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DD" w:rsidRPr="0027745E" w:rsidRDefault="004D40DD" w:rsidP="004D40DD">
      <w:pPr>
        <w:pStyle w:val="ListParagraph"/>
        <w:spacing w:after="400" w:line="480" w:lineRule="auto"/>
        <w:ind w:left="0"/>
        <w:jc w:val="center"/>
        <w:rPr>
          <w:rFonts w:ascii="Times New Roman" w:hAnsi="Times New Roman"/>
          <w:b/>
          <w:sz w:val="24"/>
          <w:szCs w:val="24"/>
        </w:rPr>
      </w:pPr>
      <w:r w:rsidRPr="0027745E">
        <w:rPr>
          <w:rFonts w:ascii="Times New Roman" w:hAnsi="Times New Roman"/>
          <w:b/>
          <w:sz w:val="24"/>
          <w:szCs w:val="24"/>
        </w:rPr>
        <w:t>BAB IV</w:t>
      </w:r>
    </w:p>
    <w:p w:rsidR="004D40DD" w:rsidRPr="0027745E" w:rsidRDefault="004D40DD" w:rsidP="00AB0A33">
      <w:pPr>
        <w:pStyle w:val="ListParagraph"/>
        <w:spacing w:after="400" w:line="960" w:lineRule="auto"/>
        <w:ind w:left="0"/>
        <w:jc w:val="center"/>
        <w:rPr>
          <w:rFonts w:ascii="Times New Roman" w:hAnsi="Times New Roman"/>
          <w:b/>
          <w:sz w:val="24"/>
          <w:szCs w:val="24"/>
        </w:rPr>
      </w:pPr>
      <w:r w:rsidRPr="0027745E">
        <w:rPr>
          <w:rFonts w:ascii="Times New Roman" w:hAnsi="Times New Roman"/>
          <w:b/>
          <w:sz w:val="24"/>
          <w:szCs w:val="24"/>
        </w:rPr>
        <w:t>HASIL PENELITIAN DAN PEMBAHASAN</w:t>
      </w:r>
    </w:p>
    <w:p w:rsidR="00270A8A" w:rsidRPr="00270A8A" w:rsidRDefault="002A2779" w:rsidP="00B67ECB">
      <w:pPr>
        <w:pStyle w:val="ListParagraph"/>
        <w:numPr>
          <w:ilvl w:val="0"/>
          <w:numId w:val="1"/>
        </w:numPr>
        <w:tabs>
          <w:tab w:val="left" w:pos="0"/>
        </w:tabs>
        <w:spacing w:after="400" w:line="480" w:lineRule="auto"/>
        <w:ind w:left="284" w:hanging="284"/>
        <w:jc w:val="both"/>
        <w:rPr>
          <w:rFonts w:ascii="Times New Roman" w:hAnsi="Times New Roman"/>
          <w:b/>
          <w:sz w:val="24"/>
          <w:szCs w:val="24"/>
        </w:rPr>
      </w:pPr>
      <w:proofErr w:type="spellStart"/>
      <w:r>
        <w:rPr>
          <w:rFonts w:ascii="Times New Roman" w:hAnsi="Times New Roman"/>
          <w:b/>
          <w:sz w:val="24"/>
          <w:szCs w:val="24"/>
        </w:rPr>
        <w:t>Hasil</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1A0DCE" w:rsidRDefault="001A0DCE" w:rsidP="00216A37">
      <w:pPr>
        <w:pStyle w:val="ListParagraph"/>
        <w:spacing w:after="0" w:line="480" w:lineRule="auto"/>
        <w:ind w:left="0" w:firstLine="709"/>
        <w:jc w:val="both"/>
        <w:rPr>
          <w:rFonts w:ascii="Times New Roman" w:hAnsi="Times New Roman"/>
          <w:sz w:val="24"/>
          <w:szCs w:val="24"/>
          <w:lang w:val="id-ID"/>
        </w:rPr>
      </w:pPr>
      <w:proofErr w:type="spellStart"/>
      <w:proofErr w:type="gram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sidR="0061122A">
        <w:rPr>
          <w:rFonts w:ascii="Times New Roman" w:hAnsi="Times New Roman"/>
          <w:sz w:val="24"/>
          <w:szCs w:val="24"/>
        </w:rPr>
        <w:t>menggunakan</w:t>
      </w:r>
      <w:proofErr w:type="spellEnd"/>
      <w:r w:rsidR="0061122A">
        <w:rPr>
          <w:rFonts w:ascii="Times New Roman" w:hAnsi="Times New Roman"/>
          <w:sz w:val="24"/>
          <w:szCs w:val="24"/>
        </w:rPr>
        <w:t xml:space="preserve"> </w:t>
      </w:r>
      <w:proofErr w:type="spellStart"/>
      <w:r w:rsidR="0061122A">
        <w:rPr>
          <w:rFonts w:ascii="Times New Roman" w:hAnsi="Times New Roman"/>
          <w:sz w:val="24"/>
          <w:szCs w:val="24"/>
        </w:rPr>
        <w:t>lembaran</w:t>
      </w:r>
      <w:proofErr w:type="spellEnd"/>
      <w:r w:rsidR="0061122A">
        <w:rPr>
          <w:rFonts w:ascii="Times New Roman" w:hAnsi="Times New Roman"/>
          <w:sz w:val="24"/>
          <w:szCs w:val="24"/>
        </w:rPr>
        <w:t xml:space="preserve"> </w:t>
      </w:r>
      <w:r w:rsidR="0061122A">
        <w:rPr>
          <w:rFonts w:ascii="Times New Roman" w:hAnsi="Times New Roman"/>
          <w:sz w:val="24"/>
          <w:szCs w:val="24"/>
          <w:lang w:val="id-ID"/>
        </w:rPr>
        <w:t>tes</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mencatat</w:t>
      </w:r>
      <w:proofErr w:type="spellEnd"/>
      <w:r>
        <w:rPr>
          <w:rFonts w:ascii="Times New Roman" w:hAnsi="Times New Roman"/>
          <w:sz w:val="24"/>
          <w:szCs w:val="24"/>
        </w:rPr>
        <w:t xml:space="preserve"> </w:t>
      </w:r>
      <w:r w:rsidR="0061122A">
        <w:rPr>
          <w:rFonts w:ascii="Times New Roman" w:hAnsi="Times New Roman"/>
          <w:sz w:val="24"/>
          <w:szCs w:val="24"/>
          <w:lang w:val="id-ID"/>
        </w:rPr>
        <w:t>hasil yang diperoleh sebelum dan sesudah dilakukan penggunaan strategi KWL</w:t>
      </w:r>
      <w:r w:rsidR="000856E3">
        <w:rPr>
          <w:rFonts w:ascii="Times New Roman" w:hAnsi="Times New Roman"/>
          <w:sz w:val="24"/>
          <w:szCs w:val="24"/>
          <w:lang w:val="id-ID"/>
        </w:rPr>
        <w:t xml:space="preserve"> dalam meningkatkan membaca pemahaman anak</w:t>
      </w:r>
      <w:r w:rsidR="0061122A">
        <w:rPr>
          <w:rFonts w:ascii="Times New Roman" w:hAnsi="Times New Roman"/>
          <w:sz w:val="24"/>
          <w:szCs w:val="24"/>
          <w:lang w:val="id-ID"/>
        </w:rPr>
        <w:t>.</w:t>
      </w:r>
      <w:proofErr w:type="gramEnd"/>
      <w:r w:rsidR="0061122A">
        <w:rPr>
          <w:rFonts w:ascii="Times New Roman" w:hAnsi="Times New Roman"/>
          <w:sz w:val="24"/>
          <w:szCs w:val="24"/>
          <w:lang w:val="id-ID"/>
        </w:rPr>
        <w:t xml:space="preserve"> Hasil tes yang telah di berikan adalah panduan dalam pengumpulan data.</w:t>
      </w:r>
    </w:p>
    <w:p w:rsidR="002A2779" w:rsidRPr="004C4D27" w:rsidRDefault="009B3658" w:rsidP="004C4D27">
      <w:pPr>
        <w:spacing w:after="0" w:line="480" w:lineRule="auto"/>
        <w:ind w:firstLine="720"/>
        <w:jc w:val="both"/>
        <w:rPr>
          <w:rFonts w:ascii="Times New Roman" w:hAnsi="Times New Roman"/>
          <w:sz w:val="24"/>
          <w:szCs w:val="24"/>
        </w:rPr>
      </w:pP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KWL </w:t>
      </w:r>
      <w:proofErr w:type="spellStart"/>
      <w:r w:rsidRPr="00D65744">
        <w:rPr>
          <w:rFonts w:ascii="Times New Roman" w:hAnsi="Times New Roman"/>
          <w:sz w:val="24"/>
          <w:szCs w:val="24"/>
        </w:rPr>
        <w:t>dalam</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penelitian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ini</w:t>
      </w:r>
      <w:proofErr w:type="spellEnd"/>
      <w:r w:rsidRPr="00D65744">
        <w:rPr>
          <w:rFonts w:ascii="Times New Roman" w:hAnsi="Times New Roman"/>
          <w:sz w:val="24"/>
          <w:szCs w:val="24"/>
        </w:rPr>
        <w:t xml:space="preserve"> di </w:t>
      </w:r>
      <w:proofErr w:type="spellStart"/>
      <w:r w:rsidRPr="00D65744">
        <w:rPr>
          <w:rFonts w:ascii="Times New Roman" w:hAnsi="Times New Roman"/>
          <w:sz w:val="24"/>
          <w:szCs w:val="24"/>
        </w:rPr>
        <w:t>harapkan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menjadi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salah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satu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diguanakan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dalam</w:t>
      </w:r>
      <w:proofErr w:type="spellEnd"/>
      <w:r w:rsidRPr="00D65744">
        <w:rPr>
          <w:rFonts w:ascii="Times New Roman" w:hAnsi="Times New Roman"/>
          <w:sz w:val="24"/>
          <w:szCs w:val="24"/>
        </w:rPr>
        <w:t xml:space="preserve"> proses </w:t>
      </w:r>
      <w:proofErr w:type="spellStart"/>
      <w:r w:rsidRPr="00D65744">
        <w:rPr>
          <w:rFonts w:ascii="Times New Roman" w:hAnsi="Times New Roman"/>
          <w:sz w:val="24"/>
          <w:szCs w:val="24"/>
        </w:rPr>
        <w:t>pembelajaran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sebagai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variasi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mengajar</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tentu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diharapkan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juga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mampu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meningatkan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kemampuan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membaca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pemahaman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khususnya</w:t>
      </w:r>
      <w:proofErr w:type="spellEnd"/>
      <w:r w:rsidRPr="00D65744">
        <w:rPr>
          <w:rFonts w:ascii="Times New Roman" w:hAnsi="Times New Roman"/>
          <w:sz w:val="24"/>
          <w:szCs w:val="24"/>
        </w:rPr>
        <w:t xml:space="preserve"> di SLB </w:t>
      </w:r>
      <w:proofErr w:type="spellStart"/>
      <w:r w:rsidRPr="00D65744">
        <w:rPr>
          <w:rFonts w:ascii="Times New Roman" w:hAnsi="Times New Roman"/>
          <w:sz w:val="24"/>
          <w:szCs w:val="24"/>
        </w:rPr>
        <w:t>Negeri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Sidenreng</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Rappang</w:t>
      </w:r>
      <w:proofErr w:type="spellEnd"/>
      <w:r w:rsidRPr="00D65744">
        <w:rPr>
          <w:rFonts w:ascii="Times New Roman" w:hAnsi="Times New Roman"/>
          <w:sz w:val="24"/>
          <w:szCs w:val="24"/>
        </w:rPr>
        <w:t>.</w:t>
      </w:r>
      <w:r w:rsidRPr="00D65744">
        <w:rPr>
          <w:rFonts w:ascii="Times New Roman" w:hAnsi="Times New Roman"/>
          <w:sz w:val="24"/>
          <w:szCs w:val="24"/>
        </w:rPr>
        <w:tab/>
      </w:r>
    </w:p>
    <w:p w:rsidR="009B3658" w:rsidRPr="00D65744" w:rsidRDefault="009B3658" w:rsidP="002A2779">
      <w:pPr>
        <w:spacing w:after="0" w:line="480" w:lineRule="auto"/>
        <w:ind w:firstLine="567"/>
        <w:jc w:val="both"/>
        <w:rPr>
          <w:rFonts w:ascii="Times New Roman" w:hAnsi="Times New Roman"/>
          <w:sz w:val="24"/>
          <w:szCs w:val="24"/>
        </w:rPr>
      </w:pPr>
      <w:proofErr w:type="spellStart"/>
      <w:proofErr w:type="gramStart"/>
      <w:r w:rsidRPr="00D65744">
        <w:rPr>
          <w:rFonts w:ascii="Times New Roman" w:hAnsi="Times New Roman"/>
          <w:sz w:val="24"/>
          <w:szCs w:val="24"/>
        </w:rPr>
        <w:t>Penelitian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ini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terlebih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dahulu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soal</w:t>
      </w:r>
      <w:proofErr w:type="spellEnd"/>
      <w:r w:rsidRPr="00D65744">
        <w:rPr>
          <w:rFonts w:ascii="Times New Roman" w:hAnsi="Times New Roman"/>
          <w:sz w:val="24"/>
          <w:szCs w:val="24"/>
        </w:rPr>
        <w:t xml:space="preserve"> </w:t>
      </w:r>
      <w:proofErr w:type="spellStart"/>
      <w:r w:rsidRPr="00D65744">
        <w:rPr>
          <w:rFonts w:ascii="Times New Roman" w:hAnsi="Times New Roman"/>
          <w:i/>
          <w:sz w:val="24"/>
          <w:szCs w:val="24"/>
        </w:rPr>
        <w:t>pretes</w:t>
      </w:r>
      <w:proofErr w:type="spellEnd"/>
      <w:r w:rsidRPr="00D65744">
        <w:rPr>
          <w:rFonts w:ascii="Times New Roman" w:hAnsi="Times New Roman"/>
          <w:i/>
          <w:sz w:val="24"/>
          <w:szCs w:val="24"/>
        </w:rPr>
        <w:t xml:space="preserve"> </w:t>
      </w:r>
      <w:proofErr w:type="spellStart"/>
      <w:r w:rsidRPr="00D65744">
        <w:rPr>
          <w:rFonts w:ascii="Times New Roman" w:hAnsi="Times New Roman"/>
          <w:sz w:val="24"/>
          <w:szCs w:val="24"/>
        </w:rPr>
        <w:t>guna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mengukur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kemampuan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awal</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dimiliki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sebelum</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menggunakan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KWL.</w:t>
      </w:r>
      <w:proofErr w:type="gramEnd"/>
      <w:r w:rsidRPr="00D65744">
        <w:rPr>
          <w:rFonts w:ascii="Times New Roman" w:hAnsi="Times New Roman"/>
          <w:sz w:val="24"/>
          <w:szCs w:val="24"/>
        </w:rPr>
        <w:t xml:space="preserve"> </w:t>
      </w:r>
      <w:proofErr w:type="spellStart"/>
      <w:proofErr w:type="gramStart"/>
      <w:r w:rsidRPr="00D65744">
        <w:rPr>
          <w:rFonts w:ascii="Times New Roman" w:hAnsi="Times New Roman"/>
          <w:sz w:val="24"/>
          <w:szCs w:val="24"/>
        </w:rPr>
        <w:t>Hasil</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diperoleh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emudian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skor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satu</w:t>
      </w:r>
      <w:proofErr w:type="spellEnd"/>
      <w:r w:rsidRPr="00D65744">
        <w:rPr>
          <w:rFonts w:ascii="Times New Roman" w:hAnsi="Times New Roman"/>
          <w:sz w:val="24"/>
          <w:szCs w:val="24"/>
        </w:rPr>
        <w:t xml:space="preserve"> (1)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jawaban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benar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skor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nol</w:t>
      </w:r>
      <w:proofErr w:type="spellEnd"/>
      <w:r w:rsidRPr="00D65744">
        <w:rPr>
          <w:rFonts w:ascii="Times New Roman" w:hAnsi="Times New Roman"/>
          <w:sz w:val="24"/>
          <w:szCs w:val="24"/>
        </w:rPr>
        <w:t xml:space="preserve"> (0)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jawaban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salah</w:t>
      </w:r>
      <w:proofErr w:type="spellEnd"/>
      <w:r w:rsidRPr="00D65744">
        <w:rPr>
          <w:rFonts w:ascii="Times New Roman" w:hAnsi="Times New Roman"/>
          <w:sz w:val="24"/>
          <w:szCs w:val="24"/>
        </w:rPr>
        <w:t>.</w:t>
      </w:r>
      <w:proofErr w:type="gramEnd"/>
      <w:r w:rsidRPr="00D65744">
        <w:rPr>
          <w:rFonts w:ascii="Times New Roman" w:hAnsi="Times New Roman"/>
          <w:sz w:val="24"/>
          <w:szCs w:val="24"/>
        </w:rPr>
        <w:t xml:space="preserve"> </w:t>
      </w:r>
      <w:proofErr w:type="spellStart"/>
      <w:proofErr w:type="gramStart"/>
      <w:r w:rsidRPr="00D65744">
        <w:rPr>
          <w:rFonts w:ascii="Times New Roman" w:hAnsi="Times New Roman"/>
          <w:sz w:val="24"/>
          <w:szCs w:val="24"/>
        </w:rPr>
        <w:t>Kemudian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diperoleh</w:t>
      </w:r>
      <w:proofErr w:type="spellEnd"/>
      <w:r w:rsidRPr="00D65744">
        <w:rPr>
          <w:rFonts w:ascii="Times New Roman" w:hAnsi="Times New Roman"/>
          <w:sz w:val="24"/>
          <w:szCs w:val="24"/>
        </w:rPr>
        <w:t xml:space="preserve"> data </w:t>
      </w:r>
      <w:proofErr w:type="spellStart"/>
      <w:r w:rsidRPr="00D65744">
        <w:rPr>
          <w:rFonts w:ascii="Times New Roman" w:hAnsi="Times New Roman"/>
          <w:sz w:val="24"/>
          <w:szCs w:val="24"/>
        </w:rPr>
        <w:t>setelah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pretes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yaitu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menjawab</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tiga</w:t>
      </w:r>
      <w:proofErr w:type="spellEnd"/>
      <w:r w:rsidRPr="00D65744">
        <w:rPr>
          <w:rFonts w:ascii="Times New Roman" w:hAnsi="Times New Roman"/>
          <w:sz w:val="24"/>
          <w:szCs w:val="24"/>
        </w:rPr>
        <w:t xml:space="preserve"> (3) </w:t>
      </w:r>
      <w:proofErr w:type="spellStart"/>
      <w:r w:rsidRPr="00D65744">
        <w:rPr>
          <w:rFonts w:ascii="Times New Roman" w:hAnsi="Times New Roman"/>
          <w:sz w:val="24"/>
          <w:szCs w:val="24"/>
        </w:rPr>
        <w:t>benar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tujuh</w:t>
      </w:r>
      <w:proofErr w:type="spellEnd"/>
      <w:r w:rsidRPr="00D65744">
        <w:rPr>
          <w:rFonts w:ascii="Times New Roman" w:hAnsi="Times New Roman"/>
          <w:sz w:val="24"/>
          <w:szCs w:val="24"/>
        </w:rPr>
        <w:t xml:space="preserve"> (7) </w:t>
      </w:r>
      <w:proofErr w:type="spellStart"/>
      <w:r w:rsidRPr="00D65744">
        <w:rPr>
          <w:rFonts w:ascii="Times New Roman" w:hAnsi="Times New Roman"/>
          <w:sz w:val="24"/>
          <w:szCs w:val="24"/>
        </w:rPr>
        <w:t>jawaban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salah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terlampir</w:t>
      </w:r>
      <w:proofErr w:type="spellEnd"/>
      <w:r w:rsidRPr="00D65744">
        <w:rPr>
          <w:rFonts w:ascii="Times New Roman" w:hAnsi="Times New Roman"/>
          <w:sz w:val="24"/>
          <w:szCs w:val="24"/>
        </w:rPr>
        <w:t>).</w:t>
      </w:r>
      <w:proofErr w:type="gramEnd"/>
    </w:p>
    <w:p w:rsidR="009B3658" w:rsidRPr="00D65744" w:rsidRDefault="009B3658" w:rsidP="004C4D27">
      <w:pPr>
        <w:tabs>
          <w:tab w:val="left" w:pos="567"/>
        </w:tabs>
        <w:spacing w:after="0" w:line="480" w:lineRule="auto"/>
        <w:jc w:val="both"/>
        <w:rPr>
          <w:rFonts w:ascii="Times New Roman" w:hAnsi="Times New Roman"/>
          <w:sz w:val="24"/>
          <w:szCs w:val="24"/>
        </w:rPr>
      </w:pPr>
      <w:r w:rsidRPr="00D65744">
        <w:rPr>
          <w:rFonts w:ascii="Times New Roman" w:hAnsi="Times New Roman"/>
          <w:sz w:val="24"/>
          <w:szCs w:val="24"/>
        </w:rPr>
        <w:tab/>
      </w:r>
      <w:proofErr w:type="spellStart"/>
      <w:r w:rsidRPr="00D65744">
        <w:rPr>
          <w:rFonts w:ascii="Times New Roman" w:hAnsi="Times New Roman"/>
          <w:sz w:val="24"/>
          <w:szCs w:val="24"/>
        </w:rPr>
        <w:t>Hasil</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diperoleh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pada</w:t>
      </w:r>
      <w:proofErr w:type="spellEnd"/>
      <w:r w:rsidRPr="00D65744">
        <w:rPr>
          <w:rFonts w:ascii="Times New Roman" w:hAnsi="Times New Roman"/>
          <w:i/>
          <w:sz w:val="24"/>
          <w:szCs w:val="24"/>
        </w:rPr>
        <w:t xml:space="preserve"> </w:t>
      </w:r>
      <w:proofErr w:type="spellStart"/>
      <w:r w:rsidRPr="00D65744">
        <w:rPr>
          <w:rFonts w:ascii="Times New Roman" w:hAnsi="Times New Roman"/>
          <w:i/>
          <w:sz w:val="24"/>
          <w:szCs w:val="24"/>
        </w:rPr>
        <w:t>pretes</w:t>
      </w:r>
      <w:proofErr w:type="spellEnd"/>
      <w:r>
        <w:rPr>
          <w:rFonts w:ascii="Times New Roman" w:hAnsi="Times New Roman"/>
          <w:i/>
          <w:sz w:val="24"/>
          <w:szCs w:val="24"/>
          <w:lang w:val="id-ID"/>
        </w:rPr>
        <w:t>t</w:t>
      </w:r>
      <w:r w:rsidRPr="00D65744">
        <w:rPr>
          <w:rFonts w:ascii="Times New Roman" w:hAnsi="Times New Roman"/>
          <w:sz w:val="24"/>
          <w:szCs w:val="24"/>
        </w:rPr>
        <w:t xml:space="preserve"> </w:t>
      </w:r>
      <w:proofErr w:type="spellStart"/>
      <w:r w:rsidRPr="00D65744">
        <w:rPr>
          <w:rFonts w:ascii="Times New Roman" w:hAnsi="Times New Roman"/>
          <w:sz w:val="24"/>
          <w:szCs w:val="24"/>
        </w:rPr>
        <w:t>menjadi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gambaran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awal</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terhadap</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kemampuan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awal</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proofErr w:type="gramStart"/>
      <w:r w:rsidRPr="00D65744">
        <w:rPr>
          <w:rFonts w:ascii="Times New Roman" w:hAnsi="Times New Roman"/>
          <w:sz w:val="24"/>
          <w:szCs w:val="24"/>
        </w:rPr>
        <w:t>cara</w:t>
      </w:r>
      <w:proofErr w:type="spellEnd"/>
      <w:proofErr w:type="gramEnd"/>
      <w:r w:rsidRPr="00D65744">
        <w:rPr>
          <w:rFonts w:ascii="Times New Roman" w:hAnsi="Times New Roman"/>
          <w:sz w:val="24"/>
          <w:szCs w:val="24"/>
        </w:rPr>
        <w:t xml:space="preserve"> </w:t>
      </w:r>
      <w:proofErr w:type="spellStart"/>
      <w:r w:rsidRPr="00D65744">
        <w:rPr>
          <w:rFonts w:ascii="Times New Roman" w:hAnsi="Times New Roman"/>
          <w:sz w:val="24"/>
          <w:szCs w:val="24"/>
        </w:rPr>
        <w:t>menentukan</w:t>
      </w:r>
      <w:proofErr w:type="spellEnd"/>
      <w:r w:rsidRPr="00D65744">
        <w:rPr>
          <w:rFonts w:ascii="Times New Roman" w:hAnsi="Times New Roman"/>
          <w:sz w:val="24"/>
          <w:szCs w:val="24"/>
        </w:rPr>
        <w:t xml:space="preserve"> ide </w:t>
      </w:r>
      <w:proofErr w:type="spellStart"/>
      <w:r w:rsidRPr="00D65744">
        <w:rPr>
          <w:rFonts w:ascii="Times New Roman" w:hAnsi="Times New Roman"/>
          <w:sz w:val="24"/>
          <w:szCs w:val="24"/>
        </w:rPr>
        <w:t>pokok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atau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topik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dari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Selama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awal</w:t>
      </w:r>
      <w:proofErr w:type="spellEnd"/>
      <w:r w:rsidRPr="00D65744">
        <w:rPr>
          <w:rFonts w:ascii="Times New Roman" w:hAnsi="Times New Roman"/>
          <w:sz w:val="24"/>
          <w:szCs w:val="24"/>
        </w:rPr>
        <w:t xml:space="preserve"> (</w:t>
      </w:r>
      <w:proofErr w:type="spellStart"/>
      <w:r w:rsidRPr="00D65744">
        <w:rPr>
          <w:rFonts w:ascii="Times New Roman" w:hAnsi="Times New Roman"/>
          <w:i/>
          <w:sz w:val="24"/>
          <w:szCs w:val="24"/>
        </w:rPr>
        <w:t>pretes</w:t>
      </w:r>
      <w:proofErr w:type="spellEnd"/>
      <w:r>
        <w:rPr>
          <w:rFonts w:ascii="Times New Roman" w:hAnsi="Times New Roman"/>
          <w:i/>
          <w:sz w:val="24"/>
          <w:szCs w:val="24"/>
          <w:lang w:val="id-ID"/>
        </w:rPr>
        <w:t>t</w:t>
      </w:r>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di </w:t>
      </w:r>
      <w:proofErr w:type="spellStart"/>
      <w:r w:rsidRPr="00D65744">
        <w:rPr>
          <w:rFonts w:ascii="Times New Roman" w:hAnsi="Times New Roman"/>
          <w:sz w:val="24"/>
          <w:szCs w:val="24"/>
        </w:rPr>
        <w:t>arahkan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membaca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kemudian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menjawab</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soal</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terdapat</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dibawah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w:t>
      </w:r>
    </w:p>
    <w:p w:rsidR="009B3658" w:rsidRPr="00D65744" w:rsidRDefault="009B3658" w:rsidP="009B3658">
      <w:pPr>
        <w:spacing w:after="0" w:line="480" w:lineRule="auto"/>
        <w:jc w:val="both"/>
        <w:rPr>
          <w:rFonts w:ascii="Times New Roman" w:hAnsi="Times New Roman"/>
          <w:sz w:val="24"/>
          <w:szCs w:val="24"/>
        </w:rPr>
      </w:pPr>
      <w:r w:rsidRPr="00D65744">
        <w:rPr>
          <w:rFonts w:ascii="Times New Roman" w:hAnsi="Times New Roman"/>
          <w:sz w:val="24"/>
          <w:szCs w:val="24"/>
        </w:rPr>
        <w:lastRenderedPageBreak/>
        <w:tab/>
      </w:r>
      <w:proofErr w:type="spellStart"/>
      <w:proofErr w:type="gramStart"/>
      <w:r w:rsidRPr="00D65744">
        <w:rPr>
          <w:rFonts w:ascii="Times New Roman" w:hAnsi="Times New Roman"/>
          <w:sz w:val="24"/>
          <w:szCs w:val="24"/>
        </w:rPr>
        <w:t>Strategi</w:t>
      </w:r>
      <w:proofErr w:type="spellEnd"/>
      <w:r w:rsidRPr="00D65744">
        <w:rPr>
          <w:rFonts w:ascii="Times New Roman" w:hAnsi="Times New Roman"/>
          <w:sz w:val="24"/>
          <w:szCs w:val="24"/>
        </w:rPr>
        <w:t xml:space="preserve"> KWL </w:t>
      </w:r>
      <w:proofErr w:type="spellStart"/>
      <w:r w:rsidRPr="00D65744">
        <w:rPr>
          <w:rFonts w:ascii="Times New Roman" w:hAnsi="Times New Roman"/>
          <w:sz w:val="24"/>
          <w:szCs w:val="24"/>
        </w:rPr>
        <w:t>ini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kemudian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diterapkan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pada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hari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berikutnya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sebanyak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tiga</w:t>
      </w:r>
      <w:proofErr w:type="spellEnd"/>
      <w:r w:rsidRPr="00D65744">
        <w:rPr>
          <w:rFonts w:ascii="Times New Roman" w:hAnsi="Times New Roman"/>
          <w:sz w:val="24"/>
          <w:szCs w:val="24"/>
        </w:rPr>
        <w:t xml:space="preserve"> (3) kali </w:t>
      </w:r>
      <w:proofErr w:type="spellStart"/>
      <w:r w:rsidRPr="00D65744">
        <w:rPr>
          <w:rFonts w:ascii="Times New Roman" w:hAnsi="Times New Roman"/>
          <w:sz w:val="24"/>
          <w:szCs w:val="24"/>
        </w:rPr>
        <w:t>pertemuan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secara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berturut-turut</w:t>
      </w:r>
      <w:proofErr w:type="spellEnd"/>
      <w:r w:rsidRPr="00D65744">
        <w:rPr>
          <w:rFonts w:ascii="Times New Roman" w:hAnsi="Times New Roman"/>
          <w:sz w:val="24"/>
          <w:szCs w:val="24"/>
        </w:rPr>
        <w:t>.</w:t>
      </w:r>
      <w:proofErr w:type="gramEnd"/>
      <w:r w:rsidRPr="00D65744">
        <w:rPr>
          <w:rFonts w:ascii="Times New Roman" w:hAnsi="Times New Roman"/>
          <w:sz w:val="24"/>
          <w:szCs w:val="24"/>
        </w:rPr>
        <w:t xml:space="preserve"> </w:t>
      </w:r>
      <w:proofErr w:type="spellStart"/>
      <w:proofErr w:type="gramStart"/>
      <w:r w:rsidRPr="00D65744">
        <w:rPr>
          <w:rFonts w:ascii="Times New Roman" w:hAnsi="Times New Roman"/>
          <w:sz w:val="24"/>
          <w:szCs w:val="24"/>
        </w:rPr>
        <w:t>Peneliti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bertindak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selaku</w:t>
      </w:r>
      <w:proofErr w:type="spellEnd"/>
      <w:r w:rsidRPr="00D65744">
        <w:rPr>
          <w:rFonts w:ascii="Times New Roman" w:hAnsi="Times New Roman"/>
          <w:sz w:val="24"/>
          <w:szCs w:val="24"/>
        </w:rPr>
        <w:t xml:space="preserve"> guru </w:t>
      </w:r>
      <w:proofErr w:type="spellStart"/>
      <w:r w:rsidRPr="00D65744">
        <w:rPr>
          <w:rFonts w:ascii="Times New Roman" w:hAnsi="Times New Roman"/>
          <w:sz w:val="24"/>
          <w:szCs w:val="24"/>
        </w:rPr>
        <w:t>pengganti</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menerapkan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w:t>
      </w:r>
      <w:r w:rsidR="004C4D27" w:rsidRPr="00D65744">
        <w:rPr>
          <w:rFonts w:ascii="Times New Roman" w:hAnsi="Times New Roman"/>
          <w:sz w:val="24"/>
          <w:szCs w:val="24"/>
        </w:rPr>
        <w:t>KWL</w:t>
      </w:r>
      <w:r w:rsidRPr="00D65744">
        <w:rPr>
          <w:rFonts w:ascii="Times New Roman" w:hAnsi="Times New Roman"/>
          <w:sz w:val="24"/>
          <w:szCs w:val="24"/>
        </w:rPr>
        <w:t>.</w:t>
      </w:r>
      <w:proofErr w:type="gramEnd"/>
      <w:r w:rsidRPr="00D65744">
        <w:rPr>
          <w:rFonts w:ascii="Times New Roman" w:hAnsi="Times New Roman"/>
          <w:sz w:val="24"/>
          <w:szCs w:val="24"/>
        </w:rPr>
        <w:t xml:space="preserve"> </w:t>
      </w:r>
      <w:proofErr w:type="spellStart"/>
      <w:proofErr w:type="gramStart"/>
      <w:r w:rsidRPr="00D65744">
        <w:rPr>
          <w:rFonts w:ascii="Times New Roman" w:hAnsi="Times New Roman"/>
          <w:sz w:val="24"/>
          <w:szCs w:val="24"/>
        </w:rPr>
        <w:t>Peneliti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membimbing</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mengarahkan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membaca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biasa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digunakan</w:t>
      </w:r>
      <w:proofErr w:type="spellEnd"/>
      <w:r w:rsidRPr="00D65744">
        <w:rPr>
          <w:rFonts w:ascii="Times New Roman" w:hAnsi="Times New Roman"/>
          <w:sz w:val="24"/>
          <w:szCs w:val="24"/>
        </w:rPr>
        <w:t xml:space="preserve"> guru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menentukan</w:t>
      </w:r>
      <w:proofErr w:type="spellEnd"/>
      <w:r w:rsidRPr="00D65744">
        <w:rPr>
          <w:rFonts w:ascii="Times New Roman" w:hAnsi="Times New Roman"/>
          <w:sz w:val="24"/>
          <w:szCs w:val="24"/>
        </w:rPr>
        <w:t xml:space="preserve"> ide </w:t>
      </w:r>
      <w:proofErr w:type="spellStart"/>
      <w:r w:rsidRPr="00D65744">
        <w:rPr>
          <w:rFonts w:ascii="Times New Roman" w:hAnsi="Times New Roman"/>
          <w:sz w:val="24"/>
          <w:szCs w:val="24"/>
        </w:rPr>
        <w:t>pokok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atau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topik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dari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tersebut</w:t>
      </w:r>
      <w:proofErr w:type="spellEnd"/>
      <w:r w:rsidRPr="00D65744">
        <w:rPr>
          <w:rFonts w:ascii="Times New Roman" w:hAnsi="Times New Roman"/>
          <w:sz w:val="24"/>
          <w:szCs w:val="24"/>
        </w:rPr>
        <w:t>.</w:t>
      </w:r>
      <w:proofErr w:type="gramEnd"/>
    </w:p>
    <w:p w:rsidR="00167FB9" w:rsidRDefault="009B3658" w:rsidP="009B3658">
      <w:pPr>
        <w:spacing w:after="0" w:line="480" w:lineRule="auto"/>
        <w:jc w:val="both"/>
        <w:rPr>
          <w:rFonts w:ascii="Times New Roman" w:hAnsi="Times New Roman"/>
          <w:sz w:val="24"/>
          <w:szCs w:val="24"/>
          <w:lang w:val="id-ID"/>
        </w:rPr>
      </w:pPr>
      <w:r w:rsidRPr="00D65744">
        <w:rPr>
          <w:rFonts w:ascii="Times New Roman" w:hAnsi="Times New Roman"/>
          <w:sz w:val="24"/>
          <w:szCs w:val="24"/>
        </w:rPr>
        <w:tab/>
      </w:r>
      <w:proofErr w:type="spellStart"/>
      <w:proofErr w:type="gramStart"/>
      <w:r w:rsidRPr="00D65744">
        <w:rPr>
          <w:rFonts w:ascii="Times New Roman" w:hAnsi="Times New Roman"/>
          <w:sz w:val="24"/>
          <w:szCs w:val="24"/>
        </w:rPr>
        <w:t>Menggunakan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KWL </w:t>
      </w:r>
      <w:r w:rsidR="004C4D27" w:rsidRPr="004C4D27">
        <w:rPr>
          <w:rFonts w:ascii="Times New Roman" w:hAnsi="Times New Roman"/>
          <w:b/>
          <w:i/>
          <w:sz w:val="24"/>
          <w:szCs w:val="24"/>
          <w:lang w:val="id-ID"/>
        </w:rPr>
        <w:t>(Tahap Prabaca)</w:t>
      </w:r>
      <w:r w:rsidR="004C4D27">
        <w:rPr>
          <w:rFonts w:ascii="Times New Roman" w:hAnsi="Times New Roman"/>
          <w:sz w:val="24"/>
          <w:szCs w:val="24"/>
          <w:lang w:val="id-ID"/>
        </w:rPr>
        <w:t xml:space="preserve"> </w:t>
      </w:r>
      <w:proofErr w:type="spellStart"/>
      <w:r w:rsidRPr="00D65744">
        <w:rPr>
          <w:rFonts w:ascii="Times New Roman" w:hAnsi="Times New Roman"/>
          <w:sz w:val="24"/>
          <w:szCs w:val="24"/>
        </w:rPr>
        <w:t>terlebih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dahulu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diarahkan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menuliskan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pengetahuan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awal</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pada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tabel</w:t>
      </w:r>
      <w:proofErr w:type="spellEnd"/>
      <w:r w:rsidRPr="00D65744">
        <w:rPr>
          <w:rFonts w:ascii="Times New Roman" w:hAnsi="Times New Roman"/>
          <w:sz w:val="24"/>
          <w:szCs w:val="24"/>
        </w:rPr>
        <w:t xml:space="preserve"> KWL (K) yang </w:t>
      </w:r>
      <w:proofErr w:type="spellStart"/>
      <w:r w:rsidRPr="00D65744">
        <w:rPr>
          <w:rFonts w:ascii="Times New Roman" w:hAnsi="Times New Roman"/>
          <w:sz w:val="24"/>
          <w:szCs w:val="24"/>
        </w:rPr>
        <w:t>dimiliki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terkait</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judul</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atau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topik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w:t>
      </w:r>
      <w:proofErr w:type="gramEnd"/>
      <w:r w:rsidRPr="00D65744">
        <w:rPr>
          <w:rFonts w:ascii="Times New Roman" w:hAnsi="Times New Roman"/>
          <w:sz w:val="24"/>
          <w:szCs w:val="24"/>
        </w:rPr>
        <w:t xml:space="preserve"> </w:t>
      </w:r>
      <w:r w:rsidR="004C4D27" w:rsidRPr="004C4D27">
        <w:rPr>
          <w:rFonts w:ascii="Times New Roman" w:hAnsi="Times New Roman"/>
          <w:b/>
          <w:i/>
          <w:sz w:val="24"/>
          <w:szCs w:val="24"/>
          <w:lang w:val="id-ID"/>
        </w:rPr>
        <w:t>(Tahap Mem</w:t>
      </w:r>
      <w:bookmarkStart w:id="0" w:name="_GoBack"/>
      <w:bookmarkEnd w:id="0"/>
      <w:r w:rsidR="004C4D27" w:rsidRPr="004C4D27">
        <w:rPr>
          <w:rFonts w:ascii="Times New Roman" w:hAnsi="Times New Roman"/>
          <w:b/>
          <w:i/>
          <w:sz w:val="24"/>
          <w:szCs w:val="24"/>
          <w:lang w:val="id-ID"/>
        </w:rPr>
        <w:t>baca)</w:t>
      </w:r>
      <w:r w:rsidR="004C4D27">
        <w:rPr>
          <w:rFonts w:ascii="Times New Roman" w:hAnsi="Times New Roman"/>
          <w:sz w:val="24"/>
          <w:szCs w:val="24"/>
          <w:lang w:val="id-ID"/>
        </w:rPr>
        <w:t xml:space="preserve"> </w:t>
      </w:r>
      <w:proofErr w:type="spellStart"/>
      <w:r w:rsidRPr="00D65744">
        <w:rPr>
          <w:rFonts w:ascii="Times New Roman" w:hAnsi="Times New Roman"/>
          <w:sz w:val="24"/>
          <w:szCs w:val="24"/>
        </w:rPr>
        <w:t>Setelah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itu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diarahkan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membaca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Pada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kolom</w:t>
      </w:r>
      <w:proofErr w:type="spellEnd"/>
      <w:r w:rsidRPr="00D65744">
        <w:rPr>
          <w:rFonts w:ascii="Times New Roman" w:hAnsi="Times New Roman"/>
          <w:sz w:val="24"/>
          <w:szCs w:val="24"/>
        </w:rPr>
        <w:t xml:space="preserve"> W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kembali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diarahkan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menulis</w:t>
      </w:r>
      <w:proofErr w:type="spellEnd"/>
      <w:r w:rsidRPr="00D65744">
        <w:rPr>
          <w:rFonts w:ascii="Times New Roman" w:hAnsi="Times New Roman"/>
          <w:sz w:val="24"/>
          <w:szCs w:val="24"/>
        </w:rPr>
        <w:t xml:space="preserve"> </w:t>
      </w:r>
      <w:proofErr w:type="spellStart"/>
      <w:proofErr w:type="gramStart"/>
      <w:r w:rsidRPr="00D65744">
        <w:rPr>
          <w:rFonts w:ascii="Times New Roman" w:hAnsi="Times New Roman"/>
          <w:sz w:val="24"/>
          <w:szCs w:val="24"/>
        </w:rPr>
        <w:t>apa</w:t>
      </w:r>
      <w:proofErr w:type="spellEnd"/>
      <w:proofErr w:type="gramEnd"/>
      <w:r w:rsidRPr="00D65744">
        <w:rPr>
          <w:rFonts w:ascii="Times New Roman" w:hAnsi="Times New Roman"/>
          <w:sz w:val="24"/>
          <w:szCs w:val="24"/>
        </w:rPr>
        <w:t xml:space="preserve"> yang </w:t>
      </w:r>
      <w:proofErr w:type="spellStart"/>
      <w:r w:rsidRPr="00D65744">
        <w:rPr>
          <w:rFonts w:ascii="Times New Roman" w:hAnsi="Times New Roman"/>
          <w:sz w:val="24"/>
          <w:szCs w:val="24"/>
        </w:rPr>
        <w:t>ingin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diketahui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terkait</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isi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dari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Terakhir</w:t>
      </w:r>
      <w:proofErr w:type="spellEnd"/>
      <w:r w:rsidRPr="00D65744">
        <w:rPr>
          <w:rFonts w:ascii="Times New Roman" w:hAnsi="Times New Roman"/>
          <w:sz w:val="24"/>
          <w:szCs w:val="24"/>
        </w:rPr>
        <w:t xml:space="preserve"> </w:t>
      </w:r>
      <w:r w:rsidR="004C4D27" w:rsidRPr="004C4D27">
        <w:rPr>
          <w:rFonts w:ascii="Times New Roman" w:hAnsi="Times New Roman"/>
          <w:b/>
          <w:i/>
          <w:sz w:val="24"/>
          <w:szCs w:val="24"/>
          <w:lang w:val="id-ID"/>
        </w:rPr>
        <w:t>(Tahap Pascabaca)</w:t>
      </w:r>
      <w:r w:rsidR="004C4D27">
        <w:rPr>
          <w:rFonts w:ascii="Times New Roman" w:hAnsi="Times New Roman"/>
          <w:sz w:val="24"/>
          <w:szCs w:val="24"/>
          <w:lang w:val="id-ID"/>
        </w:rPr>
        <w:t xml:space="preserve"> </w:t>
      </w:r>
      <w:proofErr w:type="spellStart"/>
      <w:r w:rsidRPr="00D65744">
        <w:rPr>
          <w:rFonts w:ascii="Times New Roman" w:hAnsi="Times New Roman"/>
          <w:sz w:val="24"/>
          <w:szCs w:val="24"/>
        </w:rPr>
        <w:t>pada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kolom</w:t>
      </w:r>
      <w:proofErr w:type="spellEnd"/>
      <w:r w:rsidRPr="00D65744">
        <w:rPr>
          <w:rFonts w:ascii="Times New Roman" w:hAnsi="Times New Roman"/>
          <w:sz w:val="24"/>
          <w:szCs w:val="24"/>
        </w:rPr>
        <w:t xml:space="preserve"> L </w:t>
      </w:r>
      <w:proofErr w:type="spellStart"/>
      <w:r w:rsidRPr="00D65744">
        <w:rPr>
          <w:rFonts w:ascii="Times New Roman" w:hAnsi="Times New Roman"/>
          <w:sz w:val="24"/>
          <w:szCs w:val="24"/>
        </w:rPr>
        <w:t>kembali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diarahkan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menulis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apa</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telah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diketahui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dari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isi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menjawab</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pertanyaan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pada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kolom</w:t>
      </w:r>
      <w:proofErr w:type="spellEnd"/>
      <w:r w:rsidRPr="00D65744">
        <w:rPr>
          <w:rFonts w:ascii="Times New Roman" w:hAnsi="Times New Roman"/>
          <w:sz w:val="24"/>
          <w:szCs w:val="24"/>
        </w:rPr>
        <w:t xml:space="preserve"> W. </w:t>
      </w:r>
      <w:proofErr w:type="spellStart"/>
      <w:r w:rsidRPr="00D65744">
        <w:rPr>
          <w:rFonts w:ascii="Times New Roman" w:hAnsi="Times New Roman"/>
          <w:sz w:val="24"/>
          <w:szCs w:val="24"/>
        </w:rPr>
        <w:t>Selama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mengisi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tabel</w:t>
      </w:r>
      <w:proofErr w:type="spellEnd"/>
      <w:r w:rsidRPr="00D65744">
        <w:rPr>
          <w:rFonts w:ascii="Times New Roman" w:hAnsi="Times New Roman"/>
          <w:sz w:val="24"/>
          <w:szCs w:val="24"/>
        </w:rPr>
        <w:t xml:space="preserve"> KWL </w:t>
      </w:r>
      <w:proofErr w:type="spellStart"/>
      <w:r w:rsidRPr="00D65744">
        <w:rPr>
          <w:rFonts w:ascii="Times New Roman" w:hAnsi="Times New Roman"/>
          <w:sz w:val="24"/>
          <w:szCs w:val="24"/>
        </w:rPr>
        <w:t>peneliti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berperan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penting</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membantu</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memotivasi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memahami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menuliskan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pertanyaan-pertanyaan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w:t>
      </w:r>
    </w:p>
    <w:p w:rsidR="009B3658" w:rsidRPr="00D65744" w:rsidRDefault="009B3658" w:rsidP="00167FB9">
      <w:pPr>
        <w:spacing w:after="0" w:line="480" w:lineRule="auto"/>
        <w:ind w:firstLine="709"/>
        <w:jc w:val="both"/>
        <w:rPr>
          <w:rFonts w:ascii="Times New Roman" w:hAnsi="Times New Roman"/>
          <w:sz w:val="24"/>
          <w:szCs w:val="24"/>
        </w:rPr>
      </w:pP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kemudian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akhir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yaitu</w:t>
      </w:r>
      <w:proofErr w:type="spellEnd"/>
      <w:r w:rsidRPr="00D65744">
        <w:rPr>
          <w:rFonts w:ascii="Times New Roman" w:hAnsi="Times New Roman"/>
          <w:sz w:val="24"/>
          <w:szCs w:val="24"/>
        </w:rPr>
        <w:t xml:space="preserve"> </w:t>
      </w:r>
      <w:proofErr w:type="spellStart"/>
      <w:r w:rsidRPr="00D65744">
        <w:rPr>
          <w:rFonts w:ascii="Times New Roman" w:hAnsi="Times New Roman"/>
          <w:i/>
          <w:sz w:val="24"/>
          <w:szCs w:val="24"/>
        </w:rPr>
        <w:t>postest</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mengetes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sejauh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mana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kemampuan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membaca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pemahaman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setelah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diberikan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KWL, </w:t>
      </w:r>
      <w:proofErr w:type="spellStart"/>
      <w:r w:rsidRPr="00D65744">
        <w:rPr>
          <w:rFonts w:ascii="Times New Roman" w:hAnsi="Times New Roman"/>
          <w:sz w:val="24"/>
          <w:szCs w:val="24"/>
        </w:rPr>
        <w:t>tentunya</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teks</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bacaan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berbedah</w:t>
      </w:r>
      <w:proofErr w:type="spellEnd"/>
      <w:r w:rsidRPr="00D65744">
        <w:rPr>
          <w:rFonts w:ascii="Times New Roman" w:hAnsi="Times New Roman"/>
          <w:sz w:val="24"/>
          <w:szCs w:val="24"/>
        </w:rPr>
        <w:t xml:space="preserve">. </w:t>
      </w:r>
      <w:proofErr w:type="spellStart"/>
      <w:proofErr w:type="gramStart"/>
      <w:r w:rsidRPr="00D65744">
        <w:rPr>
          <w:rFonts w:ascii="Times New Roman" w:hAnsi="Times New Roman"/>
          <w:sz w:val="24"/>
          <w:szCs w:val="24"/>
        </w:rPr>
        <w:t>Kemudian</w:t>
      </w:r>
      <w:proofErr w:type="spellEnd"/>
      <w:r w:rsidRPr="00D65744">
        <w:rPr>
          <w:rFonts w:ascii="Times New Roman" w:hAnsi="Times New Roman"/>
          <w:sz w:val="24"/>
          <w:szCs w:val="24"/>
        </w:rPr>
        <w:t xml:space="preserve"> di </w:t>
      </w:r>
      <w:proofErr w:type="spellStart"/>
      <w:r w:rsidRPr="00D65744">
        <w:rPr>
          <w:rFonts w:ascii="Times New Roman" w:hAnsi="Times New Roman"/>
          <w:sz w:val="24"/>
          <w:szCs w:val="24"/>
        </w:rPr>
        <w:t>peroleh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skor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tujuh</w:t>
      </w:r>
      <w:proofErr w:type="spellEnd"/>
      <w:r w:rsidRPr="00D65744">
        <w:rPr>
          <w:rFonts w:ascii="Times New Roman" w:hAnsi="Times New Roman"/>
          <w:sz w:val="24"/>
          <w:szCs w:val="24"/>
        </w:rPr>
        <w:t xml:space="preserve"> (7) </w:t>
      </w:r>
      <w:proofErr w:type="spellStart"/>
      <w:r w:rsidRPr="00D65744">
        <w:rPr>
          <w:rFonts w:ascii="Times New Roman" w:hAnsi="Times New Roman"/>
          <w:sz w:val="24"/>
          <w:szCs w:val="24"/>
        </w:rPr>
        <w:t>jawaban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benar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dari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sepuluh</w:t>
      </w:r>
      <w:proofErr w:type="spellEnd"/>
      <w:r w:rsidRPr="00D65744">
        <w:rPr>
          <w:rFonts w:ascii="Times New Roman" w:hAnsi="Times New Roman"/>
          <w:sz w:val="24"/>
          <w:szCs w:val="24"/>
        </w:rPr>
        <w:t xml:space="preserve"> (10) </w:t>
      </w:r>
      <w:proofErr w:type="spellStart"/>
      <w:r w:rsidRPr="00D65744">
        <w:rPr>
          <w:rFonts w:ascii="Times New Roman" w:hAnsi="Times New Roman"/>
          <w:sz w:val="24"/>
          <w:szCs w:val="24"/>
        </w:rPr>
        <w:t>soal</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harus</w:t>
      </w:r>
      <w:proofErr w:type="spellEnd"/>
      <w:r w:rsidRPr="00D65744">
        <w:rPr>
          <w:rFonts w:ascii="Times New Roman" w:hAnsi="Times New Roman"/>
          <w:sz w:val="24"/>
          <w:szCs w:val="24"/>
        </w:rPr>
        <w:t xml:space="preserve"> di </w:t>
      </w:r>
      <w:proofErr w:type="spellStart"/>
      <w:r w:rsidRPr="00D65744">
        <w:rPr>
          <w:rFonts w:ascii="Times New Roman" w:hAnsi="Times New Roman"/>
          <w:sz w:val="24"/>
          <w:szCs w:val="24"/>
        </w:rPr>
        <w:t>jawab</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murid</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tiga</w:t>
      </w:r>
      <w:proofErr w:type="spellEnd"/>
      <w:r w:rsidRPr="00D65744">
        <w:rPr>
          <w:rFonts w:ascii="Times New Roman" w:hAnsi="Times New Roman"/>
          <w:sz w:val="24"/>
          <w:szCs w:val="24"/>
        </w:rPr>
        <w:t xml:space="preserve"> (3) </w:t>
      </w:r>
      <w:proofErr w:type="spellStart"/>
      <w:r w:rsidRPr="00D65744">
        <w:rPr>
          <w:rFonts w:ascii="Times New Roman" w:hAnsi="Times New Roman"/>
          <w:sz w:val="24"/>
          <w:szCs w:val="24"/>
        </w:rPr>
        <w:t>jawaban</w:t>
      </w:r>
      <w:proofErr w:type="spellEnd"/>
      <w:r w:rsidRPr="00D65744">
        <w:rPr>
          <w:rFonts w:ascii="Times New Roman" w:hAnsi="Times New Roman"/>
          <w:sz w:val="24"/>
          <w:szCs w:val="24"/>
        </w:rPr>
        <w:t xml:space="preserve"> yang </w:t>
      </w:r>
      <w:proofErr w:type="spellStart"/>
      <w:r w:rsidRPr="00D65744">
        <w:rPr>
          <w:rFonts w:ascii="Times New Roman" w:hAnsi="Times New Roman"/>
          <w:sz w:val="24"/>
          <w:szCs w:val="24"/>
        </w:rPr>
        <w:t>salah</w:t>
      </w:r>
      <w:proofErr w:type="spellEnd"/>
      <w:r w:rsidRPr="00D65744">
        <w:rPr>
          <w:rFonts w:ascii="Times New Roman" w:hAnsi="Times New Roman"/>
          <w:sz w:val="24"/>
          <w:szCs w:val="24"/>
        </w:rPr>
        <w:t>.</w:t>
      </w:r>
      <w:proofErr w:type="gramEnd"/>
      <w:r w:rsidRPr="00D65744">
        <w:rPr>
          <w:rFonts w:ascii="Times New Roman" w:hAnsi="Times New Roman"/>
          <w:sz w:val="24"/>
          <w:szCs w:val="24"/>
        </w:rPr>
        <w:t xml:space="preserve"> </w:t>
      </w:r>
      <w:proofErr w:type="spellStart"/>
      <w:r w:rsidRPr="00D65744">
        <w:rPr>
          <w:rFonts w:ascii="Times New Roman" w:hAnsi="Times New Roman"/>
          <w:sz w:val="24"/>
          <w:szCs w:val="24"/>
        </w:rPr>
        <w:t>Setelah</w:t>
      </w:r>
      <w:proofErr w:type="spellEnd"/>
      <w:r w:rsidRPr="00D65744">
        <w:rPr>
          <w:rFonts w:ascii="Times New Roman" w:hAnsi="Times New Roman"/>
          <w:sz w:val="24"/>
          <w:szCs w:val="24"/>
        </w:rPr>
        <w:t xml:space="preserve"> di rata-</w:t>
      </w:r>
      <w:proofErr w:type="spellStart"/>
      <w:r w:rsidRPr="00D65744">
        <w:rPr>
          <w:rFonts w:ascii="Times New Roman" w:hAnsi="Times New Roman"/>
          <w:sz w:val="24"/>
          <w:szCs w:val="24"/>
        </w:rPr>
        <w:t>ratakan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skor</w:t>
      </w:r>
      <w:proofErr w:type="spellEnd"/>
      <w:r w:rsidRPr="00D65744">
        <w:rPr>
          <w:rFonts w:ascii="Times New Roman" w:hAnsi="Times New Roman"/>
          <w:sz w:val="24"/>
          <w:szCs w:val="24"/>
        </w:rPr>
        <w:t xml:space="preserve"> yang di </w:t>
      </w:r>
      <w:proofErr w:type="spellStart"/>
      <w:r w:rsidRPr="00D65744">
        <w:rPr>
          <w:rFonts w:ascii="Times New Roman" w:hAnsi="Times New Roman"/>
          <w:sz w:val="24"/>
          <w:szCs w:val="24"/>
        </w:rPr>
        <w:t>peroleh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dibagi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skor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maksimal</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kemudian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dikali</w:t>
      </w:r>
      <w:proofErr w:type="spellEnd"/>
      <w:r w:rsidRPr="00D65744">
        <w:rPr>
          <w:rFonts w:ascii="Times New Roman" w:hAnsi="Times New Roman"/>
          <w:sz w:val="24"/>
          <w:szCs w:val="24"/>
        </w:rPr>
        <w:t xml:space="preserve"> 100 </w:t>
      </w:r>
      <w:proofErr w:type="spellStart"/>
      <w:r w:rsidRPr="00D65744">
        <w:rPr>
          <w:rFonts w:ascii="Times New Roman" w:hAnsi="Times New Roman"/>
          <w:sz w:val="24"/>
          <w:szCs w:val="24"/>
        </w:rPr>
        <w:t>diperoleh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nilai</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akhir</w:t>
      </w:r>
      <w:proofErr w:type="spellEnd"/>
      <w:r w:rsidRPr="00D65744">
        <w:rPr>
          <w:rFonts w:ascii="Times New Roman" w:hAnsi="Times New Roman"/>
          <w:sz w:val="24"/>
          <w:szCs w:val="24"/>
        </w:rPr>
        <w:t xml:space="preserve"> 30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hasil</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prabaca</w:t>
      </w:r>
      <w:proofErr w:type="spellEnd"/>
      <w:r w:rsidRPr="00D65744">
        <w:rPr>
          <w:rFonts w:ascii="Times New Roman" w:hAnsi="Times New Roman"/>
          <w:sz w:val="24"/>
          <w:szCs w:val="24"/>
        </w:rPr>
        <w:t xml:space="preserve"> (</w:t>
      </w:r>
      <w:proofErr w:type="spellStart"/>
      <w:r w:rsidRPr="001C427D">
        <w:rPr>
          <w:rFonts w:ascii="Times New Roman" w:hAnsi="Times New Roman"/>
          <w:i/>
          <w:sz w:val="24"/>
          <w:szCs w:val="24"/>
        </w:rPr>
        <w:t>pretes</w:t>
      </w:r>
      <w:proofErr w:type="spellEnd"/>
      <w:r w:rsidRPr="001C427D">
        <w:rPr>
          <w:rFonts w:ascii="Times New Roman" w:hAnsi="Times New Roman"/>
          <w:i/>
          <w:sz w:val="24"/>
          <w:szCs w:val="24"/>
          <w:lang w:val="id-ID"/>
        </w:rPr>
        <w:t>t</w:t>
      </w:r>
      <w:r w:rsidRPr="00D65744">
        <w:rPr>
          <w:rFonts w:ascii="Times New Roman" w:hAnsi="Times New Roman"/>
          <w:sz w:val="24"/>
          <w:szCs w:val="24"/>
        </w:rPr>
        <w:t xml:space="preserve">) </w:t>
      </w:r>
      <w:proofErr w:type="spellStart"/>
      <w:r w:rsidRPr="00D65744">
        <w:rPr>
          <w:rFonts w:ascii="Times New Roman" w:hAnsi="Times New Roman"/>
          <w:sz w:val="24"/>
          <w:szCs w:val="24"/>
        </w:rPr>
        <w:t>sebelum</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menggunakan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KWL </w:t>
      </w:r>
      <w:proofErr w:type="spellStart"/>
      <w:r w:rsidRPr="00D65744">
        <w:rPr>
          <w:rFonts w:ascii="Times New Roman" w:hAnsi="Times New Roman"/>
          <w:sz w:val="24"/>
          <w:szCs w:val="24"/>
        </w:rPr>
        <w:t>dan</w:t>
      </w:r>
      <w:proofErr w:type="spellEnd"/>
      <w:r w:rsidRPr="00D65744">
        <w:rPr>
          <w:rFonts w:ascii="Times New Roman" w:hAnsi="Times New Roman"/>
          <w:sz w:val="24"/>
          <w:szCs w:val="24"/>
        </w:rPr>
        <w:t xml:space="preserve"> 70 </w:t>
      </w:r>
      <w:proofErr w:type="spellStart"/>
      <w:r w:rsidRPr="00D65744">
        <w:rPr>
          <w:rFonts w:ascii="Times New Roman" w:hAnsi="Times New Roman"/>
          <w:sz w:val="24"/>
          <w:szCs w:val="24"/>
        </w:rPr>
        <w:t>untuk</w:t>
      </w:r>
      <w:proofErr w:type="spellEnd"/>
      <w:r w:rsidRPr="00D65744">
        <w:rPr>
          <w:rFonts w:ascii="Times New Roman" w:hAnsi="Times New Roman"/>
          <w:sz w:val="24"/>
          <w:szCs w:val="24"/>
        </w:rPr>
        <w:t xml:space="preserve"> s</w:t>
      </w:r>
      <w:r w:rsidR="00BB4405">
        <w:rPr>
          <w:rFonts w:ascii="Times New Roman" w:hAnsi="Times New Roman"/>
          <w:sz w:val="24"/>
          <w:szCs w:val="24"/>
          <w:lang w:val="id-ID"/>
        </w:rPr>
        <w:t>k</w:t>
      </w:r>
      <w:r w:rsidRPr="00D65744">
        <w:rPr>
          <w:rFonts w:ascii="Times New Roman" w:hAnsi="Times New Roman"/>
          <w:sz w:val="24"/>
          <w:szCs w:val="24"/>
        </w:rPr>
        <w:t xml:space="preserve">or </w:t>
      </w:r>
      <w:proofErr w:type="spellStart"/>
      <w:r w:rsidRPr="00D65744">
        <w:rPr>
          <w:rFonts w:ascii="Times New Roman" w:hAnsi="Times New Roman"/>
          <w:sz w:val="24"/>
          <w:szCs w:val="24"/>
        </w:rPr>
        <w:t>akhir</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setelah</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menggunakan</w:t>
      </w:r>
      <w:proofErr w:type="spellEnd"/>
      <w:r w:rsidRPr="00D65744">
        <w:rPr>
          <w:rFonts w:ascii="Times New Roman" w:hAnsi="Times New Roman"/>
          <w:sz w:val="24"/>
          <w:szCs w:val="24"/>
        </w:rPr>
        <w:t xml:space="preserve"> </w:t>
      </w:r>
      <w:proofErr w:type="spellStart"/>
      <w:r w:rsidRPr="00D65744">
        <w:rPr>
          <w:rFonts w:ascii="Times New Roman" w:hAnsi="Times New Roman"/>
          <w:sz w:val="24"/>
          <w:szCs w:val="24"/>
        </w:rPr>
        <w:t>strategi</w:t>
      </w:r>
      <w:proofErr w:type="spellEnd"/>
      <w:r w:rsidRPr="00D65744">
        <w:rPr>
          <w:rFonts w:ascii="Times New Roman" w:hAnsi="Times New Roman"/>
          <w:sz w:val="24"/>
          <w:szCs w:val="24"/>
        </w:rPr>
        <w:t xml:space="preserve"> KWL</w:t>
      </w:r>
      <w:r>
        <w:rPr>
          <w:rFonts w:ascii="Times New Roman" w:hAnsi="Times New Roman"/>
          <w:sz w:val="24"/>
          <w:szCs w:val="24"/>
        </w:rPr>
        <w:t xml:space="preserve"> (</w:t>
      </w:r>
      <w:r>
        <w:rPr>
          <w:rFonts w:ascii="Times New Roman" w:hAnsi="Times New Roman"/>
          <w:sz w:val="24"/>
          <w:szCs w:val="24"/>
          <w:lang w:val="id-ID"/>
        </w:rPr>
        <w:t>t</w:t>
      </w:r>
      <w:proofErr w:type="spellStart"/>
      <w:r w:rsidRPr="00D65744">
        <w:rPr>
          <w:rFonts w:ascii="Times New Roman" w:hAnsi="Times New Roman"/>
          <w:sz w:val="24"/>
          <w:szCs w:val="24"/>
        </w:rPr>
        <w:t>erlampir</w:t>
      </w:r>
      <w:proofErr w:type="spellEnd"/>
      <w:r w:rsidRPr="00D65744">
        <w:rPr>
          <w:rFonts w:ascii="Times New Roman" w:hAnsi="Times New Roman"/>
          <w:sz w:val="24"/>
          <w:szCs w:val="24"/>
        </w:rPr>
        <w:t>).</w:t>
      </w:r>
    </w:p>
    <w:p w:rsidR="004D40DD" w:rsidRPr="000856E3" w:rsidRDefault="004D40DD" w:rsidP="00167FB9">
      <w:pPr>
        <w:pStyle w:val="ListParagraph"/>
        <w:spacing w:after="0" w:line="480" w:lineRule="auto"/>
        <w:ind w:left="0" w:firstLine="709"/>
        <w:jc w:val="both"/>
        <w:rPr>
          <w:rFonts w:ascii="Times New Roman" w:hAnsi="Times New Roman"/>
          <w:sz w:val="24"/>
          <w:szCs w:val="24"/>
          <w:lang w:val="id-ID"/>
        </w:rPr>
      </w:pPr>
      <w:proofErr w:type="gramStart"/>
      <w:r w:rsidRPr="0027745E">
        <w:rPr>
          <w:rFonts w:ascii="Times New Roman" w:hAnsi="Times New Roman"/>
          <w:sz w:val="24"/>
          <w:szCs w:val="24"/>
        </w:rPr>
        <w:lastRenderedPageBreak/>
        <w:t xml:space="preserve">Data </w:t>
      </w:r>
      <w:proofErr w:type="spellStart"/>
      <w:r w:rsidRPr="0027745E">
        <w:rPr>
          <w:rFonts w:ascii="Times New Roman" w:hAnsi="Times New Roman"/>
          <w:sz w:val="24"/>
          <w:szCs w:val="24"/>
        </w:rPr>
        <w:t>hasil</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penelitian</w:t>
      </w:r>
      <w:proofErr w:type="spellEnd"/>
      <w:r w:rsidRPr="0027745E">
        <w:rPr>
          <w:rFonts w:ascii="Times New Roman" w:hAnsi="Times New Roman"/>
          <w:sz w:val="24"/>
          <w:szCs w:val="24"/>
        </w:rPr>
        <w:t xml:space="preserve"> yang </w:t>
      </w:r>
      <w:proofErr w:type="spellStart"/>
      <w:r w:rsidRPr="0027745E">
        <w:rPr>
          <w:rFonts w:ascii="Times New Roman" w:hAnsi="Times New Roman"/>
          <w:sz w:val="24"/>
          <w:szCs w:val="24"/>
        </w:rPr>
        <w:t>diperoleh</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dimaksudkan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untuk</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menjawab</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permasalahan</w:t>
      </w:r>
      <w:proofErr w:type="spellEnd"/>
      <w:r w:rsidRPr="0027745E">
        <w:rPr>
          <w:rFonts w:ascii="Times New Roman" w:hAnsi="Times New Roman"/>
          <w:sz w:val="24"/>
          <w:szCs w:val="24"/>
        </w:rPr>
        <w:t xml:space="preserve"> yang </w:t>
      </w:r>
      <w:proofErr w:type="spellStart"/>
      <w:r w:rsidRPr="0027745E">
        <w:rPr>
          <w:rFonts w:ascii="Times New Roman" w:hAnsi="Times New Roman"/>
          <w:sz w:val="24"/>
          <w:szCs w:val="24"/>
        </w:rPr>
        <w:t>diajukan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dalam</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penelitian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ini</w:t>
      </w:r>
      <w:proofErr w:type="spellEnd"/>
      <w:r w:rsidRPr="0027745E">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27745E">
        <w:rPr>
          <w:rFonts w:ascii="Times New Roman" w:hAnsi="Times New Roman"/>
          <w:sz w:val="24"/>
          <w:szCs w:val="24"/>
        </w:rPr>
        <w:t>Analisis</w:t>
      </w:r>
      <w:proofErr w:type="spellEnd"/>
      <w:r w:rsidRPr="0027745E">
        <w:rPr>
          <w:rFonts w:ascii="Times New Roman" w:hAnsi="Times New Roman"/>
          <w:sz w:val="24"/>
          <w:szCs w:val="24"/>
        </w:rPr>
        <w:t xml:space="preserve"> yang </w:t>
      </w:r>
      <w:proofErr w:type="spellStart"/>
      <w:r w:rsidRPr="0027745E">
        <w:rPr>
          <w:rFonts w:ascii="Times New Roman" w:hAnsi="Times New Roman"/>
          <w:sz w:val="24"/>
          <w:szCs w:val="24"/>
        </w:rPr>
        <w:t>digunakan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terhadap</w:t>
      </w:r>
      <w:proofErr w:type="spellEnd"/>
      <w:r w:rsidRPr="0027745E">
        <w:rPr>
          <w:rFonts w:ascii="Times New Roman" w:hAnsi="Times New Roman"/>
          <w:sz w:val="24"/>
          <w:szCs w:val="24"/>
        </w:rPr>
        <w:t xml:space="preserve"> data </w:t>
      </w:r>
      <w:proofErr w:type="spellStart"/>
      <w:r w:rsidRPr="0027745E">
        <w:rPr>
          <w:rFonts w:ascii="Times New Roman" w:hAnsi="Times New Roman"/>
          <w:sz w:val="24"/>
          <w:szCs w:val="24"/>
        </w:rPr>
        <w:t>hasil</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penelitian</w:t>
      </w:r>
      <w:proofErr w:type="spellEnd"/>
      <w:r w:rsidRPr="0027745E">
        <w:rPr>
          <w:rFonts w:ascii="Times New Roman" w:hAnsi="Times New Roman"/>
          <w:sz w:val="24"/>
          <w:szCs w:val="24"/>
        </w:rPr>
        <w:t xml:space="preserve"> yang </w:t>
      </w:r>
      <w:proofErr w:type="spellStart"/>
      <w:r w:rsidRPr="0027745E">
        <w:rPr>
          <w:rFonts w:ascii="Times New Roman" w:hAnsi="Times New Roman"/>
          <w:sz w:val="24"/>
          <w:szCs w:val="24"/>
        </w:rPr>
        <w:t>diperoleh</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diolah</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dengan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menggunakan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analisis</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deskriptif</w:t>
      </w:r>
      <w:proofErr w:type="spellEnd"/>
      <w:r w:rsidRPr="0027745E">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27745E">
        <w:rPr>
          <w:rFonts w:ascii="Times New Roman" w:hAnsi="Times New Roman"/>
          <w:sz w:val="24"/>
          <w:szCs w:val="24"/>
        </w:rPr>
        <w:t>kemudian</w:t>
      </w:r>
      <w:proofErr w:type="spellEnd"/>
      <w:proofErr w:type="gramEnd"/>
      <w:r w:rsidRPr="0027745E">
        <w:rPr>
          <w:rFonts w:ascii="Times New Roman" w:hAnsi="Times New Roman"/>
          <w:sz w:val="24"/>
          <w:szCs w:val="24"/>
        </w:rPr>
        <w:t xml:space="preserve"> </w:t>
      </w:r>
      <w:proofErr w:type="spellStart"/>
      <w:r w:rsidRPr="0027745E">
        <w:rPr>
          <w:rFonts w:ascii="Times New Roman" w:hAnsi="Times New Roman"/>
          <w:sz w:val="24"/>
          <w:szCs w:val="24"/>
        </w:rPr>
        <w:t>disajikan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dalam</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bentuk</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tabel</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dan</w:t>
      </w:r>
      <w:proofErr w:type="spellEnd"/>
      <w:r w:rsidRPr="0027745E">
        <w:rPr>
          <w:rFonts w:ascii="Times New Roman" w:hAnsi="Times New Roman"/>
          <w:sz w:val="24"/>
          <w:szCs w:val="24"/>
        </w:rPr>
        <w:t xml:space="preserve"> </w:t>
      </w:r>
      <w:proofErr w:type="spellStart"/>
      <w:r w:rsidRPr="0027745E">
        <w:rPr>
          <w:rFonts w:ascii="Times New Roman" w:hAnsi="Times New Roman"/>
          <w:sz w:val="24"/>
          <w:szCs w:val="24"/>
        </w:rPr>
        <w:t>dia</w:t>
      </w:r>
      <w:proofErr w:type="spellEnd"/>
      <w:r w:rsidR="000856E3">
        <w:rPr>
          <w:rFonts w:ascii="Times New Roman" w:hAnsi="Times New Roman"/>
          <w:sz w:val="24"/>
          <w:szCs w:val="24"/>
          <w:lang w:val="id-ID"/>
        </w:rPr>
        <w:t>gram batang.</w:t>
      </w:r>
    </w:p>
    <w:p w:rsidR="006400F1" w:rsidRPr="00AB6DE8" w:rsidRDefault="006400F1" w:rsidP="00B67ECB">
      <w:pPr>
        <w:pStyle w:val="ListParagraph"/>
        <w:numPr>
          <w:ilvl w:val="0"/>
          <w:numId w:val="6"/>
        </w:numPr>
        <w:spacing w:after="0" w:line="240" w:lineRule="auto"/>
        <w:ind w:left="567" w:hanging="283"/>
        <w:jc w:val="both"/>
        <w:rPr>
          <w:rFonts w:ascii="Times New Roman" w:hAnsi="Times New Roman"/>
          <w:b/>
          <w:sz w:val="24"/>
          <w:szCs w:val="24"/>
        </w:rPr>
      </w:pPr>
      <w:proofErr w:type="spellStart"/>
      <w:r w:rsidRPr="00AB6DE8">
        <w:rPr>
          <w:rFonts w:ascii="Times New Roman" w:hAnsi="Times New Roman"/>
          <w:b/>
          <w:sz w:val="24"/>
          <w:szCs w:val="24"/>
        </w:rPr>
        <w:t>Deskripsi</w:t>
      </w:r>
      <w:proofErr w:type="spellEnd"/>
      <w:r w:rsidRPr="00AB6DE8">
        <w:rPr>
          <w:rFonts w:ascii="Times New Roman" w:hAnsi="Times New Roman"/>
          <w:b/>
          <w:sz w:val="24"/>
          <w:szCs w:val="24"/>
        </w:rPr>
        <w:t xml:space="preserve"> Data </w:t>
      </w:r>
      <w:r w:rsidR="001E50D3">
        <w:rPr>
          <w:rFonts w:ascii="Times New Roman" w:hAnsi="Times New Roman"/>
          <w:b/>
          <w:sz w:val="24"/>
          <w:szCs w:val="24"/>
          <w:lang w:val="id-ID"/>
        </w:rPr>
        <w:t xml:space="preserve">Kemampuan Membaca Pemahaman Murid </w:t>
      </w:r>
      <w:proofErr w:type="spellStart"/>
      <w:r w:rsidRPr="00AB6DE8">
        <w:rPr>
          <w:rFonts w:ascii="Times New Roman" w:hAnsi="Times New Roman"/>
          <w:b/>
          <w:sz w:val="24"/>
          <w:szCs w:val="24"/>
        </w:rPr>
        <w:t>Sebelum</w:t>
      </w:r>
      <w:proofErr w:type="spellEnd"/>
      <w:r w:rsidR="001E50D3">
        <w:rPr>
          <w:rFonts w:ascii="Times New Roman" w:hAnsi="Times New Roman"/>
          <w:b/>
          <w:sz w:val="24"/>
          <w:szCs w:val="24"/>
          <w:lang w:val="id-ID"/>
        </w:rPr>
        <w:t xml:space="preserve"> menggunakan strategi KWL</w:t>
      </w:r>
      <w:r w:rsidRPr="00AB6DE8">
        <w:rPr>
          <w:rFonts w:ascii="Times New Roman" w:hAnsi="Times New Roman"/>
          <w:b/>
          <w:sz w:val="24"/>
          <w:szCs w:val="24"/>
        </w:rPr>
        <w:t xml:space="preserve"> </w:t>
      </w:r>
      <w:r w:rsidR="001E50D3">
        <w:rPr>
          <w:rFonts w:ascii="Times New Roman" w:hAnsi="Times New Roman"/>
          <w:b/>
          <w:sz w:val="24"/>
          <w:szCs w:val="24"/>
          <w:lang w:val="id-ID"/>
        </w:rPr>
        <w:t>pada murid Tunadaksa Kelas IV Di SLB Negeri Sidenreng Rappang</w:t>
      </w:r>
      <w:r w:rsidRPr="00AB6DE8">
        <w:rPr>
          <w:rFonts w:ascii="Times New Roman" w:hAnsi="Times New Roman"/>
          <w:b/>
          <w:sz w:val="24"/>
          <w:szCs w:val="24"/>
        </w:rPr>
        <w:t>.</w:t>
      </w:r>
    </w:p>
    <w:p w:rsidR="006400F1" w:rsidRDefault="006400F1" w:rsidP="006400F1">
      <w:pPr>
        <w:pStyle w:val="ListParagraph"/>
        <w:spacing w:after="0" w:line="240" w:lineRule="auto"/>
        <w:ind w:left="450"/>
        <w:jc w:val="both"/>
        <w:rPr>
          <w:rFonts w:ascii="Times New Roman" w:hAnsi="Times New Roman"/>
          <w:b/>
          <w:sz w:val="24"/>
          <w:szCs w:val="24"/>
        </w:rPr>
      </w:pPr>
    </w:p>
    <w:p w:rsidR="00BB438E" w:rsidRPr="003E3DD1" w:rsidRDefault="008E06D6" w:rsidP="00E665A1">
      <w:pPr>
        <w:pStyle w:val="ListParagraph"/>
        <w:spacing w:after="0" w:line="480" w:lineRule="auto"/>
        <w:ind w:left="0" w:firstLine="567"/>
        <w:jc w:val="both"/>
        <w:rPr>
          <w:rFonts w:ascii="Times New Roman" w:hAnsi="Times New Roman"/>
          <w:sz w:val="24"/>
          <w:szCs w:val="24"/>
          <w:lang w:val="id-ID"/>
        </w:rPr>
      </w:pPr>
      <w:proofErr w:type="spellStart"/>
      <w:proofErr w:type="gramStart"/>
      <w:r>
        <w:rPr>
          <w:rFonts w:ascii="Times New Roman" w:hAnsi="Times New Roman"/>
          <w:sz w:val="24"/>
          <w:szCs w:val="24"/>
        </w:rPr>
        <w:t>Meng</w:t>
      </w:r>
      <w:proofErr w:type="spellEnd"/>
      <w:r>
        <w:rPr>
          <w:rFonts w:ascii="Times New Roman" w:hAnsi="Times New Roman"/>
          <w:sz w:val="24"/>
          <w:szCs w:val="24"/>
          <w:lang w:val="id-ID"/>
        </w:rPr>
        <w:t>e</w:t>
      </w:r>
      <w:proofErr w:type="spellStart"/>
      <w:r>
        <w:rPr>
          <w:rFonts w:ascii="Times New Roman" w:hAnsi="Times New Roman"/>
          <w:sz w:val="24"/>
          <w:szCs w:val="24"/>
        </w:rPr>
        <w:t>tahui</w:t>
      </w:r>
      <w:proofErr w:type="spellEnd"/>
      <w:r>
        <w:rPr>
          <w:rFonts w:ascii="Times New Roman" w:hAnsi="Times New Roman"/>
          <w:sz w:val="24"/>
          <w:szCs w:val="24"/>
        </w:rPr>
        <w:t xml:space="preserve"> </w:t>
      </w:r>
      <w:r w:rsidR="003E3DD1">
        <w:rPr>
          <w:rFonts w:ascii="Times New Roman" w:hAnsi="Times New Roman"/>
          <w:sz w:val="24"/>
          <w:szCs w:val="24"/>
          <w:lang w:val="id-ID"/>
        </w:rPr>
        <w:t xml:space="preserve">kemampuan membaca pemahaman murid tunadaksa sebelum diberikan strategi KWL pada murid tunadaksa kelas IV SLB Negreri </w:t>
      </w:r>
      <w:r w:rsidR="00267EE9">
        <w:rPr>
          <w:rFonts w:ascii="Times New Roman" w:hAnsi="Times New Roman"/>
          <w:sz w:val="24"/>
          <w:szCs w:val="24"/>
          <w:lang w:val="id-ID"/>
        </w:rPr>
        <w:t xml:space="preserve">Sidenreng </w:t>
      </w:r>
      <w:r w:rsidR="003E3DD1">
        <w:rPr>
          <w:rFonts w:ascii="Times New Roman" w:hAnsi="Times New Roman"/>
          <w:sz w:val="24"/>
          <w:szCs w:val="24"/>
          <w:lang w:val="id-ID"/>
        </w:rPr>
        <w:t>Rappang</w:t>
      </w:r>
      <w:r w:rsidR="006400F1">
        <w:rPr>
          <w:rFonts w:ascii="Times New Roman" w:hAnsi="Times New Roman"/>
          <w:sz w:val="24"/>
          <w:szCs w:val="24"/>
        </w:rPr>
        <w:t xml:space="preserve"> </w:t>
      </w:r>
      <w:proofErr w:type="spellStart"/>
      <w:r w:rsidR="003E3DD1">
        <w:rPr>
          <w:rFonts w:ascii="Times New Roman" w:hAnsi="Times New Roman"/>
          <w:sz w:val="24"/>
          <w:szCs w:val="24"/>
        </w:rPr>
        <w:t>maka</w:t>
      </w:r>
      <w:proofErr w:type="spellEnd"/>
      <w:r w:rsidR="003E3DD1">
        <w:rPr>
          <w:rFonts w:ascii="Times New Roman" w:hAnsi="Times New Roman"/>
          <w:sz w:val="24"/>
          <w:szCs w:val="24"/>
        </w:rPr>
        <w:t xml:space="preserve"> </w:t>
      </w:r>
      <w:proofErr w:type="spellStart"/>
      <w:r w:rsidR="003E3DD1">
        <w:rPr>
          <w:rFonts w:ascii="Times New Roman" w:hAnsi="Times New Roman"/>
          <w:sz w:val="24"/>
          <w:szCs w:val="24"/>
        </w:rPr>
        <w:t>dilakukan</w:t>
      </w:r>
      <w:proofErr w:type="spellEnd"/>
      <w:r w:rsidR="003E3DD1">
        <w:rPr>
          <w:rFonts w:ascii="Times New Roman" w:hAnsi="Times New Roman"/>
          <w:sz w:val="24"/>
          <w:szCs w:val="24"/>
        </w:rPr>
        <w:t xml:space="preserve"> </w:t>
      </w:r>
      <w:r w:rsidR="003E3DD1">
        <w:rPr>
          <w:rFonts w:ascii="Times New Roman" w:hAnsi="Times New Roman"/>
          <w:sz w:val="24"/>
          <w:szCs w:val="24"/>
          <w:lang w:val="id-ID"/>
        </w:rPr>
        <w:t>tes</w:t>
      </w:r>
      <w:r w:rsidR="000970CF">
        <w:rPr>
          <w:rFonts w:ascii="Times New Roman" w:hAnsi="Times New Roman"/>
          <w:sz w:val="24"/>
          <w:szCs w:val="24"/>
        </w:rPr>
        <w:t xml:space="preserve"> </w:t>
      </w:r>
      <w:proofErr w:type="spellStart"/>
      <w:r w:rsidR="003E3DD1">
        <w:rPr>
          <w:rFonts w:ascii="Times New Roman" w:hAnsi="Times New Roman"/>
          <w:sz w:val="24"/>
          <w:szCs w:val="24"/>
        </w:rPr>
        <w:t>awal</w:t>
      </w:r>
      <w:proofErr w:type="spellEnd"/>
      <w:r w:rsidR="003E3DD1">
        <w:rPr>
          <w:rFonts w:ascii="Times New Roman" w:hAnsi="Times New Roman"/>
          <w:sz w:val="24"/>
          <w:szCs w:val="24"/>
          <w:lang w:val="id-ID"/>
        </w:rPr>
        <w:t>.</w:t>
      </w:r>
      <w:proofErr w:type="gramEnd"/>
    </w:p>
    <w:p w:rsidR="006D007E" w:rsidRPr="00C51978" w:rsidRDefault="006D007E" w:rsidP="000F23A6">
      <w:pPr>
        <w:pStyle w:val="ListParagraph"/>
        <w:spacing w:after="0" w:line="480" w:lineRule="auto"/>
        <w:ind w:left="0" w:firstLine="567"/>
        <w:jc w:val="both"/>
        <w:rPr>
          <w:rFonts w:ascii="Times New Roman" w:hAnsi="Times New Roman"/>
          <w:sz w:val="24"/>
          <w:szCs w:val="24"/>
        </w:rPr>
      </w:pPr>
      <w:proofErr w:type="spellStart"/>
      <w:r w:rsidRPr="00C51978">
        <w:rPr>
          <w:rFonts w:ascii="Times New Roman" w:hAnsi="Times New Roman"/>
          <w:sz w:val="24"/>
          <w:szCs w:val="24"/>
        </w:rPr>
        <w:t>Adapaun</w:t>
      </w:r>
      <w:proofErr w:type="spellEnd"/>
      <w:r w:rsidRPr="00C51978">
        <w:rPr>
          <w:rFonts w:ascii="Times New Roman" w:hAnsi="Times New Roman"/>
          <w:sz w:val="24"/>
          <w:szCs w:val="24"/>
        </w:rPr>
        <w:t xml:space="preserve"> data </w:t>
      </w:r>
      <w:r w:rsidR="004E504D">
        <w:rPr>
          <w:rFonts w:ascii="Times New Roman" w:hAnsi="Times New Roman"/>
          <w:sz w:val="24"/>
          <w:szCs w:val="24"/>
          <w:lang w:val="id-ID"/>
        </w:rPr>
        <w:t xml:space="preserve">kemampuan membaca pemahaman murid tunadaksa kelas </w:t>
      </w:r>
      <w:proofErr w:type="gramStart"/>
      <w:r w:rsidR="004E504D">
        <w:rPr>
          <w:rFonts w:ascii="Times New Roman" w:hAnsi="Times New Roman"/>
          <w:sz w:val="24"/>
          <w:szCs w:val="24"/>
          <w:lang w:val="id-ID"/>
        </w:rPr>
        <w:t xml:space="preserve">IV </w:t>
      </w:r>
      <w:r w:rsidR="00C51978" w:rsidRPr="00C51978">
        <w:rPr>
          <w:rFonts w:ascii="Times New Roman" w:hAnsi="Times New Roman"/>
          <w:sz w:val="24"/>
          <w:szCs w:val="24"/>
        </w:rPr>
        <w:t xml:space="preserve"> </w:t>
      </w:r>
      <w:proofErr w:type="spellStart"/>
      <w:r w:rsidRPr="00C51978">
        <w:rPr>
          <w:rFonts w:ascii="Times New Roman" w:hAnsi="Times New Roman"/>
          <w:sz w:val="24"/>
          <w:szCs w:val="24"/>
        </w:rPr>
        <w:t>sebelum</w:t>
      </w:r>
      <w:proofErr w:type="spellEnd"/>
      <w:proofErr w:type="gramEnd"/>
      <w:r w:rsidRPr="00C51978">
        <w:rPr>
          <w:rFonts w:ascii="Times New Roman" w:hAnsi="Times New Roman"/>
          <w:sz w:val="24"/>
          <w:szCs w:val="24"/>
        </w:rPr>
        <w:t xml:space="preserve"> </w:t>
      </w:r>
      <w:r w:rsidR="001949C8">
        <w:rPr>
          <w:rFonts w:ascii="Times New Roman" w:hAnsi="Times New Roman"/>
          <w:sz w:val="24"/>
          <w:szCs w:val="24"/>
          <w:lang w:val="id-ID"/>
        </w:rPr>
        <w:t>menggunakan strategi KWL</w:t>
      </w:r>
      <w:r w:rsidR="00D3481B">
        <w:rPr>
          <w:rFonts w:ascii="Times New Roman" w:hAnsi="Times New Roman"/>
          <w:sz w:val="24"/>
          <w:szCs w:val="24"/>
        </w:rPr>
        <w:t xml:space="preserve"> </w:t>
      </w:r>
      <w:proofErr w:type="spellStart"/>
      <w:r w:rsidR="00D3481B">
        <w:rPr>
          <w:rFonts w:ascii="Times New Roman" w:hAnsi="Times New Roman"/>
          <w:sz w:val="24"/>
          <w:szCs w:val="24"/>
        </w:rPr>
        <w:t>adalah</w:t>
      </w:r>
      <w:proofErr w:type="spellEnd"/>
      <w:r w:rsidR="00D3481B">
        <w:rPr>
          <w:rFonts w:ascii="Times New Roman" w:hAnsi="Times New Roman"/>
          <w:sz w:val="24"/>
          <w:szCs w:val="24"/>
        </w:rPr>
        <w:t xml:space="preserve"> </w:t>
      </w:r>
      <w:proofErr w:type="spellStart"/>
      <w:r w:rsidR="00D3481B">
        <w:rPr>
          <w:rFonts w:ascii="Times New Roman" w:hAnsi="Times New Roman"/>
          <w:sz w:val="24"/>
          <w:szCs w:val="24"/>
        </w:rPr>
        <w:t>sebagai</w:t>
      </w:r>
      <w:proofErr w:type="spellEnd"/>
      <w:r w:rsidR="00D3481B">
        <w:rPr>
          <w:rFonts w:ascii="Times New Roman" w:hAnsi="Times New Roman"/>
          <w:sz w:val="24"/>
          <w:szCs w:val="24"/>
        </w:rPr>
        <w:t xml:space="preserve"> </w:t>
      </w:r>
      <w:proofErr w:type="spellStart"/>
      <w:r w:rsidR="00D3481B">
        <w:rPr>
          <w:rFonts w:ascii="Times New Roman" w:hAnsi="Times New Roman"/>
          <w:sz w:val="24"/>
          <w:szCs w:val="24"/>
        </w:rPr>
        <w:t>berikut</w:t>
      </w:r>
      <w:proofErr w:type="spellEnd"/>
      <w:r w:rsidRPr="00C51978">
        <w:rPr>
          <w:rFonts w:ascii="Times New Roman" w:hAnsi="Times New Roman"/>
          <w:sz w:val="24"/>
          <w:szCs w:val="24"/>
        </w:rPr>
        <w:t>:</w:t>
      </w:r>
    </w:p>
    <w:p w:rsidR="006D007E" w:rsidRPr="00C65F40" w:rsidRDefault="00C65F40" w:rsidP="00C65F40">
      <w:pPr>
        <w:tabs>
          <w:tab w:val="left" w:pos="1418"/>
        </w:tabs>
        <w:spacing w:after="0" w:line="240" w:lineRule="auto"/>
        <w:ind w:left="1418" w:hanging="1418"/>
        <w:jc w:val="both"/>
        <w:rPr>
          <w:rFonts w:ascii="Times New Roman" w:hAnsi="Times New Roman"/>
          <w:sz w:val="24"/>
          <w:szCs w:val="24"/>
        </w:rPr>
      </w:pPr>
      <w:r w:rsidRPr="00C65F40">
        <w:rPr>
          <w:rFonts w:ascii="Times New Roman" w:hAnsi="Times New Roman"/>
          <w:sz w:val="24"/>
          <w:szCs w:val="24"/>
        </w:rPr>
        <w:t>T</w:t>
      </w:r>
      <w:r w:rsidRPr="00C65F40">
        <w:rPr>
          <w:rFonts w:ascii="Times New Roman" w:hAnsi="Times New Roman"/>
          <w:sz w:val="24"/>
          <w:szCs w:val="24"/>
          <w:lang w:val="id-ID"/>
        </w:rPr>
        <w:t>a</w:t>
      </w:r>
      <w:proofErr w:type="spellStart"/>
      <w:r w:rsidR="006D007E" w:rsidRPr="00C65F40">
        <w:rPr>
          <w:rFonts w:ascii="Times New Roman" w:hAnsi="Times New Roman"/>
          <w:sz w:val="24"/>
          <w:szCs w:val="24"/>
        </w:rPr>
        <w:t>bel</w:t>
      </w:r>
      <w:proofErr w:type="spellEnd"/>
      <w:r w:rsidR="006D007E" w:rsidRPr="00C65F40">
        <w:rPr>
          <w:rFonts w:ascii="Times New Roman" w:hAnsi="Times New Roman"/>
          <w:sz w:val="24"/>
          <w:szCs w:val="24"/>
        </w:rPr>
        <w:t xml:space="preserve"> </w:t>
      </w:r>
      <w:proofErr w:type="gramStart"/>
      <w:r w:rsidR="006D007E" w:rsidRPr="00C65F40">
        <w:rPr>
          <w:rFonts w:ascii="Times New Roman" w:hAnsi="Times New Roman"/>
          <w:sz w:val="24"/>
          <w:szCs w:val="24"/>
        </w:rPr>
        <w:t>4.1  :</w:t>
      </w:r>
      <w:proofErr w:type="gramEnd"/>
      <w:r w:rsidR="006D007E" w:rsidRPr="00C65F40">
        <w:rPr>
          <w:rFonts w:ascii="Times New Roman" w:hAnsi="Times New Roman"/>
          <w:sz w:val="24"/>
          <w:szCs w:val="24"/>
        </w:rPr>
        <w:t xml:space="preserve"> </w:t>
      </w:r>
      <w:r>
        <w:rPr>
          <w:rFonts w:ascii="Times New Roman" w:hAnsi="Times New Roman"/>
          <w:sz w:val="24"/>
          <w:szCs w:val="24"/>
          <w:lang w:val="id-ID"/>
        </w:rPr>
        <w:tab/>
      </w:r>
      <w:proofErr w:type="spellStart"/>
      <w:r w:rsidR="006D007E" w:rsidRPr="00C65F40">
        <w:rPr>
          <w:rFonts w:ascii="Times New Roman" w:hAnsi="Times New Roman"/>
          <w:sz w:val="24"/>
          <w:szCs w:val="24"/>
        </w:rPr>
        <w:t>Diskripsi</w:t>
      </w:r>
      <w:proofErr w:type="spellEnd"/>
      <w:r w:rsidR="006D007E" w:rsidRPr="00C65F40">
        <w:rPr>
          <w:rFonts w:ascii="Times New Roman" w:hAnsi="Times New Roman"/>
          <w:sz w:val="24"/>
          <w:szCs w:val="24"/>
        </w:rPr>
        <w:t xml:space="preserve"> data </w:t>
      </w:r>
      <w:r w:rsidR="001949C8" w:rsidRPr="00C65F40">
        <w:rPr>
          <w:rFonts w:ascii="Times New Roman" w:hAnsi="Times New Roman"/>
          <w:sz w:val="24"/>
          <w:szCs w:val="24"/>
          <w:lang w:val="id-ID"/>
        </w:rPr>
        <w:t xml:space="preserve">kemampuan membaca pemahaman murid tunadaksa </w:t>
      </w:r>
      <w:proofErr w:type="spellStart"/>
      <w:r w:rsidR="001949C8" w:rsidRPr="00C65F40">
        <w:rPr>
          <w:rFonts w:ascii="Times New Roman" w:hAnsi="Times New Roman"/>
          <w:sz w:val="24"/>
          <w:szCs w:val="24"/>
        </w:rPr>
        <w:t>sebelum</w:t>
      </w:r>
      <w:proofErr w:type="spellEnd"/>
      <w:r w:rsidR="001949C8" w:rsidRPr="00C65F40">
        <w:rPr>
          <w:rFonts w:ascii="Times New Roman" w:hAnsi="Times New Roman"/>
          <w:sz w:val="24"/>
          <w:szCs w:val="24"/>
        </w:rPr>
        <w:t xml:space="preserve"> </w:t>
      </w:r>
      <w:r w:rsidR="001949C8" w:rsidRPr="00C65F40">
        <w:rPr>
          <w:rFonts w:ascii="Times New Roman" w:hAnsi="Times New Roman"/>
          <w:sz w:val="24"/>
          <w:szCs w:val="24"/>
          <w:lang w:val="id-ID"/>
        </w:rPr>
        <w:t>menggunakan strategi KWL.</w:t>
      </w:r>
      <w:r w:rsidR="006D007E" w:rsidRPr="00C65F40">
        <w:rPr>
          <w:rFonts w:ascii="Times New Roman" w:hAnsi="Times New Roman"/>
          <w:sz w:val="24"/>
          <w:szCs w:val="24"/>
        </w:rPr>
        <w:t xml:space="preserve"> </w:t>
      </w:r>
    </w:p>
    <w:p w:rsidR="00C51978" w:rsidRPr="00C51978" w:rsidRDefault="00C51978" w:rsidP="00C51978">
      <w:pPr>
        <w:pStyle w:val="ListParagraph"/>
        <w:spacing w:after="0" w:line="240" w:lineRule="auto"/>
        <w:ind w:left="2070" w:hanging="1260"/>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5"/>
        <w:gridCol w:w="3719"/>
      </w:tblGrid>
      <w:tr w:rsidR="00506509" w:rsidTr="005A2C94">
        <w:trPr>
          <w:trHeight w:val="580"/>
        </w:trPr>
        <w:tc>
          <w:tcPr>
            <w:tcW w:w="1668" w:type="dxa"/>
            <w:tcBorders>
              <w:top w:val="single" w:sz="4" w:space="0" w:color="auto"/>
              <w:bottom w:val="single" w:sz="4" w:space="0" w:color="auto"/>
            </w:tcBorders>
            <w:vAlign w:val="center"/>
          </w:tcPr>
          <w:p w:rsidR="00506509" w:rsidRPr="00506509" w:rsidRDefault="00506509" w:rsidP="002B64EB">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Standar kopetensi</w:t>
            </w:r>
          </w:p>
        </w:tc>
        <w:tc>
          <w:tcPr>
            <w:tcW w:w="2835" w:type="dxa"/>
            <w:tcBorders>
              <w:top w:val="single" w:sz="4" w:space="0" w:color="auto"/>
              <w:bottom w:val="single" w:sz="4" w:space="0" w:color="auto"/>
            </w:tcBorders>
            <w:vAlign w:val="center"/>
          </w:tcPr>
          <w:p w:rsidR="00506509" w:rsidRPr="00506509" w:rsidRDefault="00506509" w:rsidP="002B64EB">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indikator</w:t>
            </w:r>
          </w:p>
        </w:tc>
        <w:tc>
          <w:tcPr>
            <w:tcW w:w="3719" w:type="dxa"/>
            <w:tcBorders>
              <w:top w:val="single" w:sz="4" w:space="0" w:color="auto"/>
              <w:bottom w:val="single" w:sz="4" w:space="0" w:color="auto"/>
            </w:tcBorders>
            <w:vAlign w:val="center"/>
          </w:tcPr>
          <w:p w:rsidR="00506509" w:rsidRPr="00506509" w:rsidRDefault="00506509" w:rsidP="002B64EB">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Tes awal</w:t>
            </w:r>
          </w:p>
        </w:tc>
      </w:tr>
      <w:tr w:rsidR="00506509" w:rsidTr="005A2C94">
        <w:trPr>
          <w:trHeight w:val="702"/>
        </w:trPr>
        <w:tc>
          <w:tcPr>
            <w:tcW w:w="1668" w:type="dxa"/>
            <w:vMerge w:val="restart"/>
            <w:tcBorders>
              <w:top w:val="single" w:sz="4" w:space="0" w:color="auto"/>
            </w:tcBorders>
            <w:vAlign w:val="center"/>
          </w:tcPr>
          <w:p w:rsidR="00506509" w:rsidRPr="00506509" w:rsidRDefault="00506509" w:rsidP="00506509">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Membaca pemahaman</w:t>
            </w:r>
          </w:p>
        </w:tc>
        <w:tc>
          <w:tcPr>
            <w:tcW w:w="2835" w:type="dxa"/>
            <w:tcBorders>
              <w:top w:val="single" w:sz="4" w:space="0" w:color="auto"/>
              <w:bottom w:val="single" w:sz="4" w:space="0" w:color="auto"/>
            </w:tcBorders>
            <w:vAlign w:val="center"/>
          </w:tcPr>
          <w:p w:rsidR="00506509" w:rsidRPr="00506509" w:rsidRDefault="00506509" w:rsidP="002B64EB">
            <w:pPr>
              <w:pStyle w:val="ListParagraph"/>
              <w:numPr>
                <w:ilvl w:val="0"/>
                <w:numId w:val="12"/>
              </w:numPr>
              <w:tabs>
                <w:tab w:val="left" w:pos="1080"/>
              </w:tabs>
              <w:ind w:left="317"/>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Menjawab pertanyaan sesuai isi bacaan</w:t>
            </w:r>
          </w:p>
        </w:tc>
        <w:tc>
          <w:tcPr>
            <w:tcW w:w="3719" w:type="dxa"/>
            <w:tcBorders>
              <w:top w:val="single" w:sz="4" w:space="0" w:color="auto"/>
              <w:bottom w:val="single" w:sz="4" w:space="0" w:color="auto"/>
            </w:tcBorders>
            <w:vAlign w:val="center"/>
          </w:tcPr>
          <w:p w:rsidR="00506509" w:rsidRPr="00506509" w:rsidRDefault="00627480" w:rsidP="002B64EB">
            <w:pPr>
              <w:tabs>
                <w:tab w:val="left" w:pos="1080"/>
              </w:tabs>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Dari butir soal no 1</w:t>
            </w:r>
            <w:r w:rsidR="00866C5F">
              <w:rPr>
                <w:rFonts w:ascii="Times New Roman" w:hAnsi="Times New Roman"/>
                <w:color w:val="000000" w:themeColor="text1"/>
                <w:sz w:val="24"/>
                <w:szCs w:val="24"/>
                <w:lang w:val="id-ID"/>
              </w:rPr>
              <w:t>-4 murid hanya mampu menjawab 2 benar 2 salah.</w:t>
            </w:r>
          </w:p>
        </w:tc>
      </w:tr>
      <w:tr w:rsidR="00506509" w:rsidTr="005A2C94">
        <w:trPr>
          <w:trHeight w:val="698"/>
        </w:trPr>
        <w:tc>
          <w:tcPr>
            <w:tcW w:w="1668" w:type="dxa"/>
            <w:vMerge/>
          </w:tcPr>
          <w:p w:rsidR="00506509" w:rsidRDefault="00506509" w:rsidP="00114DC6">
            <w:pPr>
              <w:tabs>
                <w:tab w:val="left" w:pos="1080"/>
              </w:tabs>
              <w:jc w:val="both"/>
              <w:rPr>
                <w:rFonts w:ascii="Times New Roman" w:hAnsi="Times New Roman"/>
                <w:color w:val="000000" w:themeColor="text1"/>
                <w:sz w:val="24"/>
                <w:szCs w:val="24"/>
              </w:rPr>
            </w:pPr>
          </w:p>
        </w:tc>
        <w:tc>
          <w:tcPr>
            <w:tcW w:w="2835" w:type="dxa"/>
            <w:tcBorders>
              <w:top w:val="single" w:sz="4" w:space="0" w:color="auto"/>
              <w:bottom w:val="single" w:sz="4" w:space="0" w:color="auto"/>
            </w:tcBorders>
            <w:vAlign w:val="center"/>
          </w:tcPr>
          <w:p w:rsidR="00506509" w:rsidRPr="00506509" w:rsidRDefault="00506509" w:rsidP="002B64EB">
            <w:pPr>
              <w:pStyle w:val="ListParagraph"/>
              <w:numPr>
                <w:ilvl w:val="0"/>
                <w:numId w:val="12"/>
              </w:numPr>
              <w:tabs>
                <w:tab w:val="left" w:pos="1080"/>
              </w:tabs>
              <w:ind w:left="317"/>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Menentukan kalimat utama setiap paragraf</w:t>
            </w:r>
          </w:p>
        </w:tc>
        <w:tc>
          <w:tcPr>
            <w:tcW w:w="3719" w:type="dxa"/>
            <w:tcBorders>
              <w:top w:val="single" w:sz="4" w:space="0" w:color="auto"/>
              <w:bottom w:val="single" w:sz="4" w:space="0" w:color="auto"/>
            </w:tcBorders>
            <w:vAlign w:val="center"/>
          </w:tcPr>
          <w:p w:rsidR="00506509" w:rsidRPr="00866C5F" w:rsidRDefault="00866C5F" w:rsidP="002B64EB">
            <w:pPr>
              <w:tabs>
                <w:tab w:val="left" w:pos="1080"/>
              </w:tabs>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Dari butir soal no 5-7 murid hanya mampu menjawab 1 benar 2 salah</w:t>
            </w:r>
          </w:p>
        </w:tc>
      </w:tr>
      <w:tr w:rsidR="00506509" w:rsidTr="005A2C94">
        <w:trPr>
          <w:trHeight w:val="551"/>
        </w:trPr>
        <w:tc>
          <w:tcPr>
            <w:tcW w:w="1668" w:type="dxa"/>
            <w:vMerge/>
            <w:tcBorders>
              <w:bottom w:val="single" w:sz="4" w:space="0" w:color="auto"/>
            </w:tcBorders>
          </w:tcPr>
          <w:p w:rsidR="00506509" w:rsidRDefault="00506509" w:rsidP="00114DC6">
            <w:pPr>
              <w:tabs>
                <w:tab w:val="left" w:pos="1080"/>
              </w:tabs>
              <w:jc w:val="both"/>
              <w:rPr>
                <w:rFonts w:ascii="Times New Roman" w:hAnsi="Times New Roman"/>
                <w:color w:val="000000" w:themeColor="text1"/>
                <w:sz w:val="24"/>
                <w:szCs w:val="24"/>
              </w:rPr>
            </w:pPr>
          </w:p>
        </w:tc>
        <w:tc>
          <w:tcPr>
            <w:tcW w:w="2835" w:type="dxa"/>
            <w:tcBorders>
              <w:top w:val="single" w:sz="4" w:space="0" w:color="auto"/>
              <w:bottom w:val="single" w:sz="4" w:space="0" w:color="auto"/>
            </w:tcBorders>
            <w:vAlign w:val="center"/>
          </w:tcPr>
          <w:p w:rsidR="00506509" w:rsidRPr="00506509" w:rsidRDefault="00506509" w:rsidP="002B64EB">
            <w:pPr>
              <w:pStyle w:val="ListParagraph"/>
              <w:numPr>
                <w:ilvl w:val="0"/>
                <w:numId w:val="12"/>
              </w:numPr>
              <w:tabs>
                <w:tab w:val="left" w:pos="1080"/>
              </w:tabs>
              <w:ind w:left="317"/>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Menentukan ide pokok setiap paragraf</w:t>
            </w:r>
          </w:p>
        </w:tc>
        <w:tc>
          <w:tcPr>
            <w:tcW w:w="3719" w:type="dxa"/>
            <w:tcBorders>
              <w:top w:val="single" w:sz="4" w:space="0" w:color="auto"/>
              <w:bottom w:val="single" w:sz="4" w:space="0" w:color="auto"/>
            </w:tcBorders>
            <w:vAlign w:val="center"/>
          </w:tcPr>
          <w:p w:rsidR="00506509" w:rsidRPr="00866C5F" w:rsidRDefault="00866C5F" w:rsidP="002B64EB">
            <w:pPr>
              <w:tabs>
                <w:tab w:val="left" w:pos="1080"/>
              </w:tabs>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Dari butir soal no 8-10 jawaban murid </w:t>
            </w:r>
            <w:r w:rsidR="002B64EB">
              <w:rPr>
                <w:rFonts w:ascii="Times New Roman" w:hAnsi="Times New Roman"/>
                <w:color w:val="000000" w:themeColor="text1"/>
                <w:sz w:val="24"/>
                <w:szCs w:val="24"/>
                <w:lang w:val="id-ID"/>
              </w:rPr>
              <w:t>salah semua</w:t>
            </w:r>
          </w:p>
        </w:tc>
      </w:tr>
    </w:tbl>
    <w:p w:rsidR="00114DC6" w:rsidRPr="00B1553A" w:rsidRDefault="00114DC6" w:rsidP="00114DC6">
      <w:pPr>
        <w:tabs>
          <w:tab w:val="left" w:pos="1080"/>
        </w:tabs>
        <w:spacing w:after="0" w:line="240" w:lineRule="auto"/>
        <w:jc w:val="both"/>
        <w:rPr>
          <w:rFonts w:ascii="Times New Roman" w:hAnsi="Times New Roman"/>
          <w:color w:val="000000" w:themeColor="text1"/>
          <w:sz w:val="24"/>
          <w:szCs w:val="24"/>
        </w:rPr>
      </w:pPr>
    </w:p>
    <w:p w:rsidR="00114DC6" w:rsidRDefault="00114DC6" w:rsidP="00114DC6">
      <w:pPr>
        <w:tabs>
          <w:tab w:val="left" w:pos="1080"/>
        </w:tabs>
        <w:spacing w:after="0" w:line="240" w:lineRule="auto"/>
        <w:jc w:val="both"/>
        <w:rPr>
          <w:rFonts w:ascii="Times New Roman" w:hAnsi="Times New Roman"/>
          <w:sz w:val="24"/>
          <w:szCs w:val="24"/>
        </w:rPr>
      </w:pPr>
    </w:p>
    <w:p w:rsidR="00114DC6" w:rsidRDefault="00114DC6" w:rsidP="00114DC6">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proofErr w:type="spellStart"/>
      <w:r w:rsidR="00D3481B">
        <w:rPr>
          <w:rFonts w:ascii="Times New Roman" w:hAnsi="Times New Roman"/>
          <w:sz w:val="24"/>
          <w:szCs w:val="24"/>
        </w:rPr>
        <w:t>Melihat</w:t>
      </w:r>
      <w:proofErr w:type="spellEnd"/>
      <w:r w:rsidR="00D3481B">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data </w:t>
      </w:r>
      <w:r w:rsidR="002B64EB">
        <w:rPr>
          <w:rFonts w:ascii="Times New Roman" w:hAnsi="Times New Roman"/>
          <w:sz w:val="24"/>
          <w:szCs w:val="24"/>
          <w:lang w:val="id-ID"/>
        </w:rPr>
        <w:t xml:space="preserve">kemampuan membaca pemahaman </w:t>
      </w:r>
      <w:r w:rsidR="00267EE9">
        <w:rPr>
          <w:rFonts w:ascii="Times New Roman" w:hAnsi="Times New Roman"/>
          <w:sz w:val="24"/>
          <w:szCs w:val="24"/>
          <w:lang w:val="id-ID"/>
        </w:rPr>
        <w:t xml:space="preserve">IB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r w:rsidR="002B64EB">
        <w:rPr>
          <w:rFonts w:ascii="Times New Roman" w:hAnsi="Times New Roman"/>
          <w:sz w:val="24"/>
          <w:szCs w:val="24"/>
          <w:lang w:val="id-ID"/>
        </w:rPr>
        <w:t xml:space="preserve">menggunakan strategi KWL </w:t>
      </w:r>
      <w:proofErr w:type="spellStart"/>
      <w:r>
        <w:rPr>
          <w:rFonts w:ascii="Times New Roman" w:hAnsi="Times New Roman"/>
          <w:sz w:val="24"/>
          <w:szCs w:val="24"/>
        </w:rPr>
        <w:t>maka</w:t>
      </w:r>
      <w:proofErr w:type="spellEnd"/>
      <w:r>
        <w:rPr>
          <w:rFonts w:ascii="Times New Roman" w:hAnsi="Times New Roman"/>
          <w:sz w:val="24"/>
          <w:szCs w:val="24"/>
        </w:rPr>
        <w:t xml:space="preserve"> di</w:t>
      </w:r>
      <w:r w:rsidR="00441031">
        <w:rPr>
          <w:rFonts w:ascii="Times New Roman" w:hAnsi="Times New Roman"/>
          <w:sz w:val="24"/>
          <w:szCs w:val="24"/>
        </w:rPr>
        <w:t xml:space="preserve"> </w:t>
      </w:r>
      <w:proofErr w:type="spellStart"/>
      <w:r w:rsidR="00441031">
        <w:rPr>
          <w:rFonts w:ascii="Times New Roman" w:hAnsi="Times New Roman"/>
          <w:sz w:val="24"/>
          <w:szCs w:val="24"/>
        </w:rPr>
        <w:t>lihat</w:t>
      </w:r>
      <w:proofErr w:type="spellEnd"/>
      <w:r w:rsidR="00441031">
        <w:rPr>
          <w:rFonts w:ascii="Times New Roman" w:hAnsi="Times New Roman"/>
          <w:sz w:val="24"/>
          <w:szCs w:val="24"/>
        </w:rPr>
        <w:t xml:space="preserve"> </w:t>
      </w:r>
      <w:proofErr w:type="spellStart"/>
      <w:r w:rsidR="00441031">
        <w:rPr>
          <w:rFonts w:ascii="Times New Roman" w:hAnsi="Times New Roman"/>
          <w:sz w:val="24"/>
          <w:szCs w:val="24"/>
        </w:rPr>
        <w:t>diskripsi</w:t>
      </w:r>
      <w:proofErr w:type="spellEnd"/>
      <w:r w:rsidR="00441031">
        <w:rPr>
          <w:rFonts w:ascii="Times New Roman" w:hAnsi="Times New Roman"/>
          <w:sz w:val="24"/>
          <w:szCs w:val="24"/>
        </w:rPr>
        <w:t xml:space="preserve"> di </w:t>
      </w:r>
      <w:proofErr w:type="spellStart"/>
      <w:r w:rsidR="00441031">
        <w:rPr>
          <w:rFonts w:ascii="Times New Roman" w:hAnsi="Times New Roman"/>
          <w:sz w:val="24"/>
          <w:szCs w:val="24"/>
        </w:rPr>
        <w:t>bawah</w:t>
      </w:r>
      <w:proofErr w:type="spellEnd"/>
      <w:r w:rsidR="00441031">
        <w:rPr>
          <w:rFonts w:ascii="Times New Roman" w:hAnsi="Times New Roman"/>
          <w:sz w:val="24"/>
          <w:szCs w:val="24"/>
        </w:rPr>
        <w:t xml:space="preserve"> </w:t>
      </w:r>
      <w:proofErr w:type="spellStart"/>
      <w:r w:rsidR="00441031">
        <w:rPr>
          <w:rFonts w:ascii="Times New Roman" w:hAnsi="Times New Roman"/>
          <w:sz w:val="24"/>
          <w:szCs w:val="24"/>
        </w:rPr>
        <w:t>ini</w:t>
      </w:r>
      <w:proofErr w:type="spellEnd"/>
      <w:r w:rsidR="002B64EB">
        <w:rPr>
          <w:rFonts w:ascii="Times New Roman" w:hAnsi="Times New Roman"/>
          <w:sz w:val="24"/>
          <w:szCs w:val="24"/>
        </w:rPr>
        <w:t xml:space="preserve"> </w:t>
      </w:r>
      <w:proofErr w:type="spellStart"/>
      <w:r w:rsidR="002B64EB">
        <w:rPr>
          <w:rFonts w:ascii="Times New Roman" w:hAnsi="Times New Roman"/>
          <w:sz w:val="24"/>
          <w:szCs w:val="24"/>
        </w:rPr>
        <w:t>dalam</w:t>
      </w:r>
      <w:proofErr w:type="spellEnd"/>
      <w:r w:rsidR="002B64EB">
        <w:rPr>
          <w:rFonts w:ascii="Times New Roman" w:hAnsi="Times New Roman"/>
          <w:sz w:val="24"/>
          <w:szCs w:val="24"/>
        </w:rPr>
        <w:t xml:space="preserve"> </w:t>
      </w:r>
      <w:proofErr w:type="spellStart"/>
      <w:r w:rsidR="002B64EB">
        <w:rPr>
          <w:rFonts w:ascii="Times New Roman" w:hAnsi="Times New Roman"/>
          <w:sz w:val="24"/>
          <w:szCs w:val="24"/>
        </w:rPr>
        <w:t>b</w:t>
      </w:r>
      <w:r w:rsidR="009E49EC">
        <w:rPr>
          <w:rFonts w:ascii="Times New Roman" w:hAnsi="Times New Roman"/>
          <w:sz w:val="24"/>
          <w:szCs w:val="24"/>
        </w:rPr>
        <w:t>entuk</w:t>
      </w:r>
      <w:proofErr w:type="spellEnd"/>
      <w:r w:rsidR="009E49EC">
        <w:rPr>
          <w:rFonts w:ascii="Times New Roman" w:hAnsi="Times New Roman"/>
          <w:sz w:val="24"/>
          <w:szCs w:val="24"/>
        </w:rPr>
        <w:t xml:space="preserve"> </w:t>
      </w:r>
      <w:r w:rsidR="009E49EC">
        <w:rPr>
          <w:rFonts w:ascii="Times New Roman" w:hAnsi="Times New Roman"/>
          <w:sz w:val="24"/>
          <w:szCs w:val="24"/>
          <w:lang w:val="id-ID"/>
        </w:rPr>
        <w:t>diagr</w:t>
      </w:r>
      <w:r w:rsidR="00AF18CF">
        <w:rPr>
          <w:rFonts w:ascii="Times New Roman" w:hAnsi="Times New Roman"/>
          <w:sz w:val="24"/>
          <w:szCs w:val="24"/>
          <w:lang w:val="id-ID"/>
        </w:rPr>
        <w:t>am</w:t>
      </w:r>
      <w:r w:rsidR="002B64EB">
        <w:rPr>
          <w:rFonts w:ascii="Times New Roman" w:hAnsi="Times New Roman"/>
          <w:sz w:val="24"/>
          <w:szCs w:val="24"/>
        </w:rPr>
        <w:t xml:space="preserve"> </w:t>
      </w:r>
      <w:r w:rsidR="002B64EB">
        <w:rPr>
          <w:rFonts w:ascii="Times New Roman" w:hAnsi="Times New Roman"/>
          <w:sz w:val="24"/>
          <w:szCs w:val="24"/>
          <w:lang w:val="id-ID"/>
        </w:rPr>
        <w:t>batang</w:t>
      </w:r>
      <w:r w:rsidR="00441031">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rsidR="008D087B" w:rsidRDefault="00AF18CF" w:rsidP="008D087B">
      <w:pPr>
        <w:tabs>
          <w:tab w:val="left" w:pos="720"/>
        </w:tabs>
        <w:spacing w:after="0" w:line="480" w:lineRule="auto"/>
        <w:jc w:val="both"/>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5251667" cy="2150348"/>
            <wp:effectExtent l="19050" t="0" r="25183" b="2302"/>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087B" w:rsidRDefault="004A486F" w:rsidP="00562EEF">
      <w:pPr>
        <w:pStyle w:val="ListParagraph"/>
        <w:tabs>
          <w:tab w:val="left" w:pos="1276"/>
        </w:tabs>
        <w:spacing w:after="0" w:line="240" w:lineRule="auto"/>
        <w:ind w:left="1276" w:hanging="1276"/>
        <w:jc w:val="both"/>
        <w:rPr>
          <w:rFonts w:ascii="Times New Roman" w:hAnsi="Times New Roman"/>
          <w:sz w:val="24"/>
          <w:szCs w:val="24"/>
          <w:lang w:val="id-ID"/>
        </w:rPr>
      </w:pPr>
      <w:r>
        <w:rPr>
          <w:rFonts w:ascii="Times New Roman" w:hAnsi="Times New Roman"/>
          <w:sz w:val="24"/>
          <w:szCs w:val="24"/>
          <w:lang w:val="id-ID"/>
        </w:rPr>
        <w:t>Gambar</w:t>
      </w:r>
      <w:r w:rsidR="008D087B">
        <w:rPr>
          <w:rFonts w:ascii="Times New Roman" w:hAnsi="Times New Roman"/>
          <w:sz w:val="24"/>
          <w:szCs w:val="24"/>
        </w:rPr>
        <w:t xml:space="preserve"> 4.1 </w:t>
      </w:r>
      <w:r w:rsidR="00562EEF">
        <w:rPr>
          <w:rFonts w:ascii="Times New Roman" w:hAnsi="Times New Roman"/>
          <w:sz w:val="24"/>
          <w:szCs w:val="24"/>
          <w:lang w:val="id-ID"/>
        </w:rPr>
        <w:tab/>
      </w:r>
      <w:r w:rsidR="00AB4B28">
        <w:rPr>
          <w:rFonts w:ascii="Times New Roman" w:hAnsi="Times New Roman"/>
          <w:sz w:val="24"/>
          <w:szCs w:val="24"/>
          <w:lang w:val="id-ID"/>
        </w:rPr>
        <w:t>D</w:t>
      </w:r>
      <w:proofErr w:type="spellStart"/>
      <w:r w:rsidR="00AB4B28" w:rsidRPr="00C51978">
        <w:rPr>
          <w:rFonts w:ascii="Times New Roman" w:hAnsi="Times New Roman"/>
          <w:sz w:val="24"/>
          <w:szCs w:val="24"/>
        </w:rPr>
        <w:t>ata</w:t>
      </w:r>
      <w:proofErr w:type="spellEnd"/>
      <w:r w:rsidR="00AB4B28" w:rsidRPr="00C51978">
        <w:rPr>
          <w:rFonts w:ascii="Times New Roman" w:hAnsi="Times New Roman"/>
          <w:sz w:val="24"/>
          <w:szCs w:val="24"/>
        </w:rPr>
        <w:t xml:space="preserve"> </w:t>
      </w:r>
      <w:r w:rsidR="00AB4B28">
        <w:rPr>
          <w:rFonts w:ascii="Times New Roman" w:hAnsi="Times New Roman"/>
          <w:sz w:val="24"/>
          <w:szCs w:val="24"/>
          <w:lang w:val="id-ID"/>
        </w:rPr>
        <w:t xml:space="preserve">kemampuan membaca pemahaman murid tunadaksa </w:t>
      </w:r>
      <w:proofErr w:type="spellStart"/>
      <w:r w:rsidR="00AB4B28">
        <w:rPr>
          <w:rFonts w:ascii="Times New Roman" w:hAnsi="Times New Roman"/>
          <w:sz w:val="24"/>
          <w:szCs w:val="24"/>
        </w:rPr>
        <w:t>sebelum</w:t>
      </w:r>
      <w:proofErr w:type="spellEnd"/>
      <w:r w:rsidR="00AB4B28">
        <w:rPr>
          <w:rFonts w:ascii="Times New Roman" w:hAnsi="Times New Roman"/>
          <w:sz w:val="24"/>
          <w:szCs w:val="24"/>
        </w:rPr>
        <w:t xml:space="preserve"> </w:t>
      </w:r>
      <w:r w:rsidR="00AB4B28">
        <w:rPr>
          <w:rFonts w:ascii="Times New Roman" w:hAnsi="Times New Roman"/>
          <w:sz w:val="24"/>
          <w:szCs w:val="24"/>
          <w:lang w:val="id-ID"/>
        </w:rPr>
        <w:t>menggunakan strategi KWL.</w:t>
      </w:r>
    </w:p>
    <w:p w:rsidR="00562EEF" w:rsidRPr="00AB4B28" w:rsidRDefault="00562EEF" w:rsidP="00AB4B28">
      <w:pPr>
        <w:pStyle w:val="ListParagraph"/>
        <w:spacing w:after="0" w:line="240" w:lineRule="auto"/>
        <w:ind w:left="2070" w:hanging="1260"/>
        <w:jc w:val="both"/>
        <w:rPr>
          <w:rFonts w:ascii="Times New Roman" w:hAnsi="Times New Roman"/>
          <w:sz w:val="24"/>
          <w:szCs w:val="24"/>
          <w:lang w:val="id-ID"/>
        </w:rPr>
      </w:pPr>
    </w:p>
    <w:p w:rsidR="003907A9" w:rsidRPr="00AD01DD" w:rsidRDefault="008D087B" w:rsidP="0043401E">
      <w:pPr>
        <w:spacing w:after="0" w:line="480" w:lineRule="auto"/>
        <w:ind w:firstLine="567"/>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grafik</w:t>
      </w:r>
      <w:proofErr w:type="spellEnd"/>
      <w:r>
        <w:rPr>
          <w:rFonts w:ascii="Times New Roman" w:hAnsi="Times New Roman"/>
          <w:sz w:val="24"/>
          <w:szCs w:val="24"/>
        </w:rPr>
        <w:t xml:space="preserve"> </w:t>
      </w:r>
      <w:r w:rsidR="00AF7B93">
        <w:rPr>
          <w:rFonts w:ascii="Times New Roman" w:hAnsi="Times New Roman"/>
          <w:sz w:val="24"/>
          <w:szCs w:val="24"/>
          <w:lang w:val="id-ID"/>
        </w:rPr>
        <w:t xml:space="preserve">4.1 </w:t>
      </w:r>
      <w:r>
        <w:rPr>
          <w:rFonts w:ascii="Times New Roman" w:hAnsi="Times New Roman"/>
          <w:sz w:val="24"/>
          <w:szCs w:val="24"/>
        </w:rPr>
        <w:t xml:space="preserve">di </w:t>
      </w:r>
      <w:proofErr w:type="spellStart"/>
      <w:r>
        <w:rPr>
          <w:rFonts w:ascii="Times New Roman" w:hAnsi="Times New Roman"/>
          <w:sz w:val="24"/>
          <w:szCs w:val="24"/>
        </w:rPr>
        <w:t>atas</w:t>
      </w:r>
      <w:proofErr w:type="spellEnd"/>
      <w:r w:rsidR="00AF7B93">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menunjukka</w:t>
      </w:r>
      <w:r w:rsidR="001F5AE4">
        <w:rPr>
          <w:rFonts w:ascii="Times New Roman" w:hAnsi="Times New Roman"/>
          <w:sz w:val="24"/>
          <w:szCs w:val="24"/>
        </w:rPr>
        <w:t>n</w:t>
      </w:r>
      <w:proofErr w:type="spellEnd"/>
      <w:r w:rsidR="001F5AE4">
        <w:rPr>
          <w:rFonts w:ascii="Times New Roman" w:hAnsi="Times New Roman"/>
          <w:sz w:val="24"/>
          <w:szCs w:val="24"/>
        </w:rPr>
        <w:t xml:space="preserve"> data </w:t>
      </w:r>
      <w:proofErr w:type="spellStart"/>
      <w:r w:rsidR="001F5AE4">
        <w:rPr>
          <w:rFonts w:ascii="Times New Roman" w:hAnsi="Times New Roman"/>
          <w:sz w:val="24"/>
          <w:szCs w:val="24"/>
        </w:rPr>
        <w:t>hasil</w:t>
      </w:r>
      <w:proofErr w:type="spellEnd"/>
      <w:r w:rsidR="001F5AE4">
        <w:rPr>
          <w:rFonts w:ascii="Times New Roman" w:hAnsi="Times New Roman"/>
          <w:sz w:val="24"/>
          <w:szCs w:val="24"/>
        </w:rPr>
        <w:t xml:space="preserve"> </w:t>
      </w:r>
      <w:r w:rsidR="001F5AE4">
        <w:rPr>
          <w:rFonts w:ascii="Times New Roman" w:hAnsi="Times New Roman"/>
          <w:sz w:val="24"/>
          <w:szCs w:val="24"/>
          <w:lang w:val="id-ID"/>
        </w:rPr>
        <w:t>tes</w:t>
      </w:r>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r w:rsidR="001F5AE4">
        <w:rPr>
          <w:rFonts w:ascii="Times New Roman" w:hAnsi="Times New Roman"/>
          <w:sz w:val="24"/>
          <w:szCs w:val="24"/>
          <w:lang w:val="id-ID"/>
        </w:rPr>
        <w:t xml:space="preserve">kemampuan membaca pemahaman </w:t>
      </w:r>
      <w:r w:rsidR="00267EE9">
        <w:rPr>
          <w:rFonts w:ascii="Times New Roman" w:hAnsi="Times New Roman"/>
          <w:sz w:val="24"/>
          <w:szCs w:val="24"/>
          <w:lang w:val="id-ID"/>
        </w:rPr>
        <w:t xml:space="preserve">IB, </w:t>
      </w:r>
      <w:r w:rsidR="001F5AE4">
        <w:rPr>
          <w:rFonts w:ascii="Times New Roman" w:hAnsi="Times New Roman"/>
          <w:sz w:val="24"/>
          <w:szCs w:val="24"/>
          <w:lang w:val="id-ID"/>
        </w:rPr>
        <w:t xml:space="preserve">kelas </w:t>
      </w:r>
      <w:proofErr w:type="gramStart"/>
      <w:r w:rsidR="001F5AE4">
        <w:rPr>
          <w:rFonts w:ascii="Times New Roman" w:hAnsi="Times New Roman"/>
          <w:sz w:val="24"/>
          <w:szCs w:val="24"/>
          <w:lang w:val="id-ID"/>
        </w:rPr>
        <w:t xml:space="preserve">IV </w:t>
      </w:r>
      <w:r w:rsidR="001F5AE4" w:rsidRPr="00C51978">
        <w:rPr>
          <w:rFonts w:ascii="Times New Roman" w:hAnsi="Times New Roman"/>
          <w:sz w:val="24"/>
          <w:szCs w:val="24"/>
        </w:rPr>
        <w:t xml:space="preserve"> </w:t>
      </w:r>
      <w:r w:rsidR="001F5AE4">
        <w:rPr>
          <w:rFonts w:ascii="Times New Roman" w:hAnsi="Times New Roman"/>
          <w:sz w:val="24"/>
          <w:szCs w:val="24"/>
        </w:rPr>
        <w:t>di</w:t>
      </w:r>
      <w:proofErr w:type="gramEnd"/>
      <w:r w:rsidR="001F5AE4">
        <w:rPr>
          <w:rFonts w:ascii="Times New Roman" w:hAnsi="Times New Roman"/>
          <w:sz w:val="24"/>
          <w:szCs w:val="24"/>
        </w:rPr>
        <w:t xml:space="preserve"> </w:t>
      </w:r>
      <w:r w:rsidR="001F5AE4">
        <w:rPr>
          <w:rFonts w:ascii="Times New Roman" w:hAnsi="Times New Roman"/>
          <w:sz w:val="24"/>
          <w:szCs w:val="24"/>
          <w:lang w:val="id-ID"/>
        </w:rPr>
        <w:t>SLB Negeri Sidenreng Rappang</w:t>
      </w:r>
      <w:r w:rsidR="00E71727">
        <w:rPr>
          <w:rFonts w:ascii="Times New Roman" w:hAnsi="Times New Roman"/>
          <w:sz w:val="24"/>
          <w:szCs w:val="24"/>
        </w:rPr>
        <w:t xml:space="preserve">, </w:t>
      </w:r>
      <w:proofErr w:type="spellStart"/>
      <w:r w:rsidR="00E71727">
        <w:rPr>
          <w:rFonts w:ascii="Times New Roman" w:hAnsi="Times New Roman"/>
          <w:sz w:val="24"/>
          <w:szCs w:val="24"/>
        </w:rPr>
        <w:t>sebelum</w:t>
      </w:r>
      <w:proofErr w:type="spellEnd"/>
      <w:r w:rsidR="00E71727">
        <w:rPr>
          <w:rFonts w:ascii="Times New Roman" w:hAnsi="Times New Roman"/>
          <w:sz w:val="24"/>
          <w:szCs w:val="24"/>
        </w:rPr>
        <w:t xml:space="preserve"> </w:t>
      </w:r>
      <w:r w:rsidR="00E71727">
        <w:rPr>
          <w:rFonts w:ascii="Times New Roman" w:hAnsi="Times New Roman"/>
          <w:sz w:val="24"/>
          <w:szCs w:val="24"/>
          <w:lang w:val="id-ID"/>
        </w:rPr>
        <w:t>menggunakan strategi KWL</w:t>
      </w:r>
      <w:r w:rsidR="00BE1F8F">
        <w:rPr>
          <w:rFonts w:ascii="Times New Roman" w:hAnsi="Times New Roman"/>
          <w:sz w:val="24"/>
          <w:szCs w:val="24"/>
        </w:rPr>
        <w:t xml:space="preserve">. </w:t>
      </w:r>
      <w:proofErr w:type="spellStart"/>
      <w:proofErr w:type="gramStart"/>
      <w:r w:rsidR="00BE1F8F">
        <w:rPr>
          <w:rFonts w:ascii="Times New Roman" w:hAnsi="Times New Roman"/>
          <w:sz w:val="24"/>
          <w:szCs w:val="24"/>
        </w:rPr>
        <w:t>Tergambar</w:t>
      </w:r>
      <w:proofErr w:type="spellEnd"/>
      <w:r w:rsidR="00BE1F8F">
        <w:rPr>
          <w:rFonts w:ascii="Times New Roman" w:hAnsi="Times New Roman"/>
          <w:sz w:val="24"/>
          <w:szCs w:val="24"/>
        </w:rPr>
        <w:t xml:space="preserve"> </w:t>
      </w:r>
      <w:proofErr w:type="spellStart"/>
      <w:r w:rsidR="00BE1F8F">
        <w:rPr>
          <w:rFonts w:ascii="Times New Roman" w:hAnsi="Times New Roman"/>
          <w:sz w:val="24"/>
          <w:szCs w:val="24"/>
        </w:rPr>
        <w:t>bahwa</w:t>
      </w:r>
      <w:proofErr w:type="spellEnd"/>
      <w:r w:rsidR="00BE1F8F">
        <w:rPr>
          <w:rFonts w:ascii="Times New Roman" w:hAnsi="Times New Roman"/>
          <w:sz w:val="24"/>
          <w:szCs w:val="24"/>
        </w:rPr>
        <w:t xml:space="preserve"> </w:t>
      </w:r>
      <w:r w:rsidR="00AD01DD">
        <w:rPr>
          <w:rFonts w:ascii="Times New Roman" w:hAnsi="Times New Roman"/>
          <w:sz w:val="24"/>
          <w:szCs w:val="24"/>
          <w:lang w:val="id-ID"/>
        </w:rPr>
        <w:t xml:space="preserve">anak tunadaksa di SLB Negeri </w:t>
      </w:r>
      <w:r w:rsidR="00DD6663">
        <w:rPr>
          <w:rFonts w:ascii="Times New Roman" w:hAnsi="Times New Roman"/>
          <w:sz w:val="24"/>
          <w:szCs w:val="24"/>
          <w:lang w:val="id-ID"/>
        </w:rPr>
        <w:t xml:space="preserve">Sidenreng Rappang </w:t>
      </w:r>
      <w:r w:rsidR="00AD01DD">
        <w:rPr>
          <w:rFonts w:ascii="Times New Roman" w:hAnsi="Times New Roman"/>
          <w:sz w:val="24"/>
          <w:szCs w:val="24"/>
          <w:lang w:val="id-ID"/>
        </w:rPr>
        <w:t>masih sangat sulit memahami dalam hal membaca pemahaman.</w:t>
      </w:r>
      <w:proofErr w:type="gramEnd"/>
      <w:r w:rsidR="00AD01DD">
        <w:rPr>
          <w:rFonts w:ascii="Times New Roman" w:hAnsi="Times New Roman"/>
          <w:sz w:val="24"/>
          <w:szCs w:val="24"/>
          <w:lang w:val="id-ID"/>
        </w:rPr>
        <w:t xml:space="preserve"> Hal tersebut terlihat masih sulitnya menjawab dengan benar lembaran tes yang telah diberikan. </w:t>
      </w:r>
    </w:p>
    <w:p w:rsidR="003907A9" w:rsidRPr="008C797B" w:rsidRDefault="00AD01DD" w:rsidP="00D93CCB">
      <w:pPr>
        <w:pStyle w:val="ListParagraph"/>
        <w:numPr>
          <w:ilvl w:val="0"/>
          <w:numId w:val="6"/>
        </w:numPr>
        <w:spacing w:after="0" w:line="240" w:lineRule="auto"/>
        <w:ind w:left="567" w:hanging="284"/>
        <w:jc w:val="both"/>
        <w:rPr>
          <w:rFonts w:ascii="Times New Roman" w:hAnsi="Times New Roman"/>
          <w:b/>
          <w:sz w:val="24"/>
          <w:szCs w:val="24"/>
        </w:rPr>
      </w:pPr>
      <w:proofErr w:type="spellStart"/>
      <w:r w:rsidRPr="00AB6DE8">
        <w:rPr>
          <w:rFonts w:ascii="Times New Roman" w:hAnsi="Times New Roman"/>
          <w:b/>
          <w:sz w:val="24"/>
          <w:szCs w:val="24"/>
        </w:rPr>
        <w:t>Deskripsi</w:t>
      </w:r>
      <w:proofErr w:type="spellEnd"/>
      <w:r w:rsidRPr="00AB6DE8">
        <w:rPr>
          <w:rFonts w:ascii="Times New Roman" w:hAnsi="Times New Roman"/>
          <w:b/>
          <w:sz w:val="24"/>
          <w:szCs w:val="24"/>
        </w:rPr>
        <w:t xml:space="preserve"> Data </w:t>
      </w:r>
      <w:r>
        <w:rPr>
          <w:rFonts w:ascii="Times New Roman" w:hAnsi="Times New Roman"/>
          <w:b/>
          <w:sz w:val="24"/>
          <w:szCs w:val="24"/>
          <w:lang w:val="id-ID"/>
        </w:rPr>
        <w:t xml:space="preserve">Kemampuan Membaca Pemahaman Murid </w:t>
      </w:r>
      <w:r w:rsidR="008C797B">
        <w:rPr>
          <w:rFonts w:ascii="Times New Roman" w:hAnsi="Times New Roman"/>
          <w:b/>
          <w:sz w:val="24"/>
          <w:szCs w:val="24"/>
          <w:lang w:val="id-ID"/>
        </w:rPr>
        <w:t xml:space="preserve">setelah </w:t>
      </w:r>
      <w:r>
        <w:rPr>
          <w:rFonts w:ascii="Times New Roman" w:hAnsi="Times New Roman"/>
          <w:b/>
          <w:sz w:val="24"/>
          <w:szCs w:val="24"/>
          <w:lang w:val="id-ID"/>
        </w:rPr>
        <w:t>menggunakan strategi KWL</w:t>
      </w:r>
      <w:r w:rsidRPr="00AB6DE8">
        <w:rPr>
          <w:rFonts w:ascii="Times New Roman" w:hAnsi="Times New Roman"/>
          <w:b/>
          <w:sz w:val="24"/>
          <w:szCs w:val="24"/>
        </w:rPr>
        <w:t xml:space="preserve"> </w:t>
      </w:r>
      <w:r>
        <w:rPr>
          <w:rFonts w:ascii="Times New Roman" w:hAnsi="Times New Roman"/>
          <w:b/>
          <w:sz w:val="24"/>
          <w:szCs w:val="24"/>
          <w:lang w:val="id-ID"/>
        </w:rPr>
        <w:t>pada murid Tunadaksa Kelas IV Di SLB Negeri Sidenreng Rappang</w:t>
      </w:r>
    </w:p>
    <w:p w:rsidR="008C797B" w:rsidRDefault="008C797B" w:rsidP="008C797B">
      <w:pPr>
        <w:spacing w:after="0" w:line="240" w:lineRule="auto"/>
        <w:ind w:left="90"/>
        <w:jc w:val="both"/>
        <w:rPr>
          <w:rFonts w:ascii="Times New Roman" w:hAnsi="Times New Roman"/>
          <w:b/>
          <w:sz w:val="24"/>
          <w:szCs w:val="24"/>
          <w:lang w:val="id-ID"/>
        </w:rPr>
      </w:pPr>
    </w:p>
    <w:p w:rsidR="008C797B" w:rsidRPr="000B1FC7" w:rsidRDefault="000B1A9D" w:rsidP="000B1A9D">
      <w:pPr>
        <w:spacing w:after="0" w:line="480" w:lineRule="auto"/>
        <w:ind w:firstLine="567"/>
        <w:jc w:val="both"/>
        <w:rPr>
          <w:rFonts w:ascii="Times New Roman" w:hAnsi="Times New Roman"/>
          <w:sz w:val="24"/>
          <w:szCs w:val="24"/>
          <w:lang w:val="id-ID"/>
        </w:rPr>
      </w:pPr>
      <w:proofErr w:type="spellStart"/>
      <w:proofErr w:type="gramStart"/>
      <w:r>
        <w:rPr>
          <w:rFonts w:ascii="Times New Roman" w:hAnsi="Times New Roman"/>
          <w:sz w:val="24"/>
          <w:szCs w:val="24"/>
        </w:rPr>
        <w:t>Meng</w:t>
      </w:r>
      <w:proofErr w:type="spellEnd"/>
      <w:r>
        <w:rPr>
          <w:rFonts w:ascii="Times New Roman" w:hAnsi="Times New Roman"/>
          <w:sz w:val="24"/>
          <w:szCs w:val="24"/>
          <w:lang w:val="id-ID"/>
        </w:rPr>
        <w:t>e</w:t>
      </w:r>
      <w:proofErr w:type="spellStart"/>
      <w:r w:rsidRPr="000B1FC7">
        <w:rPr>
          <w:rFonts w:ascii="Times New Roman" w:hAnsi="Times New Roman"/>
          <w:sz w:val="24"/>
          <w:szCs w:val="24"/>
        </w:rPr>
        <w:t>tahui</w:t>
      </w:r>
      <w:proofErr w:type="spellEnd"/>
      <w:r w:rsidRPr="000B1FC7">
        <w:rPr>
          <w:rFonts w:ascii="Times New Roman" w:hAnsi="Times New Roman"/>
          <w:sz w:val="24"/>
          <w:szCs w:val="24"/>
        </w:rPr>
        <w:t xml:space="preserve"> </w:t>
      </w:r>
      <w:r w:rsidR="008C797B" w:rsidRPr="000B1FC7">
        <w:rPr>
          <w:rFonts w:ascii="Times New Roman" w:hAnsi="Times New Roman"/>
          <w:sz w:val="24"/>
          <w:szCs w:val="24"/>
          <w:lang w:val="id-ID"/>
        </w:rPr>
        <w:t xml:space="preserve">kemampuan membaca pemahaman murid tunadaksa sebelum diberikan strategi KWL pada murid tunadaksa kelas IV SLB Negreri </w:t>
      </w:r>
      <w:r w:rsidR="00DD6663" w:rsidRPr="000B1FC7">
        <w:rPr>
          <w:rFonts w:ascii="Times New Roman" w:hAnsi="Times New Roman"/>
          <w:sz w:val="24"/>
          <w:szCs w:val="24"/>
          <w:lang w:val="id-ID"/>
        </w:rPr>
        <w:t xml:space="preserve">Sidenreng </w:t>
      </w:r>
      <w:r w:rsidR="008C797B" w:rsidRPr="000B1FC7">
        <w:rPr>
          <w:rFonts w:ascii="Times New Roman" w:hAnsi="Times New Roman"/>
          <w:sz w:val="24"/>
          <w:szCs w:val="24"/>
          <w:lang w:val="id-ID"/>
        </w:rPr>
        <w:t>Rappang</w:t>
      </w:r>
      <w:r w:rsidR="008C797B" w:rsidRPr="000B1FC7">
        <w:rPr>
          <w:rFonts w:ascii="Times New Roman" w:hAnsi="Times New Roman"/>
          <w:sz w:val="24"/>
          <w:szCs w:val="24"/>
        </w:rPr>
        <w:t xml:space="preserve"> </w:t>
      </w:r>
      <w:proofErr w:type="spellStart"/>
      <w:r w:rsidR="008C797B" w:rsidRPr="000B1FC7">
        <w:rPr>
          <w:rFonts w:ascii="Times New Roman" w:hAnsi="Times New Roman"/>
          <w:sz w:val="24"/>
          <w:szCs w:val="24"/>
        </w:rPr>
        <w:t>maka</w:t>
      </w:r>
      <w:proofErr w:type="spellEnd"/>
      <w:r w:rsidR="008C797B" w:rsidRPr="000B1FC7">
        <w:rPr>
          <w:rFonts w:ascii="Times New Roman" w:hAnsi="Times New Roman"/>
          <w:sz w:val="24"/>
          <w:szCs w:val="24"/>
        </w:rPr>
        <w:t xml:space="preserve"> </w:t>
      </w:r>
      <w:proofErr w:type="spellStart"/>
      <w:r w:rsidR="008C797B" w:rsidRPr="000B1FC7">
        <w:rPr>
          <w:rFonts w:ascii="Times New Roman" w:hAnsi="Times New Roman"/>
          <w:sz w:val="24"/>
          <w:szCs w:val="24"/>
        </w:rPr>
        <w:t>dilakukan</w:t>
      </w:r>
      <w:proofErr w:type="spellEnd"/>
      <w:r w:rsidR="008C797B" w:rsidRPr="000B1FC7">
        <w:rPr>
          <w:rFonts w:ascii="Times New Roman" w:hAnsi="Times New Roman"/>
          <w:sz w:val="24"/>
          <w:szCs w:val="24"/>
        </w:rPr>
        <w:t xml:space="preserve"> </w:t>
      </w:r>
      <w:r w:rsidR="008C797B" w:rsidRPr="000B1FC7">
        <w:rPr>
          <w:rFonts w:ascii="Times New Roman" w:hAnsi="Times New Roman"/>
          <w:sz w:val="24"/>
          <w:szCs w:val="24"/>
          <w:lang w:val="id-ID"/>
        </w:rPr>
        <w:t>tes</w:t>
      </w:r>
      <w:r w:rsidR="008C797B" w:rsidRPr="000B1FC7">
        <w:rPr>
          <w:rFonts w:ascii="Times New Roman" w:hAnsi="Times New Roman"/>
          <w:sz w:val="24"/>
          <w:szCs w:val="24"/>
        </w:rPr>
        <w:t xml:space="preserve"> </w:t>
      </w:r>
      <w:proofErr w:type="spellStart"/>
      <w:r w:rsidR="008C797B" w:rsidRPr="000B1FC7">
        <w:rPr>
          <w:rFonts w:ascii="Times New Roman" w:hAnsi="Times New Roman"/>
          <w:sz w:val="24"/>
          <w:szCs w:val="24"/>
        </w:rPr>
        <w:t>langsung</w:t>
      </w:r>
      <w:proofErr w:type="spellEnd"/>
      <w:r w:rsidR="008C797B" w:rsidRPr="000B1FC7">
        <w:rPr>
          <w:rFonts w:ascii="Times New Roman" w:hAnsi="Times New Roman"/>
          <w:sz w:val="24"/>
          <w:szCs w:val="24"/>
        </w:rPr>
        <w:t xml:space="preserve"> </w:t>
      </w:r>
      <w:r w:rsidR="008C797B" w:rsidRPr="000B1FC7">
        <w:rPr>
          <w:rFonts w:ascii="Times New Roman" w:hAnsi="Times New Roman"/>
          <w:sz w:val="24"/>
          <w:szCs w:val="24"/>
          <w:lang w:val="id-ID"/>
        </w:rPr>
        <w:t>setelah strategi KWL digunakan</w:t>
      </w:r>
      <w:r w:rsidR="002B704A">
        <w:rPr>
          <w:rFonts w:ascii="Times New Roman" w:hAnsi="Times New Roman"/>
          <w:sz w:val="24"/>
          <w:szCs w:val="24"/>
          <w:lang w:val="id-ID"/>
        </w:rPr>
        <w:t>.</w:t>
      </w:r>
      <w:proofErr w:type="gramEnd"/>
      <w:r w:rsidR="008C797B" w:rsidRPr="000B1FC7">
        <w:rPr>
          <w:rFonts w:ascii="Times New Roman" w:hAnsi="Times New Roman"/>
          <w:sz w:val="24"/>
          <w:szCs w:val="24"/>
          <w:lang w:val="id-ID"/>
        </w:rPr>
        <w:t xml:space="preserve"> </w:t>
      </w:r>
    </w:p>
    <w:p w:rsidR="008C797B" w:rsidRDefault="000B1A9D" w:rsidP="000B1A9D">
      <w:pPr>
        <w:spacing w:after="0" w:line="480" w:lineRule="auto"/>
        <w:ind w:firstLine="567"/>
        <w:jc w:val="both"/>
        <w:rPr>
          <w:rFonts w:ascii="Times New Roman" w:hAnsi="Times New Roman"/>
          <w:sz w:val="24"/>
          <w:szCs w:val="24"/>
          <w:lang w:val="id-ID"/>
        </w:rPr>
      </w:pPr>
      <w:r w:rsidRPr="008C797B">
        <w:rPr>
          <w:rFonts w:ascii="Times New Roman" w:hAnsi="Times New Roman"/>
          <w:sz w:val="24"/>
          <w:szCs w:val="24"/>
          <w:lang w:val="id-ID"/>
        </w:rPr>
        <w:t xml:space="preserve">Mengetahui </w:t>
      </w:r>
      <w:r w:rsidR="008C797B">
        <w:rPr>
          <w:rFonts w:ascii="Times New Roman" w:hAnsi="Times New Roman"/>
          <w:sz w:val="24"/>
          <w:szCs w:val="24"/>
          <w:lang w:val="id-ID"/>
        </w:rPr>
        <w:t xml:space="preserve">gambaran tentang kemampuan membaca pemahaman murid tunadaksa kelas IV di SLB Negeri Sidenreng Rappang setelah di berikan strategi </w:t>
      </w:r>
      <w:r w:rsidR="008C797B">
        <w:rPr>
          <w:rFonts w:ascii="Times New Roman" w:hAnsi="Times New Roman"/>
          <w:sz w:val="24"/>
          <w:szCs w:val="24"/>
          <w:lang w:val="id-ID"/>
        </w:rPr>
        <w:lastRenderedPageBreak/>
        <w:t xml:space="preserve">KWL yakni dengan memberikan lembaran tes. Dan selama tes dilakukan </w:t>
      </w:r>
      <w:r w:rsidR="000B1FC7">
        <w:rPr>
          <w:rFonts w:ascii="Times New Roman" w:hAnsi="Times New Roman"/>
          <w:sz w:val="24"/>
          <w:szCs w:val="24"/>
          <w:lang w:val="id-ID"/>
        </w:rPr>
        <w:t>kemampuan membaca pemahaman murid</w:t>
      </w:r>
      <w:r w:rsidR="008C797B">
        <w:rPr>
          <w:rFonts w:ascii="Times New Roman" w:hAnsi="Times New Roman"/>
          <w:sz w:val="24"/>
          <w:szCs w:val="24"/>
          <w:lang w:val="id-ID"/>
        </w:rPr>
        <w:t xml:space="preserve"> mengalami perkembangan yang sangat baik di bandingkan dengan pemberian tes tahap awal.</w:t>
      </w:r>
    </w:p>
    <w:p w:rsidR="008C797B" w:rsidRDefault="008C797B" w:rsidP="0050111D">
      <w:pPr>
        <w:spacing w:after="120" w:line="480" w:lineRule="auto"/>
        <w:ind w:firstLine="567"/>
        <w:jc w:val="both"/>
        <w:rPr>
          <w:rFonts w:ascii="Times New Roman" w:hAnsi="Times New Roman"/>
          <w:sz w:val="24"/>
          <w:szCs w:val="24"/>
          <w:lang w:val="id-ID"/>
        </w:rPr>
      </w:pPr>
      <w:proofErr w:type="spellStart"/>
      <w:r w:rsidRPr="000B1FC7">
        <w:rPr>
          <w:rFonts w:ascii="Times New Roman" w:hAnsi="Times New Roman"/>
          <w:sz w:val="24"/>
          <w:szCs w:val="24"/>
        </w:rPr>
        <w:t>Adapaun</w:t>
      </w:r>
      <w:proofErr w:type="spellEnd"/>
      <w:r w:rsidRPr="000B1FC7">
        <w:rPr>
          <w:rFonts w:ascii="Times New Roman" w:hAnsi="Times New Roman"/>
          <w:sz w:val="24"/>
          <w:szCs w:val="24"/>
        </w:rPr>
        <w:t xml:space="preserve"> data </w:t>
      </w:r>
      <w:r w:rsidRPr="000B1FC7">
        <w:rPr>
          <w:rFonts w:ascii="Times New Roman" w:hAnsi="Times New Roman"/>
          <w:sz w:val="24"/>
          <w:szCs w:val="24"/>
          <w:lang w:val="id-ID"/>
        </w:rPr>
        <w:t xml:space="preserve">kemampuan membaca pemahaman murid tunadaksa kelas </w:t>
      </w:r>
      <w:proofErr w:type="gramStart"/>
      <w:r w:rsidRPr="000B1FC7">
        <w:rPr>
          <w:rFonts w:ascii="Times New Roman" w:hAnsi="Times New Roman"/>
          <w:sz w:val="24"/>
          <w:szCs w:val="24"/>
          <w:lang w:val="id-ID"/>
        </w:rPr>
        <w:t xml:space="preserve">IV </w:t>
      </w:r>
      <w:r w:rsidRPr="000B1FC7">
        <w:rPr>
          <w:rFonts w:ascii="Times New Roman" w:hAnsi="Times New Roman"/>
          <w:sz w:val="24"/>
          <w:szCs w:val="24"/>
        </w:rPr>
        <w:t xml:space="preserve"> </w:t>
      </w:r>
      <w:r w:rsidRPr="000B1FC7">
        <w:rPr>
          <w:rFonts w:ascii="Times New Roman" w:hAnsi="Times New Roman"/>
          <w:sz w:val="24"/>
          <w:szCs w:val="24"/>
          <w:lang w:val="id-ID"/>
        </w:rPr>
        <w:t>setelah</w:t>
      </w:r>
      <w:proofErr w:type="gramEnd"/>
      <w:r w:rsidRPr="000B1FC7">
        <w:rPr>
          <w:rFonts w:ascii="Times New Roman" w:hAnsi="Times New Roman"/>
          <w:sz w:val="24"/>
          <w:szCs w:val="24"/>
        </w:rPr>
        <w:t xml:space="preserve"> </w:t>
      </w:r>
      <w:r w:rsidRPr="000B1FC7">
        <w:rPr>
          <w:rFonts w:ascii="Times New Roman" w:hAnsi="Times New Roman"/>
          <w:sz w:val="24"/>
          <w:szCs w:val="24"/>
          <w:lang w:val="id-ID"/>
        </w:rPr>
        <w:t>menggunakan strategi KWL</w:t>
      </w:r>
      <w:r w:rsidRPr="000B1FC7">
        <w:rPr>
          <w:rFonts w:ascii="Times New Roman" w:hAnsi="Times New Roman"/>
          <w:sz w:val="24"/>
          <w:szCs w:val="24"/>
        </w:rPr>
        <w:t xml:space="preserve"> </w:t>
      </w:r>
      <w:proofErr w:type="spellStart"/>
      <w:r w:rsidRPr="000B1FC7">
        <w:rPr>
          <w:rFonts w:ascii="Times New Roman" w:hAnsi="Times New Roman"/>
          <w:sz w:val="24"/>
          <w:szCs w:val="24"/>
        </w:rPr>
        <w:t>adalah</w:t>
      </w:r>
      <w:proofErr w:type="spellEnd"/>
      <w:r w:rsidRPr="000B1FC7">
        <w:rPr>
          <w:rFonts w:ascii="Times New Roman" w:hAnsi="Times New Roman"/>
          <w:sz w:val="24"/>
          <w:szCs w:val="24"/>
        </w:rPr>
        <w:t xml:space="preserve"> </w:t>
      </w:r>
      <w:proofErr w:type="spellStart"/>
      <w:r w:rsidRPr="000B1FC7">
        <w:rPr>
          <w:rFonts w:ascii="Times New Roman" w:hAnsi="Times New Roman"/>
          <w:sz w:val="24"/>
          <w:szCs w:val="24"/>
        </w:rPr>
        <w:t>sebagai</w:t>
      </w:r>
      <w:proofErr w:type="spellEnd"/>
      <w:r w:rsidRPr="000B1FC7">
        <w:rPr>
          <w:rFonts w:ascii="Times New Roman" w:hAnsi="Times New Roman"/>
          <w:sz w:val="24"/>
          <w:szCs w:val="24"/>
        </w:rPr>
        <w:t xml:space="preserve"> </w:t>
      </w:r>
      <w:proofErr w:type="spellStart"/>
      <w:r w:rsidRPr="000B1FC7">
        <w:rPr>
          <w:rFonts w:ascii="Times New Roman" w:hAnsi="Times New Roman"/>
          <w:sz w:val="24"/>
          <w:szCs w:val="24"/>
        </w:rPr>
        <w:t>berikut</w:t>
      </w:r>
      <w:proofErr w:type="spellEnd"/>
      <w:r w:rsidRPr="000B1FC7">
        <w:rPr>
          <w:rFonts w:ascii="Times New Roman" w:hAnsi="Times New Roman"/>
          <w:sz w:val="24"/>
          <w:szCs w:val="24"/>
        </w:rPr>
        <w:t xml:space="preserve"> :</w:t>
      </w:r>
    </w:p>
    <w:p w:rsidR="00674B5D" w:rsidRPr="00D65744" w:rsidRDefault="004A486F" w:rsidP="00D65744">
      <w:pPr>
        <w:tabs>
          <w:tab w:val="left" w:pos="1701"/>
        </w:tabs>
        <w:spacing w:line="240" w:lineRule="auto"/>
        <w:ind w:left="1701" w:hanging="1134"/>
        <w:rPr>
          <w:rFonts w:ascii="Times New Roman" w:hAnsi="Times New Roman"/>
          <w:sz w:val="24"/>
          <w:szCs w:val="24"/>
          <w:lang w:val="id-ID"/>
        </w:rPr>
      </w:pPr>
      <w:r>
        <w:rPr>
          <w:rFonts w:ascii="Times New Roman" w:hAnsi="Times New Roman"/>
          <w:sz w:val="24"/>
          <w:szCs w:val="24"/>
        </w:rPr>
        <w:t>T</w:t>
      </w:r>
      <w:r>
        <w:rPr>
          <w:rFonts w:ascii="Times New Roman" w:hAnsi="Times New Roman"/>
          <w:sz w:val="24"/>
          <w:szCs w:val="24"/>
          <w:lang w:val="id-ID"/>
        </w:rPr>
        <w:t>a</w:t>
      </w:r>
      <w:proofErr w:type="spellStart"/>
      <w:r w:rsidR="0022736F">
        <w:rPr>
          <w:rFonts w:ascii="Times New Roman" w:hAnsi="Times New Roman"/>
          <w:sz w:val="24"/>
          <w:szCs w:val="24"/>
        </w:rPr>
        <w:t>bel</w:t>
      </w:r>
      <w:proofErr w:type="spellEnd"/>
      <w:r w:rsidR="0022736F">
        <w:rPr>
          <w:rFonts w:ascii="Times New Roman" w:hAnsi="Times New Roman"/>
          <w:sz w:val="24"/>
          <w:szCs w:val="24"/>
        </w:rPr>
        <w:t xml:space="preserve"> 4.2</w:t>
      </w:r>
      <w:r w:rsidR="00037DA8" w:rsidRPr="00C51978">
        <w:rPr>
          <w:rFonts w:ascii="Times New Roman" w:hAnsi="Times New Roman"/>
          <w:sz w:val="24"/>
          <w:szCs w:val="24"/>
        </w:rPr>
        <w:t xml:space="preserve"> </w:t>
      </w:r>
      <w:r>
        <w:rPr>
          <w:rFonts w:ascii="Times New Roman" w:hAnsi="Times New Roman"/>
          <w:sz w:val="24"/>
          <w:szCs w:val="24"/>
          <w:lang w:val="id-ID"/>
        </w:rPr>
        <w:tab/>
      </w:r>
      <w:proofErr w:type="spellStart"/>
      <w:r w:rsidR="008C797B" w:rsidRPr="00C51978">
        <w:rPr>
          <w:rFonts w:ascii="Times New Roman" w:hAnsi="Times New Roman"/>
          <w:sz w:val="24"/>
          <w:szCs w:val="24"/>
        </w:rPr>
        <w:t>Diskripsi</w:t>
      </w:r>
      <w:proofErr w:type="spellEnd"/>
      <w:r w:rsidR="008C797B" w:rsidRPr="00C51978">
        <w:rPr>
          <w:rFonts w:ascii="Times New Roman" w:hAnsi="Times New Roman"/>
          <w:sz w:val="24"/>
          <w:szCs w:val="24"/>
        </w:rPr>
        <w:t xml:space="preserve"> data </w:t>
      </w:r>
      <w:r w:rsidR="008C797B">
        <w:rPr>
          <w:rFonts w:ascii="Times New Roman" w:hAnsi="Times New Roman"/>
          <w:sz w:val="24"/>
          <w:szCs w:val="24"/>
          <w:lang w:val="id-ID"/>
        </w:rPr>
        <w:t>kemampuan membaca pemahaman murid tunadaksa setelah</w:t>
      </w:r>
      <w:r w:rsidR="008C797B">
        <w:rPr>
          <w:rFonts w:ascii="Times New Roman" w:hAnsi="Times New Roman"/>
          <w:sz w:val="24"/>
          <w:szCs w:val="24"/>
        </w:rPr>
        <w:t xml:space="preserve"> </w:t>
      </w:r>
      <w:r w:rsidR="008C797B">
        <w:rPr>
          <w:rFonts w:ascii="Times New Roman" w:hAnsi="Times New Roman"/>
          <w:sz w:val="24"/>
          <w:szCs w:val="24"/>
          <w:lang w:val="id-ID"/>
        </w:rPr>
        <w:t>menggunakan strategi KWL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2857"/>
        <w:gridCol w:w="3748"/>
      </w:tblGrid>
      <w:tr w:rsidR="008C797B" w:rsidTr="005A2C94">
        <w:trPr>
          <w:trHeight w:val="438"/>
        </w:trPr>
        <w:tc>
          <w:tcPr>
            <w:tcW w:w="1681" w:type="dxa"/>
            <w:tcBorders>
              <w:top w:val="single" w:sz="4" w:space="0" w:color="auto"/>
              <w:bottom w:val="single" w:sz="4" w:space="0" w:color="auto"/>
            </w:tcBorders>
            <w:vAlign w:val="center"/>
          </w:tcPr>
          <w:p w:rsidR="008C797B" w:rsidRPr="00506509" w:rsidRDefault="008C797B" w:rsidP="00B7004C">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Standar kopetensi</w:t>
            </w:r>
          </w:p>
        </w:tc>
        <w:tc>
          <w:tcPr>
            <w:tcW w:w="2857" w:type="dxa"/>
            <w:tcBorders>
              <w:top w:val="single" w:sz="4" w:space="0" w:color="auto"/>
              <w:bottom w:val="single" w:sz="4" w:space="0" w:color="auto"/>
            </w:tcBorders>
            <w:vAlign w:val="center"/>
          </w:tcPr>
          <w:p w:rsidR="008C797B" w:rsidRPr="00506509" w:rsidRDefault="008C797B" w:rsidP="00B7004C">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indikator</w:t>
            </w:r>
          </w:p>
        </w:tc>
        <w:tc>
          <w:tcPr>
            <w:tcW w:w="3748" w:type="dxa"/>
            <w:tcBorders>
              <w:top w:val="single" w:sz="4" w:space="0" w:color="auto"/>
              <w:bottom w:val="single" w:sz="4" w:space="0" w:color="auto"/>
            </w:tcBorders>
            <w:vAlign w:val="center"/>
          </w:tcPr>
          <w:p w:rsidR="008C797B" w:rsidRPr="00506509" w:rsidRDefault="00B4525A" w:rsidP="00B7004C">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Tes Akhir</w:t>
            </w:r>
          </w:p>
        </w:tc>
      </w:tr>
      <w:tr w:rsidR="008C797B" w:rsidTr="005A2C94">
        <w:trPr>
          <w:trHeight w:val="676"/>
        </w:trPr>
        <w:tc>
          <w:tcPr>
            <w:tcW w:w="1681" w:type="dxa"/>
            <w:vMerge w:val="restart"/>
            <w:tcBorders>
              <w:top w:val="single" w:sz="4" w:space="0" w:color="auto"/>
            </w:tcBorders>
            <w:vAlign w:val="center"/>
          </w:tcPr>
          <w:p w:rsidR="008C797B" w:rsidRPr="00506509" w:rsidRDefault="008C797B" w:rsidP="00B7004C">
            <w:pPr>
              <w:tabs>
                <w:tab w:val="left" w:pos="1080"/>
              </w:tabs>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Membaca pemahaman</w:t>
            </w:r>
          </w:p>
        </w:tc>
        <w:tc>
          <w:tcPr>
            <w:tcW w:w="2857" w:type="dxa"/>
            <w:tcBorders>
              <w:top w:val="single" w:sz="4" w:space="0" w:color="auto"/>
              <w:bottom w:val="single" w:sz="4" w:space="0" w:color="auto"/>
            </w:tcBorders>
            <w:vAlign w:val="center"/>
          </w:tcPr>
          <w:p w:rsidR="008C797B" w:rsidRPr="00506509" w:rsidRDefault="008C797B" w:rsidP="00674B5D">
            <w:pPr>
              <w:pStyle w:val="ListParagraph"/>
              <w:numPr>
                <w:ilvl w:val="0"/>
                <w:numId w:val="13"/>
              </w:numPr>
              <w:tabs>
                <w:tab w:val="left" w:pos="1080"/>
              </w:tabs>
              <w:ind w:left="317" w:hanging="425"/>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Menjawab pertanyaan sesuai isi bacaan</w:t>
            </w:r>
          </w:p>
        </w:tc>
        <w:tc>
          <w:tcPr>
            <w:tcW w:w="3748" w:type="dxa"/>
            <w:tcBorders>
              <w:top w:val="single" w:sz="4" w:space="0" w:color="auto"/>
              <w:bottom w:val="single" w:sz="4" w:space="0" w:color="auto"/>
            </w:tcBorders>
            <w:vAlign w:val="center"/>
          </w:tcPr>
          <w:p w:rsidR="008C797B" w:rsidRPr="00506509" w:rsidRDefault="00674B5D" w:rsidP="00B7004C">
            <w:pPr>
              <w:tabs>
                <w:tab w:val="left" w:pos="1080"/>
              </w:tabs>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Da</w:t>
            </w:r>
            <w:r w:rsidR="00934D5F">
              <w:rPr>
                <w:rFonts w:ascii="Times New Roman" w:hAnsi="Times New Roman"/>
                <w:color w:val="000000" w:themeColor="text1"/>
                <w:sz w:val="24"/>
                <w:szCs w:val="24"/>
                <w:lang w:val="id-ID"/>
              </w:rPr>
              <w:t>ri butir soal no 1-4 murid</w:t>
            </w:r>
            <w:r>
              <w:rPr>
                <w:rFonts w:ascii="Times New Roman" w:hAnsi="Times New Roman"/>
                <w:color w:val="000000" w:themeColor="text1"/>
                <w:sz w:val="24"/>
                <w:szCs w:val="24"/>
                <w:lang w:val="id-ID"/>
              </w:rPr>
              <w:t xml:space="preserve"> mampu menjawab 3 benar 1</w:t>
            </w:r>
            <w:r w:rsidR="008C797B">
              <w:rPr>
                <w:rFonts w:ascii="Times New Roman" w:hAnsi="Times New Roman"/>
                <w:color w:val="000000" w:themeColor="text1"/>
                <w:sz w:val="24"/>
                <w:szCs w:val="24"/>
                <w:lang w:val="id-ID"/>
              </w:rPr>
              <w:t xml:space="preserve"> salah.</w:t>
            </w:r>
          </w:p>
        </w:tc>
      </w:tr>
      <w:tr w:rsidR="008C797B" w:rsidTr="005A2C94">
        <w:trPr>
          <w:trHeight w:val="584"/>
        </w:trPr>
        <w:tc>
          <w:tcPr>
            <w:tcW w:w="1681" w:type="dxa"/>
            <w:vMerge/>
          </w:tcPr>
          <w:p w:rsidR="008C797B" w:rsidRDefault="008C797B" w:rsidP="00B7004C">
            <w:pPr>
              <w:tabs>
                <w:tab w:val="left" w:pos="1080"/>
              </w:tabs>
              <w:jc w:val="both"/>
              <w:rPr>
                <w:rFonts w:ascii="Times New Roman" w:hAnsi="Times New Roman"/>
                <w:color w:val="000000" w:themeColor="text1"/>
                <w:sz w:val="24"/>
                <w:szCs w:val="24"/>
              </w:rPr>
            </w:pPr>
          </w:p>
        </w:tc>
        <w:tc>
          <w:tcPr>
            <w:tcW w:w="2857" w:type="dxa"/>
            <w:tcBorders>
              <w:top w:val="single" w:sz="4" w:space="0" w:color="auto"/>
              <w:bottom w:val="single" w:sz="4" w:space="0" w:color="auto"/>
            </w:tcBorders>
            <w:vAlign w:val="center"/>
          </w:tcPr>
          <w:p w:rsidR="008C797B" w:rsidRPr="00506509" w:rsidRDefault="008C797B" w:rsidP="00674B5D">
            <w:pPr>
              <w:pStyle w:val="ListParagraph"/>
              <w:numPr>
                <w:ilvl w:val="0"/>
                <w:numId w:val="13"/>
              </w:numPr>
              <w:tabs>
                <w:tab w:val="left" w:pos="1080"/>
              </w:tabs>
              <w:ind w:left="317"/>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Menentukan kalimat utama setiap paragraf</w:t>
            </w:r>
          </w:p>
        </w:tc>
        <w:tc>
          <w:tcPr>
            <w:tcW w:w="3748" w:type="dxa"/>
            <w:tcBorders>
              <w:top w:val="single" w:sz="4" w:space="0" w:color="auto"/>
              <w:bottom w:val="single" w:sz="4" w:space="0" w:color="auto"/>
            </w:tcBorders>
            <w:vAlign w:val="center"/>
          </w:tcPr>
          <w:p w:rsidR="008C797B" w:rsidRPr="00866C5F" w:rsidRDefault="008C797B" w:rsidP="00B7004C">
            <w:pPr>
              <w:tabs>
                <w:tab w:val="left" w:pos="1080"/>
              </w:tabs>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Dari butir soal no </w:t>
            </w:r>
            <w:r w:rsidR="00674B5D">
              <w:rPr>
                <w:rFonts w:ascii="Times New Roman" w:hAnsi="Times New Roman"/>
                <w:color w:val="000000" w:themeColor="text1"/>
                <w:sz w:val="24"/>
                <w:szCs w:val="24"/>
                <w:lang w:val="id-ID"/>
              </w:rPr>
              <w:t>5-7 muri</w:t>
            </w:r>
            <w:r w:rsidR="00934D5F">
              <w:rPr>
                <w:rFonts w:ascii="Times New Roman" w:hAnsi="Times New Roman"/>
                <w:color w:val="000000" w:themeColor="text1"/>
                <w:sz w:val="24"/>
                <w:szCs w:val="24"/>
                <w:lang w:val="id-ID"/>
              </w:rPr>
              <w:t>d mampu menjawab 2 benar 1</w:t>
            </w:r>
            <w:r>
              <w:rPr>
                <w:rFonts w:ascii="Times New Roman" w:hAnsi="Times New Roman"/>
                <w:color w:val="000000" w:themeColor="text1"/>
                <w:sz w:val="24"/>
                <w:szCs w:val="24"/>
                <w:lang w:val="id-ID"/>
              </w:rPr>
              <w:t xml:space="preserve"> salah</w:t>
            </w:r>
          </w:p>
        </w:tc>
      </w:tr>
      <w:tr w:rsidR="008C797B" w:rsidTr="005A2C94">
        <w:trPr>
          <w:trHeight w:val="549"/>
        </w:trPr>
        <w:tc>
          <w:tcPr>
            <w:tcW w:w="1681" w:type="dxa"/>
            <w:vMerge/>
            <w:tcBorders>
              <w:bottom w:val="single" w:sz="4" w:space="0" w:color="auto"/>
            </w:tcBorders>
          </w:tcPr>
          <w:p w:rsidR="008C797B" w:rsidRDefault="008C797B" w:rsidP="00B7004C">
            <w:pPr>
              <w:tabs>
                <w:tab w:val="left" w:pos="1080"/>
              </w:tabs>
              <w:jc w:val="both"/>
              <w:rPr>
                <w:rFonts w:ascii="Times New Roman" w:hAnsi="Times New Roman"/>
                <w:color w:val="000000" w:themeColor="text1"/>
                <w:sz w:val="24"/>
                <w:szCs w:val="24"/>
              </w:rPr>
            </w:pPr>
          </w:p>
        </w:tc>
        <w:tc>
          <w:tcPr>
            <w:tcW w:w="2857" w:type="dxa"/>
            <w:tcBorders>
              <w:top w:val="single" w:sz="4" w:space="0" w:color="auto"/>
              <w:bottom w:val="single" w:sz="4" w:space="0" w:color="auto"/>
            </w:tcBorders>
            <w:vAlign w:val="center"/>
          </w:tcPr>
          <w:p w:rsidR="008C797B" w:rsidRPr="00506509" w:rsidRDefault="008C797B" w:rsidP="00674B5D">
            <w:pPr>
              <w:pStyle w:val="ListParagraph"/>
              <w:numPr>
                <w:ilvl w:val="0"/>
                <w:numId w:val="13"/>
              </w:numPr>
              <w:tabs>
                <w:tab w:val="left" w:pos="1080"/>
              </w:tabs>
              <w:ind w:left="317"/>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Menentukan ide pokok setiap paragraf</w:t>
            </w:r>
          </w:p>
        </w:tc>
        <w:tc>
          <w:tcPr>
            <w:tcW w:w="3748" w:type="dxa"/>
            <w:tcBorders>
              <w:top w:val="single" w:sz="4" w:space="0" w:color="auto"/>
              <w:bottom w:val="single" w:sz="4" w:space="0" w:color="auto"/>
            </w:tcBorders>
            <w:vAlign w:val="center"/>
          </w:tcPr>
          <w:p w:rsidR="008C797B" w:rsidRPr="00866C5F" w:rsidRDefault="008C797B" w:rsidP="00674B5D">
            <w:pPr>
              <w:tabs>
                <w:tab w:val="left" w:pos="1080"/>
              </w:tabs>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Dari butir soal no 8-10 </w:t>
            </w:r>
            <w:r w:rsidR="00934D5F">
              <w:rPr>
                <w:rFonts w:ascii="Times New Roman" w:hAnsi="Times New Roman"/>
                <w:color w:val="000000" w:themeColor="text1"/>
                <w:sz w:val="24"/>
                <w:szCs w:val="24"/>
                <w:lang w:val="id-ID"/>
              </w:rPr>
              <w:t xml:space="preserve">murid mampu menjawab 2 </w:t>
            </w:r>
            <w:r w:rsidR="00627480">
              <w:rPr>
                <w:rFonts w:ascii="Times New Roman" w:hAnsi="Times New Roman"/>
                <w:color w:val="000000" w:themeColor="text1"/>
                <w:sz w:val="24"/>
                <w:szCs w:val="24"/>
                <w:lang w:val="id-ID"/>
              </w:rPr>
              <w:t xml:space="preserve">benar </w:t>
            </w:r>
            <w:r w:rsidR="00934D5F">
              <w:rPr>
                <w:rFonts w:ascii="Times New Roman" w:hAnsi="Times New Roman"/>
                <w:color w:val="000000" w:themeColor="text1"/>
                <w:sz w:val="24"/>
                <w:szCs w:val="24"/>
                <w:lang w:val="id-ID"/>
              </w:rPr>
              <w:t>salah 1</w:t>
            </w:r>
          </w:p>
        </w:tc>
      </w:tr>
    </w:tbl>
    <w:p w:rsidR="00D65744" w:rsidRDefault="00D65744" w:rsidP="00D65744">
      <w:pPr>
        <w:spacing w:after="0" w:line="480" w:lineRule="auto"/>
        <w:ind w:firstLine="567"/>
        <w:jc w:val="both"/>
        <w:rPr>
          <w:rFonts w:ascii="Times New Roman" w:hAnsi="Times New Roman"/>
          <w:sz w:val="24"/>
          <w:szCs w:val="24"/>
          <w:lang w:val="id-ID"/>
        </w:rPr>
      </w:pPr>
    </w:p>
    <w:p w:rsidR="00674B5D" w:rsidRDefault="002B704A" w:rsidP="00DD6663">
      <w:pPr>
        <w:spacing w:after="240" w:line="480" w:lineRule="auto"/>
        <w:ind w:firstLine="567"/>
        <w:jc w:val="both"/>
        <w:rPr>
          <w:rFonts w:ascii="Times New Roman" w:hAnsi="Times New Roman"/>
          <w:sz w:val="24"/>
          <w:szCs w:val="24"/>
        </w:rPr>
      </w:pP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sidR="00674B5D">
        <w:rPr>
          <w:rFonts w:ascii="Times New Roman" w:hAnsi="Times New Roman"/>
          <w:sz w:val="24"/>
          <w:szCs w:val="24"/>
        </w:rPr>
        <w:t>secara</w:t>
      </w:r>
      <w:proofErr w:type="spellEnd"/>
      <w:r w:rsidR="00674B5D">
        <w:rPr>
          <w:rFonts w:ascii="Times New Roman" w:hAnsi="Times New Roman"/>
          <w:sz w:val="24"/>
          <w:szCs w:val="24"/>
        </w:rPr>
        <w:t xml:space="preserve"> </w:t>
      </w:r>
      <w:proofErr w:type="spellStart"/>
      <w:r w:rsidR="00674B5D">
        <w:rPr>
          <w:rFonts w:ascii="Times New Roman" w:hAnsi="Times New Roman"/>
          <w:sz w:val="24"/>
          <w:szCs w:val="24"/>
        </w:rPr>
        <w:t>lebih</w:t>
      </w:r>
      <w:proofErr w:type="spellEnd"/>
      <w:r w:rsidR="00674B5D">
        <w:rPr>
          <w:rFonts w:ascii="Times New Roman" w:hAnsi="Times New Roman"/>
          <w:sz w:val="24"/>
          <w:szCs w:val="24"/>
        </w:rPr>
        <w:t xml:space="preserve"> </w:t>
      </w:r>
      <w:proofErr w:type="spellStart"/>
      <w:r w:rsidR="00674B5D">
        <w:rPr>
          <w:rFonts w:ascii="Times New Roman" w:hAnsi="Times New Roman"/>
          <w:sz w:val="24"/>
          <w:szCs w:val="24"/>
        </w:rPr>
        <w:t>jelas</w:t>
      </w:r>
      <w:proofErr w:type="spellEnd"/>
      <w:r w:rsidR="00674B5D">
        <w:rPr>
          <w:rFonts w:ascii="Times New Roman" w:hAnsi="Times New Roman"/>
          <w:sz w:val="24"/>
          <w:szCs w:val="24"/>
        </w:rPr>
        <w:t xml:space="preserve"> data </w:t>
      </w:r>
      <w:r w:rsidR="00674B5D">
        <w:rPr>
          <w:rFonts w:ascii="Times New Roman" w:hAnsi="Times New Roman"/>
          <w:sz w:val="24"/>
          <w:szCs w:val="24"/>
          <w:lang w:val="id-ID"/>
        </w:rPr>
        <w:t xml:space="preserve">kemampuan membaca pemahaman murid </w:t>
      </w:r>
      <w:proofErr w:type="spellStart"/>
      <w:r w:rsidR="00674B5D">
        <w:rPr>
          <w:rFonts w:ascii="Times New Roman" w:hAnsi="Times New Roman"/>
          <w:sz w:val="24"/>
          <w:szCs w:val="24"/>
        </w:rPr>
        <w:t>pada</w:t>
      </w:r>
      <w:proofErr w:type="spellEnd"/>
      <w:r w:rsidR="00674B5D">
        <w:rPr>
          <w:rFonts w:ascii="Times New Roman" w:hAnsi="Times New Roman"/>
          <w:sz w:val="24"/>
          <w:szCs w:val="24"/>
        </w:rPr>
        <w:t xml:space="preserve"> </w:t>
      </w:r>
      <w:proofErr w:type="spellStart"/>
      <w:r w:rsidR="00674B5D">
        <w:rPr>
          <w:rFonts w:ascii="Times New Roman" w:hAnsi="Times New Roman"/>
          <w:sz w:val="24"/>
          <w:szCs w:val="24"/>
        </w:rPr>
        <w:t>saat</w:t>
      </w:r>
      <w:proofErr w:type="spellEnd"/>
      <w:r w:rsidR="00674B5D">
        <w:rPr>
          <w:rFonts w:ascii="Times New Roman" w:hAnsi="Times New Roman"/>
          <w:sz w:val="24"/>
          <w:szCs w:val="24"/>
        </w:rPr>
        <w:t xml:space="preserve"> </w:t>
      </w:r>
      <w:r w:rsidR="00674B5D">
        <w:rPr>
          <w:rFonts w:ascii="Times New Roman" w:hAnsi="Times New Roman"/>
          <w:sz w:val="24"/>
          <w:szCs w:val="24"/>
          <w:lang w:val="id-ID"/>
        </w:rPr>
        <w:t>setelah</w:t>
      </w:r>
      <w:r w:rsidR="00674B5D">
        <w:rPr>
          <w:rFonts w:ascii="Times New Roman" w:hAnsi="Times New Roman"/>
          <w:sz w:val="24"/>
          <w:szCs w:val="24"/>
        </w:rPr>
        <w:t xml:space="preserve"> </w:t>
      </w:r>
      <w:r w:rsidR="00674B5D">
        <w:rPr>
          <w:rFonts w:ascii="Times New Roman" w:hAnsi="Times New Roman"/>
          <w:sz w:val="24"/>
          <w:szCs w:val="24"/>
          <w:lang w:val="id-ID"/>
        </w:rPr>
        <w:t xml:space="preserve">menggunakan strategi KWL </w:t>
      </w:r>
      <w:proofErr w:type="spellStart"/>
      <w:r w:rsidR="00674B5D">
        <w:rPr>
          <w:rFonts w:ascii="Times New Roman" w:hAnsi="Times New Roman"/>
          <w:sz w:val="24"/>
          <w:szCs w:val="24"/>
        </w:rPr>
        <w:t>maka</w:t>
      </w:r>
      <w:proofErr w:type="spellEnd"/>
      <w:r>
        <w:rPr>
          <w:rFonts w:ascii="Times New Roman" w:hAnsi="Times New Roman"/>
          <w:sz w:val="24"/>
          <w:szCs w:val="24"/>
          <w:lang w:val="id-ID"/>
        </w:rPr>
        <w:t>,</w:t>
      </w:r>
      <w:r w:rsidR="00674B5D">
        <w:rPr>
          <w:rFonts w:ascii="Times New Roman" w:hAnsi="Times New Roman"/>
          <w:sz w:val="24"/>
          <w:szCs w:val="24"/>
        </w:rPr>
        <w:t xml:space="preserve"> </w:t>
      </w:r>
      <w:proofErr w:type="spellStart"/>
      <w:r w:rsidR="00674B5D">
        <w:rPr>
          <w:rFonts w:ascii="Times New Roman" w:hAnsi="Times New Roman"/>
          <w:sz w:val="24"/>
          <w:szCs w:val="24"/>
        </w:rPr>
        <w:t>dilihat</w:t>
      </w:r>
      <w:proofErr w:type="spellEnd"/>
      <w:r w:rsidR="00674B5D">
        <w:rPr>
          <w:rFonts w:ascii="Times New Roman" w:hAnsi="Times New Roman"/>
          <w:sz w:val="24"/>
          <w:szCs w:val="24"/>
        </w:rPr>
        <w:t xml:space="preserve"> </w:t>
      </w:r>
      <w:proofErr w:type="spellStart"/>
      <w:r w:rsidR="00674B5D">
        <w:rPr>
          <w:rFonts w:ascii="Times New Roman" w:hAnsi="Times New Roman"/>
          <w:sz w:val="24"/>
          <w:szCs w:val="24"/>
        </w:rPr>
        <w:t>diskripsi</w:t>
      </w:r>
      <w:proofErr w:type="spellEnd"/>
      <w:r w:rsidR="00674B5D">
        <w:rPr>
          <w:rFonts w:ascii="Times New Roman" w:hAnsi="Times New Roman"/>
          <w:sz w:val="24"/>
          <w:szCs w:val="24"/>
        </w:rPr>
        <w:t xml:space="preserve"> </w:t>
      </w:r>
      <w:proofErr w:type="spellStart"/>
      <w:r w:rsidR="00DD6663">
        <w:rPr>
          <w:rFonts w:ascii="Times New Roman" w:hAnsi="Times New Roman"/>
          <w:sz w:val="24"/>
          <w:szCs w:val="24"/>
        </w:rPr>
        <w:t>dalam</w:t>
      </w:r>
      <w:proofErr w:type="spellEnd"/>
      <w:r w:rsidR="00DD6663">
        <w:rPr>
          <w:rFonts w:ascii="Times New Roman" w:hAnsi="Times New Roman"/>
          <w:sz w:val="24"/>
          <w:szCs w:val="24"/>
        </w:rPr>
        <w:t xml:space="preserve"> </w:t>
      </w:r>
      <w:proofErr w:type="spellStart"/>
      <w:r w:rsidR="00DD6663">
        <w:rPr>
          <w:rFonts w:ascii="Times New Roman" w:hAnsi="Times New Roman"/>
          <w:sz w:val="24"/>
          <w:szCs w:val="24"/>
        </w:rPr>
        <w:t>bentuk</w:t>
      </w:r>
      <w:proofErr w:type="spellEnd"/>
      <w:r w:rsidR="00DD6663">
        <w:rPr>
          <w:rFonts w:ascii="Times New Roman" w:hAnsi="Times New Roman"/>
          <w:sz w:val="24"/>
          <w:szCs w:val="24"/>
        </w:rPr>
        <w:t xml:space="preserve"> </w:t>
      </w:r>
      <w:r w:rsidR="00056AAE">
        <w:rPr>
          <w:rFonts w:ascii="Times New Roman" w:hAnsi="Times New Roman"/>
          <w:sz w:val="24"/>
          <w:szCs w:val="24"/>
          <w:lang w:val="id-ID"/>
        </w:rPr>
        <w:t>grafik</w:t>
      </w:r>
      <w:r w:rsidR="00DD6663">
        <w:rPr>
          <w:rFonts w:ascii="Times New Roman" w:hAnsi="Times New Roman"/>
          <w:sz w:val="24"/>
          <w:szCs w:val="24"/>
        </w:rPr>
        <w:t xml:space="preserve"> </w:t>
      </w:r>
      <w:r w:rsidR="00DD6663">
        <w:rPr>
          <w:rFonts w:ascii="Times New Roman" w:hAnsi="Times New Roman"/>
          <w:sz w:val="24"/>
          <w:szCs w:val="24"/>
          <w:lang w:val="id-ID"/>
        </w:rPr>
        <w:t xml:space="preserve">4.2 </w:t>
      </w:r>
      <w:r w:rsidR="00674B5D">
        <w:rPr>
          <w:rFonts w:ascii="Times New Roman" w:hAnsi="Times New Roman"/>
          <w:sz w:val="24"/>
          <w:szCs w:val="24"/>
        </w:rPr>
        <w:t xml:space="preserve">di </w:t>
      </w:r>
      <w:proofErr w:type="spellStart"/>
      <w:r w:rsidR="00674B5D">
        <w:rPr>
          <w:rFonts w:ascii="Times New Roman" w:hAnsi="Times New Roman"/>
          <w:sz w:val="24"/>
          <w:szCs w:val="24"/>
        </w:rPr>
        <w:t>bawah</w:t>
      </w:r>
      <w:proofErr w:type="spellEnd"/>
      <w:r w:rsidR="00674B5D">
        <w:rPr>
          <w:rFonts w:ascii="Times New Roman" w:hAnsi="Times New Roman"/>
          <w:sz w:val="24"/>
          <w:szCs w:val="24"/>
        </w:rPr>
        <w:t xml:space="preserve"> </w:t>
      </w:r>
      <w:proofErr w:type="spellStart"/>
      <w:r w:rsidR="00674B5D">
        <w:rPr>
          <w:rFonts w:ascii="Times New Roman" w:hAnsi="Times New Roman"/>
          <w:sz w:val="24"/>
          <w:szCs w:val="24"/>
        </w:rPr>
        <w:t>ini</w:t>
      </w:r>
      <w:proofErr w:type="spellEnd"/>
      <w:r w:rsidR="00674B5D">
        <w:rPr>
          <w:rFonts w:ascii="Times New Roman" w:hAnsi="Times New Roman"/>
          <w:sz w:val="24"/>
          <w:szCs w:val="24"/>
        </w:rPr>
        <w:t xml:space="preserve"> </w:t>
      </w:r>
      <w:proofErr w:type="spellStart"/>
      <w:r w:rsidR="004868DC">
        <w:rPr>
          <w:rFonts w:ascii="Times New Roman" w:hAnsi="Times New Roman"/>
          <w:sz w:val="24"/>
          <w:szCs w:val="24"/>
        </w:rPr>
        <w:t>sebagai</w:t>
      </w:r>
      <w:proofErr w:type="spellEnd"/>
      <w:r w:rsidR="004868DC">
        <w:rPr>
          <w:rFonts w:ascii="Times New Roman" w:hAnsi="Times New Roman"/>
          <w:sz w:val="24"/>
          <w:szCs w:val="24"/>
        </w:rPr>
        <w:t xml:space="preserve"> </w:t>
      </w:r>
      <w:proofErr w:type="spellStart"/>
      <w:r w:rsidR="004868DC">
        <w:rPr>
          <w:rFonts w:ascii="Times New Roman" w:hAnsi="Times New Roman"/>
          <w:sz w:val="24"/>
          <w:szCs w:val="24"/>
        </w:rPr>
        <w:t>berikut</w:t>
      </w:r>
      <w:proofErr w:type="spellEnd"/>
      <w:r w:rsidR="00674B5D">
        <w:rPr>
          <w:rFonts w:ascii="Times New Roman" w:hAnsi="Times New Roman"/>
          <w:sz w:val="24"/>
          <w:szCs w:val="24"/>
        </w:rPr>
        <w:t>:</w:t>
      </w:r>
    </w:p>
    <w:p w:rsidR="00966EC5" w:rsidRPr="00674B5D" w:rsidRDefault="00674B5D" w:rsidP="00BE1F8F">
      <w:pPr>
        <w:tabs>
          <w:tab w:val="left" w:pos="720"/>
        </w:tabs>
        <w:spacing w:after="0" w:line="480" w:lineRule="auto"/>
        <w:jc w:val="both"/>
        <w:rPr>
          <w:rFonts w:ascii="Times New Roman" w:hAnsi="Times New Roman"/>
          <w:sz w:val="24"/>
          <w:szCs w:val="24"/>
          <w:lang w:val="id-ID"/>
        </w:rPr>
      </w:pPr>
      <w:r w:rsidRPr="00674B5D">
        <w:rPr>
          <w:rFonts w:ascii="Times New Roman" w:hAnsi="Times New Roman"/>
          <w:noProof/>
          <w:sz w:val="24"/>
          <w:szCs w:val="24"/>
          <w:lang w:val="id-ID" w:eastAsia="id-ID"/>
        </w:rPr>
        <w:lastRenderedPageBreak/>
        <w:drawing>
          <wp:inline distT="0" distB="0" distL="0" distR="0">
            <wp:extent cx="5251667" cy="2150348"/>
            <wp:effectExtent l="19050" t="0" r="25183" b="2302"/>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6EC5" w:rsidRDefault="00674B5D" w:rsidP="00B22114">
      <w:pPr>
        <w:pStyle w:val="ListParagraph"/>
        <w:tabs>
          <w:tab w:val="left" w:pos="1276"/>
        </w:tabs>
        <w:spacing w:after="0" w:line="240" w:lineRule="auto"/>
        <w:ind w:left="1276" w:hanging="1276"/>
        <w:jc w:val="both"/>
        <w:rPr>
          <w:rFonts w:ascii="Times New Roman" w:hAnsi="Times New Roman"/>
          <w:sz w:val="24"/>
          <w:szCs w:val="24"/>
          <w:lang w:val="id-ID"/>
        </w:rPr>
      </w:pPr>
      <w:proofErr w:type="spellStart"/>
      <w:proofErr w:type="gramStart"/>
      <w:r>
        <w:rPr>
          <w:rFonts w:ascii="Times New Roman" w:hAnsi="Times New Roman"/>
          <w:sz w:val="24"/>
          <w:szCs w:val="24"/>
        </w:rPr>
        <w:t>Grafik</w:t>
      </w:r>
      <w:proofErr w:type="spellEnd"/>
      <w:r>
        <w:rPr>
          <w:rFonts w:ascii="Times New Roman" w:hAnsi="Times New Roman"/>
          <w:sz w:val="24"/>
          <w:szCs w:val="24"/>
        </w:rPr>
        <w:t xml:space="preserve"> 4.</w:t>
      </w:r>
      <w:r>
        <w:rPr>
          <w:rFonts w:ascii="Times New Roman" w:hAnsi="Times New Roman"/>
          <w:sz w:val="24"/>
          <w:szCs w:val="24"/>
          <w:lang w:val="id-ID"/>
        </w:rPr>
        <w:t>2</w:t>
      </w:r>
      <w:r>
        <w:rPr>
          <w:rFonts w:ascii="Times New Roman" w:hAnsi="Times New Roman"/>
          <w:sz w:val="24"/>
          <w:szCs w:val="24"/>
        </w:rPr>
        <w:t xml:space="preserve"> </w:t>
      </w:r>
      <w:r w:rsidR="002B704A">
        <w:rPr>
          <w:rFonts w:ascii="Times New Roman" w:hAnsi="Times New Roman"/>
          <w:sz w:val="24"/>
          <w:szCs w:val="24"/>
          <w:lang w:val="id-ID"/>
        </w:rPr>
        <w:tab/>
      </w:r>
      <w:r>
        <w:rPr>
          <w:rFonts w:ascii="Times New Roman" w:hAnsi="Times New Roman"/>
          <w:sz w:val="24"/>
          <w:szCs w:val="24"/>
          <w:lang w:val="id-ID"/>
        </w:rPr>
        <w:t>D</w:t>
      </w:r>
      <w:proofErr w:type="spellStart"/>
      <w:r w:rsidRPr="00C51978">
        <w:rPr>
          <w:rFonts w:ascii="Times New Roman" w:hAnsi="Times New Roman"/>
          <w:sz w:val="24"/>
          <w:szCs w:val="24"/>
        </w:rPr>
        <w:t>ata</w:t>
      </w:r>
      <w:proofErr w:type="spellEnd"/>
      <w:r w:rsidRPr="00C51978">
        <w:rPr>
          <w:rFonts w:ascii="Times New Roman" w:hAnsi="Times New Roman"/>
          <w:sz w:val="24"/>
          <w:szCs w:val="24"/>
        </w:rPr>
        <w:t xml:space="preserve"> </w:t>
      </w:r>
      <w:r>
        <w:rPr>
          <w:rFonts w:ascii="Times New Roman" w:hAnsi="Times New Roman"/>
          <w:sz w:val="24"/>
          <w:szCs w:val="24"/>
          <w:lang w:val="id-ID"/>
        </w:rPr>
        <w:t xml:space="preserve">kemampuan membaca pemahaman murid tunadaksa </w:t>
      </w:r>
      <w:proofErr w:type="spellStart"/>
      <w:r>
        <w:rPr>
          <w:rFonts w:ascii="Times New Roman" w:hAnsi="Times New Roman"/>
          <w:sz w:val="24"/>
          <w:szCs w:val="24"/>
        </w:rPr>
        <w:t>sebelum</w:t>
      </w:r>
      <w:proofErr w:type="spellEnd"/>
      <w:r>
        <w:rPr>
          <w:rFonts w:ascii="Times New Roman" w:hAnsi="Times New Roman"/>
          <w:sz w:val="24"/>
          <w:szCs w:val="24"/>
        </w:rPr>
        <w:t xml:space="preserve"> </w:t>
      </w:r>
      <w:r>
        <w:rPr>
          <w:rFonts w:ascii="Times New Roman" w:hAnsi="Times New Roman"/>
          <w:sz w:val="24"/>
          <w:szCs w:val="24"/>
          <w:lang w:val="id-ID"/>
        </w:rPr>
        <w:t>menggunakan strategi KWL.</w:t>
      </w:r>
      <w:proofErr w:type="gramEnd"/>
    </w:p>
    <w:p w:rsidR="00B22114" w:rsidRPr="00B22114" w:rsidRDefault="00B22114" w:rsidP="00B22114">
      <w:pPr>
        <w:pStyle w:val="ListParagraph"/>
        <w:tabs>
          <w:tab w:val="left" w:pos="1276"/>
        </w:tabs>
        <w:spacing w:after="0" w:line="240" w:lineRule="auto"/>
        <w:ind w:left="1276" w:hanging="1276"/>
        <w:jc w:val="both"/>
        <w:rPr>
          <w:rFonts w:ascii="Times New Roman" w:hAnsi="Times New Roman"/>
          <w:sz w:val="24"/>
          <w:szCs w:val="24"/>
          <w:lang w:val="id-ID"/>
        </w:rPr>
      </w:pPr>
    </w:p>
    <w:p w:rsidR="00B7004C" w:rsidRPr="00B7004C" w:rsidRDefault="008E06D6" w:rsidP="008E06D6">
      <w:pPr>
        <w:spacing w:line="480" w:lineRule="auto"/>
        <w:ind w:firstLine="567"/>
        <w:jc w:val="both"/>
        <w:rPr>
          <w:rFonts w:ascii="Times New Roman" w:hAnsi="Times New Roman"/>
          <w:sz w:val="24"/>
          <w:szCs w:val="24"/>
          <w:lang w:val="id-ID"/>
        </w:rPr>
      </w:pPr>
      <w:proofErr w:type="spellStart"/>
      <w:proofErr w:type="gramStart"/>
      <w:r>
        <w:rPr>
          <w:rFonts w:ascii="Times New Roman" w:hAnsi="Times New Roman"/>
          <w:sz w:val="24"/>
          <w:szCs w:val="24"/>
        </w:rPr>
        <w:t>Tahap</w:t>
      </w:r>
      <w:proofErr w:type="spellEnd"/>
      <w:r>
        <w:rPr>
          <w:rFonts w:ascii="Times New Roman" w:hAnsi="Times New Roman"/>
          <w:sz w:val="24"/>
          <w:szCs w:val="24"/>
        </w:rPr>
        <w:t xml:space="preserve"> </w:t>
      </w:r>
      <w:proofErr w:type="spellStart"/>
      <w:r w:rsidR="00EB6B01">
        <w:rPr>
          <w:rFonts w:ascii="Times New Roman" w:hAnsi="Times New Roman"/>
          <w:sz w:val="24"/>
          <w:szCs w:val="24"/>
        </w:rPr>
        <w:t>ini</w:t>
      </w:r>
      <w:proofErr w:type="spellEnd"/>
      <w:r w:rsidR="00B7004C">
        <w:rPr>
          <w:rFonts w:ascii="Times New Roman" w:hAnsi="Times New Roman"/>
          <w:sz w:val="24"/>
          <w:szCs w:val="24"/>
          <w:lang w:val="id-ID"/>
        </w:rPr>
        <w:t xml:space="preserve"> setelah diberikan strategi membaca pemahaman dengan mengunakan strategi KWL setelah di tes ulang dan murid tunadaksa tersebut mengalami perkembangan yang sangat baik dalam memahami membaca pemahaman</w:t>
      </w:r>
      <w:r w:rsidR="00AB3DCA">
        <w:rPr>
          <w:rFonts w:ascii="Times New Roman" w:hAnsi="Times New Roman"/>
          <w:sz w:val="24"/>
          <w:szCs w:val="24"/>
          <w:lang w:val="id-ID"/>
        </w:rPr>
        <w:t>.</w:t>
      </w:r>
      <w:proofErr w:type="gramEnd"/>
      <w:r w:rsidR="00AB3DCA">
        <w:rPr>
          <w:rFonts w:ascii="Times New Roman" w:hAnsi="Times New Roman"/>
          <w:sz w:val="24"/>
          <w:szCs w:val="24"/>
          <w:lang w:val="id-ID"/>
        </w:rPr>
        <w:t xml:space="preserve"> H</w:t>
      </w:r>
      <w:r w:rsidR="00B7004C">
        <w:rPr>
          <w:rFonts w:ascii="Times New Roman" w:hAnsi="Times New Roman"/>
          <w:sz w:val="24"/>
          <w:szCs w:val="24"/>
          <w:lang w:val="id-ID"/>
        </w:rPr>
        <w:t xml:space="preserve">al itu terlihat saat menjawab lembaran tes yang telah di berikan </w:t>
      </w:r>
    </w:p>
    <w:p w:rsidR="00E84249" w:rsidRDefault="00E84249" w:rsidP="00D93CCB">
      <w:pPr>
        <w:pStyle w:val="ListParagraph"/>
        <w:numPr>
          <w:ilvl w:val="0"/>
          <w:numId w:val="6"/>
        </w:numPr>
        <w:spacing w:after="0" w:line="240" w:lineRule="auto"/>
        <w:ind w:left="567" w:hanging="284"/>
        <w:jc w:val="both"/>
        <w:rPr>
          <w:rFonts w:ascii="Times New Roman" w:hAnsi="Times New Roman"/>
          <w:b/>
          <w:sz w:val="24"/>
          <w:szCs w:val="24"/>
        </w:rPr>
      </w:pPr>
      <w:proofErr w:type="spellStart"/>
      <w:r w:rsidRPr="006400F1">
        <w:rPr>
          <w:rFonts w:ascii="Times New Roman" w:hAnsi="Times New Roman"/>
          <w:b/>
          <w:sz w:val="24"/>
          <w:szCs w:val="24"/>
        </w:rPr>
        <w:t>Deskripsi</w:t>
      </w:r>
      <w:proofErr w:type="spellEnd"/>
      <w:r w:rsidRPr="006400F1">
        <w:rPr>
          <w:rFonts w:ascii="Times New Roman" w:hAnsi="Times New Roman"/>
          <w:b/>
          <w:sz w:val="24"/>
          <w:szCs w:val="24"/>
        </w:rPr>
        <w:t xml:space="preserve"> </w:t>
      </w:r>
      <w:r>
        <w:rPr>
          <w:rFonts w:ascii="Times New Roman" w:hAnsi="Times New Roman"/>
          <w:b/>
          <w:sz w:val="24"/>
          <w:szCs w:val="24"/>
        </w:rPr>
        <w:t>Data</w:t>
      </w:r>
      <w:r>
        <w:rPr>
          <w:rFonts w:ascii="Times New Roman" w:hAnsi="Times New Roman"/>
          <w:b/>
          <w:sz w:val="24"/>
          <w:szCs w:val="24"/>
          <w:lang w:val="id-ID"/>
        </w:rPr>
        <w:t xml:space="preserve"> Membaca Pemahaman</w:t>
      </w:r>
      <w:r>
        <w:rPr>
          <w:rFonts w:ascii="Times New Roman" w:hAnsi="Times New Roman"/>
          <w:b/>
          <w:sz w:val="24"/>
          <w:szCs w:val="24"/>
        </w:rPr>
        <w:t xml:space="preserve">, </w:t>
      </w:r>
      <w:r>
        <w:rPr>
          <w:rFonts w:ascii="Times New Roman" w:hAnsi="Times New Roman"/>
          <w:b/>
          <w:sz w:val="24"/>
          <w:szCs w:val="24"/>
          <w:lang w:val="id-ID"/>
        </w:rPr>
        <w:t xml:space="preserve">Sebelum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Setelah</w:t>
      </w:r>
      <w:proofErr w:type="spellEnd"/>
      <w:r>
        <w:rPr>
          <w:rFonts w:ascii="Times New Roman" w:hAnsi="Times New Roman"/>
          <w:b/>
          <w:sz w:val="24"/>
          <w:szCs w:val="24"/>
        </w:rPr>
        <w:t xml:space="preserve"> </w:t>
      </w:r>
      <w:proofErr w:type="spellStart"/>
      <w:r>
        <w:rPr>
          <w:rFonts w:ascii="Times New Roman" w:hAnsi="Times New Roman"/>
          <w:b/>
          <w:sz w:val="24"/>
          <w:szCs w:val="24"/>
        </w:rPr>
        <w:t>Diberikan</w:t>
      </w:r>
      <w:proofErr w:type="spellEnd"/>
      <w:r>
        <w:rPr>
          <w:rFonts w:ascii="Times New Roman" w:hAnsi="Times New Roman"/>
          <w:b/>
          <w:sz w:val="24"/>
          <w:szCs w:val="24"/>
        </w:rPr>
        <w:t xml:space="preserve"> </w:t>
      </w:r>
      <w:r>
        <w:rPr>
          <w:rFonts w:ascii="Times New Roman" w:hAnsi="Times New Roman"/>
          <w:b/>
          <w:sz w:val="24"/>
          <w:szCs w:val="24"/>
          <w:lang w:val="id-ID"/>
        </w:rPr>
        <w:t>Stategi KWL pad Anak Tunadaksa Kelas IV</w:t>
      </w:r>
      <w:r>
        <w:rPr>
          <w:rFonts w:ascii="Times New Roman" w:hAnsi="Times New Roman"/>
          <w:b/>
          <w:sz w:val="24"/>
          <w:szCs w:val="24"/>
        </w:rPr>
        <w:t xml:space="preserve"> di S</w:t>
      </w:r>
      <w:r>
        <w:rPr>
          <w:rFonts w:ascii="Times New Roman" w:hAnsi="Times New Roman"/>
          <w:b/>
          <w:sz w:val="24"/>
          <w:szCs w:val="24"/>
          <w:lang w:val="id-ID"/>
        </w:rPr>
        <w:t xml:space="preserve">LB Negeri Sidenreng Rappang. </w:t>
      </w:r>
    </w:p>
    <w:p w:rsidR="00E84249" w:rsidRPr="00A42092" w:rsidRDefault="00E84249" w:rsidP="00E84249">
      <w:pPr>
        <w:pStyle w:val="ListParagraph"/>
        <w:spacing w:after="0" w:line="240" w:lineRule="auto"/>
        <w:ind w:left="360"/>
        <w:jc w:val="both"/>
        <w:rPr>
          <w:rFonts w:ascii="Times New Roman" w:hAnsi="Times New Roman"/>
          <w:b/>
          <w:sz w:val="24"/>
          <w:szCs w:val="24"/>
        </w:rPr>
      </w:pPr>
    </w:p>
    <w:p w:rsidR="00E84249" w:rsidRDefault="0001541D" w:rsidP="001A58C0">
      <w:pPr>
        <w:spacing w:after="0" w:line="480" w:lineRule="auto"/>
        <w:ind w:firstLine="567"/>
        <w:jc w:val="both"/>
        <w:rPr>
          <w:rFonts w:ascii="Times New Roman" w:hAnsi="Times New Roman"/>
          <w:sz w:val="24"/>
          <w:szCs w:val="24"/>
        </w:rPr>
      </w:pPr>
      <w:proofErr w:type="spellStart"/>
      <w:r w:rsidRPr="00A42092">
        <w:rPr>
          <w:rFonts w:ascii="Times New Roman" w:hAnsi="Times New Roman"/>
          <w:sz w:val="24"/>
          <w:szCs w:val="24"/>
        </w:rPr>
        <w:t>Menjawab</w:t>
      </w:r>
      <w:proofErr w:type="spellEnd"/>
      <w:r w:rsidRPr="00A42092">
        <w:rPr>
          <w:rFonts w:ascii="Times New Roman" w:hAnsi="Times New Roman"/>
          <w:sz w:val="24"/>
          <w:szCs w:val="24"/>
        </w:rPr>
        <w:t xml:space="preserve"> </w:t>
      </w:r>
      <w:proofErr w:type="spellStart"/>
      <w:r w:rsidR="00E84249" w:rsidRPr="00A42092">
        <w:rPr>
          <w:rFonts w:ascii="Times New Roman" w:hAnsi="Times New Roman"/>
          <w:sz w:val="24"/>
          <w:szCs w:val="24"/>
        </w:rPr>
        <w:t>rumusan</w:t>
      </w:r>
      <w:proofErr w:type="spellEnd"/>
      <w:r w:rsidR="00E84249" w:rsidRPr="00A42092">
        <w:rPr>
          <w:rFonts w:ascii="Times New Roman" w:hAnsi="Times New Roman"/>
          <w:sz w:val="24"/>
          <w:szCs w:val="24"/>
        </w:rPr>
        <w:t xml:space="preserve"> </w:t>
      </w:r>
      <w:proofErr w:type="spellStart"/>
      <w:r w:rsidR="00E84249" w:rsidRPr="00A42092">
        <w:rPr>
          <w:rFonts w:ascii="Times New Roman" w:hAnsi="Times New Roman"/>
          <w:sz w:val="24"/>
          <w:szCs w:val="24"/>
        </w:rPr>
        <w:t>masalah</w:t>
      </w:r>
      <w:proofErr w:type="spellEnd"/>
      <w:r w:rsidR="00E84249">
        <w:rPr>
          <w:rFonts w:ascii="Times New Roman" w:hAnsi="Times New Roman"/>
          <w:sz w:val="24"/>
          <w:szCs w:val="24"/>
        </w:rPr>
        <w:t xml:space="preserve"> </w:t>
      </w:r>
      <w:r w:rsidR="00E84249" w:rsidRPr="00A42092">
        <w:rPr>
          <w:rFonts w:ascii="Times New Roman" w:hAnsi="Times New Roman"/>
          <w:sz w:val="24"/>
          <w:szCs w:val="24"/>
        </w:rPr>
        <w:t>“</w:t>
      </w:r>
      <w:proofErr w:type="spellStart"/>
      <w:proofErr w:type="gramStart"/>
      <w:r w:rsidR="00E84249" w:rsidRPr="00A42092">
        <w:rPr>
          <w:rFonts w:ascii="Times New Roman" w:hAnsi="Times New Roman"/>
          <w:sz w:val="24"/>
          <w:szCs w:val="24"/>
        </w:rPr>
        <w:t>Apakah</w:t>
      </w:r>
      <w:proofErr w:type="spellEnd"/>
      <w:r w:rsidR="00E84249" w:rsidRPr="00A42092">
        <w:rPr>
          <w:rFonts w:ascii="Times New Roman" w:hAnsi="Times New Roman"/>
          <w:sz w:val="24"/>
          <w:szCs w:val="24"/>
        </w:rPr>
        <w:t xml:space="preserve"> </w:t>
      </w:r>
      <w:r w:rsidR="00E84249">
        <w:rPr>
          <w:rFonts w:ascii="Times New Roman" w:hAnsi="Times New Roman"/>
          <w:sz w:val="24"/>
          <w:szCs w:val="24"/>
          <w:lang w:val="id-ID"/>
        </w:rPr>
        <w:t xml:space="preserve"> </w:t>
      </w:r>
      <w:proofErr w:type="spellStart"/>
      <w:r w:rsidR="00E84249">
        <w:rPr>
          <w:rFonts w:ascii="Times New Roman" w:hAnsi="Times New Roman"/>
          <w:sz w:val="24"/>
        </w:rPr>
        <w:t>peningkatan</w:t>
      </w:r>
      <w:proofErr w:type="spellEnd"/>
      <w:proofErr w:type="gramEnd"/>
      <w:r w:rsidR="00E84249">
        <w:rPr>
          <w:rFonts w:ascii="Times New Roman" w:hAnsi="Times New Roman"/>
          <w:sz w:val="24"/>
        </w:rPr>
        <w:t xml:space="preserve"> </w:t>
      </w:r>
      <w:proofErr w:type="spellStart"/>
      <w:r w:rsidR="00E84249">
        <w:rPr>
          <w:rFonts w:ascii="Times New Roman" w:hAnsi="Times New Roman"/>
          <w:sz w:val="24"/>
        </w:rPr>
        <w:t>kemampuan</w:t>
      </w:r>
      <w:proofErr w:type="spellEnd"/>
      <w:r w:rsidR="00E84249">
        <w:rPr>
          <w:rFonts w:ascii="Times New Roman" w:hAnsi="Times New Roman"/>
          <w:sz w:val="24"/>
        </w:rPr>
        <w:t xml:space="preserve"> </w:t>
      </w:r>
      <w:proofErr w:type="spellStart"/>
      <w:r w:rsidR="00E84249">
        <w:rPr>
          <w:rFonts w:ascii="Times New Roman" w:hAnsi="Times New Roman"/>
          <w:sz w:val="24"/>
        </w:rPr>
        <w:t>membaca</w:t>
      </w:r>
      <w:proofErr w:type="spellEnd"/>
      <w:r w:rsidR="00E84249">
        <w:rPr>
          <w:rFonts w:ascii="Times New Roman" w:hAnsi="Times New Roman"/>
          <w:sz w:val="24"/>
        </w:rPr>
        <w:t xml:space="preserve"> </w:t>
      </w:r>
      <w:proofErr w:type="spellStart"/>
      <w:r w:rsidR="00E84249">
        <w:rPr>
          <w:rFonts w:ascii="Times New Roman" w:hAnsi="Times New Roman"/>
          <w:sz w:val="24"/>
        </w:rPr>
        <w:t>pemahaman</w:t>
      </w:r>
      <w:proofErr w:type="spellEnd"/>
      <w:r w:rsidR="00E84249" w:rsidRPr="00F46EBE">
        <w:rPr>
          <w:rFonts w:ascii="Times New Roman" w:hAnsi="Times New Roman"/>
          <w:sz w:val="24"/>
        </w:rPr>
        <w:t xml:space="preserve"> </w:t>
      </w:r>
      <w:r w:rsidR="00E84249">
        <w:rPr>
          <w:rFonts w:ascii="Times New Roman" w:hAnsi="Times New Roman"/>
          <w:sz w:val="24"/>
          <w:lang w:val="id-ID"/>
        </w:rPr>
        <w:t xml:space="preserve"> saat penerapan </w:t>
      </w:r>
      <w:proofErr w:type="spellStart"/>
      <w:r w:rsidR="00E84249">
        <w:rPr>
          <w:rFonts w:ascii="Times New Roman" w:hAnsi="Times New Roman"/>
          <w:sz w:val="24"/>
        </w:rPr>
        <w:t>strategi</w:t>
      </w:r>
      <w:proofErr w:type="spellEnd"/>
      <w:r w:rsidR="00E84249">
        <w:rPr>
          <w:rFonts w:ascii="Times New Roman" w:hAnsi="Times New Roman"/>
          <w:sz w:val="24"/>
        </w:rPr>
        <w:t xml:space="preserve"> KWL (</w:t>
      </w:r>
      <w:r w:rsidR="00E84249" w:rsidRPr="00860EE2">
        <w:rPr>
          <w:rFonts w:ascii="Times New Roman" w:hAnsi="Times New Roman"/>
          <w:i/>
          <w:sz w:val="24"/>
        </w:rPr>
        <w:t>know want to know learn</w:t>
      </w:r>
      <w:r w:rsidR="00E84249">
        <w:rPr>
          <w:rFonts w:ascii="Times New Roman" w:hAnsi="Times New Roman"/>
          <w:sz w:val="24"/>
        </w:rPr>
        <w:t xml:space="preserve">)  </w:t>
      </w:r>
      <w:proofErr w:type="spellStart"/>
      <w:r w:rsidR="00E84249" w:rsidRPr="00F46EBE">
        <w:rPr>
          <w:rFonts w:ascii="Times New Roman" w:hAnsi="Times New Roman"/>
          <w:sz w:val="24"/>
        </w:rPr>
        <w:t>pada</w:t>
      </w:r>
      <w:proofErr w:type="spellEnd"/>
      <w:r w:rsidR="00E84249" w:rsidRPr="00F46EBE">
        <w:rPr>
          <w:rFonts w:ascii="Times New Roman" w:hAnsi="Times New Roman"/>
          <w:sz w:val="24"/>
        </w:rPr>
        <w:t xml:space="preserve"> </w:t>
      </w:r>
      <w:proofErr w:type="spellStart"/>
      <w:r w:rsidR="00E84249" w:rsidRPr="00F46EBE">
        <w:rPr>
          <w:rFonts w:ascii="Times New Roman" w:hAnsi="Times New Roman"/>
          <w:sz w:val="24"/>
        </w:rPr>
        <w:t>murid</w:t>
      </w:r>
      <w:proofErr w:type="spellEnd"/>
      <w:r w:rsidR="00E84249" w:rsidRPr="00F46EBE">
        <w:rPr>
          <w:rFonts w:ascii="Times New Roman" w:hAnsi="Times New Roman"/>
          <w:sz w:val="24"/>
        </w:rPr>
        <w:t xml:space="preserve"> </w:t>
      </w:r>
      <w:proofErr w:type="spellStart"/>
      <w:r w:rsidR="00E84249" w:rsidRPr="00F46EBE">
        <w:rPr>
          <w:rFonts w:ascii="Times New Roman" w:hAnsi="Times New Roman"/>
          <w:sz w:val="24"/>
        </w:rPr>
        <w:t>tuna</w:t>
      </w:r>
      <w:r w:rsidR="00E84249">
        <w:rPr>
          <w:rFonts w:ascii="Times New Roman" w:hAnsi="Times New Roman"/>
          <w:sz w:val="24"/>
        </w:rPr>
        <w:t>daksa</w:t>
      </w:r>
      <w:proofErr w:type="spellEnd"/>
      <w:r w:rsidR="00E84249">
        <w:rPr>
          <w:rFonts w:ascii="Times New Roman" w:hAnsi="Times New Roman"/>
          <w:sz w:val="24"/>
        </w:rPr>
        <w:t xml:space="preserve"> </w:t>
      </w:r>
      <w:proofErr w:type="spellStart"/>
      <w:r w:rsidR="00E84249">
        <w:rPr>
          <w:rFonts w:ascii="Times New Roman" w:hAnsi="Times New Roman"/>
          <w:sz w:val="24"/>
        </w:rPr>
        <w:t>kelas</w:t>
      </w:r>
      <w:proofErr w:type="spellEnd"/>
      <w:r w:rsidR="00E84249">
        <w:rPr>
          <w:rFonts w:ascii="Times New Roman" w:hAnsi="Times New Roman"/>
          <w:sz w:val="24"/>
        </w:rPr>
        <w:t xml:space="preserve"> IV</w:t>
      </w:r>
      <w:r w:rsidR="00E84249" w:rsidRPr="00F46EBE">
        <w:rPr>
          <w:rFonts w:ascii="Times New Roman" w:hAnsi="Times New Roman"/>
          <w:sz w:val="24"/>
        </w:rPr>
        <w:t xml:space="preserve"> di </w:t>
      </w:r>
      <w:r w:rsidR="00E84249">
        <w:rPr>
          <w:rFonts w:ascii="Times New Roman" w:hAnsi="Times New Roman"/>
          <w:sz w:val="24"/>
        </w:rPr>
        <w:t xml:space="preserve">SLB </w:t>
      </w:r>
      <w:proofErr w:type="spellStart"/>
      <w:r w:rsidR="00E84249">
        <w:rPr>
          <w:rFonts w:ascii="Times New Roman" w:hAnsi="Times New Roman"/>
          <w:sz w:val="24"/>
        </w:rPr>
        <w:t>Negeri</w:t>
      </w:r>
      <w:proofErr w:type="spellEnd"/>
      <w:r w:rsidR="00E84249">
        <w:rPr>
          <w:rFonts w:ascii="Times New Roman" w:hAnsi="Times New Roman"/>
          <w:sz w:val="24"/>
          <w:lang w:val="id-ID"/>
        </w:rPr>
        <w:t xml:space="preserve"> </w:t>
      </w:r>
      <w:proofErr w:type="spellStart"/>
      <w:r w:rsidR="00E84249">
        <w:rPr>
          <w:rFonts w:ascii="Times New Roman" w:hAnsi="Times New Roman"/>
          <w:sz w:val="24"/>
          <w:szCs w:val="24"/>
        </w:rPr>
        <w:t>Sidenreng</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Rappang</w:t>
      </w:r>
      <w:proofErr w:type="spellEnd"/>
      <w:r w:rsidR="00E84249" w:rsidRPr="00A42092">
        <w:rPr>
          <w:rFonts w:ascii="Times New Roman" w:hAnsi="Times New Roman"/>
          <w:sz w:val="24"/>
          <w:szCs w:val="24"/>
        </w:rPr>
        <w:t xml:space="preserve"> ?</w:t>
      </w:r>
      <w:r w:rsidR="00E84249">
        <w:rPr>
          <w:rFonts w:ascii="Times New Roman" w:hAnsi="Times New Roman"/>
          <w:sz w:val="24"/>
          <w:szCs w:val="24"/>
        </w:rPr>
        <w:t xml:space="preserve"> ” </w:t>
      </w:r>
      <w:proofErr w:type="spellStart"/>
      <w:r w:rsidR="00E84249">
        <w:rPr>
          <w:rFonts w:ascii="Times New Roman" w:hAnsi="Times New Roman"/>
          <w:sz w:val="24"/>
          <w:szCs w:val="24"/>
        </w:rPr>
        <w:t>Maka</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perlu</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disajikan</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perpaduan</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grafik</w:t>
      </w:r>
      <w:proofErr w:type="spellEnd"/>
      <w:r w:rsidR="00E84249">
        <w:rPr>
          <w:rFonts w:ascii="Times New Roman" w:hAnsi="Times New Roman"/>
          <w:sz w:val="24"/>
          <w:szCs w:val="24"/>
        </w:rPr>
        <w:t xml:space="preserve"> </w:t>
      </w:r>
      <w:r w:rsidR="00E84249">
        <w:rPr>
          <w:rFonts w:ascii="Times New Roman" w:hAnsi="Times New Roman"/>
          <w:sz w:val="24"/>
          <w:szCs w:val="24"/>
          <w:lang w:val="id-ID"/>
        </w:rPr>
        <w:t>batang</w:t>
      </w:r>
      <w:r w:rsidR="00E84249">
        <w:rPr>
          <w:rFonts w:ascii="Times New Roman" w:hAnsi="Times New Roman"/>
          <w:sz w:val="24"/>
          <w:szCs w:val="24"/>
        </w:rPr>
        <w:t xml:space="preserve"> </w:t>
      </w:r>
      <w:proofErr w:type="spellStart"/>
      <w:r w:rsidR="00E84249">
        <w:rPr>
          <w:rFonts w:ascii="Times New Roman" w:hAnsi="Times New Roman"/>
          <w:sz w:val="24"/>
          <w:szCs w:val="24"/>
        </w:rPr>
        <w:t>sebelum</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selama</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dan</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sesudah</w:t>
      </w:r>
      <w:proofErr w:type="spellEnd"/>
      <w:r w:rsidR="00E84249">
        <w:rPr>
          <w:rFonts w:ascii="Times New Roman" w:hAnsi="Times New Roman"/>
          <w:sz w:val="24"/>
          <w:szCs w:val="24"/>
        </w:rPr>
        <w:t xml:space="preserve"> </w:t>
      </w:r>
      <w:proofErr w:type="spellStart"/>
      <w:proofErr w:type="gramStart"/>
      <w:r w:rsidR="00E84249">
        <w:rPr>
          <w:rFonts w:ascii="Times New Roman" w:hAnsi="Times New Roman"/>
          <w:sz w:val="24"/>
          <w:szCs w:val="24"/>
        </w:rPr>
        <w:t>perlakuan</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dengan</w:t>
      </w:r>
      <w:proofErr w:type="spellEnd"/>
      <w:proofErr w:type="gramEnd"/>
      <w:r w:rsidR="00E84249">
        <w:rPr>
          <w:rFonts w:ascii="Times New Roman" w:hAnsi="Times New Roman"/>
          <w:sz w:val="24"/>
          <w:szCs w:val="24"/>
        </w:rPr>
        <w:t xml:space="preserve">  </w:t>
      </w:r>
      <w:proofErr w:type="spellStart"/>
      <w:r w:rsidR="00E84249">
        <w:rPr>
          <w:rFonts w:ascii="Times New Roman" w:hAnsi="Times New Roman"/>
          <w:sz w:val="24"/>
          <w:szCs w:val="24"/>
        </w:rPr>
        <w:t>disajikan</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perbandingan</w:t>
      </w:r>
      <w:proofErr w:type="spellEnd"/>
      <w:r w:rsidR="00E84249">
        <w:rPr>
          <w:rFonts w:ascii="Times New Roman" w:hAnsi="Times New Roman"/>
          <w:sz w:val="24"/>
          <w:szCs w:val="24"/>
        </w:rPr>
        <w:t xml:space="preserve"> data </w:t>
      </w:r>
      <w:proofErr w:type="spellStart"/>
      <w:r w:rsidR="00E84249">
        <w:rPr>
          <w:rFonts w:ascii="Times New Roman" w:hAnsi="Times New Roman"/>
          <w:sz w:val="24"/>
          <w:szCs w:val="24"/>
        </w:rPr>
        <w:t>dari</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hasil</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observasi</w:t>
      </w:r>
      <w:proofErr w:type="spellEnd"/>
      <w:r w:rsidR="00E84249">
        <w:rPr>
          <w:rFonts w:ascii="Times New Roman" w:hAnsi="Times New Roman"/>
          <w:sz w:val="24"/>
          <w:szCs w:val="24"/>
        </w:rPr>
        <w:t xml:space="preserve"> yang </w:t>
      </w:r>
      <w:proofErr w:type="spellStart"/>
      <w:r w:rsidR="00E84249">
        <w:rPr>
          <w:rFonts w:ascii="Times New Roman" w:hAnsi="Times New Roman"/>
          <w:sz w:val="24"/>
          <w:szCs w:val="24"/>
        </w:rPr>
        <w:t>sudah</w:t>
      </w:r>
      <w:proofErr w:type="spellEnd"/>
      <w:r w:rsidR="00E84249">
        <w:rPr>
          <w:rFonts w:ascii="Times New Roman" w:hAnsi="Times New Roman"/>
          <w:sz w:val="24"/>
          <w:szCs w:val="24"/>
        </w:rPr>
        <w:t xml:space="preserve"> </w:t>
      </w:r>
      <w:proofErr w:type="spellStart"/>
      <w:r w:rsidR="00E84249">
        <w:rPr>
          <w:rFonts w:ascii="Times New Roman" w:hAnsi="Times New Roman"/>
          <w:sz w:val="24"/>
          <w:szCs w:val="24"/>
        </w:rPr>
        <w:t>berlangsung</w:t>
      </w:r>
      <w:proofErr w:type="spellEnd"/>
      <w:r w:rsidR="00E84249">
        <w:rPr>
          <w:rFonts w:ascii="Times New Roman" w:hAnsi="Times New Roman"/>
          <w:sz w:val="24"/>
          <w:szCs w:val="24"/>
        </w:rPr>
        <w:t>.</w:t>
      </w:r>
    </w:p>
    <w:p w:rsidR="00741642" w:rsidRPr="00741642" w:rsidRDefault="00E84249" w:rsidP="0043401E">
      <w:pPr>
        <w:spacing w:after="0" w:line="480" w:lineRule="auto"/>
        <w:ind w:firstLine="567"/>
        <w:jc w:val="both"/>
        <w:rPr>
          <w:rFonts w:ascii="Times New Roman" w:hAnsi="Times New Roman"/>
          <w:sz w:val="24"/>
          <w:szCs w:val="24"/>
          <w:lang w:val="id-ID"/>
        </w:rPr>
      </w:pPr>
      <w:proofErr w:type="spellStart"/>
      <w:r>
        <w:rPr>
          <w:rFonts w:ascii="Times New Roman" w:hAnsi="Times New Roman"/>
          <w:sz w:val="24"/>
          <w:szCs w:val="24"/>
        </w:rPr>
        <w:lastRenderedPageBreak/>
        <w:t>Adapun</w:t>
      </w:r>
      <w:proofErr w:type="spellEnd"/>
      <w:r>
        <w:rPr>
          <w:rFonts w:ascii="Times New Roman" w:hAnsi="Times New Roman"/>
          <w:sz w:val="24"/>
          <w:szCs w:val="24"/>
        </w:rPr>
        <w:t xml:space="preserve"> data </w:t>
      </w:r>
      <w:r w:rsidR="00AF0699">
        <w:rPr>
          <w:rFonts w:ascii="Times New Roman" w:hAnsi="Times New Roman"/>
          <w:sz w:val="24"/>
          <w:szCs w:val="24"/>
          <w:lang w:val="id-ID"/>
        </w:rPr>
        <w:t xml:space="preserve">kemampuan membaca pemahaman </w:t>
      </w:r>
      <w:r w:rsidR="0046037B">
        <w:rPr>
          <w:rFonts w:ascii="Times New Roman" w:hAnsi="Times New Roman"/>
          <w:sz w:val="24"/>
          <w:szCs w:val="24"/>
          <w:lang w:val="id-ID"/>
        </w:rPr>
        <w:t xml:space="preserve">sebelum dan setelah mengunakan strategi KWL pada </w:t>
      </w:r>
      <w:r w:rsidR="00DD288B">
        <w:rPr>
          <w:rFonts w:ascii="Times New Roman" w:hAnsi="Times New Roman"/>
          <w:sz w:val="24"/>
          <w:szCs w:val="24"/>
          <w:lang w:val="id-ID"/>
        </w:rPr>
        <w:t>murid</w:t>
      </w:r>
      <w:r>
        <w:rPr>
          <w:rFonts w:ascii="Times New Roman" w:hAnsi="Times New Roman"/>
          <w:sz w:val="24"/>
          <w:szCs w:val="24"/>
        </w:rPr>
        <w:t xml:space="preserve"> </w:t>
      </w:r>
      <w:r w:rsidR="0046037B">
        <w:rPr>
          <w:rFonts w:ascii="Times New Roman" w:hAnsi="Times New Roman"/>
          <w:sz w:val="24"/>
          <w:szCs w:val="24"/>
          <w:lang w:val="id-ID"/>
        </w:rPr>
        <w:t>tunadaksa</w:t>
      </w:r>
      <w:r w:rsidR="00E54982">
        <w:rPr>
          <w:rFonts w:ascii="Times New Roman" w:hAnsi="Times New Roman"/>
          <w:sz w:val="24"/>
          <w:szCs w:val="24"/>
          <w:lang w:val="id-ID"/>
        </w:rPr>
        <w:t xml:space="preserve">, dapat dilihat pada </w:t>
      </w:r>
      <w:r w:rsidR="00056AAE">
        <w:rPr>
          <w:rFonts w:ascii="Times New Roman" w:hAnsi="Times New Roman"/>
          <w:sz w:val="24"/>
          <w:szCs w:val="24"/>
          <w:lang w:val="id-ID"/>
        </w:rPr>
        <w:t xml:space="preserve">grafik 4.3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rsidR="0046037B" w:rsidRPr="0046037B" w:rsidRDefault="00741642" w:rsidP="00241B57">
      <w:pPr>
        <w:tabs>
          <w:tab w:val="left" w:pos="720"/>
        </w:tabs>
        <w:spacing w:after="0" w:line="240" w:lineRule="auto"/>
        <w:ind w:left="1276" w:hanging="1260"/>
        <w:rPr>
          <w:rFonts w:ascii="Times New Roman" w:hAnsi="Times New Roman"/>
          <w:sz w:val="24"/>
          <w:szCs w:val="24"/>
          <w:lang w:val="id-ID"/>
        </w:rPr>
      </w:pPr>
      <w:r w:rsidRPr="00892A81">
        <w:rPr>
          <w:rFonts w:ascii="Times New Roman" w:hAnsi="Times New Roman"/>
          <w:noProof/>
          <w:sz w:val="24"/>
          <w:szCs w:val="24"/>
          <w:lang w:val="id-ID" w:eastAsia="id-ID"/>
        </w:rPr>
        <w:drawing>
          <wp:anchor distT="0" distB="0" distL="114300" distR="114300" simplePos="0" relativeHeight="251663360" behindDoc="0" locked="0" layoutInCell="1" allowOverlap="1" wp14:anchorId="402A6068" wp14:editId="34C13CD0">
            <wp:simplePos x="0" y="0"/>
            <wp:positionH relativeFrom="column">
              <wp:posOffset>67073</wp:posOffset>
            </wp:positionH>
            <wp:positionV relativeFrom="paragraph">
              <wp:posOffset>125597</wp:posOffset>
            </wp:positionV>
            <wp:extent cx="5154804" cy="2491992"/>
            <wp:effectExtent l="0" t="0" r="8255" b="3810"/>
            <wp:wrapNone/>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84249" w:rsidRDefault="00E84249" w:rsidP="00E84249">
      <w:pPr>
        <w:tabs>
          <w:tab w:val="left" w:pos="720"/>
        </w:tabs>
        <w:spacing w:line="480" w:lineRule="auto"/>
        <w:jc w:val="both"/>
        <w:rPr>
          <w:rFonts w:ascii="Times New Roman" w:hAnsi="Times New Roman"/>
          <w:sz w:val="24"/>
          <w:szCs w:val="24"/>
        </w:rPr>
      </w:pPr>
    </w:p>
    <w:p w:rsidR="00287879" w:rsidRDefault="00E84249" w:rsidP="00E84249">
      <w:pPr>
        <w:tabs>
          <w:tab w:val="left" w:pos="720"/>
        </w:tabs>
        <w:spacing w:line="480" w:lineRule="auto"/>
        <w:jc w:val="both"/>
        <w:rPr>
          <w:rFonts w:ascii="Times New Roman" w:hAnsi="Times New Roman"/>
          <w:sz w:val="24"/>
          <w:szCs w:val="24"/>
          <w:lang w:val="id-ID"/>
        </w:rPr>
      </w:pPr>
      <w:r>
        <w:rPr>
          <w:rFonts w:ascii="Times New Roman" w:hAnsi="Times New Roman"/>
          <w:sz w:val="24"/>
          <w:szCs w:val="24"/>
        </w:rPr>
        <w:tab/>
      </w:r>
    </w:p>
    <w:p w:rsidR="0049646B" w:rsidRDefault="0049646B" w:rsidP="00E84249">
      <w:pPr>
        <w:tabs>
          <w:tab w:val="left" w:pos="720"/>
        </w:tabs>
        <w:spacing w:line="480" w:lineRule="auto"/>
        <w:jc w:val="both"/>
        <w:rPr>
          <w:rFonts w:ascii="Times New Roman" w:hAnsi="Times New Roman"/>
          <w:sz w:val="24"/>
          <w:szCs w:val="24"/>
          <w:lang w:val="id-ID"/>
        </w:rPr>
      </w:pPr>
    </w:p>
    <w:p w:rsidR="0049646B" w:rsidRDefault="0049646B" w:rsidP="00E84249">
      <w:pPr>
        <w:tabs>
          <w:tab w:val="left" w:pos="720"/>
        </w:tabs>
        <w:spacing w:line="480" w:lineRule="auto"/>
        <w:jc w:val="both"/>
        <w:rPr>
          <w:rFonts w:ascii="Times New Roman" w:hAnsi="Times New Roman"/>
          <w:sz w:val="24"/>
          <w:szCs w:val="24"/>
          <w:lang w:val="id-ID"/>
        </w:rPr>
      </w:pPr>
    </w:p>
    <w:p w:rsidR="0049646B" w:rsidRDefault="0049646B" w:rsidP="00E84249">
      <w:pPr>
        <w:tabs>
          <w:tab w:val="left" w:pos="720"/>
        </w:tabs>
        <w:spacing w:line="480" w:lineRule="auto"/>
        <w:jc w:val="both"/>
        <w:rPr>
          <w:rFonts w:ascii="Times New Roman" w:hAnsi="Times New Roman"/>
          <w:sz w:val="24"/>
          <w:szCs w:val="24"/>
          <w:lang w:val="id-ID"/>
        </w:rPr>
      </w:pPr>
    </w:p>
    <w:p w:rsidR="00D65744" w:rsidRDefault="00D65744" w:rsidP="0049646B">
      <w:pPr>
        <w:tabs>
          <w:tab w:val="left" w:pos="1134"/>
        </w:tabs>
        <w:spacing w:after="0" w:line="240" w:lineRule="auto"/>
        <w:ind w:left="1134" w:hanging="1134"/>
        <w:jc w:val="both"/>
        <w:rPr>
          <w:rFonts w:ascii="Times New Roman" w:hAnsi="Times New Roman"/>
          <w:sz w:val="24"/>
          <w:szCs w:val="24"/>
          <w:lang w:val="id-ID"/>
        </w:rPr>
      </w:pPr>
    </w:p>
    <w:p w:rsidR="00D65744" w:rsidRDefault="0049646B" w:rsidP="001C427D">
      <w:pPr>
        <w:tabs>
          <w:tab w:val="left" w:pos="1134"/>
        </w:tabs>
        <w:spacing w:after="0" w:line="240" w:lineRule="auto"/>
        <w:ind w:left="1134" w:hanging="1134"/>
        <w:jc w:val="both"/>
        <w:rPr>
          <w:rFonts w:ascii="Times New Roman" w:hAnsi="Times New Roman"/>
          <w:sz w:val="24"/>
          <w:szCs w:val="24"/>
          <w:lang w:val="id-ID"/>
        </w:rPr>
      </w:pPr>
      <w:proofErr w:type="spellStart"/>
      <w:r>
        <w:rPr>
          <w:rFonts w:ascii="Times New Roman" w:hAnsi="Times New Roman"/>
          <w:sz w:val="24"/>
          <w:szCs w:val="24"/>
        </w:rPr>
        <w:t>Grafik</w:t>
      </w:r>
      <w:proofErr w:type="spellEnd"/>
      <w:r>
        <w:rPr>
          <w:rFonts w:ascii="Times New Roman" w:hAnsi="Times New Roman"/>
          <w:sz w:val="24"/>
          <w:szCs w:val="24"/>
        </w:rPr>
        <w:t xml:space="preserve"> 4.3 </w:t>
      </w:r>
      <w:r>
        <w:rPr>
          <w:rFonts w:ascii="Times New Roman" w:hAnsi="Times New Roman"/>
          <w:sz w:val="24"/>
          <w:szCs w:val="24"/>
          <w:lang w:val="id-ID"/>
        </w:rPr>
        <w:tab/>
      </w:r>
      <w:r>
        <w:rPr>
          <w:rFonts w:ascii="Times New Roman" w:hAnsi="Times New Roman"/>
          <w:sz w:val="24"/>
          <w:szCs w:val="24"/>
        </w:rPr>
        <w:t xml:space="preserve">Data </w:t>
      </w:r>
      <w:r>
        <w:rPr>
          <w:rFonts w:ascii="Times New Roman" w:hAnsi="Times New Roman"/>
          <w:sz w:val="24"/>
          <w:szCs w:val="24"/>
          <w:lang w:val="id-ID"/>
        </w:rPr>
        <w:t xml:space="preserve">kemampuan membaca </w:t>
      </w:r>
      <w:proofErr w:type="gramStart"/>
      <w:r>
        <w:rPr>
          <w:rFonts w:ascii="Times New Roman" w:hAnsi="Times New Roman"/>
          <w:sz w:val="24"/>
          <w:szCs w:val="24"/>
          <w:lang w:val="id-ID"/>
        </w:rPr>
        <w:t xml:space="preserve">pemahaman </w:t>
      </w:r>
      <w:r>
        <w:rPr>
          <w:rFonts w:ascii="Times New Roman" w:hAnsi="Times New Roman"/>
          <w:sz w:val="24"/>
          <w:szCs w:val="24"/>
        </w:rPr>
        <w:t xml:space="preserve"> </w:t>
      </w:r>
      <w:r>
        <w:rPr>
          <w:rFonts w:ascii="Times New Roman" w:hAnsi="Times New Roman"/>
          <w:sz w:val="24"/>
          <w:szCs w:val="24"/>
          <w:lang w:val="id-ID"/>
        </w:rPr>
        <w:t>murid</w:t>
      </w:r>
      <w:proofErr w:type="gramEnd"/>
      <w:r>
        <w:rPr>
          <w:rFonts w:ascii="Times New Roman" w:hAnsi="Times New Roman"/>
          <w:sz w:val="24"/>
          <w:szCs w:val="24"/>
        </w:rPr>
        <w:t xml:space="preserve"> </w:t>
      </w:r>
      <w:r>
        <w:rPr>
          <w:rFonts w:ascii="Times New Roman" w:hAnsi="Times New Roman"/>
          <w:sz w:val="24"/>
          <w:szCs w:val="24"/>
          <w:lang w:val="id-ID"/>
        </w:rPr>
        <w:t xml:space="preserve">tunadaksa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sesu</w:t>
      </w:r>
      <w:proofErr w:type="spellEnd"/>
      <w:r w:rsidR="006C73DA">
        <w:rPr>
          <w:rFonts w:ascii="Times New Roman" w:hAnsi="Times New Roman"/>
          <w:sz w:val="24"/>
          <w:szCs w:val="24"/>
          <w:lang w:val="id-ID"/>
        </w:rPr>
        <w:t>d</w:t>
      </w:r>
      <w:r>
        <w:rPr>
          <w:rFonts w:ascii="Times New Roman" w:hAnsi="Times New Roman"/>
          <w:sz w:val="24"/>
          <w:szCs w:val="24"/>
        </w:rPr>
        <w:t xml:space="preserve">ah </w:t>
      </w:r>
      <w:r>
        <w:rPr>
          <w:rFonts w:ascii="Times New Roman" w:hAnsi="Times New Roman"/>
          <w:sz w:val="24"/>
          <w:szCs w:val="24"/>
          <w:lang w:val="id-ID"/>
        </w:rPr>
        <w:t>mengguanakan strategi KWL</w:t>
      </w:r>
    </w:p>
    <w:p w:rsidR="0050111D" w:rsidRDefault="0050111D" w:rsidP="001C427D">
      <w:pPr>
        <w:tabs>
          <w:tab w:val="left" w:pos="1134"/>
        </w:tabs>
        <w:spacing w:after="0" w:line="240" w:lineRule="auto"/>
        <w:ind w:left="1134" w:hanging="1134"/>
        <w:jc w:val="both"/>
        <w:rPr>
          <w:rFonts w:ascii="Times New Roman" w:hAnsi="Times New Roman"/>
          <w:sz w:val="24"/>
          <w:szCs w:val="24"/>
          <w:lang w:val="id-ID"/>
        </w:rPr>
      </w:pPr>
    </w:p>
    <w:p w:rsidR="002B742A" w:rsidRDefault="002B742A" w:rsidP="002B742A">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Kemampuan membaca pemahaman siswa dapat dilihat dari perbandingan grafik sebelum dan sesudah menggunakan st</w:t>
      </w:r>
      <w:r w:rsidR="00C068AD">
        <w:rPr>
          <w:rFonts w:ascii="Times New Roman" w:hAnsi="Times New Roman"/>
          <w:sz w:val="24"/>
          <w:szCs w:val="24"/>
          <w:lang w:val="id-ID"/>
        </w:rPr>
        <w:t>r</w:t>
      </w:r>
      <w:r>
        <w:rPr>
          <w:rFonts w:ascii="Times New Roman" w:hAnsi="Times New Roman"/>
          <w:sz w:val="24"/>
          <w:szCs w:val="24"/>
          <w:lang w:val="id-ID"/>
        </w:rPr>
        <w:t>ategi KWL yang terdapat pada grafik di atas. Sebelum menggunakan strategi KWL, pada indikator pertama terdapat empat  soal yang menjadi penilaian dalam indikator pertama yaitu menjawab pertanyaan sesuai isi bacaan. siswa.</w:t>
      </w:r>
      <w:r w:rsidR="0063340D">
        <w:rPr>
          <w:rFonts w:ascii="Times New Roman" w:hAnsi="Times New Roman"/>
          <w:sz w:val="24"/>
          <w:szCs w:val="24"/>
          <w:lang w:val="id-ID"/>
        </w:rPr>
        <w:t xml:space="preserve"> </w:t>
      </w:r>
      <w:r w:rsidRPr="002B742A">
        <w:rPr>
          <w:rFonts w:ascii="Times New Roman" w:hAnsi="Times New Roman"/>
          <w:sz w:val="24"/>
          <w:szCs w:val="24"/>
          <w:lang w:val="id-ID"/>
        </w:rPr>
        <w:t>Indi</w:t>
      </w:r>
      <w:r>
        <w:rPr>
          <w:rFonts w:ascii="Times New Roman" w:hAnsi="Times New Roman"/>
          <w:sz w:val="24"/>
          <w:szCs w:val="24"/>
          <w:lang w:val="id-ID"/>
        </w:rPr>
        <w:t>kator pertama</w:t>
      </w:r>
      <w:r w:rsidR="00C068AD">
        <w:rPr>
          <w:rFonts w:ascii="Times New Roman" w:hAnsi="Times New Roman"/>
          <w:sz w:val="24"/>
          <w:szCs w:val="24"/>
          <w:lang w:val="id-ID"/>
        </w:rPr>
        <w:t xml:space="preserve"> sebelum menggunakan strategi KWL murid mampu menjawab dua soal benar dan dua soal yang salah. Sedangkan setelah menggunakan strategi KWL murid </w:t>
      </w:r>
      <w:r w:rsidR="00DB6F89">
        <w:rPr>
          <w:rFonts w:ascii="Times New Roman" w:hAnsi="Times New Roman"/>
          <w:sz w:val="24"/>
          <w:szCs w:val="24"/>
          <w:lang w:val="id-ID"/>
        </w:rPr>
        <w:t>mampu menjawab tiga soal benar dan satu soal yang salah.</w:t>
      </w:r>
    </w:p>
    <w:p w:rsidR="00EA59A9" w:rsidRDefault="00EA59A9" w:rsidP="002B742A">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Indikator kedua dalam grafik yaitu menentukan kalimat utama setiap paragraf digambarkan bahwa sebelum menggunakan strategi KWL murid mampu menjawab satu soal yang benar dan dua soal yang salah. Setelah menggunakan strategi KWL, pada indikator kedua murid juga hanya mampu menjawab dua soal yang salah dan satu soal yang benar. Dalam hal ini, siswa memiliki kemampuan </w:t>
      </w:r>
      <w:r w:rsidR="009561F0">
        <w:rPr>
          <w:rFonts w:ascii="Times New Roman" w:hAnsi="Times New Roman"/>
          <w:sz w:val="24"/>
          <w:szCs w:val="24"/>
          <w:lang w:val="id-ID"/>
        </w:rPr>
        <w:t>menjawab soal sama namun tingkat pemahaman siswa sudah baik karena telah diterapkan strategi KWL</w:t>
      </w:r>
    </w:p>
    <w:p w:rsidR="009561F0" w:rsidRDefault="00997161" w:rsidP="002B742A">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Indikator ketiga dalam grafik yaitu menetukan ide pokok setiap prgarafyang menggambarkan bahwa sebelum menggunakan strategi KWL murid hanya mampu menjawab salah dari tiga soal yang diberikan untuk menjawab indikator tiga, yang berarti dari tiga soal yang diberikan pada indikator tiga murid tidak mampu menjawab dengan benar. Sedangkan setelah menggunakan strategi KWL dari tiga soal untuk menjawab indikator tiga, murid memiliki peningkatan pemahaman dengan mampu menjawab dua soal yang benar dan satu soal yang salah dari tiga soal yang diberikan.</w:t>
      </w:r>
    </w:p>
    <w:p w:rsidR="00997161" w:rsidRPr="002B742A" w:rsidRDefault="00997161" w:rsidP="002B742A">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Berdasarkan grafik 4.3 dapat disimpulkan bahwa kemampuan membaca pemahaman murid dari pertanyaan penelitian “Melalui strategi KWL (</w:t>
      </w:r>
      <w:r w:rsidRPr="00997161">
        <w:rPr>
          <w:rFonts w:ascii="Times New Roman" w:hAnsi="Times New Roman"/>
          <w:i/>
          <w:sz w:val="24"/>
          <w:szCs w:val="24"/>
          <w:lang w:val="id-ID"/>
        </w:rPr>
        <w:t>Know Want To Learn</w:t>
      </w:r>
      <w:r>
        <w:rPr>
          <w:rFonts w:ascii="Times New Roman" w:hAnsi="Times New Roman"/>
          <w:sz w:val="24"/>
          <w:szCs w:val="24"/>
          <w:lang w:val="id-ID"/>
        </w:rPr>
        <w:t>) dapat meningkatkan kemampuan membaca pemahaman pada murid tunadaksa kelas IV di SLB Negeri Sidenreng Rappang” sudah tepat dan terjawab.</w:t>
      </w:r>
      <w:r w:rsidR="00551FED">
        <w:rPr>
          <w:rFonts w:ascii="Times New Roman" w:hAnsi="Times New Roman"/>
          <w:sz w:val="24"/>
          <w:szCs w:val="24"/>
          <w:lang w:val="id-ID"/>
        </w:rPr>
        <w:t xml:space="preserve"> Murid mengalami peningkatan membaca pemahaman secara berangsur-angsur, strategi KWL yang diterapkan membuat murid lebih memahami isi bacaan yang terdapat dalam teks bacaan, serta murid juga mampu menentukan ide pokok dan topik dri teks bacaan yang diberikan. </w:t>
      </w:r>
    </w:p>
    <w:p w:rsidR="00D65744" w:rsidRPr="00D65744" w:rsidRDefault="00D65744" w:rsidP="00D65744">
      <w:pPr>
        <w:pStyle w:val="ListParagraph"/>
        <w:numPr>
          <w:ilvl w:val="0"/>
          <w:numId w:val="1"/>
        </w:numPr>
        <w:spacing w:line="480" w:lineRule="auto"/>
        <w:ind w:left="284" w:hanging="284"/>
        <w:jc w:val="both"/>
        <w:rPr>
          <w:rFonts w:ascii="Times New Roman" w:hAnsi="Times New Roman"/>
          <w:b/>
          <w:sz w:val="24"/>
          <w:szCs w:val="24"/>
          <w:lang w:val="id-ID"/>
        </w:rPr>
      </w:pPr>
      <w:proofErr w:type="spellStart"/>
      <w:r w:rsidRPr="00D65744">
        <w:rPr>
          <w:rFonts w:ascii="Times New Roman" w:hAnsi="Times New Roman"/>
          <w:b/>
          <w:sz w:val="24"/>
          <w:szCs w:val="24"/>
        </w:rPr>
        <w:lastRenderedPageBreak/>
        <w:t>Pembahasan</w:t>
      </w:r>
      <w:proofErr w:type="spellEnd"/>
    </w:p>
    <w:p w:rsidR="00D65744" w:rsidRPr="00D65744" w:rsidRDefault="002B6BF0" w:rsidP="001C427D">
      <w:pPr>
        <w:spacing w:after="0" w:line="48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r>
        <w:rPr>
          <w:rFonts w:ascii="Times New Roman" w:hAnsi="Times New Roman"/>
          <w:sz w:val="24"/>
          <w:szCs w:val="24"/>
          <w:lang w:val="id-ID"/>
        </w:rPr>
        <w:t>hasil penelitian</w:t>
      </w:r>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dapat</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disimpulkan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bahwa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kemampuan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membaca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pemahaman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murid</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terjadi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peningkatan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dibanding</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sebelum</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diterapkan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strategi</w:t>
      </w:r>
      <w:proofErr w:type="spellEnd"/>
      <w:r w:rsidR="00D65744" w:rsidRPr="00D65744">
        <w:rPr>
          <w:rFonts w:ascii="Times New Roman" w:hAnsi="Times New Roman"/>
          <w:sz w:val="24"/>
          <w:szCs w:val="24"/>
        </w:rPr>
        <w:t xml:space="preserve"> KWL.</w:t>
      </w:r>
      <w:proofErr w:type="gram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Peneliti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selayaknya</w:t>
      </w:r>
      <w:proofErr w:type="spellEnd"/>
      <w:r w:rsidR="00D65744" w:rsidRPr="00D65744">
        <w:rPr>
          <w:rFonts w:ascii="Times New Roman" w:hAnsi="Times New Roman"/>
          <w:sz w:val="24"/>
          <w:szCs w:val="24"/>
        </w:rPr>
        <w:t xml:space="preserve"> guru </w:t>
      </w:r>
      <w:proofErr w:type="spellStart"/>
      <w:r w:rsidR="00D65744" w:rsidRPr="00D65744">
        <w:rPr>
          <w:rFonts w:ascii="Times New Roman" w:hAnsi="Times New Roman"/>
          <w:sz w:val="24"/>
          <w:szCs w:val="24"/>
        </w:rPr>
        <w:t>harus</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memahami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karakteristik</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murid</w:t>
      </w:r>
      <w:proofErr w:type="spellEnd"/>
      <w:r w:rsidR="00D65744" w:rsidRPr="00D65744">
        <w:rPr>
          <w:rFonts w:ascii="Times New Roman" w:hAnsi="Times New Roman"/>
          <w:sz w:val="24"/>
          <w:szCs w:val="24"/>
        </w:rPr>
        <w:t xml:space="preserve"> yang </w:t>
      </w:r>
      <w:proofErr w:type="spellStart"/>
      <w:proofErr w:type="gramStart"/>
      <w:r w:rsidR="00D65744" w:rsidRPr="00D65744">
        <w:rPr>
          <w:rFonts w:ascii="Times New Roman" w:hAnsi="Times New Roman"/>
          <w:sz w:val="24"/>
          <w:szCs w:val="24"/>
        </w:rPr>
        <w:t>akan</w:t>
      </w:r>
      <w:proofErr w:type="spellEnd"/>
      <w:proofErr w:type="gram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dihadapi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dalam</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pembelajaran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Metode</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tehknik</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pendekatan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hingga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strategi</w:t>
      </w:r>
      <w:proofErr w:type="spellEnd"/>
      <w:r w:rsidR="00D65744" w:rsidRPr="00D65744">
        <w:rPr>
          <w:rFonts w:ascii="Times New Roman" w:hAnsi="Times New Roman"/>
          <w:sz w:val="24"/>
          <w:szCs w:val="24"/>
        </w:rPr>
        <w:t xml:space="preserve"> yang </w:t>
      </w:r>
      <w:proofErr w:type="spellStart"/>
      <w:r w:rsidR="00D65744" w:rsidRPr="00D65744">
        <w:rPr>
          <w:rFonts w:ascii="Times New Roman" w:hAnsi="Times New Roman"/>
          <w:sz w:val="24"/>
          <w:szCs w:val="24"/>
        </w:rPr>
        <w:t>diterapkan</w:t>
      </w:r>
      <w:proofErr w:type="spellEnd"/>
      <w:r w:rsidR="00D65744" w:rsidRPr="00D65744">
        <w:rPr>
          <w:rFonts w:ascii="Times New Roman" w:hAnsi="Times New Roman"/>
          <w:sz w:val="24"/>
          <w:szCs w:val="24"/>
        </w:rPr>
        <w:t xml:space="preserve"> guru </w:t>
      </w:r>
      <w:proofErr w:type="spellStart"/>
      <w:r w:rsidR="00D65744" w:rsidRPr="00D65744">
        <w:rPr>
          <w:rFonts w:ascii="Times New Roman" w:hAnsi="Times New Roman"/>
          <w:sz w:val="24"/>
          <w:szCs w:val="24"/>
        </w:rPr>
        <w:t>tidak</w:t>
      </w:r>
      <w:proofErr w:type="spellEnd"/>
      <w:r w:rsidR="00D65744" w:rsidRPr="00D65744">
        <w:rPr>
          <w:rFonts w:ascii="Times New Roman" w:hAnsi="Times New Roman"/>
          <w:sz w:val="24"/>
          <w:szCs w:val="24"/>
        </w:rPr>
        <w:t xml:space="preserve"> </w:t>
      </w:r>
      <w:proofErr w:type="spellStart"/>
      <w:proofErr w:type="gramStart"/>
      <w:r w:rsidR="00D65744" w:rsidRPr="00D65744">
        <w:rPr>
          <w:rFonts w:ascii="Times New Roman" w:hAnsi="Times New Roman"/>
          <w:sz w:val="24"/>
          <w:szCs w:val="24"/>
        </w:rPr>
        <w:t>akan</w:t>
      </w:r>
      <w:proofErr w:type="spellEnd"/>
      <w:proofErr w:type="gram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berhasil</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ketika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tidak</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didasari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keinginan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belajar</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murid</w:t>
      </w:r>
      <w:proofErr w:type="spellEnd"/>
      <w:r w:rsidR="00D65744" w:rsidRPr="00D65744">
        <w:rPr>
          <w:rFonts w:ascii="Times New Roman" w:hAnsi="Times New Roman"/>
          <w:sz w:val="24"/>
          <w:szCs w:val="24"/>
        </w:rPr>
        <w:t xml:space="preserve"> yang </w:t>
      </w:r>
      <w:proofErr w:type="spellStart"/>
      <w:r w:rsidR="00D65744" w:rsidRPr="00D65744">
        <w:rPr>
          <w:rFonts w:ascii="Times New Roman" w:hAnsi="Times New Roman"/>
          <w:sz w:val="24"/>
          <w:szCs w:val="24"/>
        </w:rPr>
        <w:t>tinggi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tentunya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keinginan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belajar</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murid</w:t>
      </w:r>
      <w:proofErr w:type="spellEnd"/>
      <w:r w:rsidR="00D65744" w:rsidRPr="00D65744">
        <w:rPr>
          <w:rFonts w:ascii="Times New Roman" w:hAnsi="Times New Roman"/>
          <w:sz w:val="24"/>
          <w:szCs w:val="24"/>
        </w:rPr>
        <w:t xml:space="preserve"> yang </w:t>
      </w:r>
      <w:proofErr w:type="spellStart"/>
      <w:r w:rsidR="00D65744" w:rsidRPr="00D65744">
        <w:rPr>
          <w:rFonts w:ascii="Times New Roman" w:hAnsi="Times New Roman"/>
          <w:sz w:val="24"/>
          <w:szCs w:val="24"/>
        </w:rPr>
        <w:t>tinggi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harus</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dibangun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oleh</w:t>
      </w:r>
      <w:proofErr w:type="spellEnd"/>
      <w:r w:rsidR="00D65744" w:rsidRPr="00D65744">
        <w:rPr>
          <w:rFonts w:ascii="Times New Roman" w:hAnsi="Times New Roman"/>
          <w:sz w:val="24"/>
          <w:szCs w:val="24"/>
        </w:rPr>
        <w:t xml:space="preserve"> guru </w:t>
      </w:r>
      <w:proofErr w:type="spellStart"/>
      <w:r w:rsidR="00D65744" w:rsidRPr="00D65744">
        <w:rPr>
          <w:rFonts w:ascii="Times New Roman" w:hAnsi="Times New Roman"/>
          <w:sz w:val="24"/>
          <w:szCs w:val="24"/>
        </w:rPr>
        <w:t>itu</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sendiri</w:t>
      </w:r>
      <w:proofErr w:type="spellEnd"/>
      <w:r w:rsidR="00D65744" w:rsidRPr="00D65744">
        <w:rPr>
          <w:rFonts w:ascii="Times New Roman" w:hAnsi="Times New Roman"/>
          <w:sz w:val="24"/>
          <w:szCs w:val="24"/>
        </w:rPr>
        <w:t>.</w:t>
      </w:r>
    </w:p>
    <w:p w:rsidR="00D65744" w:rsidRDefault="00AB6B27" w:rsidP="001C427D">
      <w:pPr>
        <w:spacing w:after="0" w:line="480" w:lineRule="auto"/>
        <w:ind w:firstLine="720"/>
        <w:jc w:val="both"/>
        <w:rPr>
          <w:rFonts w:ascii="Times New Roman" w:hAnsi="Times New Roman"/>
          <w:sz w:val="24"/>
          <w:szCs w:val="24"/>
          <w:lang w:val="id-ID"/>
        </w:rPr>
      </w:pPr>
      <w:proofErr w:type="spellStart"/>
      <w:proofErr w:type="gramStart"/>
      <w:r w:rsidRPr="00D65744">
        <w:rPr>
          <w:rFonts w:ascii="Times New Roman" w:hAnsi="Times New Roman"/>
          <w:sz w:val="24"/>
          <w:szCs w:val="24"/>
        </w:rPr>
        <w:t>Strategi</w:t>
      </w:r>
      <w:proofErr w:type="spellEnd"/>
      <w:r w:rsidRPr="00D65744">
        <w:rPr>
          <w:rFonts w:ascii="Times New Roman" w:hAnsi="Times New Roman"/>
          <w:sz w:val="24"/>
          <w:szCs w:val="24"/>
        </w:rPr>
        <w:t xml:space="preserve"> </w:t>
      </w:r>
      <w:r w:rsidR="00D65744" w:rsidRPr="00D65744">
        <w:rPr>
          <w:rFonts w:ascii="Times New Roman" w:hAnsi="Times New Roman"/>
          <w:sz w:val="24"/>
          <w:szCs w:val="24"/>
        </w:rPr>
        <w:t xml:space="preserve">yang </w:t>
      </w:r>
      <w:proofErr w:type="spellStart"/>
      <w:r w:rsidR="00D65744" w:rsidRPr="00D65744">
        <w:rPr>
          <w:rFonts w:ascii="Times New Roman" w:hAnsi="Times New Roman"/>
          <w:sz w:val="24"/>
          <w:szCs w:val="24"/>
        </w:rPr>
        <w:t>digunakan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tidak</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ada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satupun</w:t>
      </w:r>
      <w:proofErr w:type="spellEnd"/>
      <w:r w:rsidR="00D65744" w:rsidRPr="00D65744">
        <w:rPr>
          <w:rFonts w:ascii="Times New Roman" w:hAnsi="Times New Roman"/>
          <w:sz w:val="24"/>
          <w:szCs w:val="24"/>
        </w:rPr>
        <w:t xml:space="preserve"> yang </w:t>
      </w:r>
      <w:proofErr w:type="spellStart"/>
      <w:r w:rsidR="00D65744" w:rsidRPr="00D65744">
        <w:rPr>
          <w:rFonts w:ascii="Times New Roman" w:hAnsi="Times New Roman"/>
          <w:sz w:val="24"/>
          <w:szCs w:val="24"/>
        </w:rPr>
        <w:t>mampu</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menjawab</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atau</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mengatasi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semua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permasalahan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belajar</w:t>
      </w:r>
      <w:proofErr w:type="spellEnd"/>
      <w:r w:rsidR="00D65744" w:rsidRPr="00D65744">
        <w:rPr>
          <w:rFonts w:ascii="Times New Roman" w:hAnsi="Times New Roman"/>
          <w:sz w:val="24"/>
          <w:szCs w:val="24"/>
        </w:rPr>
        <w:t>.</w:t>
      </w:r>
      <w:proofErr w:type="gram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Banyak</w:t>
      </w:r>
      <w:proofErr w:type="spellEnd"/>
      <w:r w:rsidR="00D65744" w:rsidRPr="00D65744">
        <w:rPr>
          <w:rFonts w:ascii="Times New Roman" w:hAnsi="Times New Roman"/>
          <w:sz w:val="24"/>
          <w:szCs w:val="24"/>
        </w:rPr>
        <w:t xml:space="preserve"> </w:t>
      </w:r>
      <w:proofErr w:type="spellStart"/>
      <w:proofErr w:type="gramStart"/>
      <w:r w:rsidR="00D65744" w:rsidRPr="00D65744">
        <w:rPr>
          <w:rFonts w:ascii="Times New Roman" w:hAnsi="Times New Roman"/>
          <w:sz w:val="24"/>
          <w:szCs w:val="24"/>
        </w:rPr>
        <w:t>cara</w:t>
      </w:r>
      <w:proofErr w:type="spellEnd"/>
      <w:proofErr w:type="gram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atau</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strategi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pembelajaran</w:t>
      </w:r>
      <w:proofErr w:type="spellEnd"/>
      <w:r w:rsidR="00D65744" w:rsidRPr="00D65744">
        <w:rPr>
          <w:rFonts w:ascii="Times New Roman" w:hAnsi="Times New Roman"/>
          <w:sz w:val="24"/>
          <w:szCs w:val="24"/>
        </w:rPr>
        <w:t xml:space="preserve"> yang </w:t>
      </w:r>
      <w:proofErr w:type="spellStart"/>
      <w:r w:rsidR="00D65744" w:rsidRPr="00D65744">
        <w:rPr>
          <w:rFonts w:ascii="Times New Roman" w:hAnsi="Times New Roman"/>
          <w:sz w:val="24"/>
          <w:szCs w:val="24"/>
        </w:rPr>
        <w:t>muncul</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tentunya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disebabkan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dari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permasalahan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pembelajaran</w:t>
      </w:r>
      <w:proofErr w:type="spellEnd"/>
      <w:r w:rsidR="00D65744" w:rsidRPr="00D65744">
        <w:rPr>
          <w:rFonts w:ascii="Times New Roman" w:hAnsi="Times New Roman"/>
          <w:sz w:val="24"/>
          <w:szCs w:val="24"/>
        </w:rPr>
        <w:t xml:space="preserve"> yang </w:t>
      </w:r>
      <w:proofErr w:type="spellStart"/>
      <w:r w:rsidR="00D65744" w:rsidRPr="00D65744">
        <w:rPr>
          <w:rFonts w:ascii="Times New Roman" w:hAnsi="Times New Roman"/>
          <w:sz w:val="24"/>
          <w:szCs w:val="24"/>
        </w:rPr>
        <w:t>ada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Begitupun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dengan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strategi</w:t>
      </w:r>
      <w:proofErr w:type="spellEnd"/>
      <w:r w:rsidR="00D65744" w:rsidRPr="00D65744">
        <w:rPr>
          <w:rFonts w:ascii="Times New Roman" w:hAnsi="Times New Roman"/>
          <w:sz w:val="24"/>
          <w:szCs w:val="24"/>
        </w:rPr>
        <w:t xml:space="preserve"> KWL, </w:t>
      </w:r>
      <w:proofErr w:type="spellStart"/>
      <w:r w:rsidR="00D65744" w:rsidRPr="00D65744">
        <w:rPr>
          <w:rFonts w:ascii="Times New Roman" w:hAnsi="Times New Roman"/>
          <w:sz w:val="24"/>
          <w:szCs w:val="24"/>
        </w:rPr>
        <w:t>juga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tidak</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sempurna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untuk</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mengatasi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semua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permasalahan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dalam</w:t>
      </w:r>
      <w:proofErr w:type="spellEnd"/>
      <w:r w:rsidR="00D65744" w:rsidRPr="00D65744">
        <w:rPr>
          <w:rFonts w:ascii="Times New Roman" w:hAnsi="Times New Roman"/>
          <w:sz w:val="24"/>
          <w:szCs w:val="24"/>
        </w:rPr>
        <w:t xml:space="preserve"> proses </w:t>
      </w:r>
      <w:proofErr w:type="spellStart"/>
      <w:r w:rsidR="00D65744" w:rsidRPr="00D65744">
        <w:rPr>
          <w:rFonts w:ascii="Times New Roman" w:hAnsi="Times New Roman"/>
          <w:sz w:val="24"/>
          <w:szCs w:val="24"/>
        </w:rPr>
        <w:t>pembelajar</w:t>
      </w:r>
      <w:proofErr w:type="spellEnd"/>
      <w:r w:rsidR="00D65744" w:rsidRPr="00D65744">
        <w:rPr>
          <w:rFonts w:ascii="Times New Roman" w:hAnsi="Times New Roman"/>
          <w:sz w:val="24"/>
          <w:szCs w:val="24"/>
        </w:rPr>
        <w:t xml:space="preserve">. </w:t>
      </w:r>
      <w:proofErr w:type="spellStart"/>
      <w:proofErr w:type="gramStart"/>
      <w:r w:rsidR="00D65744" w:rsidRPr="00D65744">
        <w:rPr>
          <w:rFonts w:ascii="Times New Roman" w:hAnsi="Times New Roman"/>
          <w:sz w:val="24"/>
          <w:szCs w:val="24"/>
        </w:rPr>
        <w:t>Strategi</w:t>
      </w:r>
      <w:proofErr w:type="spellEnd"/>
      <w:r w:rsidR="00D65744" w:rsidRPr="00D65744">
        <w:rPr>
          <w:rFonts w:ascii="Times New Roman" w:hAnsi="Times New Roman"/>
          <w:sz w:val="24"/>
          <w:szCs w:val="24"/>
        </w:rPr>
        <w:t xml:space="preserve"> KWL </w:t>
      </w:r>
      <w:proofErr w:type="spellStart"/>
      <w:r w:rsidR="00D65744" w:rsidRPr="00D65744">
        <w:rPr>
          <w:rFonts w:ascii="Times New Roman" w:hAnsi="Times New Roman"/>
          <w:sz w:val="24"/>
          <w:szCs w:val="24"/>
        </w:rPr>
        <w:t>menjadi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pilihan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terhadap</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beberapa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strategi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pembelajaran</w:t>
      </w:r>
      <w:proofErr w:type="spellEnd"/>
      <w:r w:rsidR="00D65744" w:rsidRPr="00D65744">
        <w:rPr>
          <w:rFonts w:ascii="Times New Roman" w:hAnsi="Times New Roman"/>
          <w:sz w:val="24"/>
          <w:szCs w:val="24"/>
        </w:rPr>
        <w:t xml:space="preserve"> yang </w:t>
      </w:r>
      <w:proofErr w:type="spellStart"/>
      <w:r w:rsidR="00D65744" w:rsidRPr="00D65744">
        <w:rPr>
          <w:rFonts w:ascii="Times New Roman" w:hAnsi="Times New Roman"/>
          <w:sz w:val="24"/>
          <w:szCs w:val="24"/>
        </w:rPr>
        <w:t>mungkin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mampu</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mengatasi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beberapa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permasalahan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belajar</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murid</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tentunya</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dengan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harapan</w:t>
      </w:r>
      <w:proofErr w:type="spellEnd"/>
      <w:r w:rsidR="00D65744" w:rsidRPr="00D65744">
        <w:rPr>
          <w:rFonts w:ascii="Times New Roman" w:hAnsi="Times New Roman"/>
          <w:sz w:val="24"/>
          <w:szCs w:val="24"/>
        </w:rPr>
        <w:t xml:space="preserve"> agar </w:t>
      </w:r>
      <w:proofErr w:type="spellStart"/>
      <w:r w:rsidR="00D65744" w:rsidRPr="00D65744">
        <w:rPr>
          <w:rFonts w:ascii="Times New Roman" w:hAnsi="Times New Roman"/>
          <w:sz w:val="24"/>
          <w:szCs w:val="24"/>
        </w:rPr>
        <w:t>terjadi</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peningkatan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pemahaman</w:t>
      </w:r>
      <w:proofErr w:type="spellEnd"/>
      <w:r w:rsidR="00D65744" w:rsidRPr="00D65744">
        <w:rPr>
          <w:rFonts w:ascii="Times New Roman" w:hAnsi="Times New Roman"/>
          <w:sz w:val="24"/>
          <w:szCs w:val="24"/>
        </w:rPr>
        <w:t xml:space="preserve"> </w:t>
      </w:r>
      <w:proofErr w:type="spellStart"/>
      <w:r w:rsidR="00D65744" w:rsidRPr="00D65744">
        <w:rPr>
          <w:rFonts w:ascii="Times New Roman" w:hAnsi="Times New Roman"/>
          <w:sz w:val="24"/>
          <w:szCs w:val="24"/>
        </w:rPr>
        <w:t>murid</w:t>
      </w:r>
      <w:proofErr w:type="spellEnd"/>
      <w:r w:rsidR="00D65744" w:rsidRPr="00D65744">
        <w:rPr>
          <w:rFonts w:ascii="Times New Roman" w:hAnsi="Times New Roman"/>
          <w:sz w:val="24"/>
          <w:szCs w:val="24"/>
        </w:rPr>
        <w:t>.</w:t>
      </w:r>
      <w:proofErr w:type="gramEnd"/>
    </w:p>
    <w:p w:rsidR="008B2280" w:rsidRDefault="008B2280" w:rsidP="001C427D">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Peningkatan hasil belajar murid tergolong baik hingga tercapainya tingkat ketuntasan hasil belajar pada kegiatan membaca pemahaman. Peningkatan ini terlihat pada proses tes yang diberikan oleh peneliti pada saat sebelum dan sesudah diterapkan strategi KWL. Sebelum diterapkan strategi KWL murid hanya mampu menjawab tiga soal yang benar dan tujuh salah. Sedangkan, setelah diterapkannya strategi KWL murid mampu menjawab tujuh saol yang benar dan tiga soal yang salah.</w:t>
      </w:r>
    </w:p>
    <w:p w:rsidR="008B2280" w:rsidRDefault="008B2280" w:rsidP="001C427D">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Hal ini karena tingkat pemahaman murid dalam membaca mengalami peningkatan. Murid selalu diarahkan menghubungkan apa yang diketahui, apa yang ingin diketahui, dan apa yang telah diketahui setelah membaca. Strategi KWL membiasakan murid untuk memahami isi bacaan tidak sekedar membaca. Seperti yang dikatakan oleh Candra (2014</w:t>
      </w:r>
      <w:r w:rsidR="00BC7598">
        <w:rPr>
          <w:rFonts w:ascii="Times New Roman" w:hAnsi="Times New Roman"/>
          <w:sz w:val="24"/>
          <w:szCs w:val="24"/>
          <w:lang w:val="id-ID"/>
        </w:rPr>
        <w:t>: 10) bahwa :</w:t>
      </w:r>
    </w:p>
    <w:p w:rsidR="00BC7598" w:rsidRDefault="00BC7598" w:rsidP="003A0DBA">
      <w:pPr>
        <w:spacing w:after="0" w:line="240" w:lineRule="auto"/>
        <w:ind w:left="709" w:right="758" w:firstLine="11"/>
        <w:jc w:val="both"/>
        <w:rPr>
          <w:rFonts w:ascii="Times New Roman" w:hAnsi="Times New Roman"/>
          <w:sz w:val="24"/>
          <w:szCs w:val="24"/>
          <w:lang w:val="id-ID"/>
        </w:rPr>
      </w:pPr>
      <w:r>
        <w:rPr>
          <w:rFonts w:ascii="Times New Roman" w:hAnsi="Times New Roman"/>
          <w:sz w:val="24"/>
          <w:szCs w:val="24"/>
          <w:lang w:val="id-ID"/>
        </w:rPr>
        <w:t>Dalam pembelajaran membaca intensif guru hendaknya menerapkan strategi KWL karena penerapan strategi KWL dapat membantu siswa untuk mengingat kembali hal yang diketahui sesuai dengan pengetahuan awal siswa, serta menumbuhan rasa ingin tahu siswa dengan bertanya mengenai hal yang ingin diketahui dari topik yang diberikan dan menambah wawasan siswa mengenai topik tersebut. Dengan demikian staregi KWL membantu siswa untuk termotivasi membaca artikel atau wacana karena dari pertanyaan yang telah dibuat siswa itu sendiri membuat siswa tertarik untuk menemukan jawaban dengan cara membaca intensif wacana atau artikel tersebut.</w:t>
      </w:r>
    </w:p>
    <w:p w:rsidR="00BC7598" w:rsidRDefault="00BC7598" w:rsidP="00BC7598">
      <w:pPr>
        <w:spacing w:after="0" w:line="240" w:lineRule="auto"/>
        <w:ind w:firstLine="720"/>
        <w:jc w:val="both"/>
        <w:rPr>
          <w:rFonts w:ascii="Times New Roman" w:hAnsi="Times New Roman"/>
          <w:sz w:val="24"/>
          <w:szCs w:val="24"/>
          <w:lang w:val="id-ID"/>
        </w:rPr>
      </w:pPr>
    </w:p>
    <w:p w:rsidR="007464E0" w:rsidRDefault="007464E0" w:rsidP="00BC759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Hasil penelitian ini tidak dipungkiri bahwa strategi KWL memiliki pengaruh teerhadap minat belajar dan tingkat pemahaman membaca murid. Tetapi hal ini didorong oleh minat baca murid yang tinggi yang artinya strategi KWL memiliki pengaruh besar bagi murid yang mempunyai dasar minat baca yang tinggi begitupun juga dengan keinginan belajar yang tinggi. Hal tersebut seperti yang telah diungkapkan Fuady (2012: 63) bahwa :</w:t>
      </w:r>
    </w:p>
    <w:p w:rsidR="0049646B" w:rsidRDefault="007464E0" w:rsidP="003A0DBA">
      <w:pPr>
        <w:spacing w:after="0" w:line="240" w:lineRule="auto"/>
        <w:ind w:left="709" w:right="758" w:firstLine="11"/>
        <w:jc w:val="both"/>
        <w:rPr>
          <w:rFonts w:ascii="Times New Roman" w:hAnsi="Times New Roman"/>
          <w:sz w:val="24"/>
          <w:szCs w:val="24"/>
          <w:lang w:val="id-ID"/>
        </w:rPr>
      </w:pPr>
      <w:r>
        <w:rPr>
          <w:rFonts w:ascii="Times New Roman" w:hAnsi="Times New Roman"/>
          <w:sz w:val="24"/>
          <w:szCs w:val="24"/>
          <w:lang w:val="id-ID"/>
        </w:rPr>
        <w:t>Tidak dipungkiri bahwa strategi membaca dapat digunakan untuk meningkatkan minat siswa. Tetapi tidak semua siswa yang mendapatkan perlakuan strategi membaca minat bacanya meningkat, hanya beberapa saja yang minat bacanya meningkat karena strategi membaca.</w:t>
      </w:r>
    </w:p>
    <w:p w:rsidR="003A0DBA" w:rsidRDefault="003A0DBA" w:rsidP="007464E0">
      <w:pPr>
        <w:spacing w:after="0" w:line="480" w:lineRule="auto"/>
        <w:ind w:firstLine="720"/>
        <w:jc w:val="both"/>
        <w:rPr>
          <w:rFonts w:ascii="Times New Roman" w:hAnsi="Times New Roman"/>
          <w:sz w:val="24"/>
          <w:szCs w:val="24"/>
          <w:lang w:val="id-ID"/>
        </w:rPr>
      </w:pPr>
    </w:p>
    <w:p w:rsidR="003A0DBA" w:rsidRPr="00D65744" w:rsidRDefault="007464E0" w:rsidP="003A0DBA">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pendapat diatas dapat ditarik kesimpulan  bahwa strategi KWL memiliki pengaruh untuk meningkatkan kemampuan membaca pemahaman pada </w:t>
      </w:r>
      <w:r>
        <w:rPr>
          <w:rFonts w:ascii="Times New Roman" w:hAnsi="Times New Roman"/>
          <w:sz w:val="24"/>
          <w:szCs w:val="24"/>
          <w:lang w:val="id-ID"/>
        </w:rPr>
        <w:lastRenderedPageBreak/>
        <w:t>murid tunadaksa Kelas IV di SLB Negeri Sidenreng Rappang.</w:t>
      </w:r>
      <w:r w:rsidR="003A0DBA">
        <w:rPr>
          <w:rFonts w:ascii="Times New Roman" w:hAnsi="Times New Roman"/>
          <w:sz w:val="24"/>
          <w:szCs w:val="24"/>
          <w:lang w:val="id-ID"/>
        </w:rPr>
        <w:t xml:space="preserve"> Tetapi perlu kajian lebih mendalam dengan menggunaan strategi KWL pada tingkat sample penelitian yang lebih heterogen atau kelompok belajar yang lebih luas, untuk menguji dan mengetahui karakteristik murid atau siswa dengan minat membaca dan belajar yang tinggi yang disebabkan oleh penggunaan staregi KWL dalam pembelajaran.</w:t>
      </w:r>
    </w:p>
    <w:sectPr w:rsidR="003A0DBA" w:rsidRPr="00D65744" w:rsidSect="005031F1">
      <w:headerReference w:type="default" r:id="rId12"/>
      <w:footerReference w:type="first" r:id="rId13"/>
      <w:pgSz w:w="12240" w:h="15840" w:code="1"/>
      <w:pgMar w:top="2268" w:right="1701" w:bottom="1701" w:left="2268" w:header="1135"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0D" w:rsidRDefault="00B6620D" w:rsidP="00473253">
      <w:pPr>
        <w:spacing w:after="0" w:line="240" w:lineRule="auto"/>
      </w:pPr>
      <w:r>
        <w:separator/>
      </w:r>
    </w:p>
  </w:endnote>
  <w:endnote w:type="continuationSeparator" w:id="0">
    <w:p w:rsidR="00B6620D" w:rsidRDefault="00B6620D" w:rsidP="0047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5F" w:rsidRPr="00761E5F" w:rsidRDefault="005031F1" w:rsidP="00761E5F">
    <w:pPr>
      <w:pStyle w:val="Footer"/>
      <w:jc w:val="center"/>
      <w:rPr>
        <w:rFonts w:ascii="Times New Roman" w:hAnsi="Times New Roman"/>
        <w:sz w:val="24"/>
        <w:lang w:val="id-ID"/>
      </w:rPr>
    </w:pPr>
    <w:r>
      <w:rPr>
        <w:rFonts w:ascii="Times New Roman" w:hAnsi="Times New Roman"/>
        <w:sz w:val="24"/>
        <w:lang w:val="id-ID"/>
      </w:rPr>
      <w:t>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0D" w:rsidRDefault="00B6620D" w:rsidP="00473253">
      <w:pPr>
        <w:spacing w:after="0" w:line="240" w:lineRule="auto"/>
      </w:pPr>
      <w:r>
        <w:separator/>
      </w:r>
    </w:p>
  </w:footnote>
  <w:footnote w:type="continuationSeparator" w:id="0">
    <w:p w:rsidR="00B6620D" w:rsidRDefault="00B6620D" w:rsidP="00473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48052"/>
      <w:docPartObj>
        <w:docPartGallery w:val="Page Numbers (Top of Page)"/>
        <w:docPartUnique/>
      </w:docPartObj>
    </w:sdtPr>
    <w:sdtEndPr>
      <w:rPr>
        <w:rFonts w:ascii="Times New Roman" w:hAnsi="Times New Roman"/>
        <w:noProof/>
        <w:sz w:val="24"/>
      </w:rPr>
    </w:sdtEndPr>
    <w:sdtContent>
      <w:p w:rsidR="00761E5F" w:rsidRPr="00761E5F" w:rsidRDefault="00761E5F">
        <w:pPr>
          <w:pStyle w:val="Header"/>
          <w:jc w:val="right"/>
          <w:rPr>
            <w:rFonts w:ascii="Times New Roman" w:hAnsi="Times New Roman"/>
            <w:sz w:val="24"/>
          </w:rPr>
        </w:pPr>
        <w:r w:rsidRPr="00761E5F">
          <w:rPr>
            <w:rFonts w:ascii="Times New Roman" w:hAnsi="Times New Roman"/>
            <w:sz w:val="24"/>
          </w:rPr>
          <w:fldChar w:fldCharType="begin"/>
        </w:r>
        <w:r w:rsidRPr="00761E5F">
          <w:rPr>
            <w:rFonts w:ascii="Times New Roman" w:hAnsi="Times New Roman"/>
            <w:sz w:val="24"/>
          </w:rPr>
          <w:instrText xml:space="preserve"> PAGE   \* MERGEFORMAT </w:instrText>
        </w:r>
        <w:r w:rsidRPr="00761E5F">
          <w:rPr>
            <w:rFonts w:ascii="Times New Roman" w:hAnsi="Times New Roman"/>
            <w:sz w:val="24"/>
          </w:rPr>
          <w:fldChar w:fldCharType="separate"/>
        </w:r>
        <w:r w:rsidR="004C4D27">
          <w:rPr>
            <w:rFonts w:ascii="Times New Roman" w:hAnsi="Times New Roman"/>
            <w:noProof/>
            <w:sz w:val="24"/>
          </w:rPr>
          <w:t>45</w:t>
        </w:r>
        <w:r w:rsidRPr="00761E5F">
          <w:rPr>
            <w:rFonts w:ascii="Times New Roman" w:hAnsi="Times New Roman"/>
            <w:noProof/>
            <w:sz w:val="24"/>
          </w:rPr>
          <w:fldChar w:fldCharType="end"/>
        </w:r>
      </w:p>
    </w:sdtContent>
  </w:sdt>
  <w:p w:rsidR="00B7004C" w:rsidRDefault="00B7004C" w:rsidP="00473253">
    <w:pPr>
      <w:pStyle w:val="Header"/>
      <w:tabs>
        <w:tab w:val="clear" w:pos="9360"/>
        <w:tab w:val="right" w:pos="9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CE3"/>
    <w:multiLevelType w:val="hybridMultilevel"/>
    <w:tmpl w:val="0D4A1D26"/>
    <w:lvl w:ilvl="0" w:tplc="87BA4B38">
      <w:start w:val="1"/>
      <w:numFmt w:val="decimal"/>
      <w:lvlText w:val="%1."/>
      <w:lvlJc w:val="left"/>
      <w:pPr>
        <w:ind w:left="1572" w:hanging="360"/>
      </w:pPr>
      <w:rPr>
        <w:rFonts w:hint="default"/>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
    <w:nsid w:val="25FC7B6E"/>
    <w:multiLevelType w:val="hybridMultilevel"/>
    <w:tmpl w:val="E7762A2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4E14B12"/>
    <w:multiLevelType w:val="hybridMultilevel"/>
    <w:tmpl w:val="7E08751A"/>
    <w:lvl w:ilvl="0" w:tplc="EC8A2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7FF7405"/>
    <w:multiLevelType w:val="hybridMultilevel"/>
    <w:tmpl w:val="8B16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563D1"/>
    <w:multiLevelType w:val="hybridMultilevel"/>
    <w:tmpl w:val="299210E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43CCA"/>
    <w:multiLevelType w:val="hybridMultilevel"/>
    <w:tmpl w:val="A86A8700"/>
    <w:lvl w:ilvl="0" w:tplc="0409000F">
      <w:start w:val="1"/>
      <w:numFmt w:val="decimal"/>
      <w:lvlText w:val="%1."/>
      <w:lvlJc w:val="left"/>
      <w:pPr>
        <w:ind w:left="2444" w:hanging="360"/>
      </w:p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7">
    <w:nsid w:val="4F7C1801"/>
    <w:multiLevelType w:val="hybridMultilevel"/>
    <w:tmpl w:val="38240A0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nsid w:val="62967120"/>
    <w:multiLevelType w:val="hybridMultilevel"/>
    <w:tmpl w:val="D27A484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602204F"/>
    <w:multiLevelType w:val="hybridMultilevel"/>
    <w:tmpl w:val="857C6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464DB0"/>
    <w:multiLevelType w:val="hybridMultilevel"/>
    <w:tmpl w:val="079C65A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6AE5328"/>
    <w:multiLevelType w:val="hybridMultilevel"/>
    <w:tmpl w:val="D5F0DABA"/>
    <w:lvl w:ilvl="0" w:tplc="9A54EDD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53225"/>
    <w:multiLevelType w:val="hybridMultilevel"/>
    <w:tmpl w:val="E0A47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3"/>
  </w:num>
  <w:num w:numId="6">
    <w:abstractNumId w:val="8"/>
  </w:num>
  <w:num w:numId="7">
    <w:abstractNumId w:val="7"/>
  </w:num>
  <w:num w:numId="8">
    <w:abstractNumId w:val="1"/>
  </w:num>
  <w:num w:numId="9">
    <w:abstractNumId w:val="6"/>
  </w:num>
  <w:num w:numId="10">
    <w:abstractNumId w:val="10"/>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40DD"/>
    <w:rsid w:val="00012993"/>
    <w:rsid w:val="0001541D"/>
    <w:rsid w:val="00016C89"/>
    <w:rsid w:val="0003780A"/>
    <w:rsid w:val="00037DA8"/>
    <w:rsid w:val="00056AAE"/>
    <w:rsid w:val="00057F61"/>
    <w:rsid w:val="000856E3"/>
    <w:rsid w:val="00085DB2"/>
    <w:rsid w:val="000970CF"/>
    <w:rsid w:val="000B0E6A"/>
    <w:rsid w:val="000B1A9D"/>
    <w:rsid w:val="000B1FC7"/>
    <w:rsid w:val="000B44A3"/>
    <w:rsid w:val="000F23A6"/>
    <w:rsid w:val="000F7574"/>
    <w:rsid w:val="00104139"/>
    <w:rsid w:val="00111095"/>
    <w:rsid w:val="00114DC6"/>
    <w:rsid w:val="001160CF"/>
    <w:rsid w:val="00127D8D"/>
    <w:rsid w:val="00141A43"/>
    <w:rsid w:val="001529C0"/>
    <w:rsid w:val="00167FB9"/>
    <w:rsid w:val="00170D2B"/>
    <w:rsid w:val="001827AC"/>
    <w:rsid w:val="001921BF"/>
    <w:rsid w:val="001949C8"/>
    <w:rsid w:val="001A0DCE"/>
    <w:rsid w:val="001A58C0"/>
    <w:rsid w:val="001C427D"/>
    <w:rsid w:val="001D01A4"/>
    <w:rsid w:val="001E50D3"/>
    <w:rsid w:val="001F5AE4"/>
    <w:rsid w:val="00216A37"/>
    <w:rsid w:val="00220888"/>
    <w:rsid w:val="0022736F"/>
    <w:rsid w:val="00241B57"/>
    <w:rsid w:val="00267EE9"/>
    <w:rsid w:val="00270A8A"/>
    <w:rsid w:val="00282B84"/>
    <w:rsid w:val="00287879"/>
    <w:rsid w:val="002A2779"/>
    <w:rsid w:val="002A4AD9"/>
    <w:rsid w:val="002A616A"/>
    <w:rsid w:val="002B64EB"/>
    <w:rsid w:val="002B6BF0"/>
    <w:rsid w:val="002B704A"/>
    <w:rsid w:val="002B742A"/>
    <w:rsid w:val="002C297B"/>
    <w:rsid w:val="002E5AD2"/>
    <w:rsid w:val="00316A15"/>
    <w:rsid w:val="00353167"/>
    <w:rsid w:val="00365685"/>
    <w:rsid w:val="00381362"/>
    <w:rsid w:val="003907A9"/>
    <w:rsid w:val="003A0DBA"/>
    <w:rsid w:val="003C6C91"/>
    <w:rsid w:val="003D4ED7"/>
    <w:rsid w:val="003E116B"/>
    <w:rsid w:val="003E1408"/>
    <w:rsid w:val="003E3DD1"/>
    <w:rsid w:val="003E6695"/>
    <w:rsid w:val="003F7545"/>
    <w:rsid w:val="003F762A"/>
    <w:rsid w:val="00423CA2"/>
    <w:rsid w:val="0043401E"/>
    <w:rsid w:val="00437F9A"/>
    <w:rsid w:val="00441031"/>
    <w:rsid w:val="00444CD5"/>
    <w:rsid w:val="00455A1B"/>
    <w:rsid w:val="0046037B"/>
    <w:rsid w:val="00473253"/>
    <w:rsid w:val="00474E7C"/>
    <w:rsid w:val="004767BF"/>
    <w:rsid w:val="00485BBE"/>
    <w:rsid w:val="004868DC"/>
    <w:rsid w:val="0049646B"/>
    <w:rsid w:val="004A4138"/>
    <w:rsid w:val="004A486F"/>
    <w:rsid w:val="004B4A9C"/>
    <w:rsid w:val="004C4BCC"/>
    <w:rsid w:val="004C4D27"/>
    <w:rsid w:val="004C66F7"/>
    <w:rsid w:val="004D3C71"/>
    <w:rsid w:val="004D40DD"/>
    <w:rsid w:val="004D6410"/>
    <w:rsid w:val="004E504D"/>
    <w:rsid w:val="004F6283"/>
    <w:rsid w:val="004F7813"/>
    <w:rsid w:val="0050111D"/>
    <w:rsid w:val="005031F1"/>
    <w:rsid w:val="00506509"/>
    <w:rsid w:val="005257FC"/>
    <w:rsid w:val="00551AA1"/>
    <w:rsid w:val="00551FED"/>
    <w:rsid w:val="00562EEF"/>
    <w:rsid w:val="005635D4"/>
    <w:rsid w:val="00583197"/>
    <w:rsid w:val="00584B09"/>
    <w:rsid w:val="005A2C94"/>
    <w:rsid w:val="005C21A5"/>
    <w:rsid w:val="005C4DF2"/>
    <w:rsid w:val="005D0C18"/>
    <w:rsid w:val="005F068D"/>
    <w:rsid w:val="00601F55"/>
    <w:rsid w:val="0061122A"/>
    <w:rsid w:val="006268E1"/>
    <w:rsid w:val="00627480"/>
    <w:rsid w:val="006324B0"/>
    <w:rsid w:val="0063340D"/>
    <w:rsid w:val="006400F1"/>
    <w:rsid w:val="00674B5D"/>
    <w:rsid w:val="00677FDD"/>
    <w:rsid w:val="00684AD0"/>
    <w:rsid w:val="0068685D"/>
    <w:rsid w:val="006A5041"/>
    <w:rsid w:val="006C73DA"/>
    <w:rsid w:val="006C7760"/>
    <w:rsid w:val="006D007E"/>
    <w:rsid w:val="006D791F"/>
    <w:rsid w:val="006F4F4A"/>
    <w:rsid w:val="007318FB"/>
    <w:rsid w:val="00735F31"/>
    <w:rsid w:val="00741642"/>
    <w:rsid w:val="007464E0"/>
    <w:rsid w:val="00761E5F"/>
    <w:rsid w:val="007674DE"/>
    <w:rsid w:val="00772F91"/>
    <w:rsid w:val="00774388"/>
    <w:rsid w:val="00793196"/>
    <w:rsid w:val="007B1E62"/>
    <w:rsid w:val="007C2A60"/>
    <w:rsid w:val="007E67BE"/>
    <w:rsid w:val="007F41F4"/>
    <w:rsid w:val="00802F23"/>
    <w:rsid w:val="008103B1"/>
    <w:rsid w:val="00827B87"/>
    <w:rsid w:val="00857732"/>
    <w:rsid w:val="00866C5F"/>
    <w:rsid w:val="00892A81"/>
    <w:rsid w:val="008A0369"/>
    <w:rsid w:val="008A3536"/>
    <w:rsid w:val="008B2280"/>
    <w:rsid w:val="008C2F76"/>
    <w:rsid w:val="008C7511"/>
    <w:rsid w:val="008C797B"/>
    <w:rsid w:val="008D087B"/>
    <w:rsid w:val="008E06D6"/>
    <w:rsid w:val="008F6E90"/>
    <w:rsid w:val="009053CA"/>
    <w:rsid w:val="00917F03"/>
    <w:rsid w:val="00934D5F"/>
    <w:rsid w:val="00954C78"/>
    <w:rsid w:val="009561F0"/>
    <w:rsid w:val="00966EC5"/>
    <w:rsid w:val="00974380"/>
    <w:rsid w:val="00976DB1"/>
    <w:rsid w:val="00997161"/>
    <w:rsid w:val="009A0A0B"/>
    <w:rsid w:val="009B0AA5"/>
    <w:rsid w:val="009B3658"/>
    <w:rsid w:val="009D0096"/>
    <w:rsid w:val="009D4871"/>
    <w:rsid w:val="009E1FCA"/>
    <w:rsid w:val="009E49EC"/>
    <w:rsid w:val="009F741E"/>
    <w:rsid w:val="00A012FA"/>
    <w:rsid w:val="00A10B46"/>
    <w:rsid w:val="00A2621C"/>
    <w:rsid w:val="00A42092"/>
    <w:rsid w:val="00A4306B"/>
    <w:rsid w:val="00A62DB2"/>
    <w:rsid w:val="00AA1E55"/>
    <w:rsid w:val="00AB0A33"/>
    <w:rsid w:val="00AB3DCA"/>
    <w:rsid w:val="00AB4B28"/>
    <w:rsid w:val="00AB6B27"/>
    <w:rsid w:val="00AB6DE8"/>
    <w:rsid w:val="00AD01DD"/>
    <w:rsid w:val="00AE4207"/>
    <w:rsid w:val="00AF0699"/>
    <w:rsid w:val="00AF18CF"/>
    <w:rsid w:val="00AF7B93"/>
    <w:rsid w:val="00B05A1B"/>
    <w:rsid w:val="00B10C28"/>
    <w:rsid w:val="00B1553A"/>
    <w:rsid w:val="00B22114"/>
    <w:rsid w:val="00B4525A"/>
    <w:rsid w:val="00B46A5F"/>
    <w:rsid w:val="00B6620D"/>
    <w:rsid w:val="00B67ECB"/>
    <w:rsid w:val="00B7004C"/>
    <w:rsid w:val="00B84BAC"/>
    <w:rsid w:val="00B920B9"/>
    <w:rsid w:val="00BA5D06"/>
    <w:rsid w:val="00BA64BB"/>
    <w:rsid w:val="00BB1AFD"/>
    <w:rsid w:val="00BB438E"/>
    <w:rsid w:val="00BB4405"/>
    <w:rsid w:val="00BC4577"/>
    <w:rsid w:val="00BC7598"/>
    <w:rsid w:val="00BD4874"/>
    <w:rsid w:val="00BE1F8F"/>
    <w:rsid w:val="00BE5679"/>
    <w:rsid w:val="00BF3714"/>
    <w:rsid w:val="00BF4102"/>
    <w:rsid w:val="00C068AD"/>
    <w:rsid w:val="00C356DC"/>
    <w:rsid w:val="00C51978"/>
    <w:rsid w:val="00C65F40"/>
    <w:rsid w:val="00CA185D"/>
    <w:rsid w:val="00CB2031"/>
    <w:rsid w:val="00CC04F1"/>
    <w:rsid w:val="00CC0D23"/>
    <w:rsid w:val="00CD65AB"/>
    <w:rsid w:val="00CE4675"/>
    <w:rsid w:val="00CE777E"/>
    <w:rsid w:val="00CF044E"/>
    <w:rsid w:val="00D221E4"/>
    <w:rsid w:val="00D242DE"/>
    <w:rsid w:val="00D3481B"/>
    <w:rsid w:val="00D50D97"/>
    <w:rsid w:val="00D5749F"/>
    <w:rsid w:val="00D63023"/>
    <w:rsid w:val="00D65744"/>
    <w:rsid w:val="00D93CCB"/>
    <w:rsid w:val="00DA5A1A"/>
    <w:rsid w:val="00DB4E57"/>
    <w:rsid w:val="00DB6F89"/>
    <w:rsid w:val="00DD288B"/>
    <w:rsid w:val="00DD55CC"/>
    <w:rsid w:val="00DD6663"/>
    <w:rsid w:val="00E0416B"/>
    <w:rsid w:val="00E06E65"/>
    <w:rsid w:val="00E26D32"/>
    <w:rsid w:val="00E372B7"/>
    <w:rsid w:val="00E4184E"/>
    <w:rsid w:val="00E41B5E"/>
    <w:rsid w:val="00E54982"/>
    <w:rsid w:val="00E65D48"/>
    <w:rsid w:val="00E665A1"/>
    <w:rsid w:val="00E71727"/>
    <w:rsid w:val="00E80B96"/>
    <w:rsid w:val="00E84249"/>
    <w:rsid w:val="00E85E68"/>
    <w:rsid w:val="00EA59A9"/>
    <w:rsid w:val="00EB6B01"/>
    <w:rsid w:val="00ED7318"/>
    <w:rsid w:val="00EF4A9A"/>
    <w:rsid w:val="00F27167"/>
    <w:rsid w:val="00F51041"/>
    <w:rsid w:val="00F629B7"/>
    <w:rsid w:val="00F85272"/>
    <w:rsid w:val="00F86549"/>
    <w:rsid w:val="00F901CF"/>
    <w:rsid w:val="00F93EB0"/>
    <w:rsid w:val="00FA1ACA"/>
    <w:rsid w:val="00FE6B83"/>
    <w:rsid w:val="00FE7C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0DD"/>
    <w:pPr>
      <w:ind w:left="720"/>
      <w:contextualSpacing/>
    </w:pPr>
  </w:style>
  <w:style w:type="character" w:customStyle="1" w:styleId="ListParagraphChar">
    <w:name w:val="List Paragraph Char"/>
    <w:link w:val="ListParagraph"/>
    <w:uiPriority w:val="34"/>
    <w:rsid w:val="004D40DD"/>
    <w:rPr>
      <w:rFonts w:ascii="Calibri" w:eastAsia="Calibri" w:hAnsi="Calibri" w:cs="Times New Roman"/>
    </w:rPr>
  </w:style>
  <w:style w:type="table" w:styleId="TableGrid">
    <w:name w:val="Table Grid"/>
    <w:basedOn w:val="TableNormal"/>
    <w:uiPriority w:val="59"/>
    <w:rsid w:val="006D0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B7"/>
    <w:rPr>
      <w:rFonts w:ascii="Tahoma" w:eastAsia="Calibri" w:hAnsi="Tahoma" w:cs="Tahoma"/>
      <w:sz w:val="16"/>
      <w:szCs w:val="16"/>
    </w:rPr>
  </w:style>
  <w:style w:type="paragraph" w:styleId="Header">
    <w:name w:val="header"/>
    <w:basedOn w:val="Normal"/>
    <w:link w:val="HeaderChar"/>
    <w:uiPriority w:val="99"/>
    <w:unhideWhenUsed/>
    <w:rsid w:val="0047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253"/>
    <w:rPr>
      <w:rFonts w:ascii="Calibri" w:eastAsia="Calibri" w:hAnsi="Calibri" w:cs="Times New Roman"/>
    </w:rPr>
  </w:style>
  <w:style w:type="paragraph" w:styleId="Footer">
    <w:name w:val="footer"/>
    <w:basedOn w:val="Normal"/>
    <w:link w:val="FooterChar"/>
    <w:uiPriority w:val="99"/>
    <w:unhideWhenUsed/>
    <w:rsid w:val="0047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2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Benar</c:v>
                </c:pt>
              </c:strCache>
            </c:strRef>
          </c:tx>
          <c:invertIfNegative val="0"/>
          <c:cat>
            <c:strRef>
              <c:f>Sheet1!$A$2:$A$5</c:f>
              <c:strCache>
                <c:ptCount val="3"/>
                <c:pt idx="0">
                  <c:v>Indikator 1</c:v>
                </c:pt>
                <c:pt idx="1">
                  <c:v>Indikator 2</c:v>
                </c:pt>
                <c:pt idx="2">
                  <c:v>Indikator 3</c:v>
                </c:pt>
              </c:strCache>
            </c:strRef>
          </c:cat>
          <c:val>
            <c:numRef>
              <c:f>Sheet1!$B$2:$B$5</c:f>
              <c:numCache>
                <c:formatCode>General</c:formatCode>
                <c:ptCount val="4"/>
                <c:pt idx="0">
                  <c:v>2</c:v>
                </c:pt>
                <c:pt idx="1">
                  <c:v>1</c:v>
                </c:pt>
                <c:pt idx="2">
                  <c:v>0</c:v>
                </c:pt>
              </c:numCache>
            </c:numRef>
          </c:val>
        </c:ser>
        <c:ser>
          <c:idx val="1"/>
          <c:order val="1"/>
          <c:tx>
            <c:strRef>
              <c:f>Sheet1!$C$1</c:f>
              <c:strCache>
                <c:ptCount val="1"/>
                <c:pt idx="0">
                  <c:v>Salah</c:v>
                </c:pt>
              </c:strCache>
            </c:strRef>
          </c:tx>
          <c:invertIfNegative val="0"/>
          <c:cat>
            <c:strRef>
              <c:f>Sheet1!$A$2:$A$5</c:f>
              <c:strCache>
                <c:ptCount val="3"/>
                <c:pt idx="0">
                  <c:v>Indikator 1</c:v>
                </c:pt>
                <c:pt idx="1">
                  <c:v>Indikator 2</c:v>
                </c:pt>
                <c:pt idx="2">
                  <c:v>Indikator 3</c:v>
                </c:pt>
              </c:strCache>
            </c:strRef>
          </c:cat>
          <c:val>
            <c:numRef>
              <c:f>Sheet1!$C$2:$C$5</c:f>
              <c:numCache>
                <c:formatCode>General</c:formatCode>
                <c:ptCount val="4"/>
                <c:pt idx="0">
                  <c:v>2</c:v>
                </c:pt>
                <c:pt idx="1">
                  <c:v>2</c:v>
                </c:pt>
                <c:pt idx="2">
                  <c:v>3</c:v>
                </c:pt>
              </c:numCache>
            </c:numRef>
          </c:val>
        </c:ser>
        <c:dLbls>
          <c:showLegendKey val="0"/>
          <c:showVal val="0"/>
          <c:showCatName val="0"/>
          <c:showSerName val="0"/>
          <c:showPercent val="0"/>
          <c:showBubbleSize val="0"/>
        </c:dLbls>
        <c:gapWidth val="150"/>
        <c:axId val="118347648"/>
        <c:axId val="118349184"/>
      </c:barChart>
      <c:catAx>
        <c:axId val="118347648"/>
        <c:scaling>
          <c:orientation val="minMax"/>
        </c:scaling>
        <c:delete val="0"/>
        <c:axPos val="b"/>
        <c:majorTickMark val="out"/>
        <c:minorTickMark val="none"/>
        <c:tickLblPos val="nextTo"/>
        <c:crossAx val="118349184"/>
        <c:crosses val="autoZero"/>
        <c:auto val="1"/>
        <c:lblAlgn val="ctr"/>
        <c:lblOffset val="100"/>
        <c:noMultiLvlLbl val="0"/>
      </c:catAx>
      <c:valAx>
        <c:axId val="118349184"/>
        <c:scaling>
          <c:orientation val="minMax"/>
          <c:max val="6"/>
          <c:min val="0"/>
        </c:scaling>
        <c:delete val="0"/>
        <c:axPos val="l"/>
        <c:majorGridlines/>
        <c:numFmt formatCode="General" sourceLinked="1"/>
        <c:majorTickMark val="out"/>
        <c:minorTickMark val="none"/>
        <c:tickLblPos val="nextTo"/>
        <c:crossAx val="118347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Benar</c:v>
                </c:pt>
              </c:strCache>
            </c:strRef>
          </c:tx>
          <c:invertIfNegative val="0"/>
          <c:cat>
            <c:strRef>
              <c:f>Sheet1!$A$2:$A$5</c:f>
              <c:strCache>
                <c:ptCount val="3"/>
                <c:pt idx="0">
                  <c:v>Indikator 1</c:v>
                </c:pt>
                <c:pt idx="1">
                  <c:v>Indikator 2</c:v>
                </c:pt>
                <c:pt idx="2">
                  <c:v>Indikator 3</c:v>
                </c:pt>
              </c:strCache>
            </c:strRef>
          </c:cat>
          <c:val>
            <c:numRef>
              <c:f>Sheet1!$B$2:$B$5</c:f>
              <c:numCache>
                <c:formatCode>General</c:formatCode>
                <c:ptCount val="4"/>
                <c:pt idx="0">
                  <c:v>3</c:v>
                </c:pt>
                <c:pt idx="1">
                  <c:v>2</c:v>
                </c:pt>
                <c:pt idx="2">
                  <c:v>2</c:v>
                </c:pt>
              </c:numCache>
            </c:numRef>
          </c:val>
        </c:ser>
        <c:ser>
          <c:idx val="1"/>
          <c:order val="1"/>
          <c:tx>
            <c:strRef>
              <c:f>Sheet1!$C$1</c:f>
              <c:strCache>
                <c:ptCount val="1"/>
                <c:pt idx="0">
                  <c:v>Salah</c:v>
                </c:pt>
              </c:strCache>
            </c:strRef>
          </c:tx>
          <c:invertIfNegative val="0"/>
          <c:cat>
            <c:strRef>
              <c:f>Sheet1!$A$2:$A$5</c:f>
              <c:strCache>
                <c:ptCount val="3"/>
                <c:pt idx="0">
                  <c:v>Indikator 1</c:v>
                </c:pt>
                <c:pt idx="1">
                  <c:v>Indikator 2</c:v>
                </c:pt>
                <c:pt idx="2">
                  <c:v>Indikator 3</c:v>
                </c:pt>
              </c:strCache>
            </c:strRef>
          </c:cat>
          <c:val>
            <c:numRef>
              <c:f>Sheet1!$C$2:$C$5</c:f>
              <c:numCache>
                <c:formatCode>General</c:formatCode>
                <c:ptCount val="4"/>
                <c:pt idx="0">
                  <c:v>1</c:v>
                </c:pt>
                <c:pt idx="1">
                  <c:v>1</c:v>
                </c:pt>
                <c:pt idx="2">
                  <c:v>1</c:v>
                </c:pt>
              </c:numCache>
            </c:numRef>
          </c:val>
        </c:ser>
        <c:dLbls>
          <c:showLegendKey val="0"/>
          <c:showVal val="0"/>
          <c:showCatName val="0"/>
          <c:showSerName val="0"/>
          <c:showPercent val="0"/>
          <c:showBubbleSize val="0"/>
        </c:dLbls>
        <c:gapWidth val="150"/>
        <c:axId val="112892160"/>
        <c:axId val="112893952"/>
      </c:barChart>
      <c:catAx>
        <c:axId val="112892160"/>
        <c:scaling>
          <c:orientation val="minMax"/>
        </c:scaling>
        <c:delete val="0"/>
        <c:axPos val="b"/>
        <c:majorTickMark val="out"/>
        <c:minorTickMark val="none"/>
        <c:tickLblPos val="nextTo"/>
        <c:crossAx val="112893952"/>
        <c:crosses val="autoZero"/>
        <c:auto val="1"/>
        <c:lblAlgn val="ctr"/>
        <c:lblOffset val="100"/>
        <c:noMultiLvlLbl val="0"/>
      </c:catAx>
      <c:valAx>
        <c:axId val="112893952"/>
        <c:scaling>
          <c:orientation val="minMax"/>
          <c:max val="6"/>
          <c:min val="0"/>
        </c:scaling>
        <c:delete val="0"/>
        <c:axPos val="l"/>
        <c:majorGridlines/>
        <c:numFmt formatCode="General" sourceLinked="1"/>
        <c:majorTickMark val="out"/>
        <c:minorTickMark val="none"/>
        <c:tickLblPos val="nextTo"/>
        <c:crossAx val="1128921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88421645879693E-2"/>
          <c:y val="5.8456040145240924E-2"/>
          <c:w val="0.79863292387689844"/>
          <c:h val="0.8193434784382525"/>
        </c:manualLayout>
      </c:layout>
      <c:barChart>
        <c:barDir val="col"/>
        <c:grouping val="clustered"/>
        <c:varyColors val="0"/>
        <c:ser>
          <c:idx val="0"/>
          <c:order val="0"/>
          <c:tx>
            <c:strRef>
              <c:f>Sheet1!$B$1</c:f>
              <c:strCache>
                <c:ptCount val="1"/>
                <c:pt idx="0">
                  <c:v>Benar</c:v>
                </c:pt>
              </c:strCache>
            </c:strRef>
          </c:tx>
          <c:invertIfNegative val="0"/>
          <c:cat>
            <c:strRef>
              <c:f>Sheet1!$A$2:$A$8</c:f>
              <c:strCache>
                <c:ptCount val="7"/>
                <c:pt idx="0">
                  <c:v>indikator 1</c:v>
                </c:pt>
                <c:pt idx="1">
                  <c:v>indikator 2</c:v>
                </c:pt>
                <c:pt idx="2">
                  <c:v>indikator 3</c:v>
                </c:pt>
                <c:pt idx="4">
                  <c:v>indikator 1</c:v>
                </c:pt>
                <c:pt idx="5">
                  <c:v>indikator 2</c:v>
                </c:pt>
                <c:pt idx="6">
                  <c:v>indikator 3</c:v>
                </c:pt>
              </c:strCache>
            </c:strRef>
          </c:cat>
          <c:val>
            <c:numRef>
              <c:f>Sheet1!$B$2:$B$8</c:f>
              <c:numCache>
                <c:formatCode>General</c:formatCode>
                <c:ptCount val="7"/>
                <c:pt idx="0">
                  <c:v>2</c:v>
                </c:pt>
                <c:pt idx="1">
                  <c:v>1</c:v>
                </c:pt>
                <c:pt idx="4">
                  <c:v>3</c:v>
                </c:pt>
                <c:pt idx="5">
                  <c:v>2</c:v>
                </c:pt>
                <c:pt idx="6">
                  <c:v>2</c:v>
                </c:pt>
              </c:numCache>
            </c:numRef>
          </c:val>
        </c:ser>
        <c:ser>
          <c:idx val="1"/>
          <c:order val="1"/>
          <c:tx>
            <c:strRef>
              <c:f>Sheet1!$C$1</c:f>
              <c:strCache>
                <c:ptCount val="1"/>
                <c:pt idx="0">
                  <c:v>salah</c:v>
                </c:pt>
              </c:strCache>
            </c:strRef>
          </c:tx>
          <c:invertIfNegative val="0"/>
          <c:cat>
            <c:strRef>
              <c:f>Sheet1!$A$2:$A$8</c:f>
              <c:strCache>
                <c:ptCount val="7"/>
                <c:pt idx="0">
                  <c:v>indikator 1</c:v>
                </c:pt>
                <c:pt idx="1">
                  <c:v>indikator 2</c:v>
                </c:pt>
                <c:pt idx="2">
                  <c:v>indikator 3</c:v>
                </c:pt>
                <c:pt idx="4">
                  <c:v>indikator 1</c:v>
                </c:pt>
                <c:pt idx="5">
                  <c:v>indikator 2</c:v>
                </c:pt>
                <c:pt idx="6">
                  <c:v>indikator 3</c:v>
                </c:pt>
              </c:strCache>
            </c:strRef>
          </c:cat>
          <c:val>
            <c:numRef>
              <c:f>Sheet1!$C$2:$C$8</c:f>
              <c:numCache>
                <c:formatCode>General</c:formatCode>
                <c:ptCount val="7"/>
                <c:pt idx="0">
                  <c:v>2</c:v>
                </c:pt>
                <c:pt idx="1">
                  <c:v>2</c:v>
                </c:pt>
                <c:pt idx="2">
                  <c:v>3</c:v>
                </c:pt>
                <c:pt idx="4">
                  <c:v>1</c:v>
                </c:pt>
                <c:pt idx="5">
                  <c:v>1</c:v>
                </c:pt>
                <c:pt idx="6">
                  <c:v>1</c:v>
                </c:pt>
              </c:numCache>
            </c:numRef>
          </c:val>
        </c:ser>
        <c:dLbls>
          <c:showLegendKey val="0"/>
          <c:showVal val="0"/>
          <c:showCatName val="0"/>
          <c:showSerName val="0"/>
          <c:showPercent val="0"/>
          <c:showBubbleSize val="0"/>
        </c:dLbls>
        <c:gapWidth val="150"/>
        <c:axId val="112906624"/>
        <c:axId val="112908160"/>
      </c:barChart>
      <c:catAx>
        <c:axId val="112906624"/>
        <c:scaling>
          <c:orientation val="minMax"/>
        </c:scaling>
        <c:delete val="0"/>
        <c:axPos val="b"/>
        <c:majorTickMark val="out"/>
        <c:minorTickMark val="none"/>
        <c:tickLblPos val="nextTo"/>
        <c:crossAx val="112908160"/>
        <c:crosses val="autoZero"/>
        <c:auto val="1"/>
        <c:lblAlgn val="ctr"/>
        <c:lblOffset val="100"/>
        <c:noMultiLvlLbl val="0"/>
      </c:catAx>
      <c:valAx>
        <c:axId val="112908160"/>
        <c:scaling>
          <c:orientation val="minMax"/>
          <c:max val="6"/>
        </c:scaling>
        <c:delete val="0"/>
        <c:axPos val="l"/>
        <c:majorGridlines/>
        <c:numFmt formatCode="General" sourceLinked="1"/>
        <c:majorTickMark val="out"/>
        <c:minorTickMark val="none"/>
        <c:tickLblPos val="nextTo"/>
        <c:crossAx val="1129066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0.12073</cdr:x>
      <cdr:y>0.13774</cdr:y>
    </cdr:from>
    <cdr:to>
      <cdr:x>0.3771</cdr:x>
      <cdr:y>0.27549</cdr:y>
    </cdr:to>
    <cdr:sp macro="" textlink="">
      <cdr:nvSpPr>
        <cdr:cNvPr id="2" name="TextBox 1"/>
        <cdr:cNvSpPr txBox="1"/>
      </cdr:nvSpPr>
      <cdr:spPr>
        <a:xfrm xmlns:a="http://schemas.openxmlformats.org/drawingml/2006/main">
          <a:off x="634093" y="422031"/>
          <a:ext cx="1346479" cy="4220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0.11308</cdr:x>
      <cdr:y>0.07543</cdr:y>
    </cdr:from>
    <cdr:to>
      <cdr:x>0.40963</cdr:x>
      <cdr:y>0.18366</cdr:y>
    </cdr:to>
    <cdr:sp macro="" textlink="">
      <cdr:nvSpPr>
        <cdr:cNvPr id="3" name="TextBox 2"/>
        <cdr:cNvSpPr txBox="1"/>
      </cdr:nvSpPr>
      <cdr:spPr>
        <a:xfrm xmlns:a="http://schemas.openxmlformats.org/drawingml/2006/main">
          <a:off x="593900" y="231112"/>
          <a:ext cx="1557495" cy="3315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S</a:t>
          </a:r>
        </a:p>
      </cdr:txBody>
    </cdr:sp>
  </cdr:relSizeAnchor>
  <cdr:relSizeAnchor xmlns:cdr="http://schemas.openxmlformats.org/drawingml/2006/chartDrawing">
    <cdr:from>
      <cdr:x>0.5225</cdr:x>
      <cdr:y>0.05575</cdr:y>
    </cdr:from>
    <cdr:to>
      <cdr:x>0.77887</cdr:x>
      <cdr:y>0.1935</cdr:y>
    </cdr:to>
    <cdr:sp macro="" textlink="">
      <cdr:nvSpPr>
        <cdr:cNvPr id="4" name="TextBox 1"/>
        <cdr:cNvSpPr txBox="1"/>
      </cdr:nvSpPr>
      <cdr:spPr>
        <a:xfrm xmlns:a="http://schemas.openxmlformats.org/drawingml/2006/main">
          <a:off x="2744237" y="170809"/>
          <a:ext cx="1346477" cy="4220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S</a:t>
          </a:r>
          <a:r>
            <a:rPr lang="id-ID" sz="1100" baseline="0"/>
            <a:t> E T E L A H</a:t>
          </a:r>
        </a:p>
        <a:p xmlns:a="http://schemas.openxmlformats.org/drawingml/2006/main">
          <a:endParaRPr lang="id-ID" sz="1100"/>
        </a:p>
      </cdr:txBody>
    </cdr:sp>
  </cdr:relSizeAnchor>
  <cdr:relSizeAnchor xmlns:cdr="http://schemas.openxmlformats.org/drawingml/2006/chartDrawing">
    <cdr:from>
      <cdr:x>0.11308</cdr:x>
      <cdr:y>0.07543</cdr:y>
    </cdr:from>
    <cdr:to>
      <cdr:x>0.40963</cdr:x>
      <cdr:y>0.18366</cdr:y>
    </cdr:to>
    <cdr:sp macro="" textlink="">
      <cdr:nvSpPr>
        <cdr:cNvPr id="5" name="TextBox 2"/>
        <cdr:cNvSpPr txBox="1"/>
      </cdr:nvSpPr>
      <cdr:spPr>
        <a:xfrm xmlns:a="http://schemas.openxmlformats.org/drawingml/2006/main">
          <a:off x="593900" y="231112"/>
          <a:ext cx="1557495" cy="3315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S</a:t>
          </a:r>
          <a:r>
            <a:rPr lang="id-ID" sz="1100" baseline="0"/>
            <a:t> E B E L U M</a:t>
          </a:r>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5769-EA01-43FF-A461-C8449389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11</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KOPASUS</dc:creator>
  <cp:lastModifiedBy>Sandy Naja</cp:lastModifiedBy>
  <cp:revision>147</cp:revision>
  <dcterms:created xsi:type="dcterms:W3CDTF">2015-05-11T10:10:00Z</dcterms:created>
  <dcterms:modified xsi:type="dcterms:W3CDTF">2018-07-05T08:45:00Z</dcterms:modified>
</cp:coreProperties>
</file>