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95" w:rsidRPr="00C9391C" w:rsidRDefault="00C00A95" w:rsidP="00C00A95">
      <w:pPr>
        <w:spacing w:after="0" w:line="360" w:lineRule="auto"/>
        <w:jc w:val="center"/>
        <w:rPr>
          <w:rFonts w:ascii="Times New Roman" w:hAnsi="Times New Roman" w:cs="Times New Roman"/>
          <w:b/>
          <w:bCs/>
          <w:sz w:val="24"/>
          <w:szCs w:val="24"/>
        </w:rPr>
      </w:pPr>
      <w:r w:rsidRPr="00C9391C">
        <w:rPr>
          <w:rFonts w:ascii="Times New Roman" w:hAnsi="Times New Roman" w:cs="Times New Roman"/>
          <w:b/>
          <w:bCs/>
          <w:sz w:val="24"/>
          <w:szCs w:val="24"/>
        </w:rPr>
        <w:t>BAB IV</w:t>
      </w:r>
    </w:p>
    <w:p w:rsidR="00C00A95" w:rsidRPr="00C9391C" w:rsidRDefault="00C00A95" w:rsidP="00C00A95">
      <w:pPr>
        <w:spacing w:after="0" w:line="480" w:lineRule="auto"/>
        <w:jc w:val="center"/>
        <w:rPr>
          <w:rFonts w:ascii="Times New Roman" w:hAnsi="Times New Roman" w:cs="Times New Roman"/>
          <w:b/>
          <w:bCs/>
          <w:sz w:val="24"/>
          <w:szCs w:val="24"/>
        </w:rPr>
      </w:pPr>
      <w:r w:rsidRPr="00C9391C">
        <w:rPr>
          <w:rFonts w:ascii="Times New Roman" w:hAnsi="Times New Roman" w:cs="Times New Roman"/>
          <w:b/>
          <w:bCs/>
          <w:sz w:val="24"/>
          <w:szCs w:val="24"/>
        </w:rPr>
        <w:t>HASIL PENELITIAN DAN PEMBAHASAN</w:t>
      </w:r>
    </w:p>
    <w:p w:rsidR="00C00A95" w:rsidRPr="00C9391C" w:rsidRDefault="00C00A95" w:rsidP="00C00A95">
      <w:pPr>
        <w:spacing w:after="0" w:line="480" w:lineRule="auto"/>
        <w:rPr>
          <w:rFonts w:ascii="Times New Roman" w:hAnsi="Times New Roman" w:cs="Times New Roman"/>
          <w:b/>
          <w:bCs/>
          <w:sz w:val="24"/>
          <w:szCs w:val="24"/>
        </w:rPr>
      </w:pPr>
    </w:p>
    <w:p w:rsidR="00C00A95" w:rsidRPr="00C9391C" w:rsidRDefault="00B7420F" w:rsidP="00B742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mengenai aktivitas meronce manik-manik untuk meningkatkan kemampuan berhitung penjumlahan pada anak tunarungu  kelas dasar II  d</w:t>
      </w:r>
      <w:r w:rsidR="00C00A95" w:rsidRPr="00C9391C">
        <w:rPr>
          <w:rFonts w:ascii="Times New Roman" w:hAnsi="Times New Roman" w:cs="Times New Roman"/>
          <w:sz w:val="24"/>
          <w:szCs w:val="24"/>
        </w:rPr>
        <w:t>i  SLB – B  YPPLB  Cendrawasih  Makassar.</w:t>
      </w:r>
      <w:r w:rsidRPr="00B7420F">
        <w:rPr>
          <w:rFonts w:ascii="Times New Roman" w:hAnsi="Times New Roman" w:cs="Times New Roman"/>
          <w:sz w:val="24"/>
          <w:szCs w:val="24"/>
        </w:rPr>
        <w:t xml:space="preserve"> </w:t>
      </w:r>
      <w:r w:rsidRPr="00C9391C">
        <w:rPr>
          <w:rFonts w:ascii="Times New Roman" w:hAnsi="Times New Roman" w:cs="Times New Roman"/>
          <w:sz w:val="24"/>
          <w:szCs w:val="24"/>
        </w:rPr>
        <w:t xml:space="preserve">Penelitian ini </w:t>
      </w:r>
      <w:r>
        <w:rPr>
          <w:rFonts w:ascii="Times New Roman" w:hAnsi="Times New Roman" w:cs="Times New Roman"/>
          <w:sz w:val="24"/>
          <w:szCs w:val="24"/>
        </w:rPr>
        <w:t>dilaksanakan</w:t>
      </w:r>
      <w:r w:rsidRPr="00C9391C">
        <w:rPr>
          <w:rFonts w:ascii="Times New Roman" w:hAnsi="Times New Roman" w:cs="Times New Roman"/>
          <w:sz w:val="24"/>
          <w:szCs w:val="24"/>
        </w:rPr>
        <w:t xml:space="preserve"> pada t</w:t>
      </w:r>
      <w:r>
        <w:rPr>
          <w:rFonts w:ascii="Times New Roman" w:hAnsi="Times New Roman" w:cs="Times New Roman"/>
          <w:sz w:val="24"/>
          <w:szCs w:val="24"/>
        </w:rPr>
        <w:t>anggal 28 April – 28  Mei  2017,</w:t>
      </w:r>
      <w:r w:rsidRPr="00C9391C">
        <w:rPr>
          <w:rFonts w:ascii="Times New Roman" w:hAnsi="Times New Roman" w:cs="Times New Roman"/>
          <w:sz w:val="24"/>
          <w:szCs w:val="24"/>
        </w:rPr>
        <w:t xml:space="preserve"> </w:t>
      </w:r>
      <w:r>
        <w:rPr>
          <w:rFonts w:ascii="Times New Roman" w:hAnsi="Times New Roman" w:cs="Times New Roman"/>
          <w:sz w:val="24"/>
          <w:szCs w:val="24"/>
        </w:rPr>
        <w:t>dan dilaksanakan</w:t>
      </w:r>
      <w:r w:rsidRPr="00C9391C">
        <w:rPr>
          <w:rFonts w:ascii="Times New Roman" w:hAnsi="Times New Roman" w:cs="Times New Roman"/>
          <w:sz w:val="24"/>
          <w:szCs w:val="24"/>
        </w:rPr>
        <w:t xml:space="preserve"> pada anak tunarungu</w:t>
      </w:r>
      <w:r>
        <w:rPr>
          <w:rFonts w:ascii="Times New Roman" w:hAnsi="Times New Roman" w:cs="Times New Roman"/>
          <w:sz w:val="24"/>
          <w:szCs w:val="24"/>
        </w:rPr>
        <w:t xml:space="preserve"> </w:t>
      </w:r>
      <w:r w:rsidRPr="00C9391C">
        <w:rPr>
          <w:rFonts w:ascii="Times New Roman" w:hAnsi="Times New Roman" w:cs="Times New Roman"/>
          <w:sz w:val="24"/>
          <w:szCs w:val="24"/>
        </w:rPr>
        <w:t xml:space="preserve"> kelas dasar II di</w:t>
      </w:r>
      <w:r>
        <w:rPr>
          <w:rFonts w:ascii="Times New Roman" w:hAnsi="Times New Roman" w:cs="Times New Roman"/>
          <w:sz w:val="24"/>
          <w:szCs w:val="24"/>
        </w:rPr>
        <w:t xml:space="preserve"> </w:t>
      </w:r>
      <w:r w:rsidRPr="00C9391C">
        <w:rPr>
          <w:rFonts w:ascii="Times New Roman" w:hAnsi="Times New Roman" w:cs="Times New Roman"/>
          <w:sz w:val="24"/>
          <w:szCs w:val="24"/>
        </w:rPr>
        <w:t xml:space="preserve"> SLB – B  YPPLB Cendrawasih  Makassar yang berjumlah 2 (dua) orang ya</w:t>
      </w:r>
      <w:r>
        <w:rPr>
          <w:rFonts w:ascii="Times New Roman" w:hAnsi="Times New Roman" w:cs="Times New Roman"/>
          <w:sz w:val="24"/>
          <w:szCs w:val="24"/>
        </w:rPr>
        <w:t xml:space="preserve">ng sampai sekarang masih aktif. </w:t>
      </w:r>
    </w:p>
    <w:p w:rsidR="00C00A95" w:rsidRPr="00AB033A" w:rsidRDefault="00C00A95" w:rsidP="00C00A95">
      <w:pPr>
        <w:jc w:val="both"/>
        <w:rPr>
          <w:rFonts w:ascii="Times New Roman" w:hAnsi="Times New Roman" w:cs="Times New Roman"/>
          <w:sz w:val="24"/>
          <w:szCs w:val="24"/>
        </w:rPr>
      </w:pPr>
      <w:r>
        <w:rPr>
          <w:rFonts w:ascii="Times New Roman" w:hAnsi="Times New Roman" w:cs="Times New Roman"/>
          <w:sz w:val="24"/>
          <w:szCs w:val="24"/>
        </w:rPr>
        <w:t xml:space="preserve">          </w:t>
      </w:r>
      <w:r w:rsidRPr="00AB033A">
        <w:rPr>
          <w:rFonts w:ascii="Times New Roman" w:hAnsi="Times New Roman" w:cs="Times New Roman"/>
          <w:sz w:val="24"/>
          <w:szCs w:val="24"/>
        </w:rPr>
        <w:t xml:space="preserve">Data kemampuan awal </w:t>
      </w:r>
      <w:r w:rsidRPr="00AB033A">
        <w:rPr>
          <w:rFonts w:ascii="Times New Roman" w:hAnsi="Times New Roman" w:cs="Times New Roman"/>
          <w:sz w:val="24"/>
          <w:szCs w:val="24"/>
        </w:rPr>
        <w:tab/>
        <w:t xml:space="preserve">: </w:t>
      </w:r>
    </w:p>
    <w:p w:rsidR="00C00A95" w:rsidRPr="00AB033A" w:rsidRDefault="00C00A95" w:rsidP="00C00A95">
      <w:pPr>
        <w:spacing w:before="240"/>
        <w:jc w:val="both"/>
        <w:rPr>
          <w:rFonts w:ascii="Times New Roman" w:hAnsi="Times New Roman" w:cs="Times New Roman"/>
          <w:sz w:val="24"/>
          <w:szCs w:val="24"/>
        </w:rPr>
      </w:pPr>
      <w:r w:rsidRPr="00AB033A">
        <w:rPr>
          <w:rFonts w:ascii="Times New Roman" w:hAnsi="Times New Roman" w:cs="Times New Roman"/>
          <w:sz w:val="24"/>
          <w:szCs w:val="24"/>
        </w:rPr>
        <w:t xml:space="preserve">Kemampuan berhitung penjumlahan pada subjek AC dan SN  masih rendah. </w:t>
      </w:r>
    </w:p>
    <w:p w:rsidR="00C00A95" w:rsidRDefault="00C00A95" w:rsidP="00926B50">
      <w:pPr>
        <w:pStyle w:val="ListParagraph"/>
        <w:numPr>
          <w:ilvl w:val="0"/>
          <w:numId w:val="36"/>
        </w:numPr>
        <w:spacing w:before="240" w:line="480" w:lineRule="auto"/>
        <w:ind w:left="284" w:hanging="284"/>
        <w:jc w:val="both"/>
        <w:rPr>
          <w:b/>
        </w:rPr>
      </w:pPr>
      <w:r w:rsidRPr="00C9391C">
        <w:rPr>
          <w:b/>
        </w:rPr>
        <w:t>Hasil Penelitian</w:t>
      </w:r>
    </w:p>
    <w:p w:rsidR="004A7F04" w:rsidRDefault="00155DA2" w:rsidP="00CC591E">
      <w:pPr>
        <w:pStyle w:val="ListParagraph"/>
        <w:numPr>
          <w:ilvl w:val="0"/>
          <w:numId w:val="45"/>
        </w:numPr>
        <w:ind w:left="284" w:hanging="284"/>
        <w:jc w:val="both"/>
        <w:rPr>
          <w:b/>
        </w:rPr>
      </w:pPr>
      <w:r>
        <w:rPr>
          <w:b/>
        </w:rPr>
        <w:t xml:space="preserve">Gambaran </w:t>
      </w:r>
      <w:r w:rsidR="004A7F04">
        <w:rPr>
          <w:b/>
        </w:rPr>
        <w:t>A</w:t>
      </w:r>
      <w:r w:rsidR="00926B50">
        <w:rPr>
          <w:b/>
        </w:rPr>
        <w:t xml:space="preserve">ktivitas meronce manik-manik untuk meningkatkan </w:t>
      </w:r>
      <w:r w:rsidR="00926B50" w:rsidRPr="00926B50">
        <w:rPr>
          <w:b/>
        </w:rPr>
        <w:t xml:space="preserve">Kemampuan Berhitung Penjumlahan Pada Anak Tunarungu  </w:t>
      </w:r>
      <w:r w:rsidR="00926B50" w:rsidRPr="00926B50">
        <w:rPr>
          <w:b/>
          <w:lang w:val="nb-NO"/>
        </w:rPr>
        <w:t xml:space="preserve">Kelas Dasar II di </w:t>
      </w:r>
      <w:r w:rsidR="00CC591E">
        <w:rPr>
          <w:b/>
          <w:lang w:val="nb-NO"/>
        </w:rPr>
        <w:t xml:space="preserve">      </w:t>
      </w:r>
      <w:r w:rsidR="00926B50" w:rsidRPr="00926B50">
        <w:rPr>
          <w:b/>
          <w:lang w:val="nb-NO"/>
        </w:rPr>
        <w:t xml:space="preserve"> SLB – B </w:t>
      </w:r>
      <w:r w:rsidR="00926B50" w:rsidRPr="00926B50">
        <w:rPr>
          <w:b/>
        </w:rPr>
        <w:t>YPPLB  Cendrawasih Makassar</w:t>
      </w:r>
    </w:p>
    <w:p w:rsidR="004A7F04" w:rsidRPr="004A7F04" w:rsidRDefault="004A7F04" w:rsidP="004A7F04">
      <w:pPr>
        <w:pStyle w:val="ListParagraph"/>
        <w:ind w:left="426"/>
        <w:jc w:val="both"/>
        <w:rPr>
          <w:b/>
        </w:rPr>
      </w:pPr>
    </w:p>
    <w:p w:rsidR="004A7F04" w:rsidRPr="00757679" w:rsidRDefault="004A7F04" w:rsidP="004A7F04">
      <w:pPr>
        <w:pStyle w:val="ListParagraph"/>
        <w:spacing w:before="100" w:beforeAutospacing="1" w:after="100" w:afterAutospacing="1" w:line="480" w:lineRule="auto"/>
        <w:ind w:left="0" w:firstLine="567"/>
        <w:jc w:val="both"/>
      </w:pPr>
      <w:r>
        <w:rPr>
          <w:color w:val="000000"/>
        </w:rPr>
        <w:t xml:space="preserve">Aktivitas </w:t>
      </w:r>
      <w:r w:rsidRPr="00757679">
        <w:rPr>
          <w:color w:val="000000"/>
        </w:rPr>
        <w:t xml:space="preserve">meronce </w:t>
      </w:r>
      <w:r>
        <w:rPr>
          <w:color w:val="000000"/>
        </w:rPr>
        <w:t xml:space="preserve">manik-manik </w:t>
      </w:r>
      <w:r w:rsidRPr="00757679">
        <w:rPr>
          <w:color w:val="000000"/>
        </w:rPr>
        <w:t>adalah : Suatu aktivitas   yang bersifat mendidik dimana anak belajar sambil bermain,</w:t>
      </w:r>
      <w:r>
        <w:rPr>
          <w:color w:val="000000"/>
        </w:rPr>
        <w:t xml:space="preserve"> </w:t>
      </w:r>
      <w:r w:rsidRPr="00757679">
        <w:rPr>
          <w:color w:val="000000"/>
        </w:rPr>
        <w:t>hal ini akan menyenangkan dan menarik perhatian anak pada saat belajar,karena pembelaj</w:t>
      </w:r>
      <w:r>
        <w:rPr>
          <w:color w:val="000000"/>
        </w:rPr>
        <w:t xml:space="preserve">arannya tidak bersifat kaku </w:t>
      </w:r>
      <w:r w:rsidRPr="00757679">
        <w:rPr>
          <w:color w:val="000000"/>
        </w:rPr>
        <w:t xml:space="preserve">, sehingga dapat menghindari anak dari rasa malas,bosan,dan juga jenuh saat belajar,dan tentunya sangat banyak manfaat yang diperoleh anak ketika melakukan aktivitas meroce yaitu : </w:t>
      </w:r>
      <w:r w:rsidRPr="00757679">
        <w:t>menjauhkan rasa bosan atau jenuh</w:t>
      </w:r>
      <w:r>
        <w:t xml:space="preserve">  anak pada saat belajar, mampu</w:t>
      </w:r>
      <w:r w:rsidRPr="00757679">
        <w:t xml:space="preserve"> menarik minat dan perhatian anak untuk belajar, mengasah kemampuan kognitif anak terutama dalam mengenal konsep jumlah ( berhitung penjumlahan), melatih anak  dalam berkosentrasi,dan melatih daya imajinasi anak.</w:t>
      </w:r>
    </w:p>
    <w:p w:rsidR="004A7F04" w:rsidRPr="00B7420F" w:rsidRDefault="004A7F04" w:rsidP="00B7420F">
      <w:pPr>
        <w:pStyle w:val="NoSpacing"/>
        <w:spacing w:line="480" w:lineRule="auto"/>
        <w:jc w:val="both"/>
        <w:rPr>
          <w:rFonts w:ascii="Times New Roman" w:hAnsi="Times New Roman" w:cs="Times New Roman"/>
          <w:sz w:val="24"/>
          <w:szCs w:val="24"/>
        </w:rPr>
      </w:pPr>
      <w:r w:rsidRPr="00B7420F">
        <w:rPr>
          <w:rFonts w:ascii="Times New Roman" w:hAnsi="Times New Roman" w:cs="Times New Roman"/>
          <w:sz w:val="24"/>
          <w:szCs w:val="24"/>
        </w:rPr>
        <w:lastRenderedPageBreak/>
        <w:t>Langkah-langkah akitivitas meronce manik-manik dalam berhitung penjumlahan Menyiapkan  alat dan bahan yang akan digunakan pada aktivitas meronce manik-manik dalam berhitung penjumlahan</w:t>
      </w:r>
      <w:r w:rsidR="00B7420F" w:rsidRPr="00B7420F">
        <w:rPr>
          <w:rFonts w:ascii="Times New Roman" w:hAnsi="Times New Roman" w:cs="Times New Roman"/>
          <w:sz w:val="24"/>
          <w:szCs w:val="24"/>
        </w:rPr>
        <w:t>,m</w:t>
      </w:r>
      <w:r w:rsidR="00B71627" w:rsidRPr="00B7420F">
        <w:rPr>
          <w:rFonts w:ascii="Times New Roman" w:hAnsi="Times New Roman" w:cs="Times New Roman"/>
          <w:sz w:val="24"/>
          <w:szCs w:val="24"/>
        </w:rPr>
        <w:t>enyiapkan soal berhitung penjumlahan  yang akan dikerjakan oleh anak</w:t>
      </w:r>
      <w:r w:rsidR="00CC591E" w:rsidRPr="00B7420F">
        <w:rPr>
          <w:rFonts w:ascii="Times New Roman" w:hAnsi="Times New Roman" w:cs="Times New Roman"/>
          <w:sz w:val="24"/>
          <w:szCs w:val="24"/>
        </w:rPr>
        <w:t xml:space="preserve"> sambil meronce manik-manik</w:t>
      </w:r>
      <w:r w:rsidR="00111F77">
        <w:rPr>
          <w:rFonts w:ascii="Times New Roman" w:hAnsi="Times New Roman" w:cs="Times New Roman"/>
          <w:sz w:val="24"/>
          <w:szCs w:val="24"/>
        </w:rPr>
        <w:t>. S</w:t>
      </w:r>
      <w:r w:rsidR="00B71627" w:rsidRPr="00B7420F">
        <w:rPr>
          <w:rFonts w:ascii="Times New Roman" w:hAnsi="Times New Roman" w:cs="Times New Roman"/>
          <w:sz w:val="24"/>
          <w:szCs w:val="24"/>
        </w:rPr>
        <w:t>etelah alat,</w:t>
      </w:r>
      <w:r w:rsidRPr="00B7420F">
        <w:rPr>
          <w:rFonts w:ascii="Times New Roman" w:hAnsi="Times New Roman" w:cs="Times New Roman"/>
          <w:sz w:val="24"/>
          <w:szCs w:val="24"/>
        </w:rPr>
        <w:t xml:space="preserve"> bahan</w:t>
      </w:r>
      <w:r w:rsidR="00B71627" w:rsidRPr="00B7420F">
        <w:rPr>
          <w:rFonts w:ascii="Times New Roman" w:hAnsi="Times New Roman" w:cs="Times New Roman"/>
          <w:sz w:val="24"/>
          <w:szCs w:val="24"/>
        </w:rPr>
        <w:t>,</w:t>
      </w:r>
      <w:r w:rsidR="00984FD5">
        <w:rPr>
          <w:rFonts w:ascii="Times New Roman" w:hAnsi="Times New Roman" w:cs="Times New Roman"/>
          <w:sz w:val="24"/>
          <w:szCs w:val="24"/>
        </w:rPr>
        <w:t xml:space="preserve"> </w:t>
      </w:r>
      <w:r w:rsidR="00B71627" w:rsidRPr="00B7420F">
        <w:rPr>
          <w:rFonts w:ascii="Times New Roman" w:hAnsi="Times New Roman" w:cs="Times New Roman"/>
          <w:sz w:val="24"/>
          <w:szCs w:val="24"/>
        </w:rPr>
        <w:t>dan soal</w:t>
      </w:r>
      <w:r w:rsidRPr="00B7420F">
        <w:rPr>
          <w:rFonts w:ascii="Times New Roman" w:hAnsi="Times New Roman" w:cs="Times New Roman"/>
          <w:sz w:val="24"/>
          <w:szCs w:val="24"/>
        </w:rPr>
        <w:t xml:space="preserve"> disiapkan, </w:t>
      </w:r>
      <w:r w:rsidR="00CC591E" w:rsidRPr="00B7420F">
        <w:rPr>
          <w:rFonts w:ascii="Times New Roman" w:hAnsi="Times New Roman" w:cs="Times New Roman"/>
          <w:sz w:val="24"/>
          <w:szCs w:val="24"/>
        </w:rPr>
        <w:t xml:space="preserve">seorang guru </w:t>
      </w:r>
      <w:r w:rsidR="00B71627" w:rsidRPr="00B7420F">
        <w:rPr>
          <w:rFonts w:ascii="Times New Roman" w:hAnsi="Times New Roman" w:cs="Times New Roman"/>
          <w:sz w:val="24"/>
          <w:szCs w:val="24"/>
        </w:rPr>
        <w:t xml:space="preserve">perlu mengkondisikan suasana yang kondusif, </w:t>
      </w:r>
      <w:r w:rsidR="00CC591E" w:rsidRPr="00B7420F">
        <w:rPr>
          <w:rFonts w:ascii="Times New Roman" w:hAnsi="Times New Roman" w:cs="Times New Roman"/>
          <w:sz w:val="24"/>
          <w:szCs w:val="24"/>
        </w:rPr>
        <w:t xml:space="preserve">( nyaman ) bagi anak, </w:t>
      </w:r>
      <w:r w:rsidR="00B71627" w:rsidRPr="00B7420F">
        <w:rPr>
          <w:rFonts w:ascii="Times New Roman" w:hAnsi="Times New Roman" w:cs="Times New Roman"/>
          <w:sz w:val="24"/>
          <w:szCs w:val="24"/>
        </w:rPr>
        <w:t>agar proses pembelajarannya berjalan efektif</w:t>
      </w:r>
      <w:r w:rsidR="00CC591E" w:rsidRPr="00B7420F">
        <w:rPr>
          <w:rFonts w:ascii="Times New Roman" w:hAnsi="Times New Roman" w:cs="Times New Roman"/>
          <w:sz w:val="24"/>
          <w:szCs w:val="24"/>
        </w:rPr>
        <w:t xml:space="preserve"> dan efisien.</w:t>
      </w:r>
      <w:r w:rsidR="00111F77">
        <w:rPr>
          <w:rFonts w:ascii="Times New Roman" w:hAnsi="Times New Roman" w:cs="Times New Roman"/>
          <w:sz w:val="24"/>
          <w:szCs w:val="24"/>
        </w:rPr>
        <w:t xml:space="preserve"> </w:t>
      </w:r>
      <w:r w:rsidR="00B71627" w:rsidRPr="00B7420F">
        <w:rPr>
          <w:rFonts w:ascii="Times New Roman" w:hAnsi="Times New Roman" w:cs="Times New Roman"/>
          <w:sz w:val="24"/>
          <w:szCs w:val="24"/>
        </w:rPr>
        <w:t>Sesuai dengan soal yang telah disiapkan</w:t>
      </w:r>
      <w:r w:rsidR="00CC591E" w:rsidRPr="00B7420F">
        <w:rPr>
          <w:rFonts w:ascii="Times New Roman" w:hAnsi="Times New Roman" w:cs="Times New Roman"/>
          <w:sz w:val="24"/>
          <w:szCs w:val="24"/>
        </w:rPr>
        <w:t>,</w:t>
      </w:r>
      <w:r w:rsidR="00B71627" w:rsidRPr="00B7420F">
        <w:rPr>
          <w:rFonts w:ascii="Times New Roman" w:hAnsi="Times New Roman" w:cs="Times New Roman"/>
          <w:sz w:val="24"/>
          <w:szCs w:val="24"/>
        </w:rPr>
        <w:t xml:space="preserve"> misalnya ( 6 + 8 ) anak diminta untuk mengambil 6</w:t>
      </w:r>
      <w:r w:rsidRPr="00B7420F">
        <w:rPr>
          <w:rFonts w:ascii="Times New Roman" w:hAnsi="Times New Roman" w:cs="Times New Roman"/>
          <w:sz w:val="24"/>
          <w:szCs w:val="24"/>
        </w:rPr>
        <w:t xml:space="preserve"> manik-manik dan </w:t>
      </w:r>
      <w:r w:rsidR="00B71627" w:rsidRPr="00B7420F">
        <w:rPr>
          <w:rFonts w:ascii="Times New Roman" w:hAnsi="Times New Roman" w:cs="Times New Roman"/>
          <w:sz w:val="24"/>
          <w:szCs w:val="24"/>
        </w:rPr>
        <w:t xml:space="preserve">anak </w:t>
      </w:r>
      <w:r w:rsidRPr="00B7420F">
        <w:rPr>
          <w:rFonts w:ascii="Times New Roman" w:hAnsi="Times New Roman" w:cs="Times New Roman"/>
          <w:sz w:val="24"/>
          <w:szCs w:val="24"/>
        </w:rPr>
        <w:t xml:space="preserve">mulai meronce, </w:t>
      </w:r>
      <w:r w:rsidR="00B71627" w:rsidRPr="00B7420F">
        <w:rPr>
          <w:rFonts w:ascii="Times New Roman" w:hAnsi="Times New Roman" w:cs="Times New Roman"/>
          <w:sz w:val="24"/>
          <w:szCs w:val="24"/>
        </w:rPr>
        <w:t xml:space="preserve">setelah </w:t>
      </w:r>
      <w:r w:rsidR="00CC591E" w:rsidRPr="00B7420F">
        <w:rPr>
          <w:rFonts w:ascii="Times New Roman" w:hAnsi="Times New Roman" w:cs="Times New Roman"/>
          <w:sz w:val="24"/>
          <w:szCs w:val="24"/>
        </w:rPr>
        <w:t>dironce</w:t>
      </w:r>
      <w:r w:rsidR="00B71627" w:rsidRPr="00B7420F">
        <w:rPr>
          <w:rFonts w:ascii="Times New Roman" w:hAnsi="Times New Roman" w:cs="Times New Roman"/>
          <w:sz w:val="24"/>
          <w:szCs w:val="24"/>
        </w:rPr>
        <w:t xml:space="preserve"> hasil roncean </w:t>
      </w:r>
      <w:r w:rsidR="00766C76" w:rsidRPr="00B7420F">
        <w:rPr>
          <w:rFonts w:ascii="Times New Roman" w:hAnsi="Times New Roman" w:cs="Times New Roman"/>
          <w:sz w:val="24"/>
          <w:szCs w:val="24"/>
        </w:rPr>
        <w:t xml:space="preserve">pertama </w:t>
      </w:r>
      <w:r w:rsidR="00B71627" w:rsidRPr="00B7420F">
        <w:rPr>
          <w:rFonts w:ascii="Times New Roman" w:hAnsi="Times New Roman" w:cs="Times New Roman"/>
          <w:sz w:val="24"/>
          <w:szCs w:val="24"/>
        </w:rPr>
        <w:t>tersebut diletakan pada wadah atau meja.</w:t>
      </w:r>
      <w:r w:rsidR="00111F77">
        <w:rPr>
          <w:rFonts w:ascii="Times New Roman" w:hAnsi="Times New Roman" w:cs="Times New Roman"/>
          <w:sz w:val="24"/>
          <w:szCs w:val="24"/>
        </w:rPr>
        <w:t xml:space="preserve"> K</w:t>
      </w:r>
      <w:r w:rsidRPr="00B7420F">
        <w:rPr>
          <w:rFonts w:ascii="Times New Roman" w:hAnsi="Times New Roman" w:cs="Times New Roman"/>
          <w:sz w:val="24"/>
          <w:szCs w:val="24"/>
        </w:rPr>
        <w:t xml:space="preserve">emudian anak </w:t>
      </w:r>
      <w:r w:rsidR="00766C76" w:rsidRPr="00B7420F">
        <w:rPr>
          <w:rFonts w:ascii="Times New Roman" w:hAnsi="Times New Roman" w:cs="Times New Roman"/>
          <w:sz w:val="24"/>
          <w:szCs w:val="24"/>
        </w:rPr>
        <w:t>diminta lagi untuk  mengambil  8</w:t>
      </w:r>
      <w:r w:rsidRPr="00B7420F">
        <w:rPr>
          <w:rFonts w:ascii="Times New Roman" w:hAnsi="Times New Roman" w:cs="Times New Roman"/>
          <w:sz w:val="24"/>
          <w:szCs w:val="24"/>
        </w:rPr>
        <w:t xml:space="preserve"> manik-manik dan anak  mulai meronce, setelah </w:t>
      </w:r>
      <w:r w:rsidR="00CC591E" w:rsidRPr="00B7420F">
        <w:rPr>
          <w:rFonts w:ascii="Times New Roman" w:hAnsi="Times New Roman" w:cs="Times New Roman"/>
          <w:sz w:val="24"/>
          <w:szCs w:val="24"/>
        </w:rPr>
        <w:t xml:space="preserve">dironce </w:t>
      </w:r>
      <w:r w:rsidRPr="00B7420F">
        <w:rPr>
          <w:rFonts w:ascii="Times New Roman" w:hAnsi="Times New Roman" w:cs="Times New Roman"/>
          <w:sz w:val="24"/>
          <w:szCs w:val="24"/>
        </w:rPr>
        <w:t xml:space="preserve">hasil roncean </w:t>
      </w:r>
      <w:r w:rsidR="00766C76" w:rsidRPr="00B7420F">
        <w:rPr>
          <w:rFonts w:ascii="Times New Roman" w:hAnsi="Times New Roman" w:cs="Times New Roman"/>
          <w:sz w:val="24"/>
          <w:szCs w:val="24"/>
        </w:rPr>
        <w:t xml:space="preserve">kedua tersebut </w:t>
      </w:r>
      <w:r w:rsidRPr="00B7420F">
        <w:rPr>
          <w:rFonts w:ascii="Times New Roman" w:hAnsi="Times New Roman" w:cs="Times New Roman"/>
          <w:sz w:val="24"/>
          <w:szCs w:val="24"/>
        </w:rPr>
        <w:t>ditempatkan pada wadah atau meja.</w:t>
      </w:r>
      <w:r w:rsidR="00111F77">
        <w:rPr>
          <w:rFonts w:ascii="Times New Roman" w:hAnsi="Times New Roman" w:cs="Times New Roman"/>
          <w:sz w:val="24"/>
          <w:szCs w:val="24"/>
        </w:rPr>
        <w:t xml:space="preserve"> </w:t>
      </w:r>
      <w:r w:rsidRPr="00B7420F">
        <w:rPr>
          <w:rFonts w:ascii="Times New Roman" w:hAnsi="Times New Roman" w:cs="Times New Roman"/>
          <w:sz w:val="24"/>
          <w:szCs w:val="24"/>
        </w:rPr>
        <w:t xml:space="preserve">Anak diminta untuk menghitung jumlah </w:t>
      </w:r>
      <w:r w:rsidR="00766C76" w:rsidRPr="00B7420F">
        <w:rPr>
          <w:rFonts w:ascii="Times New Roman" w:hAnsi="Times New Roman" w:cs="Times New Roman"/>
          <w:sz w:val="24"/>
          <w:szCs w:val="24"/>
        </w:rPr>
        <w:t>ma</w:t>
      </w:r>
      <w:r w:rsidR="00B7420F">
        <w:rPr>
          <w:rFonts w:ascii="Times New Roman" w:hAnsi="Times New Roman" w:cs="Times New Roman"/>
          <w:sz w:val="24"/>
          <w:szCs w:val="24"/>
        </w:rPr>
        <w:t xml:space="preserve">nik-manik yang ada  </w:t>
      </w:r>
      <w:r w:rsidRPr="00B7420F">
        <w:rPr>
          <w:rFonts w:ascii="Times New Roman" w:hAnsi="Times New Roman" w:cs="Times New Roman"/>
          <w:sz w:val="24"/>
          <w:szCs w:val="24"/>
        </w:rPr>
        <w:t>pada hasil roncean pertama dan manik-manik pada hasil roncean kedua.</w:t>
      </w:r>
      <w:r w:rsidR="00111F77">
        <w:rPr>
          <w:rFonts w:ascii="Times New Roman" w:hAnsi="Times New Roman" w:cs="Times New Roman"/>
          <w:sz w:val="24"/>
          <w:szCs w:val="24"/>
        </w:rPr>
        <w:t xml:space="preserve"> </w:t>
      </w:r>
      <w:r w:rsidR="00CC591E" w:rsidRPr="00B7420F">
        <w:rPr>
          <w:rFonts w:ascii="Times New Roman" w:hAnsi="Times New Roman" w:cs="Times New Roman"/>
          <w:sz w:val="24"/>
          <w:szCs w:val="24"/>
        </w:rPr>
        <w:t>Setelah menghitung jumlah manik-manik pada hasil roncean pertama dan hasil roncean kedua, a</w:t>
      </w:r>
      <w:r w:rsidR="00B7420F">
        <w:rPr>
          <w:rFonts w:ascii="Times New Roman" w:hAnsi="Times New Roman" w:cs="Times New Roman"/>
          <w:sz w:val="24"/>
          <w:szCs w:val="24"/>
        </w:rPr>
        <w:t xml:space="preserve">nak  diminta untuk </w:t>
      </w:r>
      <w:r w:rsidRPr="00B7420F">
        <w:rPr>
          <w:rFonts w:ascii="Times New Roman" w:hAnsi="Times New Roman" w:cs="Times New Roman"/>
          <w:sz w:val="24"/>
          <w:szCs w:val="24"/>
        </w:rPr>
        <w:t>mengambil manik-manik lainnya yang terletak pada wadah</w:t>
      </w:r>
      <w:r w:rsidR="00CC591E" w:rsidRPr="00B7420F">
        <w:rPr>
          <w:rFonts w:ascii="Times New Roman" w:hAnsi="Times New Roman" w:cs="Times New Roman"/>
          <w:sz w:val="24"/>
          <w:szCs w:val="24"/>
        </w:rPr>
        <w:t xml:space="preserve"> atau meja</w:t>
      </w:r>
      <w:r w:rsidRPr="00B7420F">
        <w:rPr>
          <w:rFonts w:ascii="Times New Roman" w:hAnsi="Times New Roman" w:cs="Times New Roman"/>
          <w:sz w:val="24"/>
          <w:szCs w:val="24"/>
        </w:rPr>
        <w:t xml:space="preserve"> yang jumlahnya  berdasarkan hasil penjumlahan  keseluruhan manik-manik pada hasil roncean pertama dan hasil roncean  kedua,</w:t>
      </w:r>
      <w:r w:rsidR="00CC591E" w:rsidRPr="00B7420F">
        <w:rPr>
          <w:rFonts w:ascii="Times New Roman" w:hAnsi="Times New Roman" w:cs="Times New Roman"/>
          <w:sz w:val="24"/>
          <w:szCs w:val="24"/>
        </w:rPr>
        <w:t xml:space="preserve"> </w:t>
      </w:r>
      <w:r w:rsidRPr="00B7420F">
        <w:rPr>
          <w:rFonts w:ascii="Times New Roman" w:hAnsi="Times New Roman" w:cs="Times New Roman"/>
          <w:sz w:val="24"/>
          <w:szCs w:val="24"/>
        </w:rPr>
        <w:t>kemudian manik-manik tersebut  mulai dironce lagi oleh anak  sehingga menjadi satu roncean</w:t>
      </w:r>
      <w:r w:rsidR="00766C76" w:rsidRPr="00B7420F">
        <w:rPr>
          <w:rFonts w:ascii="Times New Roman" w:hAnsi="Times New Roman" w:cs="Times New Roman"/>
          <w:sz w:val="24"/>
          <w:szCs w:val="24"/>
        </w:rPr>
        <w:t xml:space="preserve"> ( roncean ketiga )Terdapat 14</w:t>
      </w:r>
      <w:r w:rsidRPr="00B7420F">
        <w:rPr>
          <w:rFonts w:ascii="Times New Roman" w:hAnsi="Times New Roman" w:cs="Times New Roman"/>
          <w:sz w:val="24"/>
          <w:szCs w:val="24"/>
        </w:rPr>
        <w:t xml:space="preserve"> manik-manik pada hasil roncean ketiga, </w:t>
      </w:r>
      <w:r w:rsidR="00CC591E" w:rsidRPr="00B7420F">
        <w:rPr>
          <w:rFonts w:ascii="Times New Roman" w:hAnsi="Times New Roman" w:cs="Times New Roman"/>
          <w:sz w:val="24"/>
          <w:szCs w:val="24"/>
        </w:rPr>
        <w:t xml:space="preserve">jika anak mampu menghitung  </w:t>
      </w:r>
      <w:r w:rsidR="00766C76" w:rsidRPr="00B7420F">
        <w:rPr>
          <w:rFonts w:ascii="Times New Roman" w:hAnsi="Times New Roman" w:cs="Times New Roman"/>
          <w:sz w:val="24"/>
          <w:szCs w:val="24"/>
        </w:rPr>
        <w:t xml:space="preserve">dengan tepat jumlah </w:t>
      </w:r>
      <w:r w:rsidRPr="00B7420F">
        <w:rPr>
          <w:rFonts w:ascii="Times New Roman" w:hAnsi="Times New Roman" w:cs="Times New Roman"/>
          <w:sz w:val="24"/>
          <w:szCs w:val="24"/>
        </w:rPr>
        <w:t>manik-manik pada hasil roncean per</w:t>
      </w:r>
      <w:r w:rsidR="00766C76" w:rsidRPr="00B7420F">
        <w:rPr>
          <w:rFonts w:ascii="Times New Roman" w:hAnsi="Times New Roman" w:cs="Times New Roman"/>
          <w:sz w:val="24"/>
          <w:szCs w:val="24"/>
        </w:rPr>
        <w:t>tama dan  has</w:t>
      </w:r>
      <w:r w:rsidR="00CC591E" w:rsidRPr="00B7420F">
        <w:rPr>
          <w:rFonts w:ascii="Times New Roman" w:hAnsi="Times New Roman" w:cs="Times New Roman"/>
          <w:sz w:val="24"/>
          <w:szCs w:val="24"/>
        </w:rPr>
        <w:t xml:space="preserve">il roncean kedua </w:t>
      </w:r>
      <w:r w:rsidR="00B7420F">
        <w:rPr>
          <w:rFonts w:ascii="Times New Roman" w:hAnsi="Times New Roman" w:cs="Times New Roman"/>
          <w:sz w:val="24"/>
          <w:szCs w:val="24"/>
        </w:rPr>
        <w:t xml:space="preserve">   </w:t>
      </w:r>
      <w:r w:rsidR="00766C76" w:rsidRPr="00B7420F">
        <w:rPr>
          <w:rFonts w:ascii="Times New Roman" w:hAnsi="Times New Roman" w:cs="Times New Roman"/>
          <w:sz w:val="24"/>
          <w:szCs w:val="24"/>
        </w:rPr>
        <w:t xml:space="preserve"> ( 6 + 8  = 14 </w:t>
      </w:r>
      <w:r w:rsidRPr="00B7420F">
        <w:rPr>
          <w:rFonts w:ascii="Times New Roman" w:hAnsi="Times New Roman" w:cs="Times New Roman"/>
          <w:sz w:val="24"/>
          <w:szCs w:val="24"/>
        </w:rPr>
        <w:t>)</w:t>
      </w:r>
    </w:p>
    <w:p w:rsidR="00766C76" w:rsidRPr="00757679" w:rsidRDefault="00766C76" w:rsidP="00B73F8B">
      <w:pPr>
        <w:pStyle w:val="NoSpacing"/>
        <w:tabs>
          <w:tab w:val="left" w:pos="567"/>
          <w:tab w:val="left" w:pos="333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757679">
        <w:rPr>
          <w:rFonts w:ascii="Times New Roman" w:hAnsi="Times New Roman" w:cs="Times New Roman"/>
          <w:sz w:val="24"/>
          <w:szCs w:val="24"/>
        </w:rPr>
        <w:t>embelajaran melalui  aktivitas mer</w:t>
      </w:r>
      <w:r>
        <w:rPr>
          <w:rFonts w:ascii="Times New Roman" w:hAnsi="Times New Roman" w:cs="Times New Roman"/>
          <w:sz w:val="24"/>
          <w:szCs w:val="24"/>
        </w:rPr>
        <w:t>once manik-manik  pada  materi ber</w:t>
      </w:r>
      <w:r w:rsidRPr="00757679">
        <w:rPr>
          <w:rFonts w:ascii="Times New Roman" w:hAnsi="Times New Roman" w:cs="Times New Roman"/>
          <w:sz w:val="24"/>
          <w:szCs w:val="24"/>
        </w:rPr>
        <w:t xml:space="preserve">hitung penjumlahan berpengaruh terhadap aktivitas belajar anak. Anak menjadi </w:t>
      </w:r>
      <w:r>
        <w:rPr>
          <w:rFonts w:ascii="Times New Roman" w:hAnsi="Times New Roman" w:cs="Times New Roman"/>
          <w:sz w:val="24"/>
          <w:szCs w:val="24"/>
        </w:rPr>
        <w:lastRenderedPageBreak/>
        <w:t xml:space="preserve">lebih </w:t>
      </w:r>
      <w:r w:rsidRPr="00757679">
        <w:rPr>
          <w:rFonts w:ascii="Times New Roman" w:hAnsi="Times New Roman" w:cs="Times New Roman"/>
          <w:sz w:val="24"/>
          <w:szCs w:val="24"/>
        </w:rPr>
        <w:t xml:space="preserve"> aktif dalam pembelajaran, melalui manik-manik yang dironce anak dapat menerapkan secara langsung pengoperasian berhitung penjumlahan. Melalui aktivitas meronce manik-manik ,anak tunarungu  dapat belajar berhitung penjumlahan yaitu menghitung jumlah manik-manik pada setiap hasil roncean, kemudian anak menghitung  kembali keseluruhan jumlah manik-manik dari  hasil roncean yang satu dan hasil roncean yang lainnya.. Keadaaan ini dapat memudahkan anak dalam mempelajari konsep </w:t>
      </w:r>
      <w:r>
        <w:rPr>
          <w:rFonts w:ascii="Times New Roman" w:hAnsi="Times New Roman" w:cs="Times New Roman"/>
          <w:sz w:val="24"/>
          <w:szCs w:val="24"/>
        </w:rPr>
        <w:t>ber</w:t>
      </w:r>
      <w:r w:rsidRPr="00757679">
        <w:rPr>
          <w:rFonts w:ascii="Times New Roman" w:hAnsi="Times New Roman" w:cs="Times New Roman"/>
          <w:sz w:val="24"/>
          <w:szCs w:val="24"/>
        </w:rPr>
        <w:t xml:space="preserve">hitung penjumlahan,sehingga dapat meningkatkan </w:t>
      </w:r>
      <w:r>
        <w:rPr>
          <w:rFonts w:ascii="Times New Roman" w:hAnsi="Times New Roman" w:cs="Times New Roman"/>
          <w:sz w:val="24"/>
          <w:szCs w:val="24"/>
        </w:rPr>
        <w:t>kemampuan</w:t>
      </w:r>
      <w:r w:rsidRPr="00757679">
        <w:rPr>
          <w:rFonts w:ascii="Times New Roman" w:hAnsi="Times New Roman" w:cs="Times New Roman"/>
          <w:sz w:val="24"/>
          <w:szCs w:val="24"/>
        </w:rPr>
        <w:t xml:space="preserve"> anak dalam berhitung penjumlahan . Hal ini sesuai dengan teori Bruner bahwa dalam proses belajar murid diberi kesempatan untuk memanipulasi benda-benda atau alat peraga yang dirancang khusus dan mengotak-atik alat peraga, sehingga murid akan memahami suatu konsep matematika dari </w:t>
      </w:r>
      <w:r>
        <w:rPr>
          <w:rFonts w:ascii="Times New Roman" w:hAnsi="Times New Roman" w:cs="Times New Roman"/>
          <w:sz w:val="24"/>
          <w:szCs w:val="24"/>
        </w:rPr>
        <w:t>berbuat atau melakukan sesuatu.</w:t>
      </w:r>
    </w:p>
    <w:p w:rsidR="00C520D5" w:rsidRDefault="00C00A95" w:rsidP="00C00A95">
      <w:pPr>
        <w:spacing w:after="0" w:line="480" w:lineRule="auto"/>
        <w:ind w:firstLine="567"/>
        <w:jc w:val="both"/>
        <w:rPr>
          <w:rFonts w:ascii="Times New Roman" w:hAnsi="Times New Roman" w:cs="Times New Roman"/>
          <w:bCs/>
          <w:color w:val="000000"/>
          <w:sz w:val="24"/>
          <w:szCs w:val="24"/>
        </w:rPr>
      </w:pPr>
      <w:r w:rsidRPr="00C9391C">
        <w:rPr>
          <w:rFonts w:ascii="Times New Roman" w:hAnsi="Times New Roman" w:cs="Times New Roman"/>
          <w:sz w:val="24"/>
          <w:szCs w:val="24"/>
        </w:rPr>
        <w:t xml:space="preserve">Pengukuran terhadap peningkatan kemampuan </w:t>
      </w:r>
      <w:r w:rsidRPr="00C9391C">
        <w:rPr>
          <w:rFonts w:ascii="Times New Roman" w:hAnsi="Times New Roman" w:cs="Times New Roman"/>
          <w:bCs/>
          <w:color w:val="000000"/>
          <w:sz w:val="24"/>
          <w:szCs w:val="24"/>
        </w:rPr>
        <w:t xml:space="preserve">berhitung penjumlahan </w:t>
      </w:r>
      <w:r w:rsidRPr="00C9391C">
        <w:rPr>
          <w:rFonts w:ascii="Times New Roman" w:hAnsi="Times New Roman" w:cs="Times New Roman"/>
          <w:sz w:val="24"/>
          <w:szCs w:val="24"/>
        </w:rPr>
        <w:t xml:space="preserve">dilakukan sebanyak dua kali, </w:t>
      </w:r>
      <w:r w:rsidR="00781678">
        <w:rPr>
          <w:rFonts w:ascii="Times New Roman" w:hAnsi="Times New Roman" w:cs="Times New Roman"/>
          <w:sz w:val="24"/>
          <w:szCs w:val="24"/>
        </w:rPr>
        <w:t xml:space="preserve">dengan dilakukan (tes awal) agar dapat </w:t>
      </w:r>
      <w:r w:rsidR="00781678" w:rsidRPr="00C9391C">
        <w:rPr>
          <w:rFonts w:ascii="Times New Roman" w:hAnsi="Times New Roman" w:cs="Times New Roman"/>
          <w:sz w:val="24"/>
          <w:szCs w:val="24"/>
        </w:rPr>
        <w:t xml:space="preserve"> memperoleh kemampuan tingkat awal anak tunarungu</w:t>
      </w:r>
      <w:r w:rsidR="00781678">
        <w:rPr>
          <w:rFonts w:ascii="Times New Roman" w:hAnsi="Times New Roman" w:cs="Times New Roman"/>
          <w:sz w:val="24"/>
          <w:szCs w:val="24"/>
        </w:rPr>
        <w:t xml:space="preserve">. </w:t>
      </w:r>
      <w:r w:rsidRPr="00C9391C">
        <w:rPr>
          <w:rFonts w:ascii="Times New Roman" w:hAnsi="Times New Roman" w:cs="Times New Roman"/>
          <w:sz w:val="24"/>
          <w:szCs w:val="24"/>
        </w:rPr>
        <w:t xml:space="preserve">Sedangkan pengukuran kedua </w:t>
      </w:r>
      <w:r w:rsidR="00C520D5">
        <w:rPr>
          <w:rFonts w:ascii="Times New Roman" w:hAnsi="Times New Roman" w:cs="Times New Roman"/>
          <w:sz w:val="24"/>
          <w:szCs w:val="24"/>
        </w:rPr>
        <w:t xml:space="preserve">                ( tes akhir ) </w:t>
      </w:r>
      <w:r w:rsidRPr="00C9391C">
        <w:rPr>
          <w:rFonts w:ascii="Times New Roman" w:hAnsi="Times New Roman" w:cs="Times New Roman"/>
          <w:sz w:val="24"/>
          <w:szCs w:val="24"/>
        </w:rPr>
        <w:t xml:space="preserve">dilakukan setelah </w:t>
      </w:r>
      <w:r w:rsidRPr="00C9391C">
        <w:rPr>
          <w:rFonts w:ascii="Times New Roman" w:hAnsi="Times New Roman" w:cs="Times New Roman"/>
          <w:sz w:val="24"/>
          <w:szCs w:val="24"/>
          <w:lang w:val="id-ID"/>
        </w:rPr>
        <w:t>anak</w:t>
      </w:r>
      <w:r w:rsidRPr="00C9391C">
        <w:rPr>
          <w:rFonts w:ascii="Times New Roman" w:hAnsi="Times New Roman" w:cs="Times New Roman"/>
          <w:sz w:val="24"/>
          <w:szCs w:val="24"/>
        </w:rPr>
        <w:t xml:space="preserve"> diberikan </w:t>
      </w:r>
      <w:r w:rsidRPr="00C9391C">
        <w:rPr>
          <w:rFonts w:ascii="Times New Roman" w:hAnsi="Times New Roman" w:cs="Times New Roman"/>
          <w:bCs/>
          <w:color w:val="000000"/>
          <w:sz w:val="24"/>
          <w:szCs w:val="24"/>
        </w:rPr>
        <w:t>aktivitas meronce manik-manik</w:t>
      </w:r>
      <w:r w:rsidR="00C520D5">
        <w:rPr>
          <w:rFonts w:ascii="Times New Roman" w:hAnsi="Times New Roman" w:cs="Times New Roman"/>
          <w:bCs/>
          <w:color w:val="000000"/>
          <w:sz w:val="24"/>
          <w:szCs w:val="24"/>
        </w:rPr>
        <w:t>.</w:t>
      </w:r>
      <w:r w:rsidR="001D25F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p w:rsidR="00C00A95" w:rsidRDefault="00C00A95" w:rsidP="00C00A95">
      <w:pPr>
        <w:spacing w:after="0" w:line="480" w:lineRule="auto"/>
        <w:ind w:firstLine="567"/>
        <w:jc w:val="both"/>
        <w:rPr>
          <w:rFonts w:ascii="Times New Roman" w:hAnsi="Times New Roman" w:cs="Times New Roman"/>
          <w:sz w:val="24"/>
          <w:szCs w:val="24"/>
        </w:rPr>
      </w:pPr>
      <w:r w:rsidRPr="00C9391C">
        <w:rPr>
          <w:rFonts w:ascii="Times New Roman" w:hAnsi="Times New Roman" w:cs="Times New Roman"/>
          <w:sz w:val="24"/>
          <w:szCs w:val="24"/>
        </w:rPr>
        <w:t xml:space="preserve">Data hasil penelitian yang diperoleh dimaksudkan untuk menjawab rumusan masalah peneliti. Analisis yang digunakan terhadap data hasil penelitian yang diperoleh diolah dengan menggunakan analisis deskriptif kuantitatif, kemudian disajikan dalam bentuk diagram batang. </w:t>
      </w:r>
    </w:p>
    <w:p w:rsidR="00B7420F" w:rsidRDefault="00B7420F" w:rsidP="00C00A95">
      <w:pPr>
        <w:spacing w:after="0" w:line="480" w:lineRule="auto"/>
        <w:ind w:firstLine="567"/>
        <w:jc w:val="both"/>
        <w:rPr>
          <w:rFonts w:ascii="Times New Roman" w:hAnsi="Times New Roman" w:cs="Times New Roman"/>
          <w:sz w:val="24"/>
          <w:szCs w:val="24"/>
        </w:rPr>
      </w:pPr>
    </w:p>
    <w:p w:rsidR="00B7420F" w:rsidRPr="00C9391C" w:rsidRDefault="00B7420F" w:rsidP="00C00A95">
      <w:pPr>
        <w:spacing w:after="0" w:line="480" w:lineRule="auto"/>
        <w:ind w:firstLine="567"/>
        <w:jc w:val="both"/>
        <w:rPr>
          <w:rFonts w:ascii="Times New Roman" w:hAnsi="Times New Roman" w:cs="Times New Roman"/>
          <w:sz w:val="24"/>
          <w:szCs w:val="24"/>
        </w:rPr>
      </w:pPr>
    </w:p>
    <w:p w:rsidR="00C00A95" w:rsidRDefault="00C00A95" w:rsidP="00926B50">
      <w:pPr>
        <w:pStyle w:val="ListParagraph"/>
        <w:numPr>
          <w:ilvl w:val="0"/>
          <w:numId w:val="45"/>
        </w:numPr>
        <w:ind w:left="426" w:hanging="426"/>
        <w:jc w:val="both"/>
        <w:rPr>
          <w:b/>
        </w:rPr>
      </w:pPr>
      <w:r w:rsidRPr="00926B50">
        <w:rPr>
          <w:b/>
        </w:rPr>
        <w:lastRenderedPageBreak/>
        <w:t xml:space="preserve">Kemampuan Berhitung Penjumlahan Sebelum </w:t>
      </w:r>
      <w:r w:rsidR="002519C3">
        <w:rPr>
          <w:b/>
        </w:rPr>
        <w:t xml:space="preserve">dan Setelah </w:t>
      </w:r>
      <w:r w:rsidRPr="00926B50">
        <w:rPr>
          <w:b/>
        </w:rPr>
        <w:t xml:space="preserve">Aktivitas Meronce Manik-manik Pada Anak Tunarungu  </w:t>
      </w:r>
      <w:r w:rsidRPr="00926B50">
        <w:rPr>
          <w:b/>
          <w:lang w:val="nb-NO"/>
        </w:rPr>
        <w:t xml:space="preserve">Kelas Dasar II di  SLB – B </w:t>
      </w:r>
      <w:r w:rsidRPr="00926B50">
        <w:rPr>
          <w:b/>
        </w:rPr>
        <w:t>YPPLB  Cendrawasih Makassar</w:t>
      </w:r>
    </w:p>
    <w:p w:rsidR="002519C3" w:rsidRDefault="002519C3" w:rsidP="002519C3">
      <w:pPr>
        <w:pStyle w:val="ListParagraph"/>
        <w:ind w:left="426"/>
        <w:jc w:val="both"/>
        <w:rPr>
          <w:b/>
        </w:rPr>
      </w:pPr>
    </w:p>
    <w:p w:rsidR="002519C3" w:rsidRDefault="002519C3" w:rsidP="002519C3">
      <w:pPr>
        <w:pStyle w:val="ListParagraph"/>
        <w:numPr>
          <w:ilvl w:val="0"/>
          <w:numId w:val="48"/>
        </w:numPr>
        <w:ind w:left="426" w:hanging="284"/>
        <w:jc w:val="both"/>
        <w:rPr>
          <w:b/>
        </w:rPr>
      </w:pPr>
      <w:r w:rsidRPr="00926B50">
        <w:rPr>
          <w:b/>
        </w:rPr>
        <w:t>Kemampuan Berhitung Penjumlahan Sebelum</w:t>
      </w:r>
      <w:r>
        <w:rPr>
          <w:b/>
        </w:rPr>
        <w:t xml:space="preserve"> </w:t>
      </w:r>
      <w:r w:rsidRPr="00926B50">
        <w:rPr>
          <w:b/>
        </w:rPr>
        <w:t xml:space="preserve">Aktivitas Meronce Manik-manik Pada Anak Tunarungu  </w:t>
      </w:r>
      <w:r w:rsidRPr="00926B50">
        <w:rPr>
          <w:b/>
          <w:lang w:val="nb-NO"/>
        </w:rPr>
        <w:t xml:space="preserve">Kelas Dasar II di  SLB – B </w:t>
      </w:r>
      <w:r w:rsidRPr="00926B50">
        <w:rPr>
          <w:b/>
        </w:rPr>
        <w:t>YPPLB  Cendrawasih Makassar</w:t>
      </w:r>
    </w:p>
    <w:p w:rsidR="00C00A95" w:rsidRPr="00C9391C" w:rsidRDefault="00C00A95" w:rsidP="00C00A95">
      <w:pPr>
        <w:spacing w:after="0"/>
        <w:jc w:val="both"/>
        <w:rPr>
          <w:rFonts w:ascii="Times New Roman" w:hAnsi="Times New Roman" w:cs="Times New Roman"/>
          <w:b/>
          <w:sz w:val="24"/>
          <w:szCs w:val="24"/>
        </w:rPr>
      </w:pPr>
    </w:p>
    <w:p w:rsidR="001D25F8" w:rsidRPr="00C9391C" w:rsidRDefault="001D25F8" w:rsidP="001D25F8">
      <w:pPr>
        <w:spacing w:after="0" w:line="48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Sebelum aktivitas meronce manik-manik </w:t>
      </w:r>
      <w:r>
        <w:rPr>
          <w:rFonts w:ascii="Times New Roman" w:hAnsi="Times New Roman" w:cs="Times New Roman"/>
          <w:bCs/>
          <w:color w:val="000000"/>
          <w:sz w:val="24"/>
          <w:szCs w:val="24"/>
        </w:rPr>
        <w:t xml:space="preserve">anak berhitung penjumlahan dengan menggunakan metode jarimatika. Metode jarimatika adalah salah satu metode yang berisi sebuah cara sederhana dalam mengajarkan berhitung dasar pada anak, metode jarimatika cocok </w:t>
      </w:r>
      <w:r w:rsidR="00BF0FA2">
        <w:rPr>
          <w:rFonts w:ascii="Times New Roman" w:hAnsi="Times New Roman" w:cs="Times New Roman"/>
          <w:bCs/>
          <w:color w:val="000000"/>
          <w:sz w:val="24"/>
          <w:szCs w:val="24"/>
        </w:rPr>
        <w:t xml:space="preserve">diterapkan </w:t>
      </w:r>
      <w:r>
        <w:rPr>
          <w:rFonts w:ascii="Times New Roman" w:hAnsi="Times New Roman" w:cs="Times New Roman"/>
          <w:bCs/>
          <w:color w:val="000000"/>
          <w:sz w:val="24"/>
          <w:szCs w:val="24"/>
        </w:rPr>
        <w:t>untuk tambah kurang sederhana misalnya ( 3 + 2 ) dan</w:t>
      </w:r>
      <w:r w:rsidR="00BF0FA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( 5 – 2 ), namun untuk penjumlahan yang agak sukar </w:t>
      </w:r>
      <w:r w:rsidR="00BF0FA2">
        <w:rPr>
          <w:rFonts w:ascii="Times New Roman" w:hAnsi="Times New Roman" w:cs="Times New Roman"/>
          <w:bCs/>
          <w:color w:val="000000"/>
          <w:sz w:val="24"/>
          <w:szCs w:val="24"/>
        </w:rPr>
        <w:t>misalnya ( 12 + 16 ) metode jarimatika</w:t>
      </w:r>
      <w:r>
        <w:rPr>
          <w:rFonts w:ascii="Times New Roman" w:hAnsi="Times New Roman" w:cs="Times New Roman"/>
          <w:bCs/>
          <w:color w:val="000000"/>
          <w:sz w:val="24"/>
          <w:szCs w:val="24"/>
        </w:rPr>
        <w:t xml:space="preserve"> kurang cocok untuk diterapkan. </w:t>
      </w:r>
    </w:p>
    <w:p w:rsidR="001D25F8" w:rsidRPr="00C9391C" w:rsidRDefault="00C00A95" w:rsidP="008B7978">
      <w:pPr>
        <w:pStyle w:val="ListParagraph"/>
        <w:spacing w:line="480" w:lineRule="auto"/>
        <w:ind w:left="0" w:firstLine="567"/>
        <w:jc w:val="both"/>
      </w:pPr>
      <w:r w:rsidRPr="00C9391C">
        <w:t xml:space="preserve">Adapun data </w:t>
      </w:r>
      <w:r w:rsidR="0062787E">
        <w:t xml:space="preserve">( tes awal ) </w:t>
      </w:r>
      <w:r w:rsidRPr="00C9391C">
        <w:t xml:space="preserve">kemampuan dalam </w:t>
      </w:r>
      <w:r w:rsidRPr="00C9391C">
        <w:rPr>
          <w:lang w:val="en-US"/>
        </w:rPr>
        <w:t>berhitung</w:t>
      </w:r>
      <w:r w:rsidRPr="00C9391C">
        <w:t xml:space="preserve"> penjumlahan</w:t>
      </w:r>
      <w:r w:rsidRPr="00C9391C">
        <w:rPr>
          <w:lang w:val="en-US"/>
        </w:rPr>
        <w:t xml:space="preserve"> </w:t>
      </w:r>
      <w:r w:rsidRPr="00C9391C">
        <w:t xml:space="preserve">pada </w:t>
      </w:r>
      <w:r w:rsidRPr="00C9391C">
        <w:rPr>
          <w:lang w:val="en-US"/>
        </w:rPr>
        <w:t xml:space="preserve">anak tunarungu </w:t>
      </w:r>
      <w:r w:rsidRPr="00C9391C">
        <w:t xml:space="preserve">kelas dasar </w:t>
      </w:r>
      <w:r w:rsidRPr="00C9391C">
        <w:rPr>
          <w:lang w:val="en-US"/>
        </w:rPr>
        <w:t>II</w:t>
      </w:r>
      <w:r w:rsidRPr="00C9391C">
        <w:t xml:space="preserve"> di SLB</w:t>
      </w:r>
      <w:r w:rsidRPr="00C9391C">
        <w:rPr>
          <w:lang w:val="en-US"/>
        </w:rPr>
        <w:t xml:space="preserve"> – B YPPLB Cendrawasih  </w:t>
      </w:r>
      <w:r w:rsidRPr="00C9391C">
        <w:t>Makassar</w:t>
      </w:r>
      <w:r w:rsidRPr="00C9391C">
        <w:rPr>
          <w:lang w:val="en-US"/>
        </w:rPr>
        <w:t xml:space="preserve"> </w:t>
      </w:r>
      <w:r w:rsidRPr="00C9391C">
        <w:t xml:space="preserve">sebelum </w:t>
      </w:r>
      <w:r w:rsidRPr="00C9391C">
        <w:rPr>
          <w:lang w:val="en-US"/>
        </w:rPr>
        <w:t xml:space="preserve">aktivitas meronce manik-manik </w:t>
      </w:r>
      <w:r w:rsidRPr="00C9391C">
        <w:t>selanjutnya dituangkan dalam tabel 4.1 sebagai berikut:</w:t>
      </w:r>
    </w:p>
    <w:p w:rsidR="004B10E6" w:rsidRDefault="00C00A95" w:rsidP="008B7978">
      <w:pPr>
        <w:pStyle w:val="ListParagraph"/>
        <w:ind w:left="1134" w:hanging="1134"/>
        <w:jc w:val="both"/>
        <w:rPr>
          <w:b/>
          <w:lang w:val="en-US"/>
        </w:rPr>
      </w:pPr>
      <w:r w:rsidRPr="00C9391C">
        <w:rPr>
          <w:b/>
        </w:rPr>
        <w:t xml:space="preserve">Tabel 4.1. Skor Tes Awal </w:t>
      </w:r>
      <w:r>
        <w:rPr>
          <w:b/>
          <w:lang w:val="en-US"/>
        </w:rPr>
        <w:t>Kemampuan</w:t>
      </w:r>
      <w:r w:rsidRPr="00C9391C">
        <w:rPr>
          <w:b/>
          <w:lang w:val="en-US"/>
        </w:rPr>
        <w:t xml:space="preserve"> Berhitung</w:t>
      </w:r>
      <w:r w:rsidRPr="00C9391C">
        <w:rPr>
          <w:b/>
        </w:rPr>
        <w:t xml:space="preserve"> Penjumlahan Pada </w:t>
      </w:r>
      <w:r>
        <w:rPr>
          <w:b/>
        </w:rPr>
        <w:t>Anak</w:t>
      </w:r>
      <w:r w:rsidRPr="00C9391C">
        <w:rPr>
          <w:b/>
        </w:rPr>
        <w:t xml:space="preserve"> </w:t>
      </w:r>
      <w:r w:rsidRPr="00C9391C">
        <w:rPr>
          <w:b/>
          <w:lang w:val="en-US"/>
        </w:rPr>
        <w:t xml:space="preserve">Tunarungu </w:t>
      </w:r>
      <w:r w:rsidRPr="00C9391C">
        <w:rPr>
          <w:b/>
        </w:rPr>
        <w:t>Kelas Dasar I</w:t>
      </w:r>
      <w:r w:rsidRPr="00C9391C">
        <w:rPr>
          <w:b/>
          <w:lang w:val="en-US"/>
        </w:rPr>
        <w:t>I</w:t>
      </w:r>
      <w:r w:rsidRPr="00C9391C">
        <w:rPr>
          <w:b/>
        </w:rPr>
        <w:t xml:space="preserve"> Di SLB</w:t>
      </w:r>
      <w:r w:rsidRPr="00C9391C">
        <w:rPr>
          <w:b/>
          <w:lang w:val="en-US"/>
        </w:rPr>
        <w:t xml:space="preserve">-B YPPLB Cendrawasih </w:t>
      </w:r>
      <w:r w:rsidRPr="00C9391C">
        <w:rPr>
          <w:b/>
        </w:rPr>
        <w:t>Makassar</w:t>
      </w:r>
      <w:r w:rsidRPr="00C9391C">
        <w:rPr>
          <w:b/>
          <w:lang w:val="en-US"/>
        </w:rPr>
        <w:t xml:space="preserve"> </w:t>
      </w:r>
      <w:r w:rsidRPr="00C9391C">
        <w:rPr>
          <w:b/>
        </w:rPr>
        <w:t xml:space="preserve">Sebelum </w:t>
      </w:r>
      <w:r w:rsidRPr="00C9391C">
        <w:rPr>
          <w:b/>
          <w:lang w:val="en-US"/>
        </w:rPr>
        <w:t xml:space="preserve">Aktivitas Meronce Manik-manik </w:t>
      </w:r>
    </w:p>
    <w:p w:rsidR="008B7978" w:rsidRPr="008B7978" w:rsidRDefault="008B7978" w:rsidP="008B7978">
      <w:pPr>
        <w:pStyle w:val="ListParagraph"/>
        <w:ind w:left="1134" w:hanging="1134"/>
        <w:jc w:val="both"/>
        <w:rPr>
          <w:b/>
          <w:lang w:val="en-US"/>
        </w:rPr>
      </w:pPr>
    </w:p>
    <w:tbl>
      <w:tblPr>
        <w:tblStyle w:val="LightList-Accent4"/>
        <w:tblW w:w="0" w:type="auto"/>
        <w:jc w:val="center"/>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728"/>
        <w:gridCol w:w="3112"/>
        <w:gridCol w:w="3125"/>
      </w:tblGrid>
      <w:tr w:rsidR="00C00A95" w:rsidRPr="00C9391C" w:rsidTr="004B10E6">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BFBFBF" w:themeFill="background1" w:themeFillShade="BF"/>
          </w:tcPr>
          <w:p w:rsidR="00C00A95" w:rsidRPr="00C9391C" w:rsidRDefault="00C00A95" w:rsidP="00806EF5">
            <w:pPr>
              <w:ind w:left="-108"/>
              <w:jc w:val="center"/>
              <w:rPr>
                <w:b w:val="0"/>
                <w:color w:val="auto"/>
              </w:rPr>
            </w:pPr>
            <w:r w:rsidRPr="00C9391C">
              <w:rPr>
                <w:color w:val="auto"/>
              </w:rPr>
              <w:t xml:space="preserve">   No</w:t>
            </w:r>
          </w:p>
        </w:tc>
        <w:tc>
          <w:tcPr>
            <w:tcW w:w="3112" w:type="dxa"/>
            <w:shd w:val="clear" w:color="auto" w:fill="BFBFBF" w:themeFill="background1" w:themeFillShade="BF"/>
          </w:tcPr>
          <w:p w:rsidR="00C00A95" w:rsidRPr="00C9391C" w:rsidRDefault="00C00A95" w:rsidP="00806EF5">
            <w:pPr>
              <w:ind w:left="0"/>
              <w:jc w:val="center"/>
              <w:cnfStyle w:val="100000000000" w:firstRow="1" w:lastRow="0" w:firstColumn="0" w:lastColumn="0" w:oddVBand="0" w:evenVBand="0" w:oddHBand="0" w:evenHBand="0" w:firstRowFirstColumn="0" w:firstRowLastColumn="0" w:lastRowFirstColumn="0" w:lastRowLastColumn="0"/>
              <w:rPr>
                <w:b w:val="0"/>
                <w:color w:val="auto"/>
              </w:rPr>
            </w:pPr>
            <w:r w:rsidRPr="00C9391C">
              <w:rPr>
                <w:color w:val="auto"/>
              </w:rPr>
              <w:t>Kode Murid</w:t>
            </w:r>
          </w:p>
        </w:tc>
        <w:tc>
          <w:tcPr>
            <w:tcW w:w="3125" w:type="dxa"/>
            <w:shd w:val="clear" w:color="auto" w:fill="BFBFBF" w:themeFill="background1" w:themeFillShade="BF"/>
          </w:tcPr>
          <w:p w:rsidR="00C00A95" w:rsidRPr="00C9391C" w:rsidRDefault="00C00A95" w:rsidP="00806EF5">
            <w:pPr>
              <w:ind w:left="0"/>
              <w:jc w:val="center"/>
              <w:cnfStyle w:val="100000000000" w:firstRow="1" w:lastRow="0" w:firstColumn="0" w:lastColumn="0" w:oddVBand="0" w:evenVBand="0" w:oddHBand="0" w:evenHBand="0" w:firstRowFirstColumn="0" w:firstRowLastColumn="0" w:lastRowFirstColumn="0" w:lastRowLastColumn="0"/>
              <w:rPr>
                <w:b w:val="0"/>
                <w:color w:val="auto"/>
              </w:rPr>
            </w:pPr>
            <w:r w:rsidRPr="00C9391C">
              <w:rPr>
                <w:color w:val="auto"/>
              </w:rPr>
              <w:t>Skor tes Awal</w:t>
            </w:r>
          </w:p>
        </w:tc>
      </w:tr>
      <w:tr w:rsidR="00C00A95" w:rsidRPr="00C9391C" w:rsidTr="008B7978">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728" w:type="dxa"/>
          </w:tcPr>
          <w:p w:rsidR="00C00A95" w:rsidRPr="00C9391C" w:rsidRDefault="00C00A95" w:rsidP="00806EF5">
            <w:pPr>
              <w:ind w:left="0"/>
              <w:jc w:val="center"/>
              <w:rPr>
                <w:b w:val="0"/>
              </w:rPr>
            </w:pPr>
            <w:r w:rsidRPr="00C9391C">
              <w:rPr>
                <w:b w:val="0"/>
              </w:rPr>
              <w:t>1.</w:t>
            </w:r>
          </w:p>
        </w:tc>
        <w:tc>
          <w:tcPr>
            <w:tcW w:w="3112" w:type="dxa"/>
          </w:tcPr>
          <w:p w:rsidR="00C00A95" w:rsidRPr="00C9391C"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rsidRPr="00C9391C">
              <w:t>AC</w:t>
            </w:r>
          </w:p>
        </w:tc>
        <w:tc>
          <w:tcPr>
            <w:tcW w:w="3125" w:type="dxa"/>
          </w:tcPr>
          <w:p w:rsidR="00C00A95" w:rsidRPr="00C9391C"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t>13</w:t>
            </w:r>
          </w:p>
        </w:tc>
      </w:tr>
      <w:tr w:rsidR="00C00A95" w:rsidRPr="00C9391C" w:rsidTr="008B7978">
        <w:trPr>
          <w:trHeight w:val="414"/>
          <w:jc w:val="center"/>
        </w:trPr>
        <w:tc>
          <w:tcPr>
            <w:cnfStyle w:val="001000000000" w:firstRow="0" w:lastRow="0" w:firstColumn="1" w:lastColumn="0" w:oddVBand="0" w:evenVBand="0" w:oddHBand="0" w:evenHBand="0" w:firstRowFirstColumn="0" w:firstRowLastColumn="0" w:lastRowFirstColumn="0" w:lastRowLastColumn="0"/>
            <w:tcW w:w="1728" w:type="dxa"/>
          </w:tcPr>
          <w:p w:rsidR="00C00A95" w:rsidRPr="00C9391C" w:rsidRDefault="00C00A95" w:rsidP="00806EF5">
            <w:pPr>
              <w:ind w:left="0"/>
              <w:jc w:val="center"/>
              <w:rPr>
                <w:b w:val="0"/>
              </w:rPr>
            </w:pPr>
            <w:r w:rsidRPr="00C9391C">
              <w:rPr>
                <w:b w:val="0"/>
              </w:rPr>
              <w:t>2.</w:t>
            </w:r>
          </w:p>
        </w:tc>
        <w:tc>
          <w:tcPr>
            <w:tcW w:w="3112" w:type="dxa"/>
          </w:tcPr>
          <w:p w:rsidR="00C00A95" w:rsidRPr="00C9391C"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rsidRPr="00C9391C">
              <w:t>SN</w:t>
            </w:r>
          </w:p>
        </w:tc>
        <w:tc>
          <w:tcPr>
            <w:tcW w:w="3125" w:type="dxa"/>
          </w:tcPr>
          <w:p w:rsidR="00C00A95" w:rsidRPr="00C9391C"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t>12</w:t>
            </w:r>
          </w:p>
        </w:tc>
      </w:tr>
      <w:tr w:rsidR="00C00A95" w:rsidRPr="00C9391C" w:rsidTr="008B7978">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728" w:type="dxa"/>
          </w:tcPr>
          <w:p w:rsidR="00C00A95" w:rsidRPr="00C9391C" w:rsidRDefault="00C00A95" w:rsidP="00806EF5">
            <w:pPr>
              <w:jc w:val="center"/>
            </w:pPr>
          </w:p>
        </w:tc>
        <w:tc>
          <w:tcPr>
            <w:tcW w:w="3112" w:type="dxa"/>
          </w:tcPr>
          <w:p w:rsidR="00C00A95" w:rsidRPr="00C9391C"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rsidRPr="00C9391C">
              <w:t>Jumlah</w:t>
            </w:r>
          </w:p>
        </w:tc>
        <w:tc>
          <w:tcPr>
            <w:tcW w:w="3125" w:type="dxa"/>
          </w:tcPr>
          <w:p w:rsidR="00C00A95" w:rsidRPr="00C9391C"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t>25</w:t>
            </w:r>
          </w:p>
        </w:tc>
      </w:tr>
      <w:tr w:rsidR="00C00A95" w:rsidRPr="00C9391C" w:rsidTr="008B7978">
        <w:trPr>
          <w:trHeight w:val="411"/>
          <w:jc w:val="center"/>
        </w:trPr>
        <w:tc>
          <w:tcPr>
            <w:cnfStyle w:val="001000000000" w:firstRow="0" w:lastRow="0" w:firstColumn="1" w:lastColumn="0" w:oddVBand="0" w:evenVBand="0" w:oddHBand="0" w:evenHBand="0" w:firstRowFirstColumn="0" w:firstRowLastColumn="0" w:lastRowFirstColumn="0" w:lastRowLastColumn="0"/>
            <w:tcW w:w="1728" w:type="dxa"/>
          </w:tcPr>
          <w:p w:rsidR="00C00A95" w:rsidRPr="00C9391C" w:rsidRDefault="00C00A95" w:rsidP="00806EF5">
            <w:pPr>
              <w:jc w:val="center"/>
            </w:pPr>
          </w:p>
        </w:tc>
        <w:tc>
          <w:tcPr>
            <w:tcW w:w="3112" w:type="dxa"/>
          </w:tcPr>
          <w:p w:rsidR="00C00A95" w:rsidRPr="00C9391C"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rsidRPr="00C9391C">
              <w:t>Rata-rata</w:t>
            </w:r>
          </w:p>
        </w:tc>
        <w:tc>
          <w:tcPr>
            <w:tcW w:w="3125" w:type="dxa"/>
          </w:tcPr>
          <w:p w:rsidR="00C00A95" w:rsidRPr="00C9391C"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t>12,5</w:t>
            </w:r>
          </w:p>
        </w:tc>
      </w:tr>
    </w:tbl>
    <w:p w:rsidR="008B7978" w:rsidRDefault="008B7978" w:rsidP="00C00A95">
      <w:pPr>
        <w:spacing w:after="0" w:line="480" w:lineRule="auto"/>
        <w:ind w:firstLine="567"/>
        <w:jc w:val="both"/>
        <w:rPr>
          <w:rFonts w:ascii="Times New Roman" w:hAnsi="Times New Roman" w:cs="Times New Roman"/>
          <w:sz w:val="24"/>
          <w:szCs w:val="24"/>
        </w:rPr>
      </w:pPr>
    </w:p>
    <w:p w:rsidR="00C00A95" w:rsidRPr="00C9391C" w:rsidRDefault="00C00A95" w:rsidP="00C00A95">
      <w:pPr>
        <w:spacing w:after="0" w:line="480" w:lineRule="auto"/>
        <w:ind w:firstLine="567"/>
        <w:jc w:val="both"/>
        <w:rPr>
          <w:rFonts w:ascii="Times New Roman" w:hAnsi="Times New Roman" w:cs="Times New Roman"/>
          <w:sz w:val="24"/>
          <w:szCs w:val="24"/>
        </w:rPr>
      </w:pPr>
      <w:r w:rsidRPr="00C9391C">
        <w:rPr>
          <w:rFonts w:ascii="Times New Roman" w:hAnsi="Times New Roman" w:cs="Times New Roman"/>
          <w:sz w:val="24"/>
          <w:szCs w:val="24"/>
        </w:rPr>
        <w:t>Berdasarkan tabel tersebut di atas, anak dengan inisial (AC)  mem</w:t>
      </w:r>
      <w:r>
        <w:rPr>
          <w:rFonts w:ascii="Times New Roman" w:hAnsi="Times New Roman" w:cs="Times New Roman"/>
          <w:sz w:val="24"/>
          <w:szCs w:val="24"/>
        </w:rPr>
        <w:t>peroleh jumlah skor sebanyak (13</w:t>
      </w:r>
      <w:r w:rsidR="00BF0FA2">
        <w:rPr>
          <w:rFonts w:ascii="Times New Roman" w:hAnsi="Times New Roman" w:cs="Times New Roman"/>
          <w:sz w:val="24"/>
          <w:szCs w:val="24"/>
        </w:rPr>
        <w:t>) sedangkan</w:t>
      </w:r>
      <w:r w:rsidRPr="00C9391C">
        <w:rPr>
          <w:rFonts w:ascii="Times New Roman" w:hAnsi="Times New Roman" w:cs="Times New Roman"/>
          <w:sz w:val="24"/>
          <w:szCs w:val="24"/>
        </w:rPr>
        <w:t xml:space="preserve"> Anak </w:t>
      </w:r>
      <w:r>
        <w:rPr>
          <w:rFonts w:ascii="Times New Roman" w:hAnsi="Times New Roman" w:cs="Times New Roman"/>
          <w:sz w:val="24"/>
          <w:szCs w:val="24"/>
        </w:rPr>
        <w:t>dengan</w:t>
      </w:r>
      <w:r w:rsidRPr="00C9391C">
        <w:rPr>
          <w:rFonts w:ascii="Times New Roman" w:hAnsi="Times New Roman" w:cs="Times New Roman"/>
          <w:sz w:val="24"/>
          <w:szCs w:val="24"/>
        </w:rPr>
        <w:t xml:space="preserve"> inisial (SN) mem</w:t>
      </w:r>
      <w:r>
        <w:rPr>
          <w:rFonts w:ascii="Times New Roman" w:hAnsi="Times New Roman" w:cs="Times New Roman"/>
          <w:sz w:val="24"/>
          <w:szCs w:val="24"/>
        </w:rPr>
        <w:t xml:space="preserve">peroleh </w:t>
      </w:r>
      <w:r>
        <w:rPr>
          <w:rFonts w:ascii="Times New Roman" w:hAnsi="Times New Roman" w:cs="Times New Roman"/>
          <w:sz w:val="24"/>
          <w:szCs w:val="24"/>
        </w:rPr>
        <w:lastRenderedPageBreak/>
        <w:t>jumlah skor sebanyak (12</w:t>
      </w:r>
      <w:r w:rsidRPr="00C9391C">
        <w:rPr>
          <w:rFonts w:ascii="Times New Roman" w:hAnsi="Times New Roman" w:cs="Times New Roman"/>
          <w:sz w:val="24"/>
          <w:szCs w:val="24"/>
        </w:rPr>
        <w:t>). Dari hasil tes tersebut</w:t>
      </w:r>
      <w:r>
        <w:rPr>
          <w:rFonts w:ascii="Times New Roman" w:hAnsi="Times New Roman" w:cs="Times New Roman"/>
          <w:sz w:val="24"/>
          <w:szCs w:val="24"/>
        </w:rPr>
        <w:t xml:space="preserve"> diperoleh jumlah skor yaitu (25</w:t>
      </w:r>
      <w:r w:rsidRPr="00C9391C">
        <w:rPr>
          <w:rFonts w:ascii="Times New Roman" w:hAnsi="Times New Roman" w:cs="Times New Roman"/>
          <w:sz w:val="24"/>
          <w:szCs w:val="24"/>
        </w:rPr>
        <w:t xml:space="preserve">) dengan </w:t>
      </w:r>
      <w:r>
        <w:rPr>
          <w:rFonts w:ascii="Times New Roman" w:hAnsi="Times New Roman" w:cs="Times New Roman"/>
          <w:sz w:val="24"/>
          <w:szCs w:val="24"/>
        </w:rPr>
        <w:t>rata-rata  (12,5</w:t>
      </w:r>
      <w:r w:rsidRPr="00C9391C">
        <w:rPr>
          <w:rFonts w:ascii="Times New Roman" w:hAnsi="Times New Roman" w:cs="Times New Roman"/>
          <w:sz w:val="24"/>
          <w:szCs w:val="24"/>
        </w:rPr>
        <w:t xml:space="preserve"> ).Selanjutnya skor yang diperoleh dikonversikan ke standar nilai 100 dengan menggunakan rumus yang telah ditetapkan sebelumnya pada BAB III, jika ditetapkan maka hasilnya dapat dilihat pada perhitungan sebagai berikut:</w:t>
      </w:r>
    </w:p>
    <w:p w:rsidR="00C00A95" w:rsidRPr="00DC6C13" w:rsidRDefault="00C00A95" w:rsidP="00C00A95">
      <w:pPr>
        <w:pStyle w:val="ListParagraph"/>
        <w:numPr>
          <w:ilvl w:val="0"/>
          <w:numId w:val="38"/>
        </w:numPr>
        <w:shd w:val="clear" w:color="auto" w:fill="FFFFFF" w:themeFill="background1"/>
        <w:spacing w:line="360" w:lineRule="auto"/>
        <w:jc w:val="both"/>
        <w:rPr>
          <w:sz w:val="22"/>
          <w:szCs w:val="22"/>
        </w:rPr>
      </w:pPr>
      <w:r w:rsidRPr="00C9391C">
        <w:t>Nilai (</w:t>
      </w:r>
      <w:r w:rsidRPr="00C9391C">
        <w:rPr>
          <w:lang w:val="en-US"/>
        </w:rPr>
        <w:t>Anak</w:t>
      </w:r>
      <w:r w:rsidRPr="00C9391C">
        <w:t xml:space="preserve"> </w:t>
      </w:r>
      <w:r w:rsidRPr="00C9391C">
        <w:rPr>
          <w:lang w:val="en-US"/>
        </w:rPr>
        <w:t>AC</w:t>
      </w:r>
      <w:r w:rsidRPr="00C9391C">
        <w:t>)</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DC6C13">
        <w:rPr>
          <w:sz w:val="22"/>
          <w:szCs w:val="22"/>
        </w:rPr>
        <w:t xml:space="preserve"> x 100 </w:t>
      </w:r>
    </w:p>
    <w:p w:rsidR="00C00A95" w:rsidRPr="00DC6C13" w:rsidRDefault="00C00A95" w:rsidP="00C00A95">
      <w:pPr>
        <w:pStyle w:val="ListParagraph"/>
        <w:spacing w:line="480" w:lineRule="auto"/>
        <w:ind w:left="426" w:firstLine="567"/>
        <w:jc w:val="both"/>
        <w:rPr>
          <w:sz w:val="22"/>
          <w:szCs w:val="22"/>
        </w:rPr>
      </w:pPr>
      <w:r w:rsidRPr="00DC6C13">
        <w:rPr>
          <w:sz w:val="22"/>
          <w:szCs w:val="22"/>
        </w:rPr>
        <w:tab/>
      </w:r>
      <w:r w:rsidRPr="00DC6C13">
        <w:rPr>
          <w:sz w:val="22"/>
          <w:szCs w:val="22"/>
        </w:rPr>
        <w:tab/>
      </w:r>
      <w:r w:rsidRPr="00DC6C13">
        <w:rPr>
          <w:sz w:val="22"/>
          <w:szCs w:val="22"/>
        </w:rPr>
        <w:tab/>
        <w:t xml:space="preserve">   =  </w:t>
      </w:r>
      <m:oMath>
        <m:f>
          <m:fPr>
            <m:ctrlPr>
              <w:rPr>
                <w:rFonts w:ascii="Cambria Math" w:hAnsi="Cambria Math"/>
                <w:sz w:val="22"/>
                <w:szCs w:val="22"/>
              </w:rPr>
            </m:ctrlPr>
          </m:fPr>
          <m:num>
            <m:r>
              <m:rPr>
                <m:sty m:val="p"/>
              </m:rPr>
              <w:rPr>
                <w:rFonts w:ascii="Cambria Math" w:hAnsi="Cambria Math"/>
                <w:sz w:val="22"/>
                <w:szCs w:val="22"/>
              </w:rPr>
              <m:t>13</m:t>
            </m:r>
          </m:num>
          <m:den>
            <m:r>
              <m:rPr>
                <m:sty m:val="p"/>
              </m:rPr>
              <w:rPr>
                <w:rFonts w:ascii="Cambria Math" w:hAnsi="Cambria Math"/>
                <w:sz w:val="22"/>
                <w:szCs w:val="22"/>
              </w:rPr>
              <m:t>30</m:t>
            </m:r>
          </m:den>
        </m:f>
      </m:oMath>
      <w:r w:rsidRPr="00DC6C13">
        <w:rPr>
          <w:sz w:val="22"/>
          <w:szCs w:val="22"/>
        </w:rPr>
        <w:t xml:space="preserve"> x 100 </w:t>
      </w:r>
    </w:p>
    <w:p w:rsidR="00C00A95" w:rsidRPr="00DC6C13" w:rsidRDefault="00C00A95" w:rsidP="00C00A95">
      <w:pPr>
        <w:pStyle w:val="ListParagraph"/>
        <w:spacing w:line="480" w:lineRule="auto"/>
        <w:ind w:left="426" w:firstLine="567"/>
        <w:jc w:val="both"/>
        <w:rPr>
          <w:sz w:val="22"/>
          <w:szCs w:val="22"/>
          <w:lang w:val="en-US"/>
        </w:rPr>
      </w:pPr>
      <w:r w:rsidRPr="00DC6C13">
        <w:rPr>
          <w:sz w:val="22"/>
          <w:szCs w:val="22"/>
        </w:rPr>
        <w:tab/>
      </w:r>
      <w:r w:rsidRPr="00DC6C13">
        <w:rPr>
          <w:sz w:val="22"/>
          <w:szCs w:val="22"/>
        </w:rPr>
        <w:tab/>
      </w:r>
      <w:r w:rsidRPr="00DC6C13">
        <w:rPr>
          <w:sz w:val="22"/>
          <w:szCs w:val="22"/>
        </w:rPr>
        <w:tab/>
        <w:t xml:space="preserve">   = </w:t>
      </w:r>
      <w:r>
        <w:rPr>
          <w:sz w:val="22"/>
          <w:szCs w:val="22"/>
          <w:lang w:val="en-US"/>
        </w:rPr>
        <w:t>43</w:t>
      </w:r>
    </w:p>
    <w:p w:rsidR="00C00A95" w:rsidRPr="00DC6C13" w:rsidRDefault="00C00A95" w:rsidP="00C00A95">
      <w:pPr>
        <w:pStyle w:val="ListParagraph"/>
        <w:numPr>
          <w:ilvl w:val="0"/>
          <w:numId w:val="38"/>
        </w:numPr>
        <w:shd w:val="clear" w:color="auto" w:fill="FFFFFF" w:themeFill="background1"/>
        <w:spacing w:line="360" w:lineRule="auto"/>
        <w:jc w:val="both"/>
        <w:rPr>
          <w:sz w:val="22"/>
          <w:szCs w:val="22"/>
        </w:rPr>
      </w:pPr>
      <w:r w:rsidRPr="00C9391C">
        <w:t>Nilai (</w:t>
      </w:r>
      <w:r w:rsidRPr="00C9391C">
        <w:rPr>
          <w:lang w:val="en-US"/>
        </w:rPr>
        <w:t>Anak</w:t>
      </w:r>
      <w:r w:rsidRPr="00C9391C">
        <w:t xml:space="preserve"> </w:t>
      </w:r>
      <w:r w:rsidRPr="00C9391C">
        <w:rPr>
          <w:lang w:val="en-US"/>
        </w:rPr>
        <w:t>SN</w:t>
      </w:r>
      <w:r w:rsidRPr="00C9391C">
        <w:t>)</w:t>
      </w:r>
      <m:oMath>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skor yang diperoleh</m:t>
            </m:r>
          </m:num>
          <m:den>
            <m:r>
              <m:rPr>
                <m:sty m:val="p"/>
              </m:rPr>
              <w:rPr>
                <w:rFonts w:ascii="Cambria Math" w:hAnsi="Cambria Math"/>
                <w:sz w:val="22"/>
                <w:szCs w:val="22"/>
              </w:rPr>
              <m:t>skor maksimal</m:t>
            </m:r>
          </m:den>
        </m:f>
      </m:oMath>
      <w:r w:rsidRPr="00DC6C13">
        <w:rPr>
          <w:sz w:val="22"/>
          <w:szCs w:val="22"/>
        </w:rPr>
        <w:t xml:space="preserve"> x 100 </w:t>
      </w:r>
    </w:p>
    <w:p w:rsidR="00C00A95" w:rsidRPr="00DC6C13" w:rsidRDefault="00C00A95" w:rsidP="00C00A95">
      <w:pPr>
        <w:pStyle w:val="ListParagraph"/>
        <w:spacing w:line="480" w:lineRule="auto"/>
        <w:ind w:left="426" w:firstLine="567"/>
        <w:jc w:val="both"/>
        <w:rPr>
          <w:sz w:val="22"/>
          <w:szCs w:val="22"/>
        </w:rPr>
      </w:pPr>
      <w:r w:rsidRPr="00DC6C13">
        <w:rPr>
          <w:sz w:val="22"/>
          <w:szCs w:val="22"/>
        </w:rPr>
        <w:tab/>
      </w:r>
      <w:r w:rsidRPr="00DC6C13">
        <w:rPr>
          <w:sz w:val="22"/>
          <w:szCs w:val="22"/>
        </w:rPr>
        <w:tab/>
      </w:r>
      <w:r w:rsidRPr="00DC6C13">
        <w:rPr>
          <w:sz w:val="22"/>
          <w:szCs w:val="22"/>
        </w:rPr>
        <w:tab/>
      </w:r>
      <w:r w:rsidRPr="00DC6C13">
        <w:rPr>
          <w:sz w:val="22"/>
          <w:szCs w:val="22"/>
          <w:lang w:val="en-US"/>
        </w:rPr>
        <w:t xml:space="preserve">   </w:t>
      </w:r>
      <w:r w:rsidRPr="00DC6C13">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12</m:t>
            </m:r>
          </m:num>
          <m:den>
            <m:r>
              <m:rPr>
                <m:sty m:val="p"/>
              </m:rPr>
              <w:rPr>
                <w:rFonts w:ascii="Cambria Math" w:hAnsi="Cambria Math"/>
                <w:sz w:val="22"/>
                <w:szCs w:val="22"/>
              </w:rPr>
              <m:t>30</m:t>
            </m:r>
          </m:den>
        </m:f>
      </m:oMath>
      <w:r w:rsidRPr="00DC6C13">
        <w:rPr>
          <w:sz w:val="22"/>
          <w:szCs w:val="22"/>
        </w:rPr>
        <w:t xml:space="preserve"> x 100 </w:t>
      </w:r>
    </w:p>
    <w:p w:rsidR="00BF0FA2" w:rsidRPr="008B7978" w:rsidRDefault="00C00A95" w:rsidP="008B7978">
      <w:pPr>
        <w:pStyle w:val="ListParagraph"/>
        <w:spacing w:line="480" w:lineRule="auto"/>
        <w:ind w:left="426" w:firstLine="567"/>
        <w:jc w:val="both"/>
        <w:rPr>
          <w:sz w:val="22"/>
          <w:szCs w:val="22"/>
        </w:rPr>
      </w:pPr>
      <w:r w:rsidRPr="00DC6C13">
        <w:rPr>
          <w:sz w:val="22"/>
          <w:szCs w:val="22"/>
        </w:rPr>
        <w:tab/>
      </w:r>
      <w:r w:rsidRPr="00DC6C13">
        <w:rPr>
          <w:sz w:val="22"/>
          <w:szCs w:val="22"/>
        </w:rPr>
        <w:tab/>
      </w:r>
      <w:r w:rsidRPr="00DC6C13">
        <w:rPr>
          <w:sz w:val="22"/>
          <w:szCs w:val="22"/>
          <w:lang w:val="en-US"/>
        </w:rPr>
        <w:t xml:space="preserve">   </w:t>
      </w:r>
      <w:r w:rsidRPr="00DC6C13">
        <w:rPr>
          <w:sz w:val="22"/>
          <w:szCs w:val="22"/>
          <w:lang w:val="en-US"/>
        </w:rPr>
        <w:tab/>
        <w:t xml:space="preserve">  </w:t>
      </w:r>
      <w:r>
        <w:rPr>
          <w:sz w:val="22"/>
          <w:szCs w:val="22"/>
        </w:rPr>
        <w:t xml:space="preserve"> = 40</w:t>
      </w:r>
    </w:p>
    <w:p w:rsidR="00C00A95" w:rsidRPr="00C9391C" w:rsidRDefault="00C00A95" w:rsidP="00C00A95">
      <w:pPr>
        <w:pStyle w:val="ListParagraph"/>
        <w:spacing w:line="480" w:lineRule="auto"/>
        <w:ind w:left="0" w:firstLine="567"/>
        <w:jc w:val="both"/>
      </w:pPr>
      <w:r w:rsidRPr="00C9391C">
        <w:t xml:space="preserve">Berdasarkan hasil perhitungan terhadap skor kemampuan </w:t>
      </w:r>
      <w:r>
        <w:t>ber</w:t>
      </w:r>
      <w:r w:rsidRPr="00C9391C">
        <w:t>hitung penjumlahan</w:t>
      </w:r>
      <w:r w:rsidRPr="00C9391C">
        <w:rPr>
          <w:lang w:val="en-US"/>
        </w:rPr>
        <w:t xml:space="preserve"> </w:t>
      </w:r>
      <w:r w:rsidRPr="00C9391C">
        <w:t xml:space="preserve">yang diperoleh </w:t>
      </w:r>
      <w:r w:rsidRPr="00C9391C">
        <w:rPr>
          <w:lang w:val="en-US"/>
        </w:rPr>
        <w:t>anak tunarungu</w:t>
      </w:r>
      <w:r>
        <w:rPr>
          <w:lang w:val="en-US"/>
        </w:rPr>
        <w:t xml:space="preserve"> </w:t>
      </w:r>
      <w:r w:rsidRPr="00C9391C">
        <w:t xml:space="preserve"> kelas</w:t>
      </w:r>
      <w:r w:rsidRPr="00C9391C">
        <w:rPr>
          <w:lang w:val="en-US"/>
        </w:rPr>
        <w:t xml:space="preserve"> </w:t>
      </w:r>
      <w:r w:rsidRPr="00C9391C">
        <w:t>dasar II pada tes awal, maka nilai dari ke</w:t>
      </w:r>
      <w:r w:rsidRPr="00C9391C">
        <w:rPr>
          <w:lang w:val="en-US"/>
        </w:rPr>
        <w:t>dua</w:t>
      </w:r>
      <w:r w:rsidRPr="00C9391C">
        <w:t xml:space="preserve"> </w:t>
      </w:r>
      <w:r w:rsidRPr="00C9391C">
        <w:rPr>
          <w:lang w:val="en-US"/>
        </w:rPr>
        <w:t>anak tunarungu sedang</w:t>
      </w:r>
      <w:r w:rsidRPr="00C9391C">
        <w:t xml:space="preserve"> di SLB</w:t>
      </w:r>
      <w:r w:rsidRPr="00C9391C">
        <w:rPr>
          <w:lang w:val="en-US"/>
        </w:rPr>
        <w:t xml:space="preserve">-B YPPLB Cendrawasih </w:t>
      </w:r>
      <w:r w:rsidRPr="00C9391C">
        <w:t xml:space="preserve">Makassar dituangkan dalam tabel 4.2 berikut: </w:t>
      </w:r>
    </w:p>
    <w:p w:rsidR="00C00A95" w:rsidRDefault="00C00A95" w:rsidP="00926B50">
      <w:pPr>
        <w:spacing w:after="0"/>
        <w:ind w:left="1134" w:hanging="1134"/>
        <w:jc w:val="both"/>
        <w:rPr>
          <w:rFonts w:ascii="Times New Roman" w:hAnsi="Times New Roman" w:cs="Times New Roman"/>
          <w:b/>
          <w:sz w:val="24"/>
          <w:szCs w:val="24"/>
        </w:rPr>
      </w:pPr>
      <w:r w:rsidRPr="00C9391C">
        <w:rPr>
          <w:rFonts w:ascii="Times New Roman" w:hAnsi="Times New Roman" w:cs="Times New Roman"/>
          <w:b/>
          <w:sz w:val="24"/>
          <w:szCs w:val="24"/>
        </w:rPr>
        <w:t>Tabel 4.2.</w:t>
      </w:r>
      <w:r w:rsidRPr="00C9391C">
        <w:rPr>
          <w:rFonts w:ascii="Times New Roman" w:hAnsi="Times New Roman" w:cs="Times New Roman"/>
          <w:b/>
          <w:sz w:val="24"/>
          <w:szCs w:val="24"/>
        </w:rPr>
        <w:tab/>
        <w:t xml:space="preserve">Kategorisasi </w:t>
      </w:r>
      <w:r>
        <w:rPr>
          <w:rFonts w:ascii="Times New Roman" w:hAnsi="Times New Roman" w:cs="Times New Roman"/>
          <w:b/>
          <w:sz w:val="24"/>
          <w:szCs w:val="24"/>
        </w:rPr>
        <w:t>Kemampuan</w:t>
      </w:r>
      <w:r w:rsidRPr="00C9391C">
        <w:rPr>
          <w:rFonts w:ascii="Times New Roman" w:hAnsi="Times New Roman" w:cs="Times New Roman"/>
          <w:b/>
          <w:sz w:val="24"/>
          <w:szCs w:val="24"/>
        </w:rPr>
        <w:t xml:space="preserve"> Berhitung Penjumlahan Sebelum Aktivitas Meronce Manik-manik Pada Anak Tunarungu  </w:t>
      </w:r>
      <w:r w:rsidRPr="00C9391C">
        <w:rPr>
          <w:rFonts w:ascii="Times New Roman" w:hAnsi="Times New Roman" w:cs="Times New Roman"/>
          <w:b/>
          <w:sz w:val="24"/>
          <w:szCs w:val="24"/>
          <w:lang w:val="nb-NO"/>
        </w:rPr>
        <w:t>Kelas Dasar II</w:t>
      </w:r>
      <w:r w:rsidRPr="00C9391C">
        <w:rPr>
          <w:rFonts w:ascii="Times New Roman" w:hAnsi="Times New Roman" w:cs="Times New Roman"/>
          <w:b/>
          <w:sz w:val="24"/>
          <w:szCs w:val="24"/>
        </w:rPr>
        <w:t xml:space="preserve"> di </w:t>
      </w:r>
      <w:r w:rsidRPr="00C9391C">
        <w:rPr>
          <w:rFonts w:ascii="Times New Roman" w:hAnsi="Times New Roman" w:cs="Times New Roman"/>
          <w:b/>
          <w:sz w:val="24"/>
          <w:szCs w:val="24"/>
          <w:lang w:val="nb-NO"/>
        </w:rPr>
        <w:t xml:space="preserve">SLB-B  YPPLB Cendrawasih </w:t>
      </w:r>
      <w:r w:rsidRPr="00C9391C">
        <w:rPr>
          <w:rFonts w:ascii="Times New Roman" w:hAnsi="Times New Roman" w:cs="Times New Roman"/>
          <w:b/>
          <w:sz w:val="24"/>
          <w:szCs w:val="24"/>
        </w:rPr>
        <w:t xml:space="preserve"> Makassar</w:t>
      </w:r>
    </w:p>
    <w:p w:rsidR="00C00A95" w:rsidRPr="00C9391C" w:rsidRDefault="00C00A95" w:rsidP="00C00A95">
      <w:pPr>
        <w:spacing w:after="0"/>
        <w:jc w:val="both"/>
        <w:rPr>
          <w:rFonts w:ascii="Times New Roman" w:hAnsi="Times New Roman" w:cs="Times New Roman"/>
          <w:b/>
          <w:sz w:val="24"/>
          <w:szCs w:val="24"/>
        </w:rPr>
      </w:pPr>
    </w:p>
    <w:tbl>
      <w:tblPr>
        <w:tblStyle w:val="TableGrid"/>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33"/>
        <w:gridCol w:w="1862"/>
        <w:gridCol w:w="1433"/>
        <w:gridCol w:w="1559"/>
        <w:gridCol w:w="2551"/>
      </w:tblGrid>
      <w:tr w:rsidR="00C00A95" w:rsidRPr="00C9391C" w:rsidTr="00BF0FA2">
        <w:trPr>
          <w:trHeight w:val="475"/>
        </w:trPr>
        <w:tc>
          <w:tcPr>
            <w:tcW w:w="533"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p>
        </w:tc>
        <w:tc>
          <w:tcPr>
            <w:tcW w:w="1862" w:type="dxa"/>
            <w:shd w:val="clear" w:color="auto" w:fill="BFBFBF" w:themeFill="background1" w:themeFillShade="BF"/>
            <w:vAlign w:val="center"/>
          </w:tcPr>
          <w:p w:rsidR="00C00A95" w:rsidRPr="00DC6C13" w:rsidRDefault="00C00A95" w:rsidP="00806EF5">
            <w:pPr>
              <w:jc w:val="center"/>
              <w:rPr>
                <w:rFonts w:ascii="Times New Roman" w:hAnsi="Times New Roman" w:cs="Times New Roman"/>
                <w:b/>
                <w:sz w:val="24"/>
                <w:szCs w:val="24"/>
              </w:rPr>
            </w:pPr>
            <w:r w:rsidRPr="00DC6C13">
              <w:rPr>
                <w:rFonts w:ascii="Times New Roman" w:hAnsi="Times New Roman" w:cs="Times New Roman"/>
                <w:b/>
                <w:sz w:val="24"/>
                <w:szCs w:val="24"/>
              </w:rPr>
              <w:t>KODE MURID</w:t>
            </w:r>
          </w:p>
        </w:tc>
        <w:tc>
          <w:tcPr>
            <w:tcW w:w="1433" w:type="dxa"/>
            <w:shd w:val="clear" w:color="auto" w:fill="BFBFBF" w:themeFill="background1" w:themeFillShade="BF"/>
            <w:vAlign w:val="center"/>
          </w:tcPr>
          <w:p w:rsidR="00C00A95" w:rsidRPr="00DC6C13" w:rsidRDefault="00C00A95" w:rsidP="00806EF5">
            <w:pPr>
              <w:jc w:val="center"/>
              <w:rPr>
                <w:rFonts w:ascii="Times New Roman" w:hAnsi="Times New Roman" w:cs="Times New Roman"/>
                <w:b/>
                <w:sz w:val="24"/>
                <w:szCs w:val="24"/>
              </w:rPr>
            </w:pPr>
            <w:r w:rsidRPr="00DC6C13">
              <w:rPr>
                <w:rFonts w:ascii="Times New Roman" w:hAnsi="Times New Roman" w:cs="Times New Roman"/>
                <w:b/>
                <w:sz w:val="24"/>
                <w:szCs w:val="24"/>
              </w:rPr>
              <w:t>SKOR</w:t>
            </w:r>
          </w:p>
        </w:tc>
        <w:tc>
          <w:tcPr>
            <w:tcW w:w="1559" w:type="dxa"/>
            <w:shd w:val="clear" w:color="auto" w:fill="BFBFBF" w:themeFill="background1" w:themeFillShade="BF"/>
            <w:vAlign w:val="center"/>
          </w:tcPr>
          <w:p w:rsidR="00C00A95" w:rsidRPr="00DC6C13" w:rsidRDefault="00C00A95" w:rsidP="00806EF5">
            <w:pPr>
              <w:jc w:val="center"/>
              <w:rPr>
                <w:rFonts w:ascii="Times New Roman" w:hAnsi="Times New Roman" w:cs="Times New Roman"/>
                <w:b/>
                <w:sz w:val="24"/>
                <w:szCs w:val="24"/>
              </w:rPr>
            </w:pPr>
            <w:r w:rsidRPr="00DC6C13">
              <w:rPr>
                <w:rFonts w:ascii="Times New Roman" w:hAnsi="Times New Roman" w:cs="Times New Roman"/>
                <w:b/>
                <w:sz w:val="24"/>
                <w:szCs w:val="24"/>
              </w:rPr>
              <w:t>NILAI</w:t>
            </w:r>
          </w:p>
        </w:tc>
        <w:tc>
          <w:tcPr>
            <w:tcW w:w="2551" w:type="dxa"/>
            <w:shd w:val="clear" w:color="auto" w:fill="BFBFBF" w:themeFill="background1" w:themeFillShade="BF"/>
            <w:vAlign w:val="center"/>
          </w:tcPr>
          <w:p w:rsidR="00C00A95" w:rsidRPr="00DC6C13" w:rsidRDefault="00C00A95" w:rsidP="00806EF5">
            <w:pPr>
              <w:tabs>
                <w:tab w:val="left" w:pos="1080"/>
              </w:tabs>
              <w:jc w:val="center"/>
              <w:rPr>
                <w:rFonts w:ascii="Times New Roman" w:hAnsi="Times New Roman" w:cs="Times New Roman"/>
                <w:b/>
                <w:sz w:val="24"/>
                <w:szCs w:val="24"/>
              </w:rPr>
            </w:pPr>
            <w:r w:rsidRPr="00DC6C13">
              <w:rPr>
                <w:rFonts w:ascii="Times New Roman" w:hAnsi="Times New Roman" w:cs="Times New Roman"/>
                <w:b/>
                <w:sz w:val="24"/>
                <w:szCs w:val="24"/>
              </w:rPr>
              <w:t>KATEGORI</w:t>
            </w:r>
          </w:p>
        </w:tc>
      </w:tr>
      <w:tr w:rsidR="00C00A95" w:rsidRPr="00C9391C" w:rsidTr="00BF0FA2">
        <w:trPr>
          <w:trHeight w:val="608"/>
        </w:trPr>
        <w:tc>
          <w:tcPr>
            <w:tcW w:w="533" w:type="dxa"/>
            <w:vAlign w:val="center"/>
          </w:tcPr>
          <w:p w:rsidR="00C00A95" w:rsidRPr="00C9391C" w:rsidRDefault="00C00A95" w:rsidP="00806EF5">
            <w:pPr>
              <w:pStyle w:val="ListParagraph"/>
              <w:tabs>
                <w:tab w:val="center" w:pos="-319"/>
              </w:tabs>
              <w:spacing w:line="276" w:lineRule="auto"/>
              <w:ind w:left="-1058"/>
              <w:jc w:val="center"/>
              <w:rPr>
                <w:lang w:val="en-US"/>
              </w:rPr>
            </w:pPr>
            <w:r w:rsidRPr="00C9391C">
              <w:rPr>
                <w:lang w:val="en-US"/>
              </w:rPr>
              <w:t>1</w:t>
            </w:r>
            <w:r w:rsidRPr="00C9391C">
              <w:rPr>
                <w:lang w:val="en-US"/>
              </w:rPr>
              <w:tab/>
              <w:t xml:space="preserve">   </w:t>
            </w:r>
            <w:r>
              <w:rPr>
                <w:lang w:val="en-US"/>
              </w:rPr>
              <w:t xml:space="preserve">         </w:t>
            </w:r>
            <w:r w:rsidRPr="00C9391C">
              <w:rPr>
                <w:lang w:val="en-US"/>
              </w:rPr>
              <w:t>1</w:t>
            </w:r>
          </w:p>
        </w:tc>
        <w:tc>
          <w:tcPr>
            <w:tcW w:w="1862" w:type="dxa"/>
            <w:vAlign w:val="center"/>
          </w:tcPr>
          <w:p w:rsidR="00C00A95" w:rsidRPr="00DC6C13" w:rsidRDefault="00C00A95" w:rsidP="00806EF5">
            <w:pPr>
              <w:tabs>
                <w:tab w:val="left" w:pos="840"/>
              </w:tabs>
              <w:jc w:val="center"/>
              <w:rPr>
                <w:rFonts w:ascii="Times New Roman" w:hAnsi="Times New Roman" w:cs="Times New Roman"/>
              </w:rPr>
            </w:pPr>
            <w:r w:rsidRPr="00DC6C13">
              <w:rPr>
                <w:rFonts w:ascii="Times New Roman" w:hAnsi="Times New Roman" w:cs="Times New Roman"/>
              </w:rPr>
              <w:t>AC</w:t>
            </w:r>
          </w:p>
        </w:tc>
        <w:tc>
          <w:tcPr>
            <w:tcW w:w="1433" w:type="dxa"/>
            <w:vAlign w:val="center"/>
          </w:tcPr>
          <w:p w:rsidR="00C00A95" w:rsidRPr="00DC6C13" w:rsidRDefault="00C00A95" w:rsidP="00806EF5">
            <w:pPr>
              <w:jc w:val="center"/>
              <w:rPr>
                <w:rFonts w:ascii="Times New Roman" w:hAnsi="Times New Roman" w:cs="Times New Roman"/>
              </w:rPr>
            </w:pPr>
            <w:r>
              <w:rPr>
                <w:rFonts w:ascii="Times New Roman" w:hAnsi="Times New Roman" w:cs="Times New Roman"/>
              </w:rPr>
              <w:t>13</w:t>
            </w:r>
          </w:p>
        </w:tc>
        <w:tc>
          <w:tcPr>
            <w:tcW w:w="1559" w:type="dxa"/>
            <w:vAlign w:val="center"/>
          </w:tcPr>
          <w:p w:rsidR="00C00A95" w:rsidRPr="00DC6C13" w:rsidRDefault="00C00A95" w:rsidP="00806EF5">
            <w:pPr>
              <w:jc w:val="center"/>
              <w:rPr>
                <w:rFonts w:ascii="Times New Roman" w:hAnsi="Times New Roman" w:cs="Times New Roman"/>
              </w:rPr>
            </w:pPr>
            <w:r>
              <w:rPr>
                <w:rFonts w:ascii="Times New Roman" w:hAnsi="Times New Roman" w:cs="Times New Roman"/>
              </w:rPr>
              <w:t>43</w:t>
            </w:r>
          </w:p>
        </w:tc>
        <w:tc>
          <w:tcPr>
            <w:tcW w:w="2551" w:type="dxa"/>
            <w:vAlign w:val="center"/>
          </w:tcPr>
          <w:p w:rsidR="00C00A95" w:rsidRPr="00DC6C13" w:rsidRDefault="00C00A95" w:rsidP="00806EF5">
            <w:pPr>
              <w:jc w:val="center"/>
              <w:rPr>
                <w:rFonts w:ascii="Times New Roman" w:hAnsi="Times New Roman" w:cs="Times New Roman"/>
              </w:rPr>
            </w:pPr>
            <w:r w:rsidRPr="00DC6C13">
              <w:rPr>
                <w:rFonts w:ascii="Times New Roman" w:hAnsi="Times New Roman" w:cs="Times New Roman"/>
              </w:rPr>
              <w:t>Kurang  Mampu</w:t>
            </w:r>
          </w:p>
        </w:tc>
      </w:tr>
      <w:tr w:rsidR="00C00A95" w:rsidRPr="00C9391C" w:rsidTr="00BF0FA2">
        <w:trPr>
          <w:trHeight w:val="505"/>
        </w:trPr>
        <w:tc>
          <w:tcPr>
            <w:tcW w:w="533" w:type="dxa"/>
            <w:vAlign w:val="center"/>
          </w:tcPr>
          <w:p w:rsidR="00C00A95" w:rsidRPr="00C9391C" w:rsidRDefault="00C00A95" w:rsidP="00806EF5">
            <w:pPr>
              <w:tabs>
                <w:tab w:val="right" w:pos="414"/>
              </w:tabs>
              <w:jc w:val="center"/>
              <w:rPr>
                <w:rFonts w:ascii="Times New Roman" w:hAnsi="Times New Roman" w:cs="Times New Roman"/>
                <w:sz w:val="24"/>
                <w:szCs w:val="24"/>
              </w:rPr>
            </w:pPr>
            <w:r w:rsidRPr="00C9391C">
              <w:rPr>
                <w:rFonts w:ascii="Times New Roman" w:hAnsi="Times New Roman" w:cs="Times New Roman"/>
                <w:sz w:val="24"/>
                <w:szCs w:val="24"/>
              </w:rPr>
              <w:t>2</w:t>
            </w:r>
          </w:p>
        </w:tc>
        <w:tc>
          <w:tcPr>
            <w:tcW w:w="1862" w:type="dxa"/>
            <w:vAlign w:val="center"/>
          </w:tcPr>
          <w:p w:rsidR="00C00A95" w:rsidRPr="00DC6C13" w:rsidRDefault="00C00A95" w:rsidP="00806EF5">
            <w:pPr>
              <w:tabs>
                <w:tab w:val="left" w:pos="1005"/>
              </w:tabs>
              <w:jc w:val="center"/>
              <w:rPr>
                <w:rFonts w:ascii="Times New Roman" w:hAnsi="Times New Roman" w:cs="Times New Roman"/>
              </w:rPr>
            </w:pPr>
            <w:r w:rsidRPr="00DC6C13">
              <w:rPr>
                <w:rFonts w:ascii="Times New Roman" w:hAnsi="Times New Roman" w:cs="Times New Roman"/>
              </w:rPr>
              <w:t>SN</w:t>
            </w:r>
          </w:p>
        </w:tc>
        <w:tc>
          <w:tcPr>
            <w:tcW w:w="1433" w:type="dxa"/>
            <w:vAlign w:val="center"/>
          </w:tcPr>
          <w:p w:rsidR="00C00A95" w:rsidRPr="00DC6C13" w:rsidRDefault="00C00A95" w:rsidP="00806EF5">
            <w:pPr>
              <w:jc w:val="center"/>
              <w:rPr>
                <w:rFonts w:ascii="Times New Roman" w:hAnsi="Times New Roman" w:cs="Times New Roman"/>
              </w:rPr>
            </w:pPr>
            <w:r>
              <w:rPr>
                <w:rFonts w:ascii="Times New Roman" w:hAnsi="Times New Roman" w:cs="Times New Roman"/>
              </w:rPr>
              <w:t>12</w:t>
            </w:r>
          </w:p>
        </w:tc>
        <w:tc>
          <w:tcPr>
            <w:tcW w:w="1559" w:type="dxa"/>
            <w:vAlign w:val="center"/>
          </w:tcPr>
          <w:p w:rsidR="00C00A95" w:rsidRPr="00DC6C13" w:rsidRDefault="00C00A95" w:rsidP="00806EF5">
            <w:pPr>
              <w:tabs>
                <w:tab w:val="left" w:pos="519"/>
                <w:tab w:val="center" w:pos="657"/>
              </w:tabs>
              <w:jc w:val="center"/>
              <w:rPr>
                <w:rFonts w:ascii="Times New Roman" w:hAnsi="Times New Roman" w:cs="Times New Roman"/>
              </w:rPr>
            </w:pPr>
            <w:r>
              <w:rPr>
                <w:rFonts w:ascii="Times New Roman" w:hAnsi="Times New Roman" w:cs="Times New Roman"/>
              </w:rPr>
              <w:t>40</w:t>
            </w:r>
          </w:p>
        </w:tc>
        <w:tc>
          <w:tcPr>
            <w:tcW w:w="2551" w:type="dxa"/>
            <w:vAlign w:val="center"/>
          </w:tcPr>
          <w:p w:rsidR="00C00A95" w:rsidRPr="00DC6C13" w:rsidRDefault="00C00A95" w:rsidP="00806EF5">
            <w:pPr>
              <w:jc w:val="center"/>
              <w:rPr>
                <w:rFonts w:ascii="Times New Roman" w:hAnsi="Times New Roman" w:cs="Times New Roman"/>
              </w:rPr>
            </w:pPr>
            <w:r w:rsidRPr="00DC6C13">
              <w:rPr>
                <w:rFonts w:ascii="Times New Roman" w:hAnsi="Times New Roman" w:cs="Times New Roman"/>
              </w:rPr>
              <w:t>Kurang  Mampu</w:t>
            </w:r>
          </w:p>
        </w:tc>
      </w:tr>
      <w:tr w:rsidR="00C00A95" w:rsidRPr="00C9391C" w:rsidTr="00BF0FA2">
        <w:trPr>
          <w:trHeight w:val="568"/>
        </w:trPr>
        <w:tc>
          <w:tcPr>
            <w:tcW w:w="533" w:type="dxa"/>
            <w:vAlign w:val="center"/>
          </w:tcPr>
          <w:p w:rsidR="00C00A95" w:rsidRPr="00C9391C" w:rsidRDefault="00C00A95" w:rsidP="00806EF5">
            <w:pPr>
              <w:pStyle w:val="ListParagraph"/>
              <w:ind w:left="-1058"/>
              <w:jc w:val="center"/>
              <w:rPr>
                <w:lang w:val="en-US"/>
              </w:rPr>
            </w:pPr>
          </w:p>
        </w:tc>
        <w:tc>
          <w:tcPr>
            <w:tcW w:w="1862" w:type="dxa"/>
            <w:vAlign w:val="center"/>
          </w:tcPr>
          <w:p w:rsidR="00C00A95" w:rsidRPr="00DC6C13" w:rsidRDefault="00C00A95" w:rsidP="00806EF5">
            <w:pPr>
              <w:tabs>
                <w:tab w:val="left" w:pos="1050"/>
              </w:tabs>
              <w:jc w:val="center"/>
              <w:rPr>
                <w:rFonts w:ascii="Times New Roman" w:hAnsi="Times New Roman" w:cs="Times New Roman"/>
              </w:rPr>
            </w:pPr>
            <w:r w:rsidRPr="00DC6C13">
              <w:rPr>
                <w:rFonts w:ascii="Times New Roman" w:hAnsi="Times New Roman" w:cs="Times New Roman"/>
              </w:rPr>
              <w:t>Jumlah</w:t>
            </w:r>
          </w:p>
        </w:tc>
        <w:tc>
          <w:tcPr>
            <w:tcW w:w="1433" w:type="dxa"/>
            <w:vAlign w:val="center"/>
          </w:tcPr>
          <w:p w:rsidR="00C00A95" w:rsidRPr="00DC6C13" w:rsidRDefault="00C00A95" w:rsidP="00806EF5">
            <w:pPr>
              <w:jc w:val="center"/>
              <w:rPr>
                <w:rFonts w:ascii="Times New Roman" w:hAnsi="Times New Roman" w:cs="Times New Roman"/>
              </w:rPr>
            </w:pPr>
            <w:r>
              <w:rPr>
                <w:rFonts w:ascii="Times New Roman" w:hAnsi="Times New Roman" w:cs="Times New Roman"/>
              </w:rPr>
              <w:t>25</w:t>
            </w:r>
          </w:p>
        </w:tc>
        <w:tc>
          <w:tcPr>
            <w:tcW w:w="1559" w:type="dxa"/>
            <w:vAlign w:val="center"/>
          </w:tcPr>
          <w:p w:rsidR="00C00A95" w:rsidRPr="00DC6C13" w:rsidRDefault="00C00A95" w:rsidP="00806EF5">
            <w:pPr>
              <w:jc w:val="center"/>
              <w:rPr>
                <w:rFonts w:ascii="Times New Roman" w:hAnsi="Times New Roman" w:cs="Times New Roman"/>
              </w:rPr>
            </w:pPr>
            <w:r>
              <w:rPr>
                <w:rFonts w:ascii="Times New Roman" w:hAnsi="Times New Roman" w:cs="Times New Roman"/>
              </w:rPr>
              <w:t>8</w:t>
            </w:r>
            <w:r w:rsidRPr="00DC6C13">
              <w:rPr>
                <w:rFonts w:ascii="Times New Roman" w:hAnsi="Times New Roman" w:cs="Times New Roman"/>
              </w:rPr>
              <w:t>3</w:t>
            </w:r>
          </w:p>
        </w:tc>
        <w:tc>
          <w:tcPr>
            <w:tcW w:w="2551" w:type="dxa"/>
            <w:vAlign w:val="center"/>
          </w:tcPr>
          <w:p w:rsidR="00C00A95" w:rsidRPr="00DC6C13" w:rsidRDefault="00C00A95" w:rsidP="00806EF5">
            <w:pPr>
              <w:tabs>
                <w:tab w:val="left" w:pos="1320"/>
              </w:tabs>
              <w:jc w:val="center"/>
              <w:rPr>
                <w:rFonts w:ascii="Times New Roman" w:hAnsi="Times New Roman" w:cs="Times New Roman"/>
                <w:b/>
              </w:rPr>
            </w:pPr>
          </w:p>
        </w:tc>
      </w:tr>
      <w:tr w:rsidR="00C00A95" w:rsidRPr="00C9391C" w:rsidTr="00BF0FA2">
        <w:trPr>
          <w:trHeight w:val="562"/>
        </w:trPr>
        <w:tc>
          <w:tcPr>
            <w:tcW w:w="533" w:type="dxa"/>
          </w:tcPr>
          <w:p w:rsidR="00C00A95" w:rsidRPr="00C9391C" w:rsidRDefault="00C00A95" w:rsidP="00806EF5">
            <w:pPr>
              <w:jc w:val="center"/>
              <w:rPr>
                <w:rFonts w:ascii="Times New Roman" w:hAnsi="Times New Roman" w:cs="Times New Roman"/>
                <w:b/>
                <w:sz w:val="24"/>
                <w:szCs w:val="24"/>
              </w:rPr>
            </w:pPr>
          </w:p>
        </w:tc>
        <w:tc>
          <w:tcPr>
            <w:tcW w:w="1862" w:type="dxa"/>
          </w:tcPr>
          <w:p w:rsidR="00C00A95" w:rsidRPr="00DC6C13" w:rsidRDefault="00C00A95" w:rsidP="00806EF5">
            <w:pPr>
              <w:tabs>
                <w:tab w:val="left" w:pos="1110"/>
              </w:tabs>
              <w:jc w:val="center"/>
              <w:rPr>
                <w:rFonts w:ascii="Times New Roman" w:hAnsi="Times New Roman" w:cs="Times New Roman"/>
              </w:rPr>
            </w:pPr>
            <w:r w:rsidRPr="00DC6C13">
              <w:rPr>
                <w:rFonts w:ascii="Times New Roman" w:hAnsi="Times New Roman" w:cs="Times New Roman"/>
              </w:rPr>
              <w:t>Rata-rata</w:t>
            </w:r>
          </w:p>
        </w:tc>
        <w:tc>
          <w:tcPr>
            <w:tcW w:w="1433" w:type="dxa"/>
          </w:tcPr>
          <w:p w:rsidR="00C00A95" w:rsidRPr="00DC6C13" w:rsidRDefault="00C00A95" w:rsidP="00806EF5">
            <w:pPr>
              <w:jc w:val="center"/>
              <w:rPr>
                <w:rFonts w:ascii="Times New Roman" w:hAnsi="Times New Roman" w:cs="Times New Roman"/>
              </w:rPr>
            </w:pPr>
            <w:r>
              <w:rPr>
                <w:rFonts w:ascii="Times New Roman" w:hAnsi="Times New Roman" w:cs="Times New Roman"/>
              </w:rPr>
              <w:t>12,5</w:t>
            </w:r>
          </w:p>
        </w:tc>
        <w:tc>
          <w:tcPr>
            <w:tcW w:w="1559" w:type="dxa"/>
          </w:tcPr>
          <w:p w:rsidR="00C00A95" w:rsidRPr="00DC6C13" w:rsidRDefault="00C00A95" w:rsidP="00806EF5">
            <w:pPr>
              <w:jc w:val="center"/>
              <w:rPr>
                <w:rFonts w:ascii="Times New Roman" w:hAnsi="Times New Roman" w:cs="Times New Roman"/>
              </w:rPr>
            </w:pPr>
            <w:r>
              <w:rPr>
                <w:rFonts w:ascii="Times New Roman" w:hAnsi="Times New Roman" w:cs="Times New Roman"/>
              </w:rPr>
              <w:t>41</w:t>
            </w:r>
            <w:r w:rsidRPr="00DC6C13">
              <w:rPr>
                <w:rFonts w:ascii="Times New Roman" w:hAnsi="Times New Roman" w:cs="Times New Roman"/>
              </w:rPr>
              <w:t>,5</w:t>
            </w:r>
          </w:p>
        </w:tc>
        <w:tc>
          <w:tcPr>
            <w:tcW w:w="2551" w:type="dxa"/>
          </w:tcPr>
          <w:p w:rsidR="00C00A95" w:rsidRPr="00DC6C13" w:rsidRDefault="00C00A95" w:rsidP="00806EF5">
            <w:pPr>
              <w:jc w:val="center"/>
              <w:rPr>
                <w:rFonts w:ascii="Times New Roman" w:hAnsi="Times New Roman" w:cs="Times New Roman"/>
                <w:b/>
              </w:rPr>
            </w:pPr>
          </w:p>
        </w:tc>
      </w:tr>
    </w:tbl>
    <w:p w:rsidR="00BF0FA2" w:rsidRDefault="00BF0FA2" w:rsidP="00C00A95">
      <w:pPr>
        <w:spacing w:after="0" w:line="480" w:lineRule="auto"/>
        <w:ind w:firstLine="567"/>
        <w:jc w:val="both"/>
        <w:rPr>
          <w:rFonts w:ascii="Times New Roman" w:hAnsi="Times New Roman" w:cs="Times New Roman"/>
          <w:sz w:val="24"/>
          <w:szCs w:val="24"/>
        </w:rPr>
      </w:pPr>
    </w:p>
    <w:p w:rsidR="00BF0FA2" w:rsidRPr="00C9391C" w:rsidRDefault="00C00A95" w:rsidP="008B7978">
      <w:pPr>
        <w:spacing w:after="0" w:line="480" w:lineRule="auto"/>
        <w:ind w:firstLine="567"/>
        <w:jc w:val="both"/>
        <w:rPr>
          <w:rFonts w:ascii="Times New Roman" w:hAnsi="Times New Roman" w:cs="Times New Roman"/>
          <w:sz w:val="24"/>
          <w:szCs w:val="24"/>
        </w:rPr>
      </w:pPr>
      <w:r w:rsidRPr="00C9391C">
        <w:rPr>
          <w:rFonts w:ascii="Times New Roman" w:hAnsi="Times New Roman" w:cs="Times New Roman"/>
          <w:sz w:val="24"/>
          <w:szCs w:val="24"/>
        </w:rPr>
        <w:lastRenderedPageBreak/>
        <w:t>Berdasarkan hasil analisis seperti yang disajikan pada tabel di atas, diperoleh nilai kemampuan be</w:t>
      </w:r>
      <w:r>
        <w:rPr>
          <w:rFonts w:ascii="Times New Roman" w:hAnsi="Times New Roman" w:cs="Times New Roman"/>
          <w:sz w:val="24"/>
          <w:szCs w:val="24"/>
        </w:rPr>
        <w:t>rhitung  penjumlahan pada ke dua (2)</w:t>
      </w:r>
      <w:r w:rsidRPr="00C9391C">
        <w:rPr>
          <w:rFonts w:ascii="Times New Roman" w:hAnsi="Times New Roman" w:cs="Times New Roman"/>
          <w:sz w:val="24"/>
          <w:szCs w:val="24"/>
        </w:rPr>
        <w:t xml:space="preserve"> anak tunarungu </w:t>
      </w:r>
      <w:r w:rsidRPr="00C9391C">
        <w:rPr>
          <w:rFonts w:ascii="Times New Roman" w:hAnsi="Times New Roman" w:cs="Times New Roman"/>
          <w:sz w:val="24"/>
          <w:szCs w:val="24"/>
          <w:lang w:val="sv-SE"/>
        </w:rPr>
        <w:t xml:space="preserve">kelas Dasar II </w:t>
      </w:r>
      <w:r w:rsidRPr="00C9391C">
        <w:rPr>
          <w:rFonts w:ascii="Times New Roman" w:hAnsi="Times New Roman" w:cs="Times New Roman"/>
          <w:sz w:val="24"/>
          <w:szCs w:val="24"/>
        </w:rPr>
        <w:t xml:space="preserve">di </w:t>
      </w:r>
      <w:r w:rsidRPr="00C9391C">
        <w:rPr>
          <w:rFonts w:ascii="Times New Roman" w:hAnsi="Times New Roman" w:cs="Times New Roman"/>
          <w:sz w:val="24"/>
          <w:szCs w:val="24"/>
          <w:lang w:val="sv-SE"/>
        </w:rPr>
        <w:t xml:space="preserve">SLB-B YPPLB Cendrawasih </w:t>
      </w:r>
      <w:r w:rsidRPr="00C9391C">
        <w:rPr>
          <w:rFonts w:ascii="Times New Roman" w:hAnsi="Times New Roman" w:cs="Times New Roman"/>
          <w:sz w:val="24"/>
          <w:szCs w:val="24"/>
        </w:rPr>
        <w:t>Makassar sebelum aktivitas meronce manik-manik, y</w:t>
      </w:r>
      <w:r>
        <w:rPr>
          <w:rFonts w:ascii="Times New Roman" w:hAnsi="Times New Roman" w:cs="Times New Roman"/>
          <w:sz w:val="24"/>
          <w:szCs w:val="24"/>
        </w:rPr>
        <w:t>akni anak AC memperolah nilai (43</w:t>
      </w:r>
      <w:r w:rsidRPr="00C9391C">
        <w:rPr>
          <w:rFonts w:ascii="Times New Roman" w:hAnsi="Times New Roman" w:cs="Times New Roman"/>
          <w:sz w:val="24"/>
          <w:szCs w:val="24"/>
        </w:rPr>
        <w:t>),d</w:t>
      </w:r>
      <w:r>
        <w:rPr>
          <w:rFonts w:ascii="Times New Roman" w:hAnsi="Times New Roman" w:cs="Times New Roman"/>
          <w:sz w:val="24"/>
          <w:szCs w:val="24"/>
        </w:rPr>
        <w:t>an anak SN  memperoleh nilai (40). Dengan rata-rata nilai (41</w:t>
      </w:r>
      <w:r w:rsidRPr="00C9391C">
        <w:rPr>
          <w:rFonts w:ascii="Times New Roman" w:hAnsi="Times New Roman" w:cs="Times New Roman"/>
          <w:sz w:val="24"/>
          <w:szCs w:val="24"/>
        </w:rPr>
        <w:t xml:space="preserve">,5 ). Mencermati nilai hasil belajar yang diperoleh kedua anak  tersebut maka semua </w:t>
      </w:r>
      <w:r>
        <w:rPr>
          <w:rFonts w:ascii="Times New Roman" w:hAnsi="Times New Roman" w:cs="Times New Roman"/>
          <w:sz w:val="24"/>
          <w:szCs w:val="24"/>
        </w:rPr>
        <w:t>anak</w:t>
      </w:r>
      <w:r w:rsidRPr="00C9391C">
        <w:rPr>
          <w:rFonts w:ascii="Times New Roman" w:hAnsi="Times New Roman" w:cs="Times New Roman"/>
          <w:sz w:val="24"/>
          <w:szCs w:val="24"/>
        </w:rPr>
        <w:t xml:space="preserve"> berada pada kategori kurang</w:t>
      </w:r>
      <w:r>
        <w:rPr>
          <w:rFonts w:ascii="Times New Roman" w:hAnsi="Times New Roman" w:cs="Times New Roman"/>
          <w:sz w:val="24"/>
          <w:szCs w:val="24"/>
        </w:rPr>
        <w:t xml:space="preserve"> mampu</w:t>
      </w:r>
      <w:r w:rsidRPr="00C9391C">
        <w:rPr>
          <w:rFonts w:ascii="Times New Roman" w:hAnsi="Times New Roman" w:cs="Times New Roman"/>
          <w:sz w:val="24"/>
          <w:szCs w:val="24"/>
        </w:rPr>
        <w:t>. Untuk lebih jelasnya akan divisuali</w:t>
      </w:r>
      <w:r>
        <w:rPr>
          <w:rFonts w:ascii="Times New Roman" w:hAnsi="Times New Roman" w:cs="Times New Roman"/>
          <w:sz w:val="24"/>
          <w:szCs w:val="24"/>
        </w:rPr>
        <w:t>sasikan dalam grafik 4.1 berikut</w:t>
      </w:r>
      <w:r w:rsidR="00BF0FA2">
        <w:rPr>
          <w:rFonts w:ascii="Times New Roman" w:hAnsi="Times New Roman" w:cs="Times New Roman"/>
          <w:sz w:val="24"/>
          <w:szCs w:val="24"/>
        </w:rPr>
        <w:t xml:space="preserve"> :</w:t>
      </w:r>
    </w:p>
    <w:p w:rsidR="00153797" w:rsidRPr="00153797" w:rsidRDefault="006C5334" w:rsidP="00153797">
      <w:pPr>
        <w:pStyle w:val="ListParagraph"/>
        <w:spacing w:after="240"/>
        <w:ind w:left="1418" w:right="43" w:hanging="1418"/>
        <w:contextualSpacing w:val="0"/>
        <w:jc w:val="both"/>
        <w:rPr>
          <w:b/>
          <w:lang w:val="en-US"/>
        </w:rPr>
      </w:pPr>
      <w:r w:rsidRPr="006C5334">
        <w:rPr>
          <w:b/>
          <w:noProof/>
          <w:color w:val="FFC000"/>
          <w:highlight w:val="lightGray"/>
          <w:lang w:val="en-US"/>
        </w:rPr>
        <w:drawing>
          <wp:inline distT="0" distB="0" distL="0" distR="0" wp14:anchorId="66815005" wp14:editId="09E7BF03">
            <wp:extent cx="4962525" cy="3990975"/>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10E6" w:rsidRDefault="00C00A95" w:rsidP="00BF0FA2">
      <w:pPr>
        <w:pStyle w:val="ListParagraph"/>
        <w:spacing w:after="240"/>
        <w:ind w:left="1418" w:right="43" w:hanging="1231"/>
        <w:contextualSpacing w:val="0"/>
        <w:jc w:val="both"/>
        <w:rPr>
          <w:b/>
        </w:rPr>
      </w:pPr>
      <w:r w:rsidRPr="00C9391C">
        <w:rPr>
          <w:b/>
        </w:rPr>
        <w:t xml:space="preserve">Grafik 4.1 </w:t>
      </w:r>
      <w:r w:rsidRPr="00C9391C">
        <w:rPr>
          <w:b/>
        </w:rPr>
        <w:tab/>
        <w:t xml:space="preserve">Visualisasi </w:t>
      </w:r>
      <w:r>
        <w:rPr>
          <w:b/>
          <w:lang w:val="en-US"/>
        </w:rPr>
        <w:t>Kemampuan</w:t>
      </w:r>
      <w:r w:rsidRPr="00C9391C">
        <w:rPr>
          <w:b/>
          <w:lang w:val="en-US"/>
        </w:rPr>
        <w:t xml:space="preserve"> Berhitung </w:t>
      </w:r>
      <w:r w:rsidRPr="00C9391C">
        <w:rPr>
          <w:b/>
        </w:rPr>
        <w:t xml:space="preserve"> Penjumlahan</w:t>
      </w:r>
      <w:r w:rsidRPr="00C9391C">
        <w:rPr>
          <w:b/>
          <w:lang w:val="en-US"/>
        </w:rPr>
        <w:t xml:space="preserve"> </w:t>
      </w:r>
      <w:r w:rsidRPr="00C9391C">
        <w:rPr>
          <w:b/>
        </w:rPr>
        <w:t xml:space="preserve">Sebelum </w:t>
      </w:r>
      <w:r w:rsidRPr="00C9391C">
        <w:rPr>
          <w:b/>
          <w:lang w:val="en-US"/>
        </w:rPr>
        <w:t xml:space="preserve">Aktivitas Meronce Manik-manik  </w:t>
      </w:r>
      <w:r w:rsidRPr="00C9391C">
        <w:rPr>
          <w:b/>
        </w:rPr>
        <w:t xml:space="preserve">Pada </w:t>
      </w:r>
      <w:r w:rsidRPr="00C9391C">
        <w:rPr>
          <w:b/>
          <w:lang w:val="en-US"/>
        </w:rPr>
        <w:t xml:space="preserve">Anak Tunarungu </w:t>
      </w:r>
      <w:r w:rsidRPr="00C9391C">
        <w:rPr>
          <w:b/>
          <w:lang w:val="nb-NO"/>
        </w:rPr>
        <w:t>Kelas Dasar II</w:t>
      </w:r>
      <w:r w:rsidRPr="00C9391C">
        <w:rPr>
          <w:b/>
        </w:rPr>
        <w:t xml:space="preserve"> di </w:t>
      </w:r>
      <w:r w:rsidRPr="00C9391C">
        <w:rPr>
          <w:b/>
          <w:lang w:val="nb-NO"/>
        </w:rPr>
        <w:t xml:space="preserve">SLB-B YPPLB Cendrawasih </w:t>
      </w:r>
      <w:r w:rsidRPr="00C9391C">
        <w:rPr>
          <w:b/>
        </w:rPr>
        <w:t>Makassar</w:t>
      </w:r>
    </w:p>
    <w:p w:rsidR="00153797" w:rsidRDefault="00153797" w:rsidP="00BF0FA2">
      <w:pPr>
        <w:pStyle w:val="ListParagraph"/>
        <w:spacing w:after="240"/>
        <w:ind w:left="1418" w:right="43" w:hanging="1231"/>
        <w:contextualSpacing w:val="0"/>
        <w:jc w:val="both"/>
        <w:rPr>
          <w:b/>
        </w:rPr>
      </w:pPr>
    </w:p>
    <w:p w:rsidR="00153797" w:rsidRPr="00153797" w:rsidRDefault="00153797" w:rsidP="00153797">
      <w:pPr>
        <w:spacing w:after="240"/>
        <w:ind w:right="43"/>
        <w:jc w:val="both"/>
        <w:rPr>
          <w:b/>
        </w:rPr>
      </w:pPr>
    </w:p>
    <w:p w:rsidR="00C00A95" w:rsidRPr="00C9391C" w:rsidRDefault="00C00A95" w:rsidP="0062787E">
      <w:pPr>
        <w:pStyle w:val="ListParagraph"/>
        <w:numPr>
          <w:ilvl w:val="0"/>
          <w:numId w:val="48"/>
        </w:numPr>
        <w:spacing w:line="276" w:lineRule="auto"/>
        <w:ind w:left="567" w:hanging="425"/>
        <w:jc w:val="both"/>
        <w:rPr>
          <w:b/>
          <w:lang w:val="en-US"/>
        </w:rPr>
      </w:pPr>
      <w:r>
        <w:rPr>
          <w:b/>
          <w:lang w:val="en-US"/>
        </w:rPr>
        <w:lastRenderedPageBreak/>
        <w:t>Kemampuan</w:t>
      </w:r>
      <w:r w:rsidRPr="00C9391C">
        <w:rPr>
          <w:b/>
          <w:lang w:val="en-US"/>
        </w:rPr>
        <w:t xml:space="preserve"> Berhitung</w:t>
      </w:r>
      <w:r w:rsidRPr="00C9391C">
        <w:rPr>
          <w:b/>
        </w:rPr>
        <w:t xml:space="preserve"> Penjumlahan Setelah</w:t>
      </w:r>
      <w:r w:rsidRPr="00C9391C">
        <w:rPr>
          <w:b/>
          <w:lang w:val="en-US"/>
        </w:rPr>
        <w:t xml:space="preserve"> Aktivitas Meronce Manik-manik </w:t>
      </w:r>
      <w:r w:rsidRPr="00C9391C">
        <w:rPr>
          <w:b/>
        </w:rPr>
        <w:t xml:space="preserve">Pada </w:t>
      </w:r>
      <w:r>
        <w:rPr>
          <w:b/>
          <w:lang w:val="en-US"/>
        </w:rPr>
        <w:t xml:space="preserve">Anak Tunarungu </w:t>
      </w:r>
      <w:r w:rsidRPr="00C9391C">
        <w:rPr>
          <w:b/>
          <w:lang w:val="nb-NO"/>
        </w:rPr>
        <w:t xml:space="preserve">Kelas Dasar </w:t>
      </w:r>
      <w:r w:rsidRPr="00C9391C">
        <w:rPr>
          <w:b/>
          <w:lang w:val="en-US"/>
        </w:rPr>
        <w:t xml:space="preserve">II </w:t>
      </w:r>
      <w:r w:rsidRPr="00C9391C">
        <w:rPr>
          <w:b/>
          <w:lang w:val="nb-NO"/>
        </w:rPr>
        <w:t xml:space="preserve">SLB-B YPPLB Cendrawasih </w:t>
      </w:r>
      <w:r w:rsidRPr="00C9391C">
        <w:rPr>
          <w:b/>
        </w:rPr>
        <w:t>Makassar</w:t>
      </w:r>
    </w:p>
    <w:p w:rsidR="00C00A95" w:rsidRPr="00C9391C" w:rsidRDefault="00C00A95" w:rsidP="00C00A95">
      <w:pPr>
        <w:pStyle w:val="ListParagraph"/>
        <w:ind w:left="426"/>
        <w:jc w:val="both"/>
        <w:rPr>
          <w:b/>
          <w:lang w:val="en-US"/>
        </w:rPr>
      </w:pPr>
    </w:p>
    <w:p w:rsidR="00BF0FA2" w:rsidRPr="008B7978" w:rsidRDefault="00C00A95" w:rsidP="008B7978">
      <w:pPr>
        <w:pStyle w:val="ListParagraph"/>
        <w:spacing w:line="480" w:lineRule="auto"/>
        <w:ind w:left="0" w:firstLine="567"/>
        <w:jc w:val="both"/>
      </w:pPr>
      <w:r>
        <w:t>M</w:t>
      </w:r>
      <w:r w:rsidRPr="00C9391C">
        <w:t xml:space="preserve">engetahui kemampuan </w:t>
      </w:r>
      <w:r w:rsidRPr="00C9391C">
        <w:rPr>
          <w:lang w:val="en-US"/>
        </w:rPr>
        <w:t xml:space="preserve">berhitung </w:t>
      </w:r>
      <w:r w:rsidRPr="00C9391C">
        <w:t xml:space="preserve"> penjumlahan</w:t>
      </w:r>
      <w:r w:rsidRPr="00C9391C">
        <w:rPr>
          <w:lang w:val="en-US"/>
        </w:rPr>
        <w:t xml:space="preserve"> </w:t>
      </w:r>
      <w:r w:rsidRPr="00C9391C">
        <w:t>pada</w:t>
      </w:r>
      <w:r w:rsidRPr="00C9391C">
        <w:rPr>
          <w:lang w:val="en-US"/>
        </w:rPr>
        <w:t xml:space="preserve"> anak</w:t>
      </w:r>
      <w:r w:rsidRPr="00C9391C">
        <w:t xml:space="preserve"> </w:t>
      </w:r>
      <w:r w:rsidRPr="00C9391C">
        <w:rPr>
          <w:lang w:val="en-US"/>
        </w:rPr>
        <w:t xml:space="preserve">tunarungu kelas </w:t>
      </w:r>
      <w:r w:rsidRPr="00C9391C">
        <w:t xml:space="preserve">dasar </w:t>
      </w:r>
      <w:r w:rsidRPr="00C9391C">
        <w:rPr>
          <w:lang w:val="en-US"/>
        </w:rPr>
        <w:t>II</w:t>
      </w:r>
      <w:r w:rsidRPr="00C9391C">
        <w:t xml:space="preserve"> di SLB</w:t>
      </w:r>
      <w:r w:rsidRPr="00C9391C">
        <w:rPr>
          <w:lang w:val="en-US"/>
        </w:rPr>
        <w:t xml:space="preserve">-B YPPLB Cendrawasih  </w:t>
      </w:r>
      <w:r w:rsidRPr="00C9391C">
        <w:t xml:space="preserve">Makassar setelah </w:t>
      </w:r>
      <w:r w:rsidRPr="00C9391C">
        <w:rPr>
          <w:lang w:val="en-US"/>
        </w:rPr>
        <w:t xml:space="preserve">aktivitas meronce manik-manik  </w:t>
      </w:r>
      <w:r w:rsidRPr="00C9391C">
        <w:t>dapat diketahui melalui tes akhir. Adapun data kemampuan</w:t>
      </w:r>
      <w:r w:rsidRPr="00C9391C">
        <w:rPr>
          <w:lang w:val="en-US"/>
        </w:rPr>
        <w:t xml:space="preserve"> berhitung </w:t>
      </w:r>
      <w:r w:rsidRPr="00C9391C">
        <w:t>penjumlahan</w:t>
      </w:r>
      <w:r w:rsidRPr="00C9391C">
        <w:rPr>
          <w:lang w:val="en-US"/>
        </w:rPr>
        <w:t xml:space="preserve"> </w:t>
      </w:r>
      <w:r w:rsidRPr="00C9391C">
        <w:t xml:space="preserve">pada </w:t>
      </w:r>
      <w:r w:rsidRPr="00C9391C">
        <w:rPr>
          <w:lang w:val="en-US"/>
        </w:rPr>
        <w:t xml:space="preserve">anak tunarungu </w:t>
      </w:r>
      <w:r w:rsidRPr="00C9391C">
        <w:t xml:space="preserve">kelas dasar </w:t>
      </w:r>
      <w:r w:rsidRPr="00C9391C">
        <w:rPr>
          <w:lang w:val="en-US"/>
        </w:rPr>
        <w:t>I</w:t>
      </w:r>
      <w:r w:rsidRPr="00C9391C">
        <w:t>I di SLB</w:t>
      </w:r>
      <w:r w:rsidRPr="00C9391C">
        <w:rPr>
          <w:lang w:val="en-US"/>
        </w:rPr>
        <w:t xml:space="preserve">-B YPPLB Cendrawasih </w:t>
      </w:r>
      <w:r w:rsidRPr="00C9391C">
        <w:t>Makassar</w:t>
      </w:r>
      <w:r w:rsidRPr="00C9391C">
        <w:rPr>
          <w:lang w:val="en-US"/>
        </w:rPr>
        <w:t xml:space="preserve"> </w:t>
      </w:r>
      <w:r w:rsidRPr="00C9391C">
        <w:t>setelah</w:t>
      </w:r>
      <w:r w:rsidRPr="00C9391C">
        <w:rPr>
          <w:lang w:val="en-US"/>
        </w:rPr>
        <w:t xml:space="preserve"> aktivitas meronce manik-manik  </w:t>
      </w:r>
      <w:r w:rsidRPr="00C9391C">
        <w:t>selanjutnya dituangkan dalam tabel 4.2 sebagai berikut</w:t>
      </w:r>
      <w:r w:rsidR="00BF0FA2">
        <w:t xml:space="preserve"> </w:t>
      </w:r>
      <w:r w:rsidRPr="00C9391C">
        <w:t>:</w:t>
      </w:r>
    </w:p>
    <w:p w:rsidR="00C00A95" w:rsidRPr="00C9391C" w:rsidRDefault="00C00A95" w:rsidP="008B7978">
      <w:pPr>
        <w:pStyle w:val="ListParagraph"/>
        <w:ind w:left="1134" w:hanging="1134"/>
        <w:jc w:val="both"/>
        <w:rPr>
          <w:b/>
          <w:i/>
          <w:lang w:val="en-US"/>
        </w:rPr>
      </w:pPr>
      <w:r w:rsidRPr="00C9391C">
        <w:rPr>
          <w:b/>
        </w:rPr>
        <w:t xml:space="preserve">Tabel 4.3. </w:t>
      </w:r>
      <w:r>
        <w:rPr>
          <w:b/>
        </w:rPr>
        <w:t xml:space="preserve"> </w:t>
      </w:r>
      <w:r w:rsidRPr="00C9391C">
        <w:rPr>
          <w:b/>
        </w:rPr>
        <w:t>Skor Tes Akhir</w:t>
      </w:r>
      <w:r w:rsidRPr="00C9391C">
        <w:rPr>
          <w:b/>
          <w:lang w:val="en-US"/>
        </w:rPr>
        <w:t xml:space="preserve"> </w:t>
      </w:r>
      <w:r>
        <w:rPr>
          <w:b/>
          <w:lang w:val="en-US"/>
        </w:rPr>
        <w:t xml:space="preserve">Kemampuan </w:t>
      </w:r>
      <w:r w:rsidRPr="00C9391C">
        <w:rPr>
          <w:b/>
          <w:lang w:val="en-US"/>
        </w:rPr>
        <w:t xml:space="preserve">Berhitung </w:t>
      </w:r>
      <w:r w:rsidRPr="00C9391C">
        <w:rPr>
          <w:b/>
        </w:rPr>
        <w:t xml:space="preserve">Penjumlahan Pada </w:t>
      </w:r>
      <w:r>
        <w:rPr>
          <w:b/>
        </w:rPr>
        <w:t xml:space="preserve"> </w:t>
      </w:r>
      <w:r w:rsidRPr="00C9391C">
        <w:rPr>
          <w:b/>
          <w:lang w:val="en-US"/>
        </w:rPr>
        <w:t>Anak Tunarungu</w:t>
      </w:r>
      <w:r w:rsidRPr="00C9391C">
        <w:rPr>
          <w:b/>
        </w:rPr>
        <w:t xml:space="preserve"> Kelas Dasar </w:t>
      </w:r>
      <w:r w:rsidRPr="00C9391C">
        <w:rPr>
          <w:b/>
          <w:lang w:val="en-US"/>
        </w:rPr>
        <w:t>II</w:t>
      </w:r>
      <w:r w:rsidRPr="00C9391C">
        <w:rPr>
          <w:b/>
        </w:rPr>
        <w:t xml:space="preserve"> Di SLB</w:t>
      </w:r>
      <w:r w:rsidRPr="00C9391C">
        <w:rPr>
          <w:b/>
          <w:lang w:val="en-US"/>
        </w:rPr>
        <w:t xml:space="preserve">-B YPPLB Cendrawasih </w:t>
      </w:r>
      <w:r w:rsidRPr="00C9391C">
        <w:rPr>
          <w:b/>
        </w:rPr>
        <w:t>Makassar</w:t>
      </w:r>
      <w:r w:rsidRPr="00C9391C">
        <w:rPr>
          <w:b/>
          <w:lang w:val="en-US"/>
        </w:rPr>
        <w:t xml:space="preserve"> </w:t>
      </w:r>
      <w:r w:rsidRPr="00C9391C">
        <w:rPr>
          <w:b/>
        </w:rPr>
        <w:t xml:space="preserve">Setelah </w:t>
      </w:r>
      <w:r w:rsidRPr="00C9391C">
        <w:rPr>
          <w:b/>
          <w:lang w:val="en-US"/>
        </w:rPr>
        <w:t>Aktivitas Meronce Manik-manik</w:t>
      </w:r>
    </w:p>
    <w:p w:rsidR="00C00A95" w:rsidRPr="00C9391C" w:rsidRDefault="00C00A95" w:rsidP="008B7978">
      <w:pPr>
        <w:pStyle w:val="ListParagraph"/>
        <w:ind w:left="1134" w:hanging="1134"/>
        <w:jc w:val="both"/>
        <w:rPr>
          <w:b/>
          <w:lang w:val="en-US"/>
        </w:rPr>
      </w:pPr>
    </w:p>
    <w:tbl>
      <w:tblPr>
        <w:tblStyle w:val="LightList-Accent5"/>
        <w:tblpPr w:leftFromText="180" w:rightFromText="180" w:vertAnchor="text" w:horzAnchor="margin" w:tblpXSpec="center" w:tblpY="76"/>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809"/>
        <w:gridCol w:w="2977"/>
        <w:gridCol w:w="3119"/>
      </w:tblGrid>
      <w:tr w:rsidR="00C00A95" w:rsidRPr="005A43F3" w:rsidTr="00806EF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D9D9D9" w:themeFill="background1" w:themeFillShade="D9"/>
          </w:tcPr>
          <w:p w:rsidR="00C00A95" w:rsidRPr="005A43F3" w:rsidRDefault="00C00A95" w:rsidP="00806EF5">
            <w:pPr>
              <w:ind w:left="-198"/>
              <w:jc w:val="center"/>
              <w:rPr>
                <w:b w:val="0"/>
                <w:color w:val="auto"/>
              </w:rPr>
            </w:pPr>
            <w:r w:rsidRPr="005A43F3">
              <w:rPr>
                <w:color w:val="auto"/>
              </w:rPr>
              <w:t xml:space="preserve">       No</w:t>
            </w:r>
          </w:p>
        </w:tc>
        <w:tc>
          <w:tcPr>
            <w:tcW w:w="2977"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D9D9D9" w:themeFill="background1" w:themeFillShade="D9"/>
          </w:tcPr>
          <w:p w:rsidR="00C00A95" w:rsidRPr="005A43F3" w:rsidRDefault="00C00A95" w:rsidP="00806EF5">
            <w:pPr>
              <w:ind w:left="0"/>
              <w:jc w:val="center"/>
              <w:cnfStyle w:val="100000000000" w:firstRow="1" w:lastRow="0" w:firstColumn="0" w:lastColumn="0" w:oddVBand="0" w:evenVBand="0" w:oddHBand="0" w:evenHBand="0" w:firstRowFirstColumn="0" w:firstRowLastColumn="0" w:lastRowFirstColumn="0" w:lastRowLastColumn="0"/>
              <w:rPr>
                <w:b w:val="0"/>
                <w:color w:val="auto"/>
              </w:rPr>
            </w:pPr>
            <w:r w:rsidRPr="005A43F3">
              <w:rPr>
                <w:color w:val="auto"/>
              </w:rPr>
              <w:t>Kode Murid</w:t>
            </w:r>
          </w:p>
        </w:tc>
        <w:tc>
          <w:tcPr>
            <w:tcW w:w="3119" w:type="dxa"/>
            <w:tc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cBorders>
            <w:shd w:val="clear" w:color="auto" w:fill="D9D9D9" w:themeFill="background1" w:themeFillShade="D9"/>
          </w:tcPr>
          <w:p w:rsidR="00C00A95" w:rsidRPr="005A43F3" w:rsidRDefault="00C00A95" w:rsidP="00806EF5">
            <w:pPr>
              <w:ind w:left="0"/>
              <w:jc w:val="left"/>
              <w:cnfStyle w:val="100000000000" w:firstRow="1" w:lastRow="0" w:firstColumn="0" w:lastColumn="0" w:oddVBand="0" w:evenVBand="0" w:oddHBand="0" w:evenHBand="0" w:firstRowFirstColumn="0" w:firstRowLastColumn="0" w:lastRowFirstColumn="0" w:lastRowLastColumn="0"/>
              <w:rPr>
                <w:b w:val="0"/>
                <w:color w:val="auto"/>
              </w:rPr>
            </w:pPr>
            <w:r w:rsidRPr="005A43F3">
              <w:rPr>
                <w:color w:val="auto"/>
              </w:rPr>
              <w:t>Skor Tes     Akhir</w:t>
            </w:r>
          </w:p>
        </w:tc>
      </w:tr>
      <w:tr w:rsidR="00C00A95" w:rsidRPr="005A43F3" w:rsidTr="004B10E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C2D69B" w:themeColor="accent3" w:themeTint="99"/>
            </w:tcBorders>
          </w:tcPr>
          <w:p w:rsidR="00C00A95" w:rsidRPr="005A43F3" w:rsidRDefault="00C00A95" w:rsidP="00806EF5">
            <w:pPr>
              <w:ind w:left="0"/>
              <w:jc w:val="center"/>
              <w:rPr>
                <w:b w:val="0"/>
              </w:rPr>
            </w:pPr>
            <w:r w:rsidRPr="005A43F3">
              <w:rPr>
                <w:b w:val="0"/>
              </w:rPr>
              <w:t xml:space="preserve">   1.</w:t>
            </w:r>
          </w:p>
        </w:tc>
        <w:tc>
          <w:tcPr>
            <w:tcW w:w="2977" w:type="dxa"/>
            <w:tcBorders>
              <w:top w:val="single" w:sz="8" w:space="0" w:color="C2D69B" w:themeColor="accent3" w:themeTint="99"/>
            </w:tcBorders>
          </w:tcPr>
          <w:p w:rsidR="00C00A95" w:rsidRPr="005A43F3"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rsidRPr="005A43F3">
              <w:t>AC</w:t>
            </w:r>
          </w:p>
        </w:tc>
        <w:tc>
          <w:tcPr>
            <w:tcW w:w="3119" w:type="dxa"/>
            <w:tcBorders>
              <w:top w:val="single" w:sz="8" w:space="0" w:color="C2D69B" w:themeColor="accent3" w:themeTint="99"/>
            </w:tcBorders>
          </w:tcPr>
          <w:p w:rsidR="00C00A95" w:rsidRPr="005A43F3"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t>24</w:t>
            </w:r>
          </w:p>
        </w:tc>
      </w:tr>
      <w:tr w:rsidR="00C00A95" w:rsidRPr="005A43F3" w:rsidTr="004B10E6">
        <w:trPr>
          <w:trHeight w:val="557"/>
        </w:trPr>
        <w:tc>
          <w:tcPr>
            <w:cnfStyle w:val="001000000000" w:firstRow="0" w:lastRow="0" w:firstColumn="1" w:lastColumn="0" w:oddVBand="0" w:evenVBand="0" w:oddHBand="0" w:evenHBand="0" w:firstRowFirstColumn="0" w:firstRowLastColumn="0" w:lastRowFirstColumn="0" w:lastRowLastColumn="0"/>
            <w:tcW w:w="1809" w:type="dxa"/>
          </w:tcPr>
          <w:p w:rsidR="00C00A95" w:rsidRPr="005A43F3" w:rsidRDefault="00C00A95" w:rsidP="00806EF5">
            <w:pPr>
              <w:ind w:left="0"/>
              <w:jc w:val="center"/>
              <w:rPr>
                <w:b w:val="0"/>
              </w:rPr>
            </w:pPr>
            <w:r w:rsidRPr="005A43F3">
              <w:rPr>
                <w:b w:val="0"/>
              </w:rPr>
              <w:t xml:space="preserve">   2.</w:t>
            </w:r>
          </w:p>
        </w:tc>
        <w:tc>
          <w:tcPr>
            <w:tcW w:w="2977" w:type="dxa"/>
          </w:tcPr>
          <w:p w:rsidR="00C00A95" w:rsidRPr="005A43F3"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rsidRPr="005A43F3">
              <w:t>SN</w:t>
            </w:r>
          </w:p>
        </w:tc>
        <w:tc>
          <w:tcPr>
            <w:tcW w:w="3119" w:type="dxa"/>
          </w:tcPr>
          <w:p w:rsidR="00C00A95" w:rsidRPr="005A43F3"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t>22</w:t>
            </w:r>
          </w:p>
        </w:tc>
      </w:tr>
      <w:tr w:rsidR="00C00A95" w:rsidRPr="005A43F3" w:rsidTr="004B10E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786" w:type="dxa"/>
            <w:gridSpan w:val="2"/>
          </w:tcPr>
          <w:p w:rsidR="00C00A95" w:rsidRPr="005A43F3" w:rsidRDefault="00C00A95" w:rsidP="00806EF5">
            <w:pPr>
              <w:jc w:val="center"/>
              <w:rPr>
                <w:b w:val="0"/>
              </w:rPr>
            </w:pPr>
            <w:r w:rsidRPr="005A43F3">
              <w:rPr>
                <w:b w:val="0"/>
              </w:rPr>
              <w:t>Jumlah</w:t>
            </w:r>
          </w:p>
        </w:tc>
        <w:tc>
          <w:tcPr>
            <w:tcW w:w="3119" w:type="dxa"/>
          </w:tcPr>
          <w:p w:rsidR="00C00A95" w:rsidRPr="005A43F3" w:rsidRDefault="00C00A95" w:rsidP="00806EF5">
            <w:pPr>
              <w:ind w:left="0"/>
              <w:jc w:val="center"/>
              <w:cnfStyle w:val="000000100000" w:firstRow="0" w:lastRow="0" w:firstColumn="0" w:lastColumn="0" w:oddVBand="0" w:evenVBand="0" w:oddHBand="1" w:evenHBand="0" w:firstRowFirstColumn="0" w:firstRowLastColumn="0" w:lastRowFirstColumn="0" w:lastRowLastColumn="0"/>
            </w:pPr>
            <w:r>
              <w:t>46</w:t>
            </w:r>
          </w:p>
        </w:tc>
      </w:tr>
      <w:tr w:rsidR="00C00A95" w:rsidRPr="005A43F3" w:rsidTr="004B10E6">
        <w:trPr>
          <w:trHeight w:val="534"/>
        </w:trPr>
        <w:tc>
          <w:tcPr>
            <w:cnfStyle w:val="001000000000" w:firstRow="0" w:lastRow="0" w:firstColumn="1" w:lastColumn="0" w:oddVBand="0" w:evenVBand="0" w:oddHBand="0" w:evenHBand="0" w:firstRowFirstColumn="0" w:firstRowLastColumn="0" w:lastRowFirstColumn="0" w:lastRowLastColumn="0"/>
            <w:tcW w:w="4786" w:type="dxa"/>
            <w:gridSpan w:val="2"/>
          </w:tcPr>
          <w:p w:rsidR="00C00A95" w:rsidRPr="005A43F3" w:rsidRDefault="00C00A95" w:rsidP="00806EF5">
            <w:pPr>
              <w:jc w:val="center"/>
              <w:rPr>
                <w:b w:val="0"/>
              </w:rPr>
            </w:pPr>
            <w:r w:rsidRPr="005A43F3">
              <w:rPr>
                <w:b w:val="0"/>
              </w:rPr>
              <w:t>Rata-rata</w:t>
            </w:r>
          </w:p>
        </w:tc>
        <w:tc>
          <w:tcPr>
            <w:tcW w:w="3119" w:type="dxa"/>
          </w:tcPr>
          <w:p w:rsidR="00C00A95" w:rsidRPr="005A43F3" w:rsidRDefault="00C00A95" w:rsidP="00806EF5">
            <w:pPr>
              <w:ind w:left="0"/>
              <w:jc w:val="center"/>
              <w:cnfStyle w:val="000000000000" w:firstRow="0" w:lastRow="0" w:firstColumn="0" w:lastColumn="0" w:oddVBand="0" w:evenVBand="0" w:oddHBand="0" w:evenHBand="0" w:firstRowFirstColumn="0" w:firstRowLastColumn="0" w:lastRowFirstColumn="0" w:lastRowLastColumn="0"/>
            </w:pPr>
            <w:r>
              <w:t>23</w:t>
            </w:r>
          </w:p>
        </w:tc>
      </w:tr>
    </w:tbl>
    <w:p w:rsidR="00C00A95" w:rsidRPr="005A43F3" w:rsidRDefault="00C00A95" w:rsidP="00C00A95">
      <w:pPr>
        <w:rPr>
          <w:b/>
        </w:rPr>
      </w:pPr>
    </w:p>
    <w:p w:rsidR="00C00A95" w:rsidRPr="00C9391C" w:rsidRDefault="00C00A95" w:rsidP="00C00A95">
      <w:pPr>
        <w:spacing w:line="480" w:lineRule="auto"/>
        <w:ind w:firstLine="567"/>
        <w:jc w:val="both"/>
        <w:rPr>
          <w:rFonts w:ascii="Times New Roman" w:hAnsi="Times New Roman" w:cs="Times New Roman"/>
          <w:sz w:val="24"/>
          <w:szCs w:val="24"/>
        </w:rPr>
      </w:pPr>
      <w:r w:rsidRPr="00C9391C">
        <w:rPr>
          <w:rFonts w:ascii="Times New Roman" w:hAnsi="Times New Roman" w:cs="Times New Roman"/>
          <w:sz w:val="24"/>
          <w:szCs w:val="24"/>
        </w:rPr>
        <w:t xml:space="preserve">Berdasarkan tabel di atas menunjukkan hasil tes </w:t>
      </w:r>
      <w:r>
        <w:rPr>
          <w:rFonts w:ascii="Times New Roman" w:hAnsi="Times New Roman" w:cs="Times New Roman"/>
          <w:sz w:val="24"/>
          <w:szCs w:val="24"/>
        </w:rPr>
        <w:t>akhir</w:t>
      </w:r>
      <w:r w:rsidRPr="00C9391C">
        <w:rPr>
          <w:rFonts w:ascii="Times New Roman" w:hAnsi="Times New Roman" w:cs="Times New Roman"/>
          <w:sz w:val="24"/>
          <w:szCs w:val="24"/>
        </w:rPr>
        <w:t xml:space="preserve"> kemampuan </w:t>
      </w:r>
      <w:r>
        <w:rPr>
          <w:rFonts w:ascii="Times New Roman" w:hAnsi="Times New Roman" w:cs="Times New Roman"/>
          <w:sz w:val="24"/>
          <w:szCs w:val="24"/>
        </w:rPr>
        <w:t xml:space="preserve">            ber</w:t>
      </w:r>
      <w:r w:rsidRPr="00C9391C">
        <w:rPr>
          <w:rFonts w:ascii="Times New Roman" w:hAnsi="Times New Roman" w:cs="Times New Roman"/>
          <w:sz w:val="24"/>
          <w:szCs w:val="24"/>
        </w:rPr>
        <w:t>hitung penjumlahan yang diberikan kepada 2 anak  tunarungu kelas dasar II di SLB-B YPPLB Cendrawasih Makassar setelah diberikan perlakuan dengan aktivitas meronce manik-manik. Anak dengan inisi</w:t>
      </w:r>
      <w:r>
        <w:rPr>
          <w:rFonts w:ascii="Times New Roman" w:hAnsi="Times New Roman" w:cs="Times New Roman"/>
          <w:sz w:val="24"/>
          <w:szCs w:val="24"/>
        </w:rPr>
        <w:t>al AC memperoleh jumlah skor (24</w:t>
      </w:r>
      <w:r w:rsidRPr="00C9391C">
        <w:rPr>
          <w:rFonts w:ascii="Times New Roman" w:hAnsi="Times New Roman" w:cs="Times New Roman"/>
          <w:sz w:val="24"/>
          <w:szCs w:val="24"/>
        </w:rPr>
        <w:t>). Anak dengan inisia</w:t>
      </w:r>
      <w:r>
        <w:rPr>
          <w:rFonts w:ascii="Times New Roman" w:hAnsi="Times New Roman" w:cs="Times New Roman"/>
          <w:sz w:val="24"/>
          <w:szCs w:val="24"/>
        </w:rPr>
        <w:t>l SN  memperoleh jumlah skor (22</w:t>
      </w:r>
      <w:r w:rsidRPr="00C9391C">
        <w:rPr>
          <w:rFonts w:ascii="Times New Roman" w:hAnsi="Times New Roman" w:cs="Times New Roman"/>
          <w:sz w:val="24"/>
          <w:szCs w:val="24"/>
        </w:rPr>
        <w:t xml:space="preserve">). Selanjutnya skor yang diperoleh dikonversikan ke nilai melalui rumus yang telah ditetapkan </w:t>
      </w:r>
      <w:r w:rsidRPr="00C9391C">
        <w:rPr>
          <w:rFonts w:ascii="Times New Roman" w:hAnsi="Times New Roman" w:cs="Times New Roman"/>
          <w:sz w:val="24"/>
          <w:szCs w:val="24"/>
        </w:rPr>
        <w:lastRenderedPageBreak/>
        <w:t>sebelumnya pada BAB III, jika dihubungkan maka hasilnya dapat dilihat pada perhitungan sebagai berikut:</w:t>
      </w:r>
    </w:p>
    <w:p w:rsidR="00C00A95" w:rsidRPr="00C9391C" w:rsidRDefault="00C00A95" w:rsidP="00C00A95">
      <w:pPr>
        <w:pStyle w:val="ListParagraph"/>
        <w:numPr>
          <w:ilvl w:val="0"/>
          <w:numId w:val="38"/>
        </w:numPr>
        <w:shd w:val="clear" w:color="auto" w:fill="FFFFFF" w:themeFill="background1"/>
        <w:spacing w:line="360" w:lineRule="auto"/>
        <w:jc w:val="both"/>
      </w:pPr>
      <w:r w:rsidRPr="00C9391C">
        <w:t>Nilai (</w:t>
      </w:r>
      <w:r w:rsidRPr="00C9391C">
        <w:rPr>
          <w:lang w:val="en-US"/>
        </w:rPr>
        <w:t>Anak</w:t>
      </w:r>
      <w:r w:rsidRPr="00C9391C">
        <w:t xml:space="preserve"> </w:t>
      </w:r>
      <w:r w:rsidRPr="00C9391C">
        <w:rPr>
          <w:lang w:val="en-US"/>
        </w:rPr>
        <w:t>AC</w:t>
      </w:r>
      <w:r w:rsidRPr="00C9391C">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C9391C">
        <w:t xml:space="preserve"> x 100 </w:t>
      </w:r>
    </w:p>
    <w:p w:rsidR="00C00A95" w:rsidRPr="00C9391C" w:rsidRDefault="00C00A95" w:rsidP="00C00A95">
      <w:pPr>
        <w:pStyle w:val="ListParagraph"/>
        <w:spacing w:line="480" w:lineRule="auto"/>
        <w:ind w:left="426" w:firstLine="567"/>
        <w:jc w:val="both"/>
      </w:pPr>
      <w:r w:rsidRPr="00C9391C">
        <w:tab/>
      </w:r>
      <w:r w:rsidRPr="00C9391C">
        <w:tab/>
      </w:r>
      <w:r w:rsidRPr="00C9391C">
        <w:tab/>
      </w:r>
      <w:r w:rsidRPr="00C9391C">
        <w:rPr>
          <w:lang w:val="en-US"/>
        </w:rPr>
        <w:t xml:space="preserve">    </w:t>
      </w:r>
      <w:r w:rsidRPr="00C9391C">
        <w:t xml:space="preserve">=  </w:t>
      </w:r>
      <m:oMath>
        <m:f>
          <m:fPr>
            <m:ctrlPr>
              <w:rPr>
                <w:rFonts w:ascii="Cambria Math" w:hAnsi="Cambria Math"/>
              </w:rPr>
            </m:ctrlPr>
          </m:fPr>
          <m:num>
            <m:r>
              <m:rPr>
                <m:sty m:val="p"/>
              </m:rPr>
              <w:rPr>
                <w:rFonts w:ascii="Cambria Math" w:hAnsi="Cambria Math"/>
              </w:rPr>
              <m:t>24</m:t>
            </m:r>
          </m:num>
          <m:den>
            <m:r>
              <m:rPr>
                <m:sty m:val="p"/>
              </m:rPr>
              <w:rPr>
                <w:rFonts w:ascii="Cambria Math" w:hAnsi="Cambria Math"/>
              </w:rPr>
              <m:t>30</m:t>
            </m:r>
          </m:den>
        </m:f>
      </m:oMath>
      <w:r w:rsidRPr="00C9391C">
        <w:t xml:space="preserve"> x 100 </w:t>
      </w:r>
    </w:p>
    <w:p w:rsidR="00C00A95" w:rsidRPr="00EB7A1A" w:rsidRDefault="00C00A95" w:rsidP="00C00A95">
      <w:pPr>
        <w:pStyle w:val="ListParagraph"/>
        <w:spacing w:line="480" w:lineRule="auto"/>
        <w:ind w:left="426" w:firstLine="567"/>
        <w:jc w:val="both"/>
        <w:rPr>
          <w:lang w:val="en-US"/>
        </w:rPr>
      </w:pPr>
      <w:r w:rsidRPr="00C9391C">
        <w:tab/>
      </w:r>
      <w:r w:rsidRPr="00C9391C">
        <w:tab/>
      </w:r>
      <w:r w:rsidRPr="00C9391C">
        <w:tab/>
        <w:t xml:space="preserve">    = </w:t>
      </w:r>
      <w:r>
        <w:rPr>
          <w:lang w:val="en-US"/>
        </w:rPr>
        <w:t>80</w:t>
      </w:r>
    </w:p>
    <w:p w:rsidR="00C00A95" w:rsidRPr="00C9391C" w:rsidRDefault="00C00A95" w:rsidP="00C00A95">
      <w:pPr>
        <w:pStyle w:val="ListParagraph"/>
        <w:numPr>
          <w:ilvl w:val="0"/>
          <w:numId w:val="38"/>
        </w:numPr>
        <w:shd w:val="clear" w:color="auto" w:fill="FFFFFF" w:themeFill="background1"/>
        <w:spacing w:line="360" w:lineRule="auto"/>
        <w:jc w:val="both"/>
      </w:pPr>
      <w:r w:rsidRPr="00C9391C">
        <w:t>Nilai (</w:t>
      </w:r>
      <w:r w:rsidRPr="00C9391C">
        <w:rPr>
          <w:lang w:val="en-US"/>
        </w:rPr>
        <w:t>Anak</w:t>
      </w:r>
      <w:r w:rsidRPr="00C9391C">
        <w:t xml:space="preserve"> </w:t>
      </w:r>
      <w:r w:rsidRPr="00C9391C">
        <w:rPr>
          <w:lang w:val="en-US"/>
        </w:rPr>
        <w:t>SN</w:t>
      </w:r>
      <w:r w:rsidRPr="00C9391C">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C9391C">
        <w:t xml:space="preserve"> x 100 </w:t>
      </w:r>
    </w:p>
    <w:p w:rsidR="00C00A95" w:rsidRPr="00C9391C" w:rsidRDefault="00C00A95" w:rsidP="00C00A95">
      <w:pPr>
        <w:pStyle w:val="ListParagraph"/>
        <w:spacing w:line="480" w:lineRule="auto"/>
        <w:ind w:left="426" w:firstLine="567"/>
        <w:jc w:val="both"/>
      </w:pPr>
      <w:r w:rsidRPr="00C9391C">
        <w:tab/>
      </w:r>
      <w:r w:rsidRPr="00C9391C">
        <w:tab/>
      </w:r>
      <w:r w:rsidRPr="00C9391C">
        <w:tab/>
        <w:t xml:space="preserve"> </w:t>
      </w:r>
      <w:r w:rsidRPr="00C9391C">
        <w:rPr>
          <w:lang w:val="en-US"/>
        </w:rPr>
        <w:t xml:space="preserve"> </w:t>
      </w:r>
      <w:r w:rsidRPr="00C9391C">
        <w:t xml:space="preserve"> =  </w:t>
      </w:r>
      <m:oMath>
        <m:f>
          <m:fPr>
            <m:ctrlPr>
              <w:rPr>
                <w:rFonts w:ascii="Cambria Math" w:hAnsi="Cambria Math"/>
              </w:rPr>
            </m:ctrlPr>
          </m:fPr>
          <m:num>
            <m:r>
              <m:rPr>
                <m:sty m:val="p"/>
              </m:rPr>
              <w:rPr>
                <w:rFonts w:ascii="Cambria Math" w:hAnsi="Cambria Math"/>
              </w:rPr>
              <m:t>22</m:t>
            </m:r>
          </m:num>
          <m:den>
            <m:r>
              <m:rPr>
                <m:sty m:val="p"/>
              </m:rPr>
              <w:rPr>
                <w:rFonts w:ascii="Cambria Math" w:hAnsi="Cambria Math"/>
              </w:rPr>
              <m:t>30</m:t>
            </m:r>
          </m:den>
        </m:f>
      </m:oMath>
      <w:r w:rsidRPr="00C9391C">
        <w:t xml:space="preserve"> x 100 </w:t>
      </w:r>
    </w:p>
    <w:p w:rsidR="00C00A95" w:rsidRPr="00C9391C" w:rsidRDefault="00C00A95" w:rsidP="00C00A95">
      <w:pPr>
        <w:pStyle w:val="ListParagraph"/>
        <w:spacing w:line="480" w:lineRule="auto"/>
        <w:ind w:left="426" w:firstLine="567"/>
        <w:jc w:val="both"/>
        <w:rPr>
          <w:lang w:val="en-US"/>
        </w:rPr>
      </w:pPr>
      <w:r w:rsidRPr="00C9391C">
        <w:tab/>
      </w:r>
      <w:r w:rsidRPr="00C9391C">
        <w:tab/>
      </w:r>
      <w:r w:rsidRPr="00C9391C">
        <w:tab/>
        <w:t xml:space="preserve">   =</w:t>
      </w:r>
      <w:r>
        <w:rPr>
          <w:lang w:val="en-US"/>
        </w:rPr>
        <w:t xml:space="preserve"> 73</w:t>
      </w:r>
    </w:p>
    <w:p w:rsidR="00C00A95" w:rsidRPr="00C9391C" w:rsidRDefault="00C00A95" w:rsidP="00C00A95">
      <w:pPr>
        <w:pStyle w:val="ListParagraph"/>
        <w:spacing w:line="480" w:lineRule="auto"/>
        <w:ind w:left="0" w:firstLine="567"/>
        <w:jc w:val="both"/>
      </w:pPr>
      <w:r w:rsidRPr="00C9391C">
        <w:t xml:space="preserve">Berdasarkan hasil perhitungan terhadap skor kemampuan </w:t>
      </w:r>
      <w:r>
        <w:t>ber</w:t>
      </w:r>
      <w:r w:rsidRPr="00C9391C">
        <w:t>hitung penjumlahan</w:t>
      </w:r>
      <w:r w:rsidRPr="00C9391C">
        <w:rPr>
          <w:lang w:val="en-US"/>
        </w:rPr>
        <w:t xml:space="preserve"> </w:t>
      </w:r>
      <w:r w:rsidRPr="00C9391C">
        <w:t xml:space="preserve">yang diperoleh </w:t>
      </w:r>
      <w:r w:rsidRPr="00C9391C">
        <w:rPr>
          <w:lang w:val="en-US"/>
        </w:rPr>
        <w:t xml:space="preserve">anak tunarungu </w:t>
      </w:r>
      <w:r w:rsidRPr="00C9391C">
        <w:t xml:space="preserve">pada tes akhir, maka nilai dari </w:t>
      </w:r>
      <w:r w:rsidRPr="00C9391C">
        <w:rPr>
          <w:lang w:val="en-US"/>
        </w:rPr>
        <w:t xml:space="preserve">kedua anak </w:t>
      </w:r>
      <w:r w:rsidRPr="00C9391C">
        <w:t xml:space="preserve"> </w:t>
      </w:r>
      <w:r w:rsidRPr="00C9391C">
        <w:rPr>
          <w:lang w:val="en-US"/>
        </w:rPr>
        <w:t xml:space="preserve">tunarungu </w:t>
      </w:r>
      <w:r w:rsidRPr="00C9391C">
        <w:t xml:space="preserve"> di SLB</w:t>
      </w:r>
      <w:r w:rsidRPr="00C9391C">
        <w:rPr>
          <w:lang w:val="en-US"/>
        </w:rPr>
        <w:t>-B YPPLB Cendrawasih</w:t>
      </w:r>
      <w:r w:rsidRPr="00C9391C">
        <w:t xml:space="preserve"> Makassar dituangkan dalam tabel 4.4 berikut: </w:t>
      </w:r>
    </w:p>
    <w:p w:rsidR="00C00A95" w:rsidRPr="00C9391C" w:rsidRDefault="00C00A95" w:rsidP="00C00A95">
      <w:pPr>
        <w:spacing w:after="0"/>
        <w:ind w:left="1418" w:hanging="1135"/>
        <w:jc w:val="both"/>
        <w:rPr>
          <w:rFonts w:ascii="Times New Roman" w:hAnsi="Times New Roman" w:cs="Times New Roman"/>
          <w:b/>
          <w:sz w:val="24"/>
          <w:szCs w:val="24"/>
        </w:rPr>
      </w:pPr>
      <w:r w:rsidRPr="00C9391C">
        <w:rPr>
          <w:rFonts w:ascii="Times New Roman" w:hAnsi="Times New Roman" w:cs="Times New Roman"/>
          <w:b/>
          <w:sz w:val="24"/>
          <w:szCs w:val="24"/>
        </w:rPr>
        <w:t>Tabel 4.4.</w:t>
      </w:r>
      <w:r w:rsidRPr="00C9391C">
        <w:rPr>
          <w:rFonts w:ascii="Times New Roman" w:hAnsi="Times New Roman" w:cs="Times New Roman"/>
          <w:b/>
          <w:sz w:val="24"/>
          <w:szCs w:val="24"/>
        </w:rPr>
        <w:tab/>
        <w:t xml:space="preserve">Kategorisasi </w:t>
      </w:r>
      <w:r>
        <w:rPr>
          <w:rFonts w:ascii="Times New Roman" w:hAnsi="Times New Roman" w:cs="Times New Roman"/>
          <w:b/>
          <w:sz w:val="24"/>
          <w:szCs w:val="24"/>
        </w:rPr>
        <w:t>Kemampuan</w:t>
      </w:r>
      <w:r w:rsidRPr="00C9391C">
        <w:rPr>
          <w:rFonts w:ascii="Times New Roman" w:hAnsi="Times New Roman" w:cs="Times New Roman"/>
          <w:b/>
          <w:sz w:val="24"/>
          <w:szCs w:val="24"/>
        </w:rPr>
        <w:t xml:space="preserve"> Berhitung Penjumlahan Setelah Aktivitas Meronce Manik-manik Pada Anak Tunarungu </w:t>
      </w:r>
      <w:r w:rsidRPr="00C9391C">
        <w:rPr>
          <w:rFonts w:ascii="Times New Roman" w:hAnsi="Times New Roman" w:cs="Times New Roman"/>
          <w:b/>
          <w:sz w:val="24"/>
          <w:szCs w:val="24"/>
          <w:lang w:val="nb-NO"/>
        </w:rPr>
        <w:t>Kelas Dasar II</w:t>
      </w:r>
      <w:r w:rsidRPr="00C9391C">
        <w:rPr>
          <w:rFonts w:ascii="Times New Roman" w:hAnsi="Times New Roman" w:cs="Times New Roman"/>
          <w:b/>
          <w:sz w:val="24"/>
          <w:szCs w:val="24"/>
        </w:rPr>
        <w:t xml:space="preserve"> di </w:t>
      </w:r>
      <w:r w:rsidRPr="00C9391C">
        <w:rPr>
          <w:rFonts w:ascii="Times New Roman" w:hAnsi="Times New Roman" w:cs="Times New Roman"/>
          <w:b/>
          <w:sz w:val="24"/>
          <w:szCs w:val="24"/>
          <w:lang w:val="nb-NO"/>
        </w:rPr>
        <w:t xml:space="preserve">SLB-B YPPLB Cendrawasih </w:t>
      </w:r>
      <w:r w:rsidRPr="00C9391C">
        <w:rPr>
          <w:rFonts w:ascii="Times New Roman" w:hAnsi="Times New Roman" w:cs="Times New Roman"/>
          <w:b/>
          <w:sz w:val="24"/>
          <w:szCs w:val="24"/>
        </w:rPr>
        <w:t xml:space="preserve"> Makassar</w:t>
      </w:r>
    </w:p>
    <w:p w:rsidR="00C00A95" w:rsidRPr="00C9391C" w:rsidRDefault="00C00A95" w:rsidP="00C00A95">
      <w:pPr>
        <w:spacing w:after="0"/>
        <w:ind w:left="1418" w:hanging="1135"/>
        <w:jc w:val="both"/>
        <w:rPr>
          <w:rFonts w:ascii="Times New Roman" w:hAnsi="Times New Roman" w:cs="Times New Roman"/>
          <w:b/>
          <w:sz w:val="24"/>
          <w:szCs w:val="24"/>
        </w:rPr>
      </w:pPr>
    </w:p>
    <w:tbl>
      <w:tblPr>
        <w:tblStyle w:val="TableGrid"/>
        <w:tblW w:w="7655" w:type="dxa"/>
        <w:tblInd w:w="250" w:type="dxa"/>
        <w:tblLook w:val="04A0" w:firstRow="1" w:lastRow="0" w:firstColumn="1" w:lastColumn="0" w:noHBand="0" w:noVBand="1"/>
      </w:tblPr>
      <w:tblGrid>
        <w:gridCol w:w="992"/>
        <w:gridCol w:w="1560"/>
        <w:gridCol w:w="1417"/>
        <w:gridCol w:w="1276"/>
        <w:gridCol w:w="2410"/>
      </w:tblGrid>
      <w:tr w:rsidR="00C00A95" w:rsidRPr="00C9391C" w:rsidTr="00806EF5">
        <w:trPr>
          <w:trHeight w:val="452"/>
        </w:trPr>
        <w:tc>
          <w:tcPr>
            <w:tcW w:w="992"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No</w:t>
            </w:r>
          </w:p>
        </w:tc>
        <w:tc>
          <w:tcPr>
            <w:tcW w:w="1560"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Kode Murid</w:t>
            </w:r>
          </w:p>
        </w:tc>
        <w:tc>
          <w:tcPr>
            <w:tcW w:w="1417"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Skor</w:t>
            </w:r>
          </w:p>
        </w:tc>
        <w:tc>
          <w:tcPr>
            <w:tcW w:w="1276"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Nilai</w:t>
            </w:r>
          </w:p>
        </w:tc>
        <w:tc>
          <w:tcPr>
            <w:tcW w:w="2410" w:type="dxa"/>
            <w:shd w:val="clear" w:color="auto" w:fill="BFBFBF" w:themeFill="background1" w:themeFillShade="BF"/>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Kategori</w:t>
            </w:r>
          </w:p>
        </w:tc>
      </w:tr>
      <w:tr w:rsidR="00C00A95" w:rsidRPr="00C9391C" w:rsidTr="00806EF5">
        <w:trPr>
          <w:trHeight w:val="614"/>
        </w:trPr>
        <w:tc>
          <w:tcPr>
            <w:tcW w:w="992" w:type="dxa"/>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1.</w:t>
            </w:r>
          </w:p>
        </w:tc>
        <w:tc>
          <w:tcPr>
            <w:tcW w:w="1560" w:type="dxa"/>
            <w:vAlign w:val="center"/>
          </w:tcPr>
          <w:p w:rsidR="00C00A95" w:rsidRPr="005E51BD" w:rsidRDefault="00C00A95" w:rsidP="00806EF5">
            <w:pPr>
              <w:jc w:val="center"/>
              <w:rPr>
                <w:rFonts w:ascii="Times New Roman" w:hAnsi="Times New Roman" w:cs="Times New Roman"/>
                <w:sz w:val="24"/>
                <w:szCs w:val="24"/>
              </w:rPr>
            </w:pPr>
            <w:r w:rsidRPr="005E51BD">
              <w:rPr>
                <w:rFonts w:ascii="Times New Roman" w:hAnsi="Times New Roman" w:cs="Times New Roman"/>
                <w:sz w:val="24"/>
                <w:szCs w:val="24"/>
              </w:rPr>
              <w:t>AC</w:t>
            </w:r>
          </w:p>
        </w:tc>
        <w:tc>
          <w:tcPr>
            <w:tcW w:w="1417"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80</w:t>
            </w:r>
          </w:p>
        </w:tc>
        <w:tc>
          <w:tcPr>
            <w:tcW w:w="2410" w:type="dxa"/>
            <w:vAlign w:val="center"/>
          </w:tcPr>
          <w:p w:rsidR="00C00A95" w:rsidRPr="005E51BD" w:rsidRDefault="00C00A95" w:rsidP="00806EF5">
            <w:pPr>
              <w:jc w:val="center"/>
              <w:rPr>
                <w:rFonts w:ascii="Times New Roman" w:hAnsi="Times New Roman" w:cs="Times New Roman"/>
                <w:sz w:val="24"/>
                <w:szCs w:val="24"/>
              </w:rPr>
            </w:pPr>
            <w:r w:rsidRPr="005E51BD">
              <w:rPr>
                <w:rFonts w:ascii="Times New Roman" w:hAnsi="Times New Roman" w:cs="Times New Roman"/>
                <w:sz w:val="24"/>
                <w:szCs w:val="24"/>
              </w:rPr>
              <w:t xml:space="preserve">  </w:t>
            </w:r>
            <w:r>
              <w:rPr>
                <w:rFonts w:ascii="Times New Roman" w:hAnsi="Times New Roman" w:cs="Times New Roman"/>
                <w:sz w:val="24"/>
                <w:szCs w:val="24"/>
              </w:rPr>
              <w:t>Mampu</w:t>
            </w:r>
          </w:p>
        </w:tc>
      </w:tr>
      <w:tr w:rsidR="00C00A95" w:rsidRPr="00C9391C" w:rsidTr="00806EF5">
        <w:trPr>
          <w:trHeight w:val="605"/>
        </w:trPr>
        <w:tc>
          <w:tcPr>
            <w:tcW w:w="992" w:type="dxa"/>
            <w:vAlign w:val="center"/>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2.</w:t>
            </w:r>
          </w:p>
        </w:tc>
        <w:tc>
          <w:tcPr>
            <w:tcW w:w="1560" w:type="dxa"/>
            <w:vAlign w:val="center"/>
          </w:tcPr>
          <w:p w:rsidR="00C00A95" w:rsidRPr="005E51BD" w:rsidRDefault="00C00A95" w:rsidP="00806EF5">
            <w:pPr>
              <w:rPr>
                <w:rFonts w:ascii="Times New Roman" w:hAnsi="Times New Roman" w:cs="Times New Roman"/>
                <w:sz w:val="24"/>
                <w:szCs w:val="24"/>
              </w:rPr>
            </w:pPr>
            <w:r w:rsidRPr="005E51BD">
              <w:rPr>
                <w:rFonts w:ascii="Times New Roman" w:hAnsi="Times New Roman" w:cs="Times New Roman"/>
                <w:sz w:val="24"/>
                <w:szCs w:val="24"/>
              </w:rPr>
              <w:t xml:space="preserve">         SN</w:t>
            </w:r>
          </w:p>
        </w:tc>
        <w:tc>
          <w:tcPr>
            <w:tcW w:w="1417"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73</w:t>
            </w:r>
          </w:p>
        </w:tc>
        <w:tc>
          <w:tcPr>
            <w:tcW w:w="2410" w:type="dxa"/>
            <w:vAlign w:val="center"/>
          </w:tcPr>
          <w:p w:rsidR="00C00A95" w:rsidRPr="005E51BD" w:rsidRDefault="008C6D5C" w:rsidP="00806EF5">
            <w:pPr>
              <w:jc w:val="center"/>
              <w:rPr>
                <w:rFonts w:ascii="Times New Roman" w:hAnsi="Times New Roman" w:cs="Times New Roman"/>
                <w:sz w:val="24"/>
                <w:szCs w:val="24"/>
              </w:rPr>
            </w:pPr>
            <w:r>
              <w:rPr>
                <w:rFonts w:ascii="Times New Roman" w:hAnsi="Times New Roman" w:cs="Times New Roman"/>
                <w:sz w:val="24"/>
                <w:szCs w:val="24"/>
              </w:rPr>
              <w:t xml:space="preserve"> </w:t>
            </w:r>
            <w:r w:rsidR="00C00A95">
              <w:rPr>
                <w:rFonts w:ascii="Times New Roman" w:hAnsi="Times New Roman" w:cs="Times New Roman"/>
                <w:sz w:val="24"/>
                <w:szCs w:val="24"/>
              </w:rPr>
              <w:t>Mampu</w:t>
            </w:r>
          </w:p>
        </w:tc>
      </w:tr>
      <w:tr w:rsidR="00C00A95" w:rsidRPr="00C9391C" w:rsidTr="00806EF5">
        <w:trPr>
          <w:trHeight w:val="542"/>
        </w:trPr>
        <w:tc>
          <w:tcPr>
            <w:tcW w:w="2552" w:type="dxa"/>
            <w:gridSpan w:val="2"/>
            <w:vAlign w:val="center"/>
          </w:tcPr>
          <w:p w:rsidR="00C00A95" w:rsidRPr="005E51BD" w:rsidRDefault="00C00A95" w:rsidP="00806EF5">
            <w:pPr>
              <w:jc w:val="center"/>
              <w:rPr>
                <w:rFonts w:ascii="Times New Roman" w:hAnsi="Times New Roman" w:cs="Times New Roman"/>
                <w:sz w:val="24"/>
                <w:szCs w:val="24"/>
              </w:rPr>
            </w:pPr>
            <w:r w:rsidRPr="005E51BD">
              <w:rPr>
                <w:rFonts w:ascii="Times New Roman" w:hAnsi="Times New Roman" w:cs="Times New Roman"/>
                <w:sz w:val="24"/>
                <w:szCs w:val="24"/>
              </w:rPr>
              <w:t>JUMLAH</w:t>
            </w:r>
          </w:p>
        </w:tc>
        <w:tc>
          <w:tcPr>
            <w:tcW w:w="1417"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153</w:t>
            </w:r>
          </w:p>
        </w:tc>
        <w:tc>
          <w:tcPr>
            <w:tcW w:w="2410" w:type="dxa"/>
            <w:vAlign w:val="center"/>
          </w:tcPr>
          <w:p w:rsidR="00C00A95" w:rsidRPr="005E51BD" w:rsidRDefault="00C00A95" w:rsidP="00806EF5">
            <w:pPr>
              <w:jc w:val="center"/>
              <w:rPr>
                <w:rFonts w:ascii="Times New Roman" w:hAnsi="Times New Roman" w:cs="Times New Roman"/>
                <w:sz w:val="24"/>
                <w:szCs w:val="24"/>
              </w:rPr>
            </w:pPr>
          </w:p>
        </w:tc>
      </w:tr>
      <w:tr w:rsidR="00C00A95" w:rsidRPr="00C9391C" w:rsidTr="00806EF5">
        <w:trPr>
          <w:trHeight w:val="533"/>
        </w:trPr>
        <w:tc>
          <w:tcPr>
            <w:tcW w:w="2552" w:type="dxa"/>
            <w:gridSpan w:val="2"/>
            <w:vAlign w:val="center"/>
          </w:tcPr>
          <w:p w:rsidR="00C00A95" w:rsidRPr="005E51BD" w:rsidRDefault="00C00A95" w:rsidP="00806EF5">
            <w:pPr>
              <w:jc w:val="center"/>
              <w:rPr>
                <w:rFonts w:ascii="Times New Roman" w:hAnsi="Times New Roman" w:cs="Times New Roman"/>
                <w:sz w:val="24"/>
                <w:szCs w:val="24"/>
              </w:rPr>
            </w:pPr>
            <w:r w:rsidRPr="005E51BD">
              <w:rPr>
                <w:rFonts w:ascii="Times New Roman" w:hAnsi="Times New Roman" w:cs="Times New Roman"/>
                <w:sz w:val="24"/>
                <w:szCs w:val="24"/>
              </w:rPr>
              <w:t>RATA-RATA</w:t>
            </w:r>
          </w:p>
        </w:tc>
        <w:tc>
          <w:tcPr>
            <w:tcW w:w="1417"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C00A95" w:rsidRPr="005E51BD" w:rsidRDefault="00C00A95" w:rsidP="00806EF5">
            <w:pPr>
              <w:jc w:val="center"/>
              <w:rPr>
                <w:rFonts w:ascii="Times New Roman" w:hAnsi="Times New Roman" w:cs="Times New Roman"/>
                <w:sz w:val="24"/>
                <w:szCs w:val="24"/>
              </w:rPr>
            </w:pPr>
            <w:r>
              <w:rPr>
                <w:rFonts w:ascii="Times New Roman" w:hAnsi="Times New Roman" w:cs="Times New Roman"/>
                <w:sz w:val="24"/>
                <w:szCs w:val="24"/>
              </w:rPr>
              <w:t>76,</w:t>
            </w:r>
            <w:r w:rsidRPr="005E51BD">
              <w:rPr>
                <w:rFonts w:ascii="Times New Roman" w:hAnsi="Times New Roman" w:cs="Times New Roman"/>
                <w:sz w:val="24"/>
                <w:szCs w:val="24"/>
              </w:rPr>
              <w:t>5</w:t>
            </w:r>
          </w:p>
        </w:tc>
        <w:tc>
          <w:tcPr>
            <w:tcW w:w="2410" w:type="dxa"/>
            <w:vAlign w:val="center"/>
          </w:tcPr>
          <w:p w:rsidR="00C00A95" w:rsidRPr="005E51BD" w:rsidRDefault="00C00A95" w:rsidP="00806EF5">
            <w:pPr>
              <w:jc w:val="center"/>
              <w:rPr>
                <w:rFonts w:ascii="Times New Roman" w:hAnsi="Times New Roman" w:cs="Times New Roman"/>
                <w:sz w:val="24"/>
                <w:szCs w:val="24"/>
              </w:rPr>
            </w:pPr>
          </w:p>
        </w:tc>
      </w:tr>
    </w:tbl>
    <w:p w:rsidR="00C00A95" w:rsidRPr="00C9391C" w:rsidRDefault="00C00A95" w:rsidP="00C00A95">
      <w:pPr>
        <w:spacing w:after="0"/>
        <w:ind w:left="1418" w:hanging="1135"/>
        <w:jc w:val="both"/>
        <w:rPr>
          <w:rFonts w:ascii="Times New Roman" w:hAnsi="Times New Roman" w:cs="Times New Roman"/>
          <w:b/>
          <w:sz w:val="24"/>
          <w:szCs w:val="24"/>
        </w:rPr>
      </w:pPr>
    </w:p>
    <w:p w:rsidR="00BF0FA2" w:rsidRDefault="00C00A95" w:rsidP="008B7978">
      <w:pPr>
        <w:spacing w:after="0" w:line="480" w:lineRule="auto"/>
        <w:ind w:firstLine="556"/>
        <w:jc w:val="both"/>
        <w:rPr>
          <w:rFonts w:ascii="Times New Roman" w:hAnsi="Times New Roman" w:cs="Times New Roman"/>
          <w:sz w:val="24"/>
          <w:szCs w:val="24"/>
        </w:rPr>
      </w:pPr>
      <w:r w:rsidRPr="00C9391C">
        <w:rPr>
          <w:rFonts w:ascii="Times New Roman" w:hAnsi="Times New Roman" w:cs="Times New Roman"/>
          <w:sz w:val="24"/>
          <w:szCs w:val="24"/>
        </w:rPr>
        <w:t>Berdasarkan hasil analisis seperti yang disajikan pada tabel di atas, diperoleh nilai</w:t>
      </w:r>
      <w:r>
        <w:rPr>
          <w:rFonts w:ascii="Times New Roman" w:hAnsi="Times New Roman" w:cs="Times New Roman"/>
          <w:sz w:val="24"/>
          <w:szCs w:val="24"/>
        </w:rPr>
        <w:t xml:space="preserve"> ber</w:t>
      </w:r>
      <w:r w:rsidRPr="00C9391C">
        <w:rPr>
          <w:rFonts w:ascii="Times New Roman" w:hAnsi="Times New Roman" w:cs="Times New Roman"/>
          <w:sz w:val="24"/>
          <w:szCs w:val="24"/>
        </w:rPr>
        <w:t>hitung penjumlahan pada ke dua</w:t>
      </w:r>
      <w:r>
        <w:rPr>
          <w:rFonts w:ascii="Times New Roman" w:hAnsi="Times New Roman" w:cs="Times New Roman"/>
          <w:sz w:val="24"/>
          <w:szCs w:val="24"/>
        </w:rPr>
        <w:t xml:space="preserve"> (2)</w:t>
      </w:r>
      <w:r w:rsidRPr="00C9391C">
        <w:rPr>
          <w:rFonts w:ascii="Times New Roman" w:hAnsi="Times New Roman" w:cs="Times New Roman"/>
          <w:sz w:val="24"/>
          <w:szCs w:val="24"/>
        </w:rPr>
        <w:t xml:space="preserve"> anak tunarungu kelas </w:t>
      </w:r>
      <w:r>
        <w:rPr>
          <w:rFonts w:ascii="Times New Roman" w:hAnsi="Times New Roman" w:cs="Times New Roman"/>
          <w:sz w:val="24"/>
          <w:szCs w:val="24"/>
          <w:lang w:val="sv-SE"/>
        </w:rPr>
        <w:t>d</w:t>
      </w:r>
      <w:r w:rsidRPr="00C9391C">
        <w:rPr>
          <w:rFonts w:ascii="Times New Roman" w:hAnsi="Times New Roman" w:cs="Times New Roman"/>
          <w:sz w:val="24"/>
          <w:szCs w:val="24"/>
          <w:lang w:val="sv-SE"/>
        </w:rPr>
        <w:t xml:space="preserve">asar  </w:t>
      </w:r>
      <w:r w:rsidRPr="00C9391C">
        <w:rPr>
          <w:rFonts w:ascii="Times New Roman" w:hAnsi="Times New Roman" w:cs="Times New Roman"/>
          <w:sz w:val="24"/>
          <w:szCs w:val="24"/>
          <w:lang w:val="sv-SE"/>
        </w:rPr>
        <w:lastRenderedPageBreak/>
        <w:t xml:space="preserve">II </w:t>
      </w:r>
      <w:r w:rsidRPr="00C9391C">
        <w:rPr>
          <w:rFonts w:ascii="Times New Roman" w:hAnsi="Times New Roman" w:cs="Times New Roman"/>
          <w:sz w:val="24"/>
          <w:szCs w:val="24"/>
        </w:rPr>
        <w:t xml:space="preserve">di </w:t>
      </w:r>
      <w:r w:rsidRPr="00C9391C">
        <w:rPr>
          <w:rFonts w:ascii="Times New Roman" w:hAnsi="Times New Roman" w:cs="Times New Roman"/>
          <w:sz w:val="24"/>
          <w:szCs w:val="24"/>
          <w:lang w:val="sv-SE"/>
        </w:rPr>
        <w:t xml:space="preserve">SLB-B YPPLB Cendrawasih </w:t>
      </w:r>
      <w:r w:rsidRPr="00C9391C">
        <w:rPr>
          <w:rFonts w:ascii="Times New Roman" w:hAnsi="Times New Roman" w:cs="Times New Roman"/>
          <w:sz w:val="24"/>
          <w:szCs w:val="24"/>
        </w:rPr>
        <w:t>Makassar setelah aktivitas meronce manik-manik ya</w:t>
      </w:r>
      <w:r>
        <w:rPr>
          <w:rFonts w:ascii="Times New Roman" w:hAnsi="Times New Roman" w:cs="Times New Roman"/>
          <w:sz w:val="24"/>
          <w:szCs w:val="24"/>
        </w:rPr>
        <w:t>kni anak AC memperolah nilai  (80). Anak SN memperoleh nilai (73</w:t>
      </w:r>
      <w:r w:rsidRPr="00C9391C">
        <w:rPr>
          <w:rFonts w:ascii="Times New Roman" w:hAnsi="Times New Roman" w:cs="Times New Roman"/>
          <w:sz w:val="24"/>
          <w:szCs w:val="24"/>
        </w:rPr>
        <w:t>). Mencermati nilai hasil belajar ters</w:t>
      </w:r>
      <w:r>
        <w:rPr>
          <w:rFonts w:ascii="Times New Roman" w:hAnsi="Times New Roman" w:cs="Times New Roman"/>
          <w:sz w:val="24"/>
          <w:szCs w:val="24"/>
        </w:rPr>
        <w:t>ebut yang diperoleh kedua anak,</w:t>
      </w:r>
      <w:r w:rsidRPr="00C9391C">
        <w:rPr>
          <w:rFonts w:ascii="Times New Roman" w:hAnsi="Times New Roman" w:cs="Times New Roman"/>
          <w:sz w:val="24"/>
          <w:szCs w:val="24"/>
        </w:rPr>
        <w:t xml:space="preserve"> maka nilai yang mereka peroleh berada pada kategori</w:t>
      </w:r>
      <w:r>
        <w:rPr>
          <w:rFonts w:ascii="Times New Roman" w:hAnsi="Times New Roman" w:cs="Times New Roman"/>
          <w:sz w:val="24"/>
          <w:szCs w:val="24"/>
        </w:rPr>
        <w:t xml:space="preserve"> </w:t>
      </w:r>
      <w:r w:rsidRPr="00C9391C">
        <w:rPr>
          <w:rFonts w:ascii="Times New Roman" w:hAnsi="Times New Roman" w:cs="Times New Roman"/>
          <w:sz w:val="24"/>
          <w:szCs w:val="24"/>
        </w:rPr>
        <w:t xml:space="preserve"> </w:t>
      </w:r>
      <w:r w:rsidR="00C520D5">
        <w:rPr>
          <w:rFonts w:ascii="Times New Roman" w:hAnsi="Times New Roman" w:cs="Times New Roman"/>
          <w:sz w:val="24"/>
          <w:szCs w:val="24"/>
        </w:rPr>
        <w:t xml:space="preserve"> m</w:t>
      </w:r>
      <w:r>
        <w:rPr>
          <w:rFonts w:ascii="Times New Roman" w:hAnsi="Times New Roman" w:cs="Times New Roman"/>
          <w:sz w:val="24"/>
          <w:szCs w:val="24"/>
        </w:rPr>
        <w:t>ampu</w:t>
      </w:r>
      <w:r w:rsidRPr="00C9391C">
        <w:rPr>
          <w:rFonts w:ascii="Times New Roman" w:hAnsi="Times New Roman" w:cs="Times New Roman"/>
          <w:sz w:val="24"/>
          <w:szCs w:val="24"/>
        </w:rPr>
        <w:t>. Untuk lebih jelasnya akan divisualisasikan dalam grafik 4.2 berikut:</w:t>
      </w:r>
    </w:p>
    <w:p w:rsidR="008B7978" w:rsidRPr="006C5334" w:rsidRDefault="006C5334" w:rsidP="006C5334">
      <w:pPr>
        <w:spacing w:after="0" w:line="480" w:lineRule="auto"/>
        <w:jc w:val="both"/>
        <w:rPr>
          <w:rFonts w:ascii="Times New Roman" w:hAnsi="Times New Roman" w:cs="Times New Roman"/>
          <w:sz w:val="24"/>
          <w:szCs w:val="24"/>
        </w:rPr>
      </w:pPr>
      <w:r w:rsidRPr="006C5334">
        <w:rPr>
          <w:rFonts w:ascii="Times New Roman" w:hAnsi="Times New Roman" w:cs="Times New Roman"/>
          <w:noProof/>
          <w:sz w:val="24"/>
          <w:szCs w:val="24"/>
          <w:highlight w:val="lightGray"/>
        </w:rPr>
        <w:drawing>
          <wp:inline distT="0" distB="0" distL="0" distR="0" wp14:anchorId="68DB6702" wp14:editId="440B9A42">
            <wp:extent cx="4972050" cy="50673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7978" w:rsidRDefault="00C00A95" w:rsidP="006C5334">
      <w:pPr>
        <w:pStyle w:val="ListParagraph"/>
        <w:spacing w:after="240"/>
        <w:ind w:left="1418" w:right="43" w:hanging="1231"/>
        <w:contextualSpacing w:val="0"/>
        <w:jc w:val="both"/>
        <w:rPr>
          <w:b/>
        </w:rPr>
      </w:pPr>
      <w:r w:rsidRPr="00C9391C">
        <w:rPr>
          <w:b/>
        </w:rPr>
        <w:t>Grafik 4.</w:t>
      </w:r>
      <w:r w:rsidRPr="00C9391C">
        <w:rPr>
          <w:b/>
          <w:lang w:val="en-US"/>
        </w:rPr>
        <w:t>2</w:t>
      </w:r>
      <w:r w:rsidRPr="00C9391C">
        <w:rPr>
          <w:b/>
        </w:rPr>
        <w:t xml:space="preserve"> </w:t>
      </w:r>
      <w:r w:rsidRPr="00C9391C">
        <w:rPr>
          <w:b/>
        </w:rPr>
        <w:tab/>
        <w:t xml:space="preserve">Visualisasi </w:t>
      </w:r>
      <w:r>
        <w:rPr>
          <w:b/>
        </w:rPr>
        <w:t xml:space="preserve"> Kemampuan</w:t>
      </w:r>
      <w:r w:rsidRPr="00C9391C">
        <w:rPr>
          <w:b/>
          <w:lang w:val="en-US"/>
        </w:rPr>
        <w:t xml:space="preserve"> Berhitung </w:t>
      </w:r>
      <w:r w:rsidRPr="00C9391C">
        <w:rPr>
          <w:b/>
        </w:rPr>
        <w:t xml:space="preserve"> Penjumlahan</w:t>
      </w:r>
      <w:r w:rsidRPr="00C9391C">
        <w:rPr>
          <w:b/>
          <w:lang w:val="en-US"/>
        </w:rPr>
        <w:t xml:space="preserve"> </w:t>
      </w:r>
      <w:r w:rsidRPr="00C9391C">
        <w:rPr>
          <w:b/>
        </w:rPr>
        <w:t>S</w:t>
      </w:r>
      <w:r w:rsidRPr="00C9391C">
        <w:rPr>
          <w:b/>
          <w:lang w:val="en-US"/>
        </w:rPr>
        <w:t xml:space="preserve">etelah Aktivitas Meronce Manik-manik  </w:t>
      </w:r>
      <w:r w:rsidRPr="00C9391C">
        <w:rPr>
          <w:b/>
        </w:rPr>
        <w:t xml:space="preserve">Pada </w:t>
      </w:r>
      <w:r w:rsidRPr="00C9391C">
        <w:rPr>
          <w:b/>
          <w:lang w:val="en-US"/>
        </w:rPr>
        <w:t xml:space="preserve">Anak Tunarungu </w:t>
      </w:r>
      <w:r w:rsidRPr="00C9391C">
        <w:rPr>
          <w:b/>
          <w:lang w:val="nb-NO"/>
        </w:rPr>
        <w:t>Kelas Dasar II</w:t>
      </w:r>
      <w:r w:rsidRPr="00C9391C">
        <w:rPr>
          <w:b/>
        </w:rPr>
        <w:t xml:space="preserve"> di </w:t>
      </w:r>
      <w:r w:rsidRPr="00C9391C">
        <w:rPr>
          <w:b/>
          <w:lang w:val="nb-NO"/>
        </w:rPr>
        <w:t xml:space="preserve">SLB-B YPPLB Cendrawasih </w:t>
      </w:r>
      <w:r w:rsidRPr="00C9391C">
        <w:rPr>
          <w:b/>
        </w:rPr>
        <w:t>Makassar</w:t>
      </w:r>
    </w:p>
    <w:p w:rsidR="00153797" w:rsidRPr="006C5334" w:rsidRDefault="00153797" w:rsidP="006C5334">
      <w:pPr>
        <w:pStyle w:val="ListParagraph"/>
        <w:spacing w:after="240"/>
        <w:ind w:left="1418" w:right="43" w:hanging="1231"/>
        <w:contextualSpacing w:val="0"/>
        <w:jc w:val="both"/>
        <w:rPr>
          <w:b/>
        </w:rPr>
      </w:pPr>
    </w:p>
    <w:p w:rsidR="00C00A95" w:rsidRPr="00757679" w:rsidRDefault="00C00A95" w:rsidP="0062787E">
      <w:pPr>
        <w:pStyle w:val="ListParagraph"/>
        <w:numPr>
          <w:ilvl w:val="0"/>
          <w:numId w:val="45"/>
        </w:numPr>
        <w:contextualSpacing w:val="0"/>
        <w:jc w:val="both"/>
        <w:rPr>
          <w:b/>
        </w:rPr>
      </w:pPr>
      <w:r w:rsidRPr="00757679">
        <w:rPr>
          <w:b/>
          <w:lang w:val="en-US"/>
        </w:rPr>
        <w:lastRenderedPageBreak/>
        <w:t xml:space="preserve">Peningkatan </w:t>
      </w:r>
      <w:r>
        <w:rPr>
          <w:b/>
          <w:lang w:val="en-US"/>
        </w:rPr>
        <w:t>Kemampuan</w:t>
      </w:r>
      <w:r w:rsidRPr="00757679">
        <w:rPr>
          <w:b/>
          <w:lang w:val="en-US"/>
        </w:rPr>
        <w:t xml:space="preserve"> </w:t>
      </w:r>
      <w:r>
        <w:rPr>
          <w:b/>
          <w:lang w:val="en-US"/>
        </w:rPr>
        <w:t>Berhitung</w:t>
      </w:r>
      <w:r w:rsidRPr="00757679">
        <w:rPr>
          <w:b/>
        </w:rPr>
        <w:t xml:space="preserve"> Penjumlahan Melalui </w:t>
      </w:r>
      <w:r w:rsidRPr="00C9391C">
        <w:rPr>
          <w:b/>
          <w:lang w:val="en-US"/>
        </w:rPr>
        <w:t xml:space="preserve">Aktivitas Meronce Manik-manik  </w:t>
      </w:r>
      <w:r w:rsidRPr="00757679">
        <w:rPr>
          <w:b/>
        </w:rPr>
        <w:t xml:space="preserve">Pada </w:t>
      </w:r>
      <w:r w:rsidRPr="00757679">
        <w:rPr>
          <w:b/>
          <w:lang w:val="en-US"/>
        </w:rPr>
        <w:t>Anak</w:t>
      </w:r>
      <w:r w:rsidRPr="00757679">
        <w:rPr>
          <w:b/>
        </w:rPr>
        <w:t xml:space="preserve"> </w:t>
      </w:r>
      <w:r w:rsidRPr="00757679">
        <w:rPr>
          <w:b/>
          <w:lang w:val="en-US"/>
        </w:rPr>
        <w:t xml:space="preserve">Tunarungu </w:t>
      </w:r>
      <w:r w:rsidRPr="00757679">
        <w:rPr>
          <w:b/>
          <w:lang w:val="nb-NO"/>
        </w:rPr>
        <w:t xml:space="preserve">Kelas Dasar </w:t>
      </w:r>
      <w:r w:rsidRPr="00757679">
        <w:rPr>
          <w:b/>
        </w:rPr>
        <w:t>I</w:t>
      </w:r>
      <w:r w:rsidRPr="00757679">
        <w:rPr>
          <w:b/>
          <w:lang w:val="en-US"/>
        </w:rPr>
        <w:t>I</w:t>
      </w:r>
      <w:r w:rsidRPr="00757679">
        <w:rPr>
          <w:b/>
        </w:rPr>
        <w:t xml:space="preserve"> di </w:t>
      </w:r>
      <w:r w:rsidR="00C520D5">
        <w:rPr>
          <w:b/>
        </w:rPr>
        <w:t xml:space="preserve">       </w:t>
      </w:r>
      <w:r w:rsidRPr="00757679">
        <w:rPr>
          <w:b/>
          <w:lang w:val="nb-NO"/>
        </w:rPr>
        <w:t xml:space="preserve">SLB –YPPLB Cendrawasih </w:t>
      </w:r>
      <w:r w:rsidRPr="00757679">
        <w:rPr>
          <w:b/>
        </w:rPr>
        <w:t>Makassar</w:t>
      </w:r>
    </w:p>
    <w:p w:rsidR="00C00A95" w:rsidRPr="00757679" w:rsidRDefault="00C00A95" w:rsidP="00C00A95">
      <w:pPr>
        <w:pStyle w:val="ListParagraph"/>
        <w:ind w:left="426"/>
        <w:contextualSpacing w:val="0"/>
        <w:jc w:val="both"/>
        <w:rPr>
          <w:b/>
        </w:rPr>
      </w:pPr>
    </w:p>
    <w:p w:rsidR="00C00A95" w:rsidRPr="00757679" w:rsidRDefault="00C00A95" w:rsidP="00C00A95">
      <w:pPr>
        <w:pStyle w:val="ListParagraph"/>
        <w:spacing w:after="240" w:line="480" w:lineRule="auto"/>
        <w:ind w:left="0" w:firstLine="567"/>
        <w:jc w:val="both"/>
        <w:rPr>
          <w:lang w:val="sv-SE"/>
        </w:rPr>
      </w:pPr>
      <w:r w:rsidRPr="00757679">
        <w:rPr>
          <w:lang w:val="sv-SE"/>
        </w:rPr>
        <w:t xml:space="preserve">Peningkatan </w:t>
      </w:r>
      <w:r>
        <w:t xml:space="preserve">kemampuan </w:t>
      </w:r>
      <w:r w:rsidRPr="00757679">
        <w:t>berhitung penjumlahan</w:t>
      </w:r>
      <w:r w:rsidRPr="00757679">
        <w:rPr>
          <w:lang w:val="sv-SE"/>
        </w:rPr>
        <w:t xml:space="preserve"> pada anak tunarungu </w:t>
      </w:r>
      <w:r w:rsidRPr="00757679">
        <w:rPr>
          <w:lang w:val="nb-NO"/>
        </w:rPr>
        <w:t xml:space="preserve"> Kelas Dasar II</w:t>
      </w:r>
      <w:r w:rsidRPr="00757679">
        <w:t xml:space="preserve"> </w:t>
      </w:r>
      <w:r w:rsidRPr="00757679">
        <w:rPr>
          <w:lang w:val="nb-NO"/>
        </w:rPr>
        <w:t>SLB-B YPPLB Cendrawasih  Makassar</w:t>
      </w:r>
      <w:r w:rsidRPr="00757679">
        <w:rPr>
          <w:lang w:val="sv-SE"/>
        </w:rPr>
        <w:t xml:space="preserve"> melalui </w:t>
      </w:r>
      <w:r w:rsidRPr="00757679">
        <w:t>aktivitas meronce manik-manik</w:t>
      </w:r>
      <w:r w:rsidRPr="00757679">
        <w:rPr>
          <w:lang w:val="sv-SE"/>
        </w:rPr>
        <w:t>,</w:t>
      </w:r>
      <w:r w:rsidRPr="00757679">
        <w:t xml:space="preserve"> terlebih dahulu</w:t>
      </w:r>
      <w:r w:rsidRPr="00757679">
        <w:rPr>
          <w:lang w:val="sv-SE"/>
        </w:rPr>
        <w:t xml:space="preserve"> dapat ditempuh dengan jalan membandingkan </w:t>
      </w:r>
      <w:r>
        <w:t>nilai</w:t>
      </w:r>
      <w:r w:rsidRPr="00757679">
        <w:t xml:space="preserve"> hasil belajar berhitung penjumlahan </w:t>
      </w:r>
      <w:r w:rsidRPr="00757679">
        <w:rPr>
          <w:lang w:val="sv-SE"/>
        </w:rPr>
        <w:t xml:space="preserve">yang diperoleh pada anak, antara sebelum dan setelah </w:t>
      </w:r>
      <w:r w:rsidRPr="00757679">
        <w:t>aktivitas meronce manik-manik</w:t>
      </w:r>
      <w:r w:rsidRPr="00757679">
        <w:rPr>
          <w:lang w:val="sv-SE"/>
        </w:rPr>
        <w:t xml:space="preserve">. </w:t>
      </w:r>
    </w:p>
    <w:p w:rsidR="00C00A95" w:rsidRPr="00757679" w:rsidRDefault="00C00A95" w:rsidP="00C00A95">
      <w:pPr>
        <w:pStyle w:val="ListParagraph"/>
        <w:spacing w:line="480" w:lineRule="auto"/>
        <w:ind w:left="0" w:firstLine="567"/>
        <w:jc w:val="both"/>
      </w:pPr>
      <w:r w:rsidRPr="00757679">
        <w:rPr>
          <w:lang w:val="sv-SE"/>
        </w:rPr>
        <w:t>Berdasarkan data</w:t>
      </w:r>
      <w:r w:rsidRPr="00757679">
        <w:rPr>
          <w:lang w:val="id-ID"/>
        </w:rPr>
        <w:t xml:space="preserve"> </w:t>
      </w:r>
      <w:r w:rsidRPr="00757679">
        <w:t>dapat dijelaskan bahwa secara umum maupun secara individu kemampuan berhitung penjumlahan pada anak tunarungu mengalami perubahan ke arah yang lebih baik,</w:t>
      </w:r>
      <w:r w:rsidR="008B7978">
        <w:t xml:space="preserve"> </w:t>
      </w:r>
      <w:r w:rsidRPr="00757679">
        <w:t xml:space="preserve">hal ini dibuktikan dengan pada saat dilakukan tes akhir anak mampu mengerjakan soal penjumlahan </w:t>
      </w:r>
      <w:r w:rsidR="008B7978">
        <w:t>yang</w:t>
      </w:r>
      <w:r w:rsidR="0078704C">
        <w:t xml:space="preserve"> sama yang diberikan </w:t>
      </w:r>
      <w:r w:rsidR="008B7978">
        <w:t xml:space="preserve"> pada tes awal</w:t>
      </w:r>
      <w:r w:rsidR="0078704C">
        <w:t>. Pada saat te</w:t>
      </w:r>
      <w:r w:rsidR="008B5575">
        <w:t>s</w:t>
      </w:r>
      <w:r w:rsidR="0078704C">
        <w:t xml:space="preserve"> awal</w:t>
      </w:r>
      <w:r w:rsidR="008B7978">
        <w:t xml:space="preserve"> anak belum mampu untuk menye</w:t>
      </w:r>
      <w:r w:rsidR="0078704C">
        <w:t>lesaikan</w:t>
      </w:r>
      <w:r w:rsidR="008B5575">
        <w:t xml:space="preserve"> soal tersebut </w:t>
      </w:r>
      <w:r w:rsidR="0078704C">
        <w:t xml:space="preserve"> dengan tepat, </w:t>
      </w:r>
      <w:r w:rsidR="008B5575">
        <w:t xml:space="preserve">namun pada tes akhir atau setelah diterapkan aktivitas meronce manik-manik anak mampu untuk mengerjakan soal tersebut dengan tepat, </w:t>
      </w:r>
      <w:r w:rsidR="0078704C">
        <w:t xml:space="preserve">misalnya untuk soal </w:t>
      </w:r>
      <w:r w:rsidR="008B5575">
        <w:rPr>
          <w:noProof/>
        </w:rPr>
        <w:t xml:space="preserve"> bilangan satuan  dijumlahkan dengan</w:t>
      </w:r>
      <w:r w:rsidR="008B5575" w:rsidRPr="00757679">
        <w:rPr>
          <w:noProof/>
        </w:rPr>
        <w:t xml:space="preserve"> </w:t>
      </w:r>
      <w:r w:rsidR="008B5575">
        <w:rPr>
          <w:noProof/>
        </w:rPr>
        <w:t xml:space="preserve">bilangan yang hasil penjumlahan dari kedua bilangan tersebut  mencapai bilangan puluhan </w:t>
      </w:r>
      <w:r w:rsidR="00EA48DE">
        <w:rPr>
          <w:noProof/>
        </w:rPr>
        <w:t>misalnya ( 6</w:t>
      </w:r>
      <w:r w:rsidR="008B5575">
        <w:rPr>
          <w:noProof/>
        </w:rPr>
        <w:t xml:space="preserve">  +  14 ) yang hasilnya adalah 20</w:t>
      </w:r>
      <w:r w:rsidR="0078704C">
        <w:t xml:space="preserve">. </w:t>
      </w:r>
      <w:r>
        <w:t>O</w:t>
      </w:r>
      <w:r w:rsidRPr="00757679">
        <w:t xml:space="preserve">leh karena itu diperoleh peningkatan kemampuan berhitung penjumlahan </w:t>
      </w:r>
      <w:r w:rsidRPr="00757679">
        <w:rPr>
          <w:lang w:val="sv-SE"/>
        </w:rPr>
        <w:t xml:space="preserve">pada anak tunarungu </w:t>
      </w:r>
      <w:r w:rsidRPr="00757679">
        <w:rPr>
          <w:lang w:val="nb-NO"/>
        </w:rPr>
        <w:t xml:space="preserve"> Kelas Dasar II</w:t>
      </w:r>
      <w:r w:rsidRPr="00757679">
        <w:t xml:space="preserve"> </w:t>
      </w:r>
      <w:r w:rsidRPr="00757679">
        <w:rPr>
          <w:lang w:val="nb-NO"/>
        </w:rPr>
        <w:t>SLB-B YPPLB Cendrawasih  Makassar melalui aktivitas meronce manik-manik</w:t>
      </w:r>
      <w:r w:rsidRPr="00757679">
        <w:t xml:space="preserve">. </w:t>
      </w:r>
    </w:p>
    <w:p w:rsidR="008B7978" w:rsidRPr="00757679" w:rsidRDefault="00C00A95" w:rsidP="00C520D5">
      <w:pPr>
        <w:spacing w:after="0" w:line="480" w:lineRule="auto"/>
        <w:ind w:firstLine="567"/>
        <w:jc w:val="both"/>
        <w:rPr>
          <w:rFonts w:ascii="Times New Roman" w:hAnsi="Times New Roman" w:cs="Times New Roman"/>
          <w:sz w:val="24"/>
          <w:szCs w:val="24"/>
          <w:lang w:val="sv-SE"/>
        </w:rPr>
      </w:pPr>
      <w:r w:rsidRPr="00757679">
        <w:rPr>
          <w:rFonts w:ascii="Times New Roman" w:hAnsi="Times New Roman" w:cs="Times New Roman"/>
          <w:sz w:val="24"/>
          <w:szCs w:val="24"/>
          <w:lang w:val="sv-SE"/>
        </w:rPr>
        <w:t xml:space="preserve">Adapun perbandingan </w:t>
      </w:r>
      <w:r>
        <w:rPr>
          <w:rFonts w:ascii="Times New Roman" w:hAnsi="Times New Roman" w:cs="Times New Roman"/>
          <w:sz w:val="24"/>
          <w:szCs w:val="24"/>
        </w:rPr>
        <w:t>kemampuan</w:t>
      </w:r>
      <w:r w:rsidRPr="00757679">
        <w:rPr>
          <w:rFonts w:ascii="Times New Roman" w:hAnsi="Times New Roman" w:cs="Times New Roman"/>
          <w:sz w:val="24"/>
          <w:szCs w:val="24"/>
        </w:rPr>
        <w:t xml:space="preserve"> berhitung penjumlahan</w:t>
      </w:r>
      <w:r w:rsidRPr="00757679">
        <w:rPr>
          <w:rFonts w:ascii="Times New Roman" w:hAnsi="Times New Roman" w:cs="Times New Roman"/>
          <w:sz w:val="24"/>
          <w:szCs w:val="24"/>
          <w:lang w:val="sv-SE"/>
        </w:rPr>
        <w:t xml:space="preserve"> tersebut antara sebelum dan se</w:t>
      </w:r>
      <w:r>
        <w:rPr>
          <w:rFonts w:ascii="Times New Roman" w:hAnsi="Times New Roman" w:cs="Times New Roman"/>
          <w:sz w:val="24"/>
          <w:szCs w:val="24"/>
          <w:lang w:val="sv-SE"/>
        </w:rPr>
        <w:t>telah</w:t>
      </w:r>
      <w:r w:rsidRPr="00757679">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757679">
        <w:rPr>
          <w:rFonts w:ascii="Times New Roman" w:hAnsi="Times New Roman" w:cs="Times New Roman"/>
          <w:sz w:val="24"/>
          <w:szCs w:val="24"/>
        </w:rPr>
        <w:t xml:space="preserve">aktivitas meronce manik-manik  </w:t>
      </w:r>
      <w:r w:rsidRPr="00757679">
        <w:rPr>
          <w:rFonts w:ascii="Times New Roman" w:hAnsi="Times New Roman" w:cs="Times New Roman"/>
          <w:sz w:val="24"/>
          <w:szCs w:val="24"/>
          <w:lang w:val="sv-SE"/>
        </w:rPr>
        <w:t>dapat dilihat pada tabel 4.5 berikut ini:</w:t>
      </w:r>
    </w:p>
    <w:p w:rsidR="00C00A95" w:rsidRPr="00757679" w:rsidRDefault="00C00A95" w:rsidP="00BF0FA2">
      <w:pPr>
        <w:spacing w:after="0"/>
        <w:ind w:left="1134" w:hanging="1134"/>
        <w:jc w:val="both"/>
        <w:rPr>
          <w:rFonts w:ascii="Times New Roman" w:hAnsi="Times New Roman" w:cs="Times New Roman"/>
          <w:b/>
          <w:sz w:val="24"/>
          <w:szCs w:val="24"/>
        </w:rPr>
      </w:pPr>
      <w:r>
        <w:rPr>
          <w:rFonts w:ascii="Times New Roman" w:hAnsi="Times New Roman" w:cs="Times New Roman"/>
          <w:b/>
          <w:bCs/>
          <w:sz w:val="24"/>
          <w:szCs w:val="24"/>
          <w:lang w:val="sv-SE"/>
        </w:rPr>
        <w:lastRenderedPageBreak/>
        <w:t xml:space="preserve">Tabel 4.5  </w:t>
      </w:r>
      <w:r w:rsidRPr="00757679">
        <w:rPr>
          <w:rFonts w:ascii="Times New Roman" w:hAnsi="Times New Roman" w:cs="Times New Roman"/>
          <w:b/>
          <w:bCs/>
          <w:sz w:val="24"/>
          <w:szCs w:val="24"/>
          <w:lang w:val="sv-SE"/>
        </w:rPr>
        <w:t xml:space="preserve">Perbandingan </w:t>
      </w:r>
      <w:r>
        <w:rPr>
          <w:rFonts w:ascii="Times New Roman" w:hAnsi="Times New Roman" w:cs="Times New Roman"/>
          <w:b/>
          <w:sz w:val="24"/>
          <w:szCs w:val="24"/>
        </w:rPr>
        <w:t>Kemampuan</w:t>
      </w:r>
      <w:r w:rsidRPr="00757679">
        <w:rPr>
          <w:rFonts w:ascii="Times New Roman" w:hAnsi="Times New Roman" w:cs="Times New Roman"/>
          <w:b/>
          <w:sz w:val="24"/>
          <w:szCs w:val="24"/>
        </w:rPr>
        <w:t xml:space="preserve"> Berhitung Penjumlahan Sebelum dan Setelah Aktivitas Meronce Manik-manik Pada Anak Tunarungu  </w:t>
      </w:r>
      <w:r w:rsidRPr="00757679">
        <w:rPr>
          <w:rFonts w:ascii="Times New Roman" w:hAnsi="Times New Roman" w:cs="Times New Roman"/>
          <w:b/>
          <w:sz w:val="24"/>
          <w:szCs w:val="24"/>
          <w:lang w:val="nb-NO"/>
        </w:rPr>
        <w:t xml:space="preserve">Kelas Dasar </w:t>
      </w:r>
      <w:r w:rsidRPr="00757679">
        <w:rPr>
          <w:rFonts w:ascii="Times New Roman" w:hAnsi="Times New Roman" w:cs="Times New Roman"/>
          <w:b/>
          <w:sz w:val="24"/>
          <w:szCs w:val="24"/>
        </w:rPr>
        <w:t xml:space="preserve">II di </w:t>
      </w:r>
      <w:r w:rsidRPr="00757679">
        <w:rPr>
          <w:rFonts w:ascii="Times New Roman" w:hAnsi="Times New Roman" w:cs="Times New Roman"/>
          <w:b/>
          <w:sz w:val="24"/>
          <w:szCs w:val="24"/>
          <w:lang w:val="nb-NO"/>
        </w:rPr>
        <w:t xml:space="preserve">SLB-B YPPLB Cendrawasih </w:t>
      </w:r>
      <w:r w:rsidRPr="00757679">
        <w:rPr>
          <w:rFonts w:ascii="Times New Roman" w:hAnsi="Times New Roman" w:cs="Times New Roman"/>
          <w:b/>
          <w:sz w:val="24"/>
          <w:szCs w:val="24"/>
        </w:rPr>
        <w:t>Makassar</w:t>
      </w:r>
    </w:p>
    <w:p w:rsidR="00C00A95" w:rsidRPr="00C9391C" w:rsidRDefault="00C00A95" w:rsidP="00C00A95">
      <w:pPr>
        <w:spacing w:after="0"/>
        <w:jc w:val="both"/>
        <w:rPr>
          <w:rFonts w:ascii="Times New Roman" w:hAnsi="Times New Roman" w:cs="Times New Roman"/>
          <w:b/>
          <w:sz w:val="24"/>
          <w:szCs w:val="24"/>
        </w:rPr>
      </w:pPr>
    </w:p>
    <w:tbl>
      <w:tblPr>
        <w:tblW w:w="7655" w:type="dxa"/>
        <w:tblInd w:w="250" w:type="dxa"/>
        <w:tblLook w:val="0000" w:firstRow="0" w:lastRow="0" w:firstColumn="0" w:lastColumn="0" w:noHBand="0" w:noVBand="0"/>
      </w:tblPr>
      <w:tblGrid>
        <w:gridCol w:w="535"/>
        <w:gridCol w:w="883"/>
        <w:gridCol w:w="1275"/>
        <w:gridCol w:w="1843"/>
        <w:gridCol w:w="1276"/>
        <w:gridCol w:w="1843"/>
      </w:tblGrid>
      <w:tr w:rsidR="00C00A95" w:rsidRPr="00C9391C" w:rsidTr="008B7978">
        <w:trPr>
          <w:trHeight w:val="547"/>
        </w:trPr>
        <w:tc>
          <w:tcPr>
            <w:tcW w:w="535" w:type="dxa"/>
            <w:tcBorders>
              <w:top w:val="single" w:sz="8" w:space="0" w:color="76923C" w:themeColor="accent3" w:themeShade="BF"/>
              <w:left w:val="single" w:sz="4" w:space="0" w:color="auto"/>
              <w:bottom w:val="single" w:sz="4" w:space="0" w:color="auto"/>
              <w:right w:val="single" w:sz="4" w:space="0" w:color="auto"/>
            </w:tcBorders>
            <w:shd w:val="clear" w:color="auto" w:fill="BFBFBF" w:themeFill="background1" w:themeFillShade="BF"/>
            <w:vAlign w:val="center"/>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No</w:t>
            </w:r>
          </w:p>
        </w:tc>
        <w:tc>
          <w:tcPr>
            <w:tcW w:w="883" w:type="dxa"/>
            <w:tcBorders>
              <w:top w:val="single" w:sz="8" w:space="0" w:color="76923C" w:themeColor="accent3" w:themeShade="BF"/>
              <w:left w:val="single" w:sz="4" w:space="0" w:color="auto"/>
              <w:bottom w:val="single" w:sz="4" w:space="0" w:color="auto"/>
              <w:right w:val="single" w:sz="4" w:space="0" w:color="auto"/>
            </w:tcBorders>
            <w:shd w:val="clear" w:color="auto" w:fill="BFBFBF" w:themeFill="background1" w:themeFillShade="BF"/>
            <w:vAlign w:val="center"/>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Murid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Nilai Sebelum</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Kategori</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Nilai Sesudah</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0A95" w:rsidRPr="00C9391C" w:rsidRDefault="00C00A95" w:rsidP="00806EF5">
            <w:pPr>
              <w:jc w:val="center"/>
              <w:rPr>
                <w:rFonts w:ascii="Times New Roman" w:hAnsi="Times New Roman" w:cs="Times New Roman"/>
                <w:b/>
                <w:bCs/>
                <w:sz w:val="24"/>
                <w:szCs w:val="24"/>
              </w:rPr>
            </w:pPr>
            <w:r w:rsidRPr="00C9391C">
              <w:rPr>
                <w:rFonts w:ascii="Times New Roman" w:hAnsi="Times New Roman" w:cs="Times New Roman"/>
                <w:b/>
                <w:bCs/>
                <w:sz w:val="24"/>
                <w:szCs w:val="24"/>
              </w:rPr>
              <w:t>Kategori</w:t>
            </w:r>
          </w:p>
        </w:tc>
      </w:tr>
      <w:tr w:rsidR="00C00A95" w:rsidRPr="00C9391C" w:rsidTr="008B7978">
        <w:trPr>
          <w:trHeight w:val="272"/>
        </w:trPr>
        <w:tc>
          <w:tcPr>
            <w:tcW w:w="535"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AC</w:t>
            </w:r>
          </w:p>
        </w:tc>
        <w:tc>
          <w:tcPr>
            <w:tcW w:w="1275"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Kurang</w:t>
            </w:r>
            <w:r>
              <w:rPr>
                <w:rFonts w:ascii="Times New Roman" w:hAnsi="Times New Roman" w:cs="Times New Roman"/>
                <w:sz w:val="24"/>
                <w:szCs w:val="24"/>
              </w:rPr>
              <w:t xml:space="preserve"> Mampu</w:t>
            </w:r>
          </w:p>
        </w:tc>
        <w:tc>
          <w:tcPr>
            <w:tcW w:w="1276"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 xml:space="preserve"> </w:t>
            </w:r>
            <w:r>
              <w:rPr>
                <w:rFonts w:ascii="Times New Roman" w:hAnsi="Times New Roman" w:cs="Times New Roman"/>
                <w:sz w:val="24"/>
                <w:szCs w:val="24"/>
              </w:rPr>
              <w:t xml:space="preserve"> Mampu</w:t>
            </w:r>
          </w:p>
        </w:tc>
      </w:tr>
      <w:tr w:rsidR="00C00A95" w:rsidRPr="00C9391C" w:rsidTr="00BF0FA2">
        <w:trPr>
          <w:trHeight w:val="621"/>
        </w:trPr>
        <w:tc>
          <w:tcPr>
            <w:tcW w:w="535"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SN</w:t>
            </w:r>
          </w:p>
        </w:tc>
        <w:tc>
          <w:tcPr>
            <w:tcW w:w="1275"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r w:rsidRPr="00C9391C">
              <w:rPr>
                <w:rFonts w:ascii="Times New Roman" w:hAnsi="Times New Roman" w:cs="Times New Roman"/>
                <w:sz w:val="24"/>
                <w:szCs w:val="24"/>
              </w:rPr>
              <w:t>Kurang</w:t>
            </w:r>
            <w:r>
              <w:rPr>
                <w:rFonts w:ascii="Times New Roman" w:hAnsi="Times New Roman" w:cs="Times New Roman"/>
                <w:sz w:val="24"/>
                <w:szCs w:val="24"/>
              </w:rPr>
              <w:t xml:space="preserve"> Mampu</w:t>
            </w:r>
          </w:p>
        </w:tc>
        <w:tc>
          <w:tcPr>
            <w:tcW w:w="1276"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73</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 xml:space="preserve">  Mampu</w:t>
            </w:r>
          </w:p>
        </w:tc>
      </w:tr>
      <w:tr w:rsidR="00C00A95" w:rsidRPr="00C9391C" w:rsidTr="00BF0FA2">
        <w:trPr>
          <w:trHeight w:val="657"/>
        </w:trPr>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b/>
                <w:sz w:val="24"/>
                <w:szCs w:val="24"/>
              </w:rPr>
            </w:pPr>
            <w:r w:rsidRPr="00C9391C">
              <w:rPr>
                <w:rFonts w:ascii="Times New Roman" w:hAnsi="Times New Roman" w:cs="Times New Roman"/>
                <w:b/>
                <w:sz w:val="24"/>
                <w:szCs w:val="24"/>
              </w:rPr>
              <w:t>Rata-rata</w:t>
            </w:r>
          </w:p>
        </w:tc>
        <w:tc>
          <w:tcPr>
            <w:tcW w:w="1275"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 xml:space="preserve">   41</w:t>
            </w:r>
            <w:r w:rsidRPr="00C9391C">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00A95" w:rsidRPr="00C9391C" w:rsidRDefault="00C00A95" w:rsidP="00806EF5">
            <w:pPr>
              <w:jc w:val="center"/>
              <w:rPr>
                <w:rFonts w:ascii="Times New Roman" w:hAnsi="Times New Roman" w:cs="Times New Roman"/>
                <w:sz w:val="24"/>
                <w:szCs w:val="24"/>
              </w:rPr>
            </w:pPr>
            <w:r>
              <w:rPr>
                <w:rFonts w:ascii="Times New Roman" w:hAnsi="Times New Roman" w:cs="Times New Roman"/>
                <w:sz w:val="24"/>
                <w:szCs w:val="24"/>
              </w:rPr>
              <w:t>76,</w:t>
            </w:r>
            <w:r w:rsidRPr="00C9391C">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bottom"/>
          </w:tcPr>
          <w:p w:rsidR="00C00A95" w:rsidRPr="00C9391C" w:rsidRDefault="00C00A95" w:rsidP="00806EF5">
            <w:pPr>
              <w:jc w:val="center"/>
              <w:rPr>
                <w:rFonts w:ascii="Times New Roman" w:hAnsi="Times New Roman" w:cs="Times New Roman"/>
                <w:sz w:val="24"/>
                <w:szCs w:val="24"/>
              </w:rPr>
            </w:pPr>
          </w:p>
        </w:tc>
      </w:tr>
    </w:tbl>
    <w:p w:rsidR="00BF0FA2" w:rsidRDefault="00BF0FA2" w:rsidP="004B10E6">
      <w:pPr>
        <w:spacing w:after="0" w:line="480" w:lineRule="auto"/>
        <w:ind w:firstLine="567"/>
        <w:jc w:val="both"/>
        <w:rPr>
          <w:rFonts w:ascii="Times New Roman" w:hAnsi="Times New Roman" w:cs="Times New Roman"/>
          <w:sz w:val="24"/>
          <w:szCs w:val="24"/>
          <w:lang w:val="sv-SE"/>
        </w:rPr>
      </w:pPr>
    </w:p>
    <w:p w:rsidR="0078704C" w:rsidRPr="00153797" w:rsidRDefault="00C00A95" w:rsidP="00153797">
      <w:pPr>
        <w:rPr>
          <w:rFonts w:ascii="Times New Roman" w:hAnsi="Times New Roman" w:cs="Times New Roman"/>
          <w:sz w:val="24"/>
          <w:szCs w:val="24"/>
        </w:rPr>
      </w:pPr>
      <w:r w:rsidRPr="00C9391C">
        <w:rPr>
          <w:rFonts w:ascii="Times New Roman" w:hAnsi="Times New Roman" w:cs="Times New Roman"/>
          <w:sz w:val="24"/>
          <w:szCs w:val="24"/>
          <w:lang w:val="sv-SE"/>
        </w:rPr>
        <w:t>Berdasarkan data pada tabel 4.5</w:t>
      </w:r>
      <w:r w:rsidRPr="00C9391C">
        <w:rPr>
          <w:rFonts w:ascii="Times New Roman" w:hAnsi="Times New Roman" w:cs="Times New Roman"/>
          <w:sz w:val="24"/>
          <w:szCs w:val="24"/>
        </w:rPr>
        <w:t xml:space="preserve">, dapat dijelaskan bahwa secara umum maupun secara individu kemampuan </w:t>
      </w:r>
      <w:r w:rsidRPr="00C9391C">
        <w:rPr>
          <w:rFonts w:ascii="Times New Roman" w:hAnsi="Times New Roman" w:cs="Times New Roman"/>
          <w:sz w:val="24"/>
          <w:szCs w:val="24"/>
          <w:lang w:val="sv-SE"/>
        </w:rPr>
        <w:t>berhitung penjumlahan pada</w:t>
      </w:r>
      <w:r w:rsidRPr="00C9391C">
        <w:rPr>
          <w:rFonts w:ascii="Times New Roman" w:hAnsi="Times New Roman" w:cs="Times New Roman"/>
          <w:sz w:val="24"/>
          <w:szCs w:val="24"/>
        </w:rPr>
        <w:t xml:space="preserve"> anak tun</w:t>
      </w:r>
      <w:r>
        <w:rPr>
          <w:rFonts w:ascii="Times New Roman" w:hAnsi="Times New Roman" w:cs="Times New Roman"/>
          <w:sz w:val="24"/>
          <w:szCs w:val="24"/>
        </w:rPr>
        <w:t>a</w:t>
      </w:r>
      <w:r w:rsidRPr="00C9391C">
        <w:rPr>
          <w:rFonts w:ascii="Times New Roman" w:hAnsi="Times New Roman" w:cs="Times New Roman"/>
          <w:sz w:val="24"/>
          <w:szCs w:val="24"/>
        </w:rPr>
        <w:t xml:space="preserve">rungu mengalami perubahan ke arah yang lebih baik dan diperoleh peningkatan </w:t>
      </w:r>
      <w:r w:rsidRPr="00C9391C">
        <w:rPr>
          <w:rFonts w:ascii="Times New Roman" w:hAnsi="Times New Roman" w:cs="Times New Roman"/>
          <w:sz w:val="24"/>
          <w:szCs w:val="24"/>
          <w:lang w:val="sv-SE"/>
        </w:rPr>
        <w:t>kemampuan berhitung  penjumlahan</w:t>
      </w:r>
      <w:r w:rsidRPr="00C9391C">
        <w:rPr>
          <w:rFonts w:ascii="Times New Roman" w:hAnsi="Times New Roman" w:cs="Times New Roman"/>
          <w:sz w:val="24"/>
          <w:szCs w:val="24"/>
        </w:rPr>
        <w:t xml:space="preserve"> pada anak tun</w:t>
      </w:r>
      <w:r>
        <w:rPr>
          <w:rFonts w:ascii="Times New Roman" w:hAnsi="Times New Roman" w:cs="Times New Roman"/>
          <w:sz w:val="24"/>
          <w:szCs w:val="24"/>
        </w:rPr>
        <w:t>a</w:t>
      </w:r>
      <w:r w:rsidRPr="00C9391C">
        <w:rPr>
          <w:rFonts w:ascii="Times New Roman" w:hAnsi="Times New Roman" w:cs="Times New Roman"/>
          <w:sz w:val="24"/>
          <w:szCs w:val="24"/>
        </w:rPr>
        <w:t xml:space="preserve">rungu kelas dasar II di SLB-B YPPLB </w:t>
      </w:r>
      <w:r w:rsidRPr="00C9391C">
        <w:rPr>
          <w:rFonts w:ascii="Times New Roman" w:hAnsi="Times New Roman" w:cs="Times New Roman"/>
          <w:sz w:val="24"/>
          <w:szCs w:val="24"/>
          <w:lang w:val="sv-SE"/>
        </w:rPr>
        <w:t>Cendrawasih Makassar</w:t>
      </w:r>
      <w:r w:rsidRPr="00C9391C">
        <w:rPr>
          <w:rFonts w:ascii="Times New Roman" w:hAnsi="Times New Roman" w:cs="Times New Roman"/>
          <w:sz w:val="24"/>
          <w:szCs w:val="24"/>
        </w:rPr>
        <w:t>. Hal tersebut terlihat pada nilai kedua anak sebelum aktivitas meronce manik-manik</w:t>
      </w:r>
      <w:r>
        <w:rPr>
          <w:rFonts w:ascii="Times New Roman" w:hAnsi="Times New Roman" w:cs="Times New Roman"/>
          <w:i/>
          <w:sz w:val="24"/>
          <w:szCs w:val="24"/>
        </w:rPr>
        <w:t>,</w:t>
      </w:r>
      <w:r>
        <w:rPr>
          <w:rFonts w:ascii="Times New Roman" w:hAnsi="Times New Roman" w:cs="Times New Roman"/>
          <w:sz w:val="24"/>
          <w:szCs w:val="24"/>
        </w:rPr>
        <w:t>p</w:t>
      </w:r>
      <w:r w:rsidRPr="00C9391C">
        <w:rPr>
          <w:rFonts w:ascii="Times New Roman" w:hAnsi="Times New Roman" w:cs="Times New Roman"/>
          <w:sz w:val="24"/>
          <w:szCs w:val="24"/>
        </w:rPr>
        <w:t>ada tes awal nilai yang diperoleh masing-masing an</w:t>
      </w:r>
      <w:r>
        <w:rPr>
          <w:rFonts w:ascii="Times New Roman" w:hAnsi="Times New Roman" w:cs="Times New Roman"/>
          <w:sz w:val="24"/>
          <w:szCs w:val="24"/>
        </w:rPr>
        <w:t>ak adalah, AC memperoleh nilai (43) dan  SN memperoleh nilai (40</w:t>
      </w:r>
      <w:r w:rsidRPr="00C9391C">
        <w:rPr>
          <w:rFonts w:ascii="Times New Roman" w:hAnsi="Times New Roman" w:cs="Times New Roman"/>
          <w:sz w:val="24"/>
          <w:szCs w:val="24"/>
        </w:rPr>
        <w:t>), dengan rata-rata nilai yang diperoleh dari kedua anak tunarungu kelas dasar II di SLB-B YPPLB</w:t>
      </w:r>
      <w:r>
        <w:rPr>
          <w:rFonts w:ascii="Times New Roman" w:hAnsi="Times New Roman" w:cs="Times New Roman"/>
          <w:sz w:val="24"/>
          <w:szCs w:val="24"/>
        </w:rPr>
        <w:t xml:space="preserve"> Cendrawasih  Makassar adalah (41</w:t>
      </w:r>
      <w:r w:rsidRPr="00C9391C">
        <w:rPr>
          <w:rFonts w:ascii="Times New Roman" w:hAnsi="Times New Roman" w:cs="Times New Roman"/>
          <w:sz w:val="24"/>
          <w:szCs w:val="24"/>
        </w:rPr>
        <w:t xml:space="preserve">,5). Kemudian pada tes akhir atau setelah aktivitas meronce manik-manik  nilai yang diperoleh masing-masing </w:t>
      </w:r>
      <w:r>
        <w:rPr>
          <w:rFonts w:ascii="Times New Roman" w:hAnsi="Times New Roman" w:cs="Times New Roman"/>
          <w:sz w:val="24"/>
          <w:szCs w:val="24"/>
        </w:rPr>
        <w:t>anak</w:t>
      </w:r>
      <w:r w:rsidRPr="00C9391C">
        <w:rPr>
          <w:rFonts w:ascii="Times New Roman" w:hAnsi="Times New Roman" w:cs="Times New Roman"/>
          <w:sz w:val="24"/>
          <w:szCs w:val="24"/>
        </w:rPr>
        <w:t xml:space="preserve"> </w:t>
      </w:r>
      <w:r>
        <w:rPr>
          <w:rFonts w:ascii="Times New Roman" w:hAnsi="Times New Roman" w:cs="Times New Roman"/>
          <w:sz w:val="24"/>
          <w:szCs w:val="24"/>
        </w:rPr>
        <w:t>adalah, AC memperoleh nilai (80) dan SN  memperoleh nilai (73</w:t>
      </w:r>
      <w:r w:rsidRPr="00C9391C">
        <w:rPr>
          <w:rFonts w:ascii="Times New Roman" w:hAnsi="Times New Roman" w:cs="Times New Roman"/>
          <w:sz w:val="24"/>
          <w:szCs w:val="24"/>
        </w:rPr>
        <w:t>),  dengan rata-rata nilai yang diperoleh dar</w:t>
      </w:r>
      <w:r>
        <w:rPr>
          <w:rFonts w:ascii="Times New Roman" w:hAnsi="Times New Roman" w:cs="Times New Roman"/>
          <w:sz w:val="24"/>
          <w:szCs w:val="24"/>
        </w:rPr>
        <w:t>i kedua anak  tersebut adalah (76,</w:t>
      </w:r>
      <w:r w:rsidRPr="00C9391C">
        <w:rPr>
          <w:rFonts w:ascii="Times New Roman" w:hAnsi="Times New Roman" w:cs="Times New Roman"/>
          <w:sz w:val="24"/>
          <w:szCs w:val="24"/>
        </w:rPr>
        <w:t>5). Untuk lebih jelasnya maka akan divisualisasikan dalam diagram batang 4.3. sebagai</w:t>
      </w:r>
      <w:r>
        <w:rPr>
          <w:rFonts w:ascii="Times New Roman" w:hAnsi="Times New Roman" w:cs="Times New Roman"/>
          <w:sz w:val="24"/>
          <w:szCs w:val="24"/>
        </w:rPr>
        <w:t xml:space="preserve"> </w:t>
      </w:r>
      <w:r w:rsidRPr="00C9391C">
        <w:rPr>
          <w:rFonts w:ascii="Times New Roman" w:hAnsi="Times New Roman" w:cs="Times New Roman"/>
          <w:sz w:val="24"/>
          <w:szCs w:val="24"/>
        </w:rPr>
        <w:t>be</w:t>
      </w:r>
      <w:bookmarkStart w:id="0" w:name="_GoBack"/>
      <w:bookmarkEnd w:id="0"/>
    </w:p>
    <w:p w:rsidR="0078704C" w:rsidRDefault="00C00A95" w:rsidP="008C1EC6">
      <w:pPr>
        <w:spacing w:after="240" w:line="240" w:lineRule="auto"/>
        <w:ind w:left="1276" w:right="43" w:hanging="1276"/>
        <w:jc w:val="both"/>
        <w:rPr>
          <w:rFonts w:ascii="Times New Roman" w:hAnsi="Times New Roman" w:cs="Times New Roman"/>
          <w:b/>
          <w:sz w:val="24"/>
          <w:szCs w:val="24"/>
        </w:rPr>
      </w:pPr>
      <w:r w:rsidRPr="00C9391C">
        <w:rPr>
          <w:rFonts w:ascii="Times New Roman" w:hAnsi="Times New Roman" w:cs="Times New Roman"/>
          <w:b/>
          <w:sz w:val="24"/>
          <w:szCs w:val="24"/>
        </w:rPr>
        <w:t xml:space="preserve">Grafik 4.3 </w:t>
      </w:r>
      <w:r w:rsidRPr="00C9391C">
        <w:rPr>
          <w:rFonts w:ascii="Times New Roman" w:hAnsi="Times New Roman" w:cs="Times New Roman"/>
          <w:b/>
          <w:sz w:val="24"/>
          <w:szCs w:val="24"/>
        </w:rPr>
        <w:tab/>
        <w:t xml:space="preserve">Visualisasi </w:t>
      </w:r>
      <w:r>
        <w:rPr>
          <w:rFonts w:ascii="Times New Roman" w:hAnsi="Times New Roman" w:cs="Times New Roman"/>
          <w:b/>
          <w:sz w:val="24"/>
          <w:szCs w:val="24"/>
        </w:rPr>
        <w:t>Kemampuan</w:t>
      </w:r>
      <w:r w:rsidRPr="00C9391C">
        <w:rPr>
          <w:rFonts w:ascii="Times New Roman" w:hAnsi="Times New Roman" w:cs="Times New Roman"/>
          <w:b/>
          <w:sz w:val="24"/>
          <w:szCs w:val="24"/>
        </w:rPr>
        <w:t xml:space="preserve"> Berhitung Penjumlahan Sebelum dan Setelah Aktivitas Meronce Manik-manik  Pada Anak Tunarungu </w:t>
      </w:r>
      <w:r w:rsidRPr="00C9391C">
        <w:rPr>
          <w:rFonts w:ascii="Times New Roman" w:hAnsi="Times New Roman" w:cs="Times New Roman"/>
          <w:b/>
          <w:sz w:val="24"/>
          <w:szCs w:val="24"/>
          <w:lang w:val="nb-NO"/>
        </w:rPr>
        <w:t>Kelas Dasar I</w:t>
      </w:r>
      <w:r w:rsidRPr="00C9391C">
        <w:rPr>
          <w:rFonts w:ascii="Times New Roman" w:hAnsi="Times New Roman" w:cs="Times New Roman"/>
          <w:b/>
          <w:sz w:val="24"/>
          <w:szCs w:val="24"/>
        </w:rPr>
        <w:t xml:space="preserve">I </w:t>
      </w:r>
      <w:r w:rsidRPr="00C9391C">
        <w:rPr>
          <w:rFonts w:ascii="Times New Roman" w:hAnsi="Times New Roman" w:cs="Times New Roman"/>
          <w:b/>
          <w:sz w:val="24"/>
          <w:szCs w:val="24"/>
          <w:lang w:val="nb-NO"/>
        </w:rPr>
        <w:t xml:space="preserve">SLB-B YPPLB Cendrawasih </w:t>
      </w:r>
      <w:r w:rsidRPr="00C9391C">
        <w:rPr>
          <w:rFonts w:ascii="Times New Roman" w:hAnsi="Times New Roman" w:cs="Times New Roman"/>
          <w:b/>
          <w:sz w:val="24"/>
          <w:szCs w:val="24"/>
        </w:rPr>
        <w:t xml:space="preserve"> Makassar</w:t>
      </w:r>
      <w:r w:rsidR="008B7978">
        <w:rPr>
          <w:rFonts w:ascii="Times New Roman" w:hAnsi="Times New Roman" w:cs="Times New Roman"/>
          <w:b/>
          <w:sz w:val="24"/>
          <w:szCs w:val="24"/>
        </w:rPr>
        <w:t>.</w:t>
      </w:r>
    </w:p>
    <w:p w:rsidR="008C1EC6" w:rsidRDefault="008C1EC6" w:rsidP="008C1EC6">
      <w:pPr>
        <w:spacing w:after="240" w:line="240" w:lineRule="auto"/>
        <w:ind w:left="1276" w:right="43" w:hanging="1276"/>
        <w:jc w:val="both"/>
        <w:rPr>
          <w:rFonts w:ascii="Times New Roman" w:hAnsi="Times New Roman" w:cs="Times New Roman"/>
          <w:b/>
          <w:sz w:val="24"/>
          <w:szCs w:val="24"/>
        </w:rPr>
      </w:pPr>
    </w:p>
    <w:p w:rsidR="00C00A95" w:rsidRPr="00CA78EC" w:rsidRDefault="00C00A95" w:rsidP="00C00A95">
      <w:pPr>
        <w:pStyle w:val="ListParagraph"/>
        <w:numPr>
          <w:ilvl w:val="0"/>
          <w:numId w:val="36"/>
        </w:numPr>
        <w:spacing w:after="240"/>
        <w:ind w:left="284" w:right="43" w:hanging="284"/>
        <w:jc w:val="both"/>
        <w:rPr>
          <w:b/>
        </w:rPr>
      </w:pPr>
      <w:r w:rsidRPr="00CA78EC">
        <w:rPr>
          <w:b/>
        </w:rPr>
        <w:t>Pembahasan</w:t>
      </w:r>
    </w:p>
    <w:p w:rsidR="008C1EC6" w:rsidRDefault="00C00A95" w:rsidP="00C00A95">
      <w:pPr>
        <w:spacing w:after="0" w:line="480" w:lineRule="auto"/>
        <w:ind w:firstLine="567"/>
        <w:jc w:val="both"/>
        <w:rPr>
          <w:rFonts w:ascii="Times New Roman" w:hAnsi="Times New Roman" w:cs="Times New Roman"/>
          <w:sz w:val="24"/>
          <w:szCs w:val="24"/>
          <w:lang w:val="sv-SE"/>
        </w:rPr>
      </w:pPr>
      <w:r w:rsidRPr="00020F84">
        <w:rPr>
          <w:rFonts w:ascii="Times New Roman" w:hAnsi="Times New Roman" w:cs="Times New Roman"/>
          <w:sz w:val="24"/>
          <w:szCs w:val="24"/>
          <w:lang w:val="sv-SE"/>
        </w:rPr>
        <w:t xml:space="preserve">Matematika sebagai mata pelajaran berisi konsep pelajaran </w:t>
      </w:r>
      <w:r w:rsidRPr="00020F84">
        <w:rPr>
          <w:rFonts w:ascii="Times New Roman" w:hAnsi="Times New Roman" w:cs="Times New Roman"/>
          <w:sz w:val="24"/>
          <w:szCs w:val="24"/>
        </w:rPr>
        <w:t xml:space="preserve">yang salah satunya adalah operasi </w:t>
      </w:r>
      <w:r w:rsidRPr="00020F84">
        <w:rPr>
          <w:rFonts w:ascii="Times New Roman" w:hAnsi="Times New Roman" w:cs="Times New Roman"/>
          <w:sz w:val="24"/>
          <w:szCs w:val="24"/>
          <w:lang w:val="sv-SE"/>
        </w:rPr>
        <w:t xml:space="preserve">hitung, berhitung merupakan kemampuan yang harus </w:t>
      </w:r>
      <w:r w:rsidRPr="00020F84">
        <w:rPr>
          <w:rFonts w:ascii="Times New Roman" w:hAnsi="Times New Roman" w:cs="Times New Roman"/>
          <w:sz w:val="24"/>
          <w:szCs w:val="24"/>
          <w:lang w:val="sv-SE"/>
        </w:rPr>
        <w:lastRenderedPageBreak/>
        <w:t xml:space="preserve">dimiliki oleh semua anak termasuk anak tunarungu. Oleh karena itu, berhitung merupakan keterampilan yang harus diajarkan kepada anak  sejak anak masih sekolah </w:t>
      </w:r>
      <w:r w:rsidRPr="00020F84">
        <w:rPr>
          <w:rFonts w:ascii="Times New Roman" w:hAnsi="Times New Roman" w:cs="Times New Roman"/>
          <w:sz w:val="24"/>
          <w:szCs w:val="24"/>
        </w:rPr>
        <w:t xml:space="preserve">dan masalah-masalah yang dihadapi oleh anak </w:t>
      </w:r>
      <w:r w:rsidRPr="00020F84">
        <w:rPr>
          <w:rFonts w:ascii="Times New Roman" w:hAnsi="Times New Roman" w:cs="Times New Roman"/>
          <w:sz w:val="24"/>
          <w:szCs w:val="24"/>
          <w:lang w:val="sv-SE"/>
        </w:rPr>
        <w:t>harus secepatnya diatasi.</w:t>
      </w:r>
    </w:p>
    <w:p w:rsidR="00C00A95" w:rsidRDefault="00C00A95" w:rsidP="00C00A95">
      <w:pPr>
        <w:spacing w:after="0" w:line="480" w:lineRule="auto"/>
        <w:ind w:firstLine="567"/>
        <w:jc w:val="both"/>
        <w:rPr>
          <w:rFonts w:ascii="Times New Roman" w:hAnsi="Times New Roman" w:cs="Times New Roman"/>
          <w:sz w:val="24"/>
          <w:szCs w:val="24"/>
        </w:rPr>
      </w:pPr>
      <w:r w:rsidRPr="00020F84">
        <w:rPr>
          <w:rFonts w:ascii="Times New Roman" w:hAnsi="Times New Roman" w:cs="Times New Roman"/>
          <w:sz w:val="24"/>
          <w:szCs w:val="24"/>
        </w:rPr>
        <w:t xml:space="preserve">Anak tunarungu  adalah anak yang </w:t>
      </w:r>
      <w:r w:rsidRPr="00020F84">
        <w:rPr>
          <w:rFonts w:ascii="Times New Roman" w:hAnsi="Times New Roman" w:cs="Times New Roman"/>
          <w:sz w:val="24"/>
          <w:szCs w:val="24"/>
          <w:lang w:val="sv-SE"/>
        </w:rPr>
        <w:t>men</w:t>
      </w:r>
      <w:r w:rsidRPr="00020F84">
        <w:rPr>
          <w:rFonts w:ascii="Times New Roman" w:hAnsi="Times New Roman" w:cs="Times New Roman"/>
          <w:sz w:val="24"/>
          <w:szCs w:val="24"/>
        </w:rPr>
        <w:t>g</w:t>
      </w:r>
      <w:r w:rsidRPr="00020F84">
        <w:rPr>
          <w:rFonts w:ascii="Times New Roman" w:hAnsi="Times New Roman" w:cs="Times New Roman"/>
          <w:sz w:val="24"/>
          <w:szCs w:val="24"/>
          <w:lang w:val="sv-SE"/>
        </w:rPr>
        <w:t>al</w:t>
      </w:r>
      <w:r w:rsidRPr="00020F84">
        <w:rPr>
          <w:rFonts w:ascii="Times New Roman" w:hAnsi="Times New Roman" w:cs="Times New Roman"/>
          <w:sz w:val="24"/>
          <w:szCs w:val="24"/>
        </w:rPr>
        <w:t>a</w:t>
      </w:r>
      <w:r w:rsidRPr="00020F84">
        <w:rPr>
          <w:rFonts w:ascii="Times New Roman" w:hAnsi="Times New Roman" w:cs="Times New Roman"/>
          <w:sz w:val="24"/>
          <w:szCs w:val="24"/>
          <w:lang w:val="sv-SE"/>
        </w:rPr>
        <w:t xml:space="preserve">mi kekurangan atau kehilangan </w:t>
      </w:r>
      <w:r>
        <w:rPr>
          <w:rFonts w:ascii="Times New Roman" w:hAnsi="Times New Roman" w:cs="Times New Roman"/>
          <w:sz w:val="24"/>
          <w:szCs w:val="24"/>
          <w:lang w:val="sv-SE"/>
        </w:rPr>
        <w:t>secara keseluruhan</w:t>
      </w:r>
      <w:r w:rsidRPr="00020F8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atau sebagian </w:t>
      </w:r>
      <w:r w:rsidRPr="00020F84">
        <w:rPr>
          <w:rFonts w:ascii="Times New Roman" w:hAnsi="Times New Roman" w:cs="Times New Roman"/>
          <w:sz w:val="24"/>
          <w:szCs w:val="24"/>
          <w:lang w:val="sv-SE"/>
        </w:rPr>
        <w:t xml:space="preserve">kemampuan mendengar yang diakibatkan karena kurang </w:t>
      </w:r>
      <w:r>
        <w:rPr>
          <w:rFonts w:ascii="Times New Roman" w:hAnsi="Times New Roman" w:cs="Times New Roman"/>
          <w:sz w:val="24"/>
          <w:szCs w:val="24"/>
          <w:lang w:val="sv-SE"/>
        </w:rPr>
        <w:t>atau tidak b</w:t>
      </w:r>
      <w:r w:rsidRPr="00020F84">
        <w:rPr>
          <w:rFonts w:ascii="Times New Roman" w:hAnsi="Times New Roman" w:cs="Times New Roman"/>
          <w:sz w:val="24"/>
          <w:szCs w:val="24"/>
          <w:lang w:val="sv-SE"/>
        </w:rPr>
        <w:t>erfungsinya indera pendengaran secara maksimal,</w:t>
      </w:r>
      <w:r>
        <w:rPr>
          <w:rFonts w:ascii="Times New Roman" w:hAnsi="Times New Roman" w:cs="Times New Roman"/>
          <w:sz w:val="24"/>
          <w:szCs w:val="24"/>
          <w:lang w:val="sv-SE"/>
        </w:rPr>
        <w:t xml:space="preserve"> </w:t>
      </w:r>
      <w:r w:rsidRPr="00020F84">
        <w:rPr>
          <w:rFonts w:ascii="Times New Roman" w:hAnsi="Times New Roman" w:cs="Times New Roman"/>
          <w:sz w:val="24"/>
          <w:szCs w:val="24"/>
          <w:lang w:val="sv-SE"/>
        </w:rPr>
        <w:t>sehingga hal ini akan berdampak pada kemampuan komunikasi anak.kondisi kehilangan sebagaian kemampuan mendengar yang dialami anak akan memberi dampak pada beberapa aspek kehidupan anak termasuk pendidikannya, salah satunya adalah anak tunarungu mengalami hambatan dalam memahami hal-hal yang abstrak seperti kemampuan dalam berhitung penjumlahan yang telah dibahas dalam penelitian ini. namun kondisi keterbatasan atau ketunaan pada anak tunarungu tidak menjadi halangan untuk anak memperoleh pendidikannya.</w:t>
      </w:r>
      <w:r>
        <w:rPr>
          <w:rFonts w:ascii="Times New Roman" w:hAnsi="Times New Roman" w:cs="Times New Roman"/>
          <w:sz w:val="24"/>
          <w:szCs w:val="24"/>
          <w:lang w:val="sv-SE"/>
        </w:rPr>
        <w:t xml:space="preserve"> </w:t>
      </w:r>
      <w:r w:rsidRPr="00020F84">
        <w:rPr>
          <w:rFonts w:ascii="Times New Roman" w:hAnsi="Times New Roman" w:cs="Times New Roman"/>
          <w:sz w:val="24"/>
          <w:szCs w:val="24"/>
          <w:lang w:val="sv-SE"/>
        </w:rPr>
        <w:t xml:space="preserve">Pendidikan diupayakan sebagai usaha untuk memandirikan anak dan memenuhi kebutuhan anak. </w:t>
      </w:r>
    </w:p>
    <w:p w:rsidR="007E56B3" w:rsidRDefault="00C00A95" w:rsidP="007E56B3">
      <w:pPr>
        <w:spacing w:after="0" w:line="480" w:lineRule="auto"/>
        <w:ind w:firstLine="567"/>
        <w:jc w:val="both"/>
        <w:rPr>
          <w:rFonts w:ascii="Times New Roman" w:hAnsi="Times New Roman" w:cs="Times New Roman"/>
          <w:sz w:val="24"/>
          <w:szCs w:val="24"/>
        </w:rPr>
      </w:pPr>
      <w:r w:rsidRPr="00020F84">
        <w:rPr>
          <w:rFonts w:ascii="Times New Roman" w:hAnsi="Times New Roman" w:cs="Times New Roman"/>
          <w:sz w:val="24"/>
          <w:szCs w:val="24"/>
        </w:rPr>
        <w:t>Melihat peran matematika sangat penting, maka setiap anak dituntut mampu menguasai materinya di sekolah. Dalam penguasaan matematika anak  menjadi sorotan dari berbagai pihak, maka pengajaran matematika harus ditangani secara serius dan terus-menerus. Perbaikan-perbaikan dapat dilakukan oleh pihak guru dan sekolah baik pada aspek proses pembelajaran maupun aspek evaluasi yang diterapkanya termasuk penggunaan berbagai media dan metode pembelajaran yang mendukung tercapainya tujuan belajar yang</w:t>
      </w:r>
      <w:r w:rsidR="007B4B43">
        <w:rPr>
          <w:rFonts w:ascii="Times New Roman" w:hAnsi="Times New Roman" w:cs="Times New Roman"/>
          <w:sz w:val="24"/>
          <w:szCs w:val="24"/>
        </w:rPr>
        <w:t xml:space="preserve"> diinginkan oleh anak tunarungu, </w:t>
      </w:r>
      <w:r w:rsidR="007B4B43">
        <w:rPr>
          <w:rFonts w:ascii="Times New Roman" w:hAnsi="Times New Roman" w:cs="Times New Roman"/>
          <w:sz w:val="24"/>
          <w:szCs w:val="24"/>
        </w:rPr>
        <w:lastRenderedPageBreak/>
        <w:t>namun dalam penggunaan media dan metode pembelajaran tentunya harus sesaui dengan karakteristik anak.</w:t>
      </w:r>
    </w:p>
    <w:p w:rsidR="007B4B43" w:rsidRDefault="007B4B43" w:rsidP="007E56B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saya menggunakan aktivitas meronce manik-manik. </w:t>
      </w:r>
      <w:r w:rsidR="008C1EC6">
        <w:rPr>
          <w:rFonts w:ascii="Times New Roman" w:hAnsi="Times New Roman" w:cs="Times New Roman"/>
          <w:sz w:val="24"/>
          <w:szCs w:val="24"/>
        </w:rPr>
        <w:t>Manik-manik adalah salah satu media pembelajaran yang tentunya menarik bagi anak, karena terdiri dari bervariasi warna, hal ini ses</w:t>
      </w:r>
      <w:r>
        <w:rPr>
          <w:rFonts w:ascii="Times New Roman" w:hAnsi="Times New Roman" w:cs="Times New Roman"/>
          <w:sz w:val="24"/>
          <w:szCs w:val="24"/>
        </w:rPr>
        <w:t>u</w:t>
      </w:r>
      <w:r w:rsidR="008C1EC6">
        <w:rPr>
          <w:rFonts w:ascii="Times New Roman" w:hAnsi="Times New Roman" w:cs="Times New Roman"/>
          <w:sz w:val="24"/>
          <w:szCs w:val="24"/>
        </w:rPr>
        <w:t>a</w:t>
      </w:r>
      <w:r>
        <w:rPr>
          <w:rFonts w:ascii="Times New Roman" w:hAnsi="Times New Roman" w:cs="Times New Roman"/>
          <w:sz w:val="24"/>
          <w:szCs w:val="24"/>
        </w:rPr>
        <w:t xml:space="preserve">i dengan karakteristik anak yang saya teliti, </w:t>
      </w:r>
      <w:r w:rsidR="008C1EC6">
        <w:rPr>
          <w:rFonts w:ascii="Times New Roman" w:hAnsi="Times New Roman" w:cs="Times New Roman"/>
          <w:sz w:val="24"/>
          <w:szCs w:val="24"/>
        </w:rPr>
        <w:t>anak belajar jika ada sesuatu yang menarik perhatiannya.</w:t>
      </w:r>
      <w:r>
        <w:rPr>
          <w:rFonts w:ascii="Times New Roman" w:hAnsi="Times New Roman" w:cs="Times New Roman"/>
          <w:sz w:val="24"/>
          <w:szCs w:val="24"/>
        </w:rPr>
        <w:t xml:space="preserve"> </w:t>
      </w:r>
      <w:r w:rsidR="008C1EC6">
        <w:rPr>
          <w:rFonts w:ascii="Times New Roman" w:hAnsi="Times New Roman" w:cs="Times New Roman"/>
          <w:sz w:val="24"/>
          <w:szCs w:val="24"/>
        </w:rPr>
        <w:t xml:space="preserve">Anak </w:t>
      </w:r>
      <w:r w:rsidR="0063125F">
        <w:rPr>
          <w:rFonts w:ascii="Times New Roman" w:hAnsi="Times New Roman" w:cs="Times New Roman"/>
          <w:sz w:val="24"/>
          <w:szCs w:val="24"/>
        </w:rPr>
        <w:t>mudah</w:t>
      </w:r>
      <w:r w:rsidR="008C1EC6">
        <w:rPr>
          <w:rFonts w:ascii="Times New Roman" w:hAnsi="Times New Roman" w:cs="Times New Roman"/>
          <w:sz w:val="24"/>
          <w:szCs w:val="24"/>
        </w:rPr>
        <w:t xml:space="preserve"> merasa bosan atau jenuh jika </w:t>
      </w:r>
      <w:r w:rsidR="0063125F">
        <w:rPr>
          <w:rFonts w:ascii="Times New Roman" w:hAnsi="Times New Roman" w:cs="Times New Roman"/>
          <w:sz w:val="24"/>
          <w:szCs w:val="24"/>
        </w:rPr>
        <w:t xml:space="preserve">pembelajaran </w:t>
      </w:r>
      <w:r w:rsidR="008C1EC6">
        <w:rPr>
          <w:rFonts w:ascii="Times New Roman" w:hAnsi="Times New Roman" w:cs="Times New Roman"/>
          <w:sz w:val="24"/>
          <w:szCs w:val="24"/>
        </w:rPr>
        <w:t xml:space="preserve">terlalu lama </w:t>
      </w:r>
      <w:r w:rsidR="0063125F">
        <w:rPr>
          <w:rFonts w:ascii="Times New Roman" w:hAnsi="Times New Roman" w:cs="Times New Roman"/>
          <w:sz w:val="24"/>
          <w:szCs w:val="24"/>
        </w:rPr>
        <w:t xml:space="preserve">dilaksanakan </w:t>
      </w:r>
      <w:r w:rsidR="008C1EC6">
        <w:rPr>
          <w:rFonts w:ascii="Times New Roman" w:hAnsi="Times New Roman" w:cs="Times New Roman"/>
          <w:sz w:val="24"/>
          <w:szCs w:val="24"/>
        </w:rPr>
        <w:t>di dalam kelas, melalui aktivitas meronce manik-manik anak dapat di ajak untuk belajar bukan hanya di dalam kelas saja, bisa juga di luar kelas, anak belajar sambil bermain, sehingga suasana pembelajarannya tidak terkesan membosankan dan menegangkan, karena banyak orang beranggapan bahwa pela</w:t>
      </w:r>
      <w:r w:rsidR="0063125F">
        <w:rPr>
          <w:rFonts w:ascii="Times New Roman" w:hAnsi="Times New Roman" w:cs="Times New Roman"/>
          <w:sz w:val="24"/>
          <w:szCs w:val="24"/>
        </w:rPr>
        <w:t>jaran yang paling sukar dan men</w:t>
      </w:r>
      <w:r w:rsidR="008C1EC6">
        <w:rPr>
          <w:rFonts w:ascii="Times New Roman" w:hAnsi="Times New Roman" w:cs="Times New Roman"/>
          <w:sz w:val="24"/>
          <w:szCs w:val="24"/>
        </w:rPr>
        <w:t>e</w:t>
      </w:r>
      <w:r w:rsidR="0063125F">
        <w:rPr>
          <w:rFonts w:ascii="Times New Roman" w:hAnsi="Times New Roman" w:cs="Times New Roman"/>
          <w:sz w:val="24"/>
          <w:szCs w:val="24"/>
        </w:rPr>
        <w:t>g</w:t>
      </w:r>
      <w:r w:rsidR="008C1EC6">
        <w:rPr>
          <w:rFonts w:ascii="Times New Roman" w:hAnsi="Times New Roman" w:cs="Times New Roman"/>
          <w:sz w:val="24"/>
          <w:szCs w:val="24"/>
        </w:rPr>
        <w:t xml:space="preserve">angkan adalah pelajaran matematika yang salah satu materinya adalah berhitung penjumlahan </w:t>
      </w:r>
    </w:p>
    <w:p w:rsidR="007E56B3" w:rsidRPr="00020F84" w:rsidRDefault="007E56B3" w:rsidP="007E56B3">
      <w:pPr>
        <w:spacing w:after="0" w:line="480" w:lineRule="auto"/>
        <w:ind w:firstLine="567"/>
        <w:jc w:val="both"/>
        <w:rPr>
          <w:rFonts w:ascii="Times New Roman" w:eastAsia="Times New Roman" w:hAnsi="Times New Roman" w:cs="Times New Roman"/>
          <w:sz w:val="24"/>
          <w:szCs w:val="24"/>
          <w:lang w:eastAsia="id-ID"/>
        </w:rPr>
      </w:pPr>
      <w:r w:rsidRPr="00020F84">
        <w:rPr>
          <w:rFonts w:ascii="Times New Roman" w:hAnsi="Times New Roman" w:cs="Times New Roman"/>
          <w:sz w:val="24"/>
          <w:szCs w:val="24"/>
        </w:rPr>
        <w:t xml:space="preserve">Berhitung penjumlahan merupakan keterampilan yang dibutuhkan untuk memecahkan masalah dalam kehidupan sehari-hari. Konsep penjumlahan harus dikembangkan dari pengalaman nyata, setelah berpengalaman dari obyek-obyek yang konkret menyangkut kegiatan bahasa tidak formal, maka simbol penjumlahan formal dapat diperkenalkan. </w:t>
      </w:r>
    </w:p>
    <w:p w:rsidR="007E56B3" w:rsidRPr="00020F84" w:rsidRDefault="007E56B3" w:rsidP="007E56B3">
      <w:pPr>
        <w:spacing w:after="0" w:line="480" w:lineRule="auto"/>
        <w:ind w:firstLine="567"/>
        <w:jc w:val="both"/>
        <w:rPr>
          <w:rFonts w:ascii="Times New Roman" w:eastAsia="Times New Roman" w:hAnsi="Times New Roman" w:cs="Times New Roman"/>
          <w:sz w:val="24"/>
          <w:szCs w:val="24"/>
          <w:lang w:eastAsia="id-ID"/>
        </w:rPr>
      </w:pPr>
      <w:r w:rsidRPr="007E56B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Namun pada kenyataannya kemampuan berhitung penjumlahan pada subyek yang say</w:t>
      </w:r>
      <w:r w:rsidR="00322619">
        <w:rPr>
          <w:rFonts w:ascii="Times New Roman" w:hAnsi="Times New Roman" w:cs="Times New Roman"/>
          <w:bCs/>
          <w:color w:val="000000"/>
          <w:sz w:val="24"/>
          <w:szCs w:val="24"/>
        </w:rPr>
        <w:t xml:space="preserve">a teliti masih tergolong rendah </w:t>
      </w:r>
      <w:r w:rsidR="00111F77">
        <w:rPr>
          <w:rFonts w:ascii="Times New Roman" w:hAnsi="Times New Roman" w:cs="Times New Roman"/>
          <w:bCs/>
          <w:color w:val="000000"/>
          <w:sz w:val="24"/>
          <w:szCs w:val="24"/>
        </w:rPr>
        <w:t xml:space="preserve">pada saat diterapkan konsep jarimatika, karena konsep jarimatika </w:t>
      </w:r>
      <w:r w:rsidR="00322619">
        <w:rPr>
          <w:rFonts w:ascii="Times New Roman" w:hAnsi="Times New Roman" w:cs="Times New Roman"/>
          <w:bCs/>
          <w:color w:val="000000"/>
          <w:sz w:val="24"/>
          <w:szCs w:val="24"/>
        </w:rPr>
        <w:t>sulit untuk dipahami oleh anak d</w:t>
      </w:r>
      <w:r w:rsidR="00322619">
        <w:rPr>
          <w:rFonts w:ascii="Times New Roman" w:hAnsi="Times New Roman" w:cs="Times New Roman"/>
          <w:sz w:val="24"/>
          <w:szCs w:val="24"/>
        </w:rPr>
        <w:t>an tidak sesaui dengan tahap perkembangan pada anak. Setelah a</w:t>
      </w:r>
      <w:r w:rsidR="00C00A95" w:rsidRPr="00020F84">
        <w:rPr>
          <w:rFonts w:ascii="Times New Roman" w:hAnsi="Times New Roman" w:cs="Times New Roman"/>
          <w:sz w:val="24"/>
          <w:szCs w:val="24"/>
        </w:rPr>
        <w:t xml:space="preserve">ktivitas meronce manik-manik </w:t>
      </w:r>
      <w:r w:rsidR="00322619">
        <w:rPr>
          <w:rFonts w:ascii="Times New Roman" w:hAnsi="Times New Roman" w:cs="Times New Roman"/>
          <w:sz w:val="24"/>
          <w:szCs w:val="24"/>
        </w:rPr>
        <w:t>diterapkan pada anak</w:t>
      </w:r>
      <w:r w:rsidR="0063125F">
        <w:rPr>
          <w:rFonts w:ascii="Times New Roman" w:hAnsi="Times New Roman" w:cs="Times New Roman"/>
          <w:sz w:val="24"/>
          <w:szCs w:val="24"/>
        </w:rPr>
        <w:t>,</w:t>
      </w:r>
      <w:r w:rsidR="00322619">
        <w:rPr>
          <w:rFonts w:ascii="Times New Roman" w:hAnsi="Times New Roman" w:cs="Times New Roman"/>
          <w:sz w:val="24"/>
          <w:szCs w:val="24"/>
        </w:rPr>
        <w:t xml:space="preserve"> kemampuan anak dalam berhitung penjumlahan </w:t>
      </w:r>
      <w:r w:rsidR="00322619">
        <w:rPr>
          <w:rFonts w:ascii="Times New Roman" w:hAnsi="Times New Roman" w:cs="Times New Roman"/>
          <w:sz w:val="24"/>
          <w:szCs w:val="24"/>
        </w:rPr>
        <w:lastRenderedPageBreak/>
        <w:t>meningkat, hal ini dikarenakan a</w:t>
      </w:r>
      <w:r>
        <w:rPr>
          <w:rFonts w:ascii="Times New Roman" w:hAnsi="Times New Roman" w:cs="Times New Roman"/>
          <w:sz w:val="24"/>
          <w:szCs w:val="24"/>
        </w:rPr>
        <w:t>ktivitas meronce manik-manik efektif dalam p</w:t>
      </w:r>
      <w:r w:rsidR="00C00A95" w:rsidRPr="00020F84">
        <w:rPr>
          <w:rFonts w:ascii="Times New Roman" w:hAnsi="Times New Roman" w:cs="Times New Roman"/>
          <w:sz w:val="24"/>
          <w:szCs w:val="24"/>
        </w:rPr>
        <w:t>roses pembelajaran</w:t>
      </w:r>
      <w:r w:rsidR="00322619">
        <w:rPr>
          <w:rFonts w:ascii="Times New Roman" w:hAnsi="Times New Roman" w:cs="Times New Roman"/>
          <w:sz w:val="24"/>
          <w:szCs w:val="24"/>
        </w:rPr>
        <w:t xml:space="preserve"> terlebih khusus pada pembelajaran berhitung penjumlahan,</w:t>
      </w:r>
      <w:r w:rsidR="00C00A95" w:rsidRPr="00020F84">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C520D5">
        <w:rPr>
          <w:rFonts w:ascii="Times New Roman" w:hAnsi="Times New Roman" w:cs="Times New Roman"/>
          <w:sz w:val="24"/>
          <w:szCs w:val="24"/>
        </w:rPr>
        <w:t>melalui manik-manik dapat di</w:t>
      </w:r>
      <w:r>
        <w:rPr>
          <w:rFonts w:ascii="Times New Roman" w:hAnsi="Times New Roman" w:cs="Times New Roman"/>
          <w:sz w:val="24"/>
          <w:szCs w:val="24"/>
        </w:rPr>
        <w:t>gambarkan secara konkre</w:t>
      </w:r>
      <w:r w:rsidR="00C00A95" w:rsidRPr="00020F84">
        <w:rPr>
          <w:rFonts w:ascii="Times New Roman" w:hAnsi="Times New Roman" w:cs="Times New Roman"/>
          <w:sz w:val="24"/>
          <w:szCs w:val="24"/>
        </w:rPr>
        <w:t>t</w:t>
      </w:r>
      <w:r>
        <w:rPr>
          <w:rFonts w:ascii="Times New Roman" w:hAnsi="Times New Roman" w:cs="Times New Roman"/>
          <w:sz w:val="24"/>
          <w:szCs w:val="24"/>
        </w:rPr>
        <w:t xml:space="preserve"> penyelesaian soalnya.</w:t>
      </w:r>
      <w:r w:rsidR="00C00A95" w:rsidRPr="00020F84">
        <w:rPr>
          <w:rFonts w:ascii="Times New Roman" w:hAnsi="Times New Roman" w:cs="Times New Roman"/>
          <w:sz w:val="24"/>
          <w:szCs w:val="24"/>
        </w:rPr>
        <w:t xml:space="preserve"> </w:t>
      </w:r>
      <w:r w:rsidR="00322619">
        <w:rPr>
          <w:rFonts w:ascii="Times New Roman" w:hAnsi="Times New Roman" w:cs="Times New Roman"/>
          <w:sz w:val="24"/>
          <w:szCs w:val="24"/>
        </w:rPr>
        <w:t>Pada dasarnya b</w:t>
      </w:r>
      <w:r>
        <w:rPr>
          <w:rFonts w:ascii="Times New Roman" w:hAnsi="Times New Roman" w:cs="Times New Roman"/>
          <w:sz w:val="24"/>
          <w:szCs w:val="24"/>
        </w:rPr>
        <w:t xml:space="preserve">erhitung penjumlahan harus </w:t>
      </w:r>
      <w:r w:rsidRPr="00020F84">
        <w:rPr>
          <w:rFonts w:ascii="Times New Roman" w:hAnsi="Times New Roman" w:cs="Times New Roman"/>
          <w:sz w:val="24"/>
          <w:szCs w:val="24"/>
        </w:rPr>
        <w:t>diperken</w:t>
      </w:r>
      <w:r>
        <w:rPr>
          <w:rFonts w:ascii="Times New Roman" w:hAnsi="Times New Roman" w:cs="Times New Roman"/>
          <w:sz w:val="24"/>
          <w:szCs w:val="24"/>
        </w:rPr>
        <w:t xml:space="preserve">alkan dengan pengalaman konkret, </w:t>
      </w:r>
      <w:r w:rsidRPr="00020F84">
        <w:rPr>
          <w:rFonts w:ascii="Times New Roman" w:hAnsi="Times New Roman" w:cs="Times New Roman"/>
          <w:sz w:val="24"/>
          <w:szCs w:val="24"/>
        </w:rPr>
        <w:t xml:space="preserve">hal ini sesuai dengan teori perkembangan kognitif  yang di kemukakan oleh Piaget yaitu pada tahap operasional konkret </w:t>
      </w:r>
      <w:r w:rsidR="00C520D5">
        <w:rPr>
          <w:rFonts w:ascii="Times New Roman" w:hAnsi="Times New Roman" w:cs="Times New Roman"/>
          <w:sz w:val="24"/>
          <w:szCs w:val="24"/>
        </w:rPr>
        <w:t xml:space="preserve">yang berada </w:t>
      </w:r>
      <w:r w:rsidRPr="00020F84">
        <w:rPr>
          <w:rFonts w:ascii="Times New Roman" w:hAnsi="Times New Roman" w:cs="Times New Roman"/>
          <w:sz w:val="24"/>
          <w:szCs w:val="24"/>
        </w:rPr>
        <w:t xml:space="preserve">pada rentangan usia ( 7 – 11 tahun ) </w:t>
      </w:r>
      <w:r w:rsidRPr="00020F84">
        <w:rPr>
          <w:rFonts w:ascii="Times New Roman" w:eastAsia="Times New Roman" w:hAnsi="Times New Roman" w:cs="Times New Roman"/>
          <w:sz w:val="24"/>
          <w:szCs w:val="24"/>
          <w:lang w:eastAsia="id-ID"/>
        </w:rPr>
        <w:t>Pada tahap ini, anak-anak dapat melaksanakan operasi, dan penalaran logis menggantikan pemikiran intuitif sejauh pemikiran dapat diterapkan ke dalam contoh-contoh yang konkret. Misalnya, pemikir operasional konkret tidak dapat membayangkan langkah-langkah yang diperlukan untuk menyelesaikan suatu persamaan aljabar, yang terlalu abstark untuk dipikirkan pada tahap perkembangan ini.</w:t>
      </w:r>
    </w:p>
    <w:p w:rsidR="00C00A95" w:rsidRPr="00020F84" w:rsidRDefault="00C00A95" w:rsidP="00322619">
      <w:pPr>
        <w:pStyle w:val="NoSpacing"/>
        <w:tabs>
          <w:tab w:val="left" w:pos="567"/>
        </w:tabs>
        <w:spacing w:line="480" w:lineRule="auto"/>
        <w:ind w:firstLine="567"/>
        <w:jc w:val="both"/>
        <w:rPr>
          <w:rFonts w:ascii="Times New Roman" w:hAnsi="Times New Roman" w:cs="Times New Roman"/>
          <w:sz w:val="24"/>
          <w:szCs w:val="24"/>
        </w:rPr>
      </w:pPr>
      <w:r w:rsidRPr="00020F84">
        <w:rPr>
          <w:rFonts w:ascii="Times New Roman" w:hAnsi="Times New Roman" w:cs="Times New Roman"/>
          <w:sz w:val="24"/>
          <w:szCs w:val="24"/>
        </w:rPr>
        <w:t xml:space="preserve"> Oleh karena itu berdasarkan kajian hasil penelitian di atas maka aktivitas meronce manik-manik berpengaruh positif  terhadap peningkatan </w:t>
      </w:r>
      <w:r>
        <w:rPr>
          <w:rFonts w:ascii="Times New Roman" w:hAnsi="Times New Roman" w:cs="Times New Roman"/>
          <w:sz w:val="24"/>
          <w:szCs w:val="24"/>
        </w:rPr>
        <w:t>kemampuan</w:t>
      </w:r>
      <w:r w:rsidRPr="00020F84">
        <w:rPr>
          <w:rFonts w:ascii="Times New Roman" w:hAnsi="Times New Roman" w:cs="Times New Roman"/>
          <w:sz w:val="24"/>
          <w:szCs w:val="24"/>
        </w:rPr>
        <w:t xml:space="preserve"> anak tunarungu dalam pembelajaran matematika khususnya pada materi berhitung penjumlahan.</w:t>
      </w:r>
      <w:r w:rsidR="00322619">
        <w:rPr>
          <w:rFonts w:ascii="Times New Roman" w:hAnsi="Times New Roman" w:cs="Times New Roman"/>
          <w:sz w:val="24"/>
          <w:szCs w:val="24"/>
        </w:rPr>
        <w:t>B</w:t>
      </w:r>
      <w:r w:rsidRPr="00020F84">
        <w:rPr>
          <w:rFonts w:ascii="Times New Roman" w:hAnsi="Times New Roman" w:cs="Times New Roman"/>
          <w:sz w:val="24"/>
          <w:szCs w:val="24"/>
        </w:rPr>
        <w:t xml:space="preserve">erdasarkan hasil analisis data tersebut di atas, maka diperoleh kemampuan berhitung  penjumlahan pada anak tunarungu </w:t>
      </w:r>
      <w:r w:rsidRPr="00020F84">
        <w:rPr>
          <w:rFonts w:ascii="Times New Roman" w:hAnsi="Times New Roman" w:cs="Times New Roman"/>
          <w:bCs/>
          <w:sz w:val="24"/>
          <w:szCs w:val="24"/>
          <w:lang w:val="sv-SE"/>
        </w:rPr>
        <w:t xml:space="preserve"> kelas dasar </w:t>
      </w:r>
      <w:r w:rsidRPr="00020F84">
        <w:rPr>
          <w:rFonts w:ascii="Times New Roman" w:hAnsi="Times New Roman" w:cs="Times New Roman"/>
          <w:bCs/>
          <w:sz w:val="24"/>
          <w:szCs w:val="24"/>
        </w:rPr>
        <w:t>II</w:t>
      </w:r>
      <w:r w:rsidRPr="00020F84">
        <w:rPr>
          <w:rFonts w:ascii="Times New Roman" w:hAnsi="Times New Roman" w:cs="Times New Roman"/>
          <w:bCs/>
          <w:sz w:val="24"/>
          <w:szCs w:val="24"/>
          <w:lang w:val="sv-SE"/>
        </w:rPr>
        <w:t xml:space="preserve"> di SLB-B YPPLB Cendrawasih Makassar</w:t>
      </w:r>
      <w:r w:rsidRPr="00020F84">
        <w:rPr>
          <w:rFonts w:ascii="Times New Roman" w:hAnsi="Times New Roman" w:cs="Times New Roman"/>
          <w:sz w:val="24"/>
          <w:szCs w:val="24"/>
        </w:rPr>
        <w:t xml:space="preserve"> sebelum aktivitas meronce manik-manik  nilai yang diperoleh setiap anak  rendah dan termasuk pada kategori kurang mampu dengan rata-rata nilai (</w:t>
      </w:r>
      <w:r>
        <w:rPr>
          <w:rFonts w:ascii="Times New Roman" w:hAnsi="Times New Roman" w:cs="Times New Roman"/>
          <w:sz w:val="24"/>
          <w:szCs w:val="24"/>
        </w:rPr>
        <w:t>41,5</w:t>
      </w:r>
      <w:r w:rsidRPr="00020F84">
        <w:rPr>
          <w:rFonts w:ascii="Times New Roman" w:hAnsi="Times New Roman" w:cs="Times New Roman"/>
          <w:sz w:val="24"/>
          <w:szCs w:val="24"/>
        </w:rPr>
        <w:t xml:space="preserve">). Kemudian setelah aktivitas meronce manik-manik maka diperoleh gambaran bahwa kemampuan berhitung penjumlahan pada anak </w:t>
      </w:r>
      <w:r w:rsidRPr="00020F84">
        <w:rPr>
          <w:rFonts w:ascii="Times New Roman" w:hAnsi="Times New Roman" w:cs="Times New Roman"/>
          <w:bCs/>
          <w:sz w:val="24"/>
          <w:szCs w:val="24"/>
          <w:lang w:val="sv-SE"/>
        </w:rPr>
        <w:t xml:space="preserve">tunarungu  kelas dasar </w:t>
      </w:r>
      <w:r w:rsidRPr="00020F84">
        <w:rPr>
          <w:rFonts w:ascii="Times New Roman" w:hAnsi="Times New Roman" w:cs="Times New Roman"/>
          <w:bCs/>
          <w:sz w:val="24"/>
          <w:szCs w:val="24"/>
        </w:rPr>
        <w:t>II</w:t>
      </w:r>
      <w:r w:rsidRPr="00020F84">
        <w:rPr>
          <w:rFonts w:ascii="Times New Roman" w:hAnsi="Times New Roman" w:cs="Times New Roman"/>
          <w:bCs/>
          <w:sz w:val="24"/>
          <w:szCs w:val="24"/>
          <w:lang w:val="sv-SE"/>
        </w:rPr>
        <w:t xml:space="preserve"> di SLB-B YPPLB Cendrawasih  Makassar </w:t>
      </w:r>
      <w:r w:rsidRPr="00020F84">
        <w:rPr>
          <w:rFonts w:ascii="Times New Roman" w:hAnsi="Times New Roman" w:cs="Times New Roman"/>
          <w:sz w:val="24"/>
          <w:szCs w:val="24"/>
        </w:rPr>
        <w:t xml:space="preserve">mengalami peningkatan. Hal tersebut ditunjukkan dengan rata-rata nilai yang diperoleh anak </w:t>
      </w:r>
      <w:r w:rsidRPr="00020F84">
        <w:rPr>
          <w:rFonts w:ascii="Times New Roman" w:hAnsi="Times New Roman" w:cs="Times New Roman"/>
          <w:sz w:val="24"/>
          <w:szCs w:val="24"/>
        </w:rPr>
        <w:lastRenderedPageBreak/>
        <w:t xml:space="preserve">tunarungu </w:t>
      </w:r>
      <w:r w:rsidRPr="00020F84">
        <w:rPr>
          <w:rFonts w:ascii="Times New Roman" w:hAnsi="Times New Roman" w:cs="Times New Roman"/>
          <w:bCs/>
          <w:sz w:val="24"/>
          <w:szCs w:val="24"/>
          <w:lang w:val="sv-SE"/>
        </w:rPr>
        <w:t xml:space="preserve">kelas dasar </w:t>
      </w:r>
      <w:r w:rsidRPr="00020F84">
        <w:rPr>
          <w:rFonts w:ascii="Times New Roman" w:hAnsi="Times New Roman" w:cs="Times New Roman"/>
          <w:bCs/>
          <w:sz w:val="24"/>
          <w:szCs w:val="24"/>
        </w:rPr>
        <w:t>II</w:t>
      </w:r>
      <w:r w:rsidRPr="00020F84">
        <w:rPr>
          <w:rFonts w:ascii="Times New Roman" w:hAnsi="Times New Roman" w:cs="Times New Roman"/>
          <w:bCs/>
          <w:sz w:val="24"/>
          <w:szCs w:val="24"/>
          <w:lang w:val="sv-SE"/>
        </w:rPr>
        <w:t xml:space="preserve"> di SLB-B YPPLB Cendrawasih Makassar </w:t>
      </w:r>
      <w:r>
        <w:rPr>
          <w:rFonts w:ascii="Times New Roman" w:hAnsi="Times New Roman" w:cs="Times New Roman"/>
          <w:sz w:val="24"/>
          <w:szCs w:val="24"/>
        </w:rPr>
        <w:t>yaitu (76</w:t>
      </w:r>
      <w:r w:rsidRPr="00020F84">
        <w:rPr>
          <w:rFonts w:ascii="Times New Roman" w:hAnsi="Times New Roman" w:cs="Times New Roman"/>
          <w:sz w:val="24"/>
          <w:szCs w:val="24"/>
        </w:rPr>
        <w:t xml:space="preserve">,5). Kondisi tersebut merupakan indikator bahwa kemampuan berhitung  penjumlahan pada anak tunarungu </w:t>
      </w:r>
      <w:r w:rsidRPr="00020F84">
        <w:rPr>
          <w:rFonts w:ascii="Times New Roman" w:hAnsi="Times New Roman" w:cs="Times New Roman"/>
          <w:bCs/>
          <w:sz w:val="24"/>
          <w:szCs w:val="24"/>
          <w:lang w:val="sv-SE"/>
        </w:rPr>
        <w:t xml:space="preserve"> kelas dasar </w:t>
      </w:r>
      <w:r w:rsidRPr="00020F84">
        <w:rPr>
          <w:rFonts w:ascii="Times New Roman" w:hAnsi="Times New Roman" w:cs="Times New Roman"/>
          <w:bCs/>
          <w:sz w:val="24"/>
          <w:szCs w:val="24"/>
        </w:rPr>
        <w:t>II</w:t>
      </w:r>
      <w:r w:rsidRPr="00020F84">
        <w:rPr>
          <w:rFonts w:ascii="Times New Roman" w:hAnsi="Times New Roman" w:cs="Times New Roman"/>
          <w:bCs/>
          <w:sz w:val="24"/>
          <w:szCs w:val="24"/>
          <w:lang w:val="sv-SE"/>
        </w:rPr>
        <w:t xml:space="preserve"> di SLB – B YPPLB Cendrawasih Makassar  </w:t>
      </w:r>
      <w:r w:rsidRPr="00020F84">
        <w:rPr>
          <w:rFonts w:ascii="Times New Roman" w:hAnsi="Times New Roman" w:cs="Times New Roman"/>
          <w:sz w:val="24"/>
          <w:szCs w:val="24"/>
        </w:rPr>
        <w:t>terjadi peningkatan setelah aktivitas meronce manik-manik.</w:t>
      </w:r>
    </w:p>
    <w:p w:rsidR="00C00A95" w:rsidRPr="00020F84" w:rsidRDefault="00C00A95" w:rsidP="00C00A95">
      <w:pPr>
        <w:spacing w:after="0" w:line="480" w:lineRule="auto"/>
        <w:ind w:right="-14" w:firstLine="567"/>
        <w:jc w:val="both"/>
        <w:rPr>
          <w:rFonts w:ascii="Times New Roman" w:hAnsi="Times New Roman" w:cs="Times New Roman"/>
          <w:sz w:val="24"/>
          <w:szCs w:val="24"/>
        </w:rPr>
      </w:pPr>
      <w:r w:rsidRPr="00020F84">
        <w:rPr>
          <w:rFonts w:ascii="Times New Roman" w:hAnsi="Times New Roman" w:cs="Times New Roman"/>
          <w:sz w:val="24"/>
          <w:szCs w:val="24"/>
        </w:rPr>
        <w:t xml:space="preserve">Selanjutnya berdasarkan perbandingan hasil tes awal dengan hasil tes akhir maka dapat diperoleh </w:t>
      </w:r>
      <w:r>
        <w:rPr>
          <w:rFonts w:ascii="Times New Roman" w:hAnsi="Times New Roman" w:cs="Times New Roman"/>
          <w:sz w:val="24"/>
          <w:szCs w:val="24"/>
        </w:rPr>
        <w:t xml:space="preserve">data, </w:t>
      </w:r>
      <w:r w:rsidRPr="00020F84">
        <w:rPr>
          <w:rFonts w:ascii="Times New Roman" w:hAnsi="Times New Roman" w:cs="Times New Roman"/>
          <w:sz w:val="24"/>
          <w:szCs w:val="24"/>
        </w:rPr>
        <w:t>ada</w:t>
      </w:r>
      <w:r>
        <w:rPr>
          <w:rFonts w:ascii="Times New Roman" w:hAnsi="Times New Roman" w:cs="Times New Roman"/>
          <w:sz w:val="24"/>
          <w:szCs w:val="24"/>
        </w:rPr>
        <w:t>nya</w:t>
      </w:r>
      <w:r w:rsidRPr="00020F84">
        <w:rPr>
          <w:rFonts w:ascii="Times New Roman" w:hAnsi="Times New Roman" w:cs="Times New Roman"/>
          <w:sz w:val="24"/>
          <w:szCs w:val="24"/>
        </w:rPr>
        <w:t xml:space="preserve"> peningkatan kemampuan berhitung penjumlahan pada anak tunarungu  di kelas dasar II di SLB-B YPPLB Cendrawasih  Makassar setelah aktivitas meronce manik-manik. Hal tersebut ditunjukkan dengan hasil perbandingan antara nilai yang diperoleh anak pada tes awal dengan nilai yang diperoleh anak  pada tes a</w:t>
      </w:r>
      <w:r w:rsidR="008C6D5C">
        <w:rPr>
          <w:rFonts w:ascii="Times New Roman" w:hAnsi="Times New Roman" w:cs="Times New Roman"/>
          <w:sz w:val="24"/>
          <w:szCs w:val="24"/>
        </w:rPr>
        <w:t>khir. Perolehan nilai kedua suby</w:t>
      </w:r>
      <w:r w:rsidRPr="00020F84">
        <w:rPr>
          <w:rFonts w:ascii="Times New Roman" w:hAnsi="Times New Roman" w:cs="Times New Roman"/>
          <w:sz w:val="24"/>
          <w:szCs w:val="24"/>
        </w:rPr>
        <w:t xml:space="preserve">ek penelitian pada tes akhir lebih tinggi jika dibandingkan dengan  nilai  pada  tes  awal,  pada tes akhir anak memperoleh nilai pada  kategori </w:t>
      </w:r>
      <w:r>
        <w:rPr>
          <w:rFonts w:ascii="Times New Roman" w:hAnsi="Times New Roman" w:cs="Times New Roman"/>
          <w:sz w:val="24"/>
          <w:szCs w:val="24"/>
        </w:rPr>
        <w:t>mampu.</w:t>
      </w:r>
    </w:p>
    <w:p w:rsidR="00C00A95" w:rsidRPr="00020F84" w:rsidRDefault="00C00A95" w:rsidP="00C00A95">
      <w:pPr>
        <w:spacing w:line="480" w:lineRule="auto"/>
        <w:ind w:firstLine="567"/>
        <w:jc w:val="both"/>
        <w:rPr>
          <w:rFonts w:ascii="Times New Roman" w:hAnsi="Times New Roman" w:cs="Times New Roman"/>
          <w:sz w:val="24"/>
          <w:szCs w:val="24"/>
        </w:rPr>
      </w:pPr>
      <w:r w:rsidRPr="00020F84">
        <w:rPr>
          <w:rFonts w:ascii="Times New Roman" w:hAnsi="Times New Roman" w:cs="Times New Roman"/>
          <w:sz w:val="24"/>
          <w:szCs w:val="24"/>
        </w:rPr>
        <w:t xml:space="preserve">Dengan demikian berdasarkan data di atas, hal tersebut menunjukkan bahwa adanya peningkatan kemampuan berhitung  penjumlahan pada anak tunarungu  kelas dasar II di SLB-B YPPLB Cendrawasih  Makassar setelah aktivitas meronce manik-manik  dalam proses pembelajaran  berhitung penjumlahan. Hal tersebut mengindikasikan bahwa aktivitas meronce manik-manik dapat memberikan konstribusi positif terhadap peningkatan kemampuan berhitung penjumlahan pada mata pelajaran matematika khususnya pada anak tunarungu kelas dasar II di </w:t>
      </w:r>
      <w:r w:rsidR="00C520D5">
        <w:rPr>
          <w:rFonts w:ascii="Times New Roman" w:hAnsi="Times New Roman" w:cs="Times New Roman"/>
          <w:sz w:val="24"/>
          <w:szCs w:val="24"/>
        </w:rPr>
        <w:t xml:space="preserve">   </w:t>
      </w:r>
      <w:r w:rsidRPr="00020F84">
        <w:rPr>
          <w:rFonts w:ascii="Times New Roman" w:hAnsi="Times New Roman" w:cs="Times New Roman"/>
          <w:sz w:val="24"/>
          <w:szCs w:val="24"/>
        </w:rPr>
        <w:t>SLB-B YPPLB Cendrawasih  Makassar.</w:t>
      </w:r>
    </w:p>
    <w:p w:rsidR="007B49BA" w:rsidRPr="00C00A95" w:rsidRDefault="007B49BA" w:rsidP="00C00A95"/>
    <w:sectPr w:rsidR="007B49BA" w:rsidRPr="00C00A95" w:rsidSect="00CD2CED">
      <w:headerReference w:type="default" r:id="rId10"/>
      <w:footerReference w:type="default" r:id="rId11"/>
      <w:footerReference w:type="first" r:id="rId12"/>
      <w:pgSz w:w="11907" w:h="16839" w:code="9"/>
      <w:pgMar w:top="2268" w:right="1701" w:bottom="1701" w:left="2268" w:header="1134" w:footer="720" w:gutter="0"/>
      <w:pgNumType w:start="4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19" w:rsidRDefault="009A2619" w:rsidP="00123155">
      <w:pPr>
        <w:spacing w:after="0" w:line="240" w:lineRule="auto"/>
      </w:pPr>
      <w:r>
        <w:separator/>
      </w:r>
    </w:p>
  </w:endnote>
  <w:endnote w:type="continuationSeparator" w:id="0">
    <w:p w:rsidR="009A2619" w:rsidRDefault="009A2619" w:rsidP="0012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F" w:rsidRDefault="009E135F">
    <w:pPr>
      <w:pStyle w:val="Footer"/>
      <w:jc w:val="center"/>
    </w:pPr>
  </w:p>
  <w:p w:rsidR="009E135F" w:rsidRDefault="009E135F" w:rsidP="002445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9909"/>
      <w:docPartObj>
        <w:docPartGallery w:val="Page Numbers (Bottom of Page)"/>
        <w:docPartUnique/>
      </w:docPartObj>
    </w:sdtPr>
    <w:sdtEndPr>
      <w:rPr>
        <w:noProof/>
      </w:rPr>
    </w:sdtEndPr>
    <w:sdtContent>
      <w:p w:rsidR="00C00A95" w:rsidRDefault="00C00A95">
        <w:pPr>
          <w:pStyle w:val="Footer"/>
          <w:jc w:val="center"/>
        </w:pPr>
        <w:r>
          <w:fldChar w:fldCharType="begin"/>
        </w:r>
        <w:r>
          <w:instrText xml:space="preserve"> PAGE   \* MERGEFORMAT </w:instrText>
        </w:r>
        <w:r>
          <w:fldChar w:fldCharType="separate"/>
        </w:r>
        <w:r w:rsidR="002E026C">
          <w:rPr>
            <w:noProof/>
          </w:rPr>
          <w:t>44</w:t>
        </w:r>
        <w:r>
          <w:rPr>
            <w:noProof/>
          </w:rPr>
          <w:fldChar w:fldCharType="end"/>
        </w:r>
      </w:p>
    </w:sdtContent>
  </w:sdt>
  <w:p w:rsidR="009E135F" w:rsidRDefault="009E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19" w:rsidRDefault="009A2619" w:rsidP="00123155">
      <w:pPr>
        <w:spacing w:after="0" w:line="240" w:lineRule="auto"/>
      </w:pPr>
      <w:r>
        <w:separator/>
      </w:r>
    </w:p>
  </w:footnote>
  <w:footnote w:type="continuationSeparator" w:id="0">
    <w:p w:rsidR="009A2619" w:rsidRDefault="009A2619" w:rsidP="0012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80807"/>
      <w:docPartObj>
        <w:docPartGallery w:val="Page Numbers (Top of Page)"/>
        <w:docPartUnique/>
      </w:docPartObj>
    </w:sdtPr>
    <w:sdtEndPr>
      <w:rPr>
        <w:noProof/>
      </w:rPr>
    </w:sdtEndPr>
    <w:sdtContent>
      <w:p w:rsidR="009E135F" w:rsidRDefault="009E135F">
        <w:pPr>
          <w:pStyle w:val="Header"/>
          <w:jc w:val="right"/>
        </w:pPr>
        <w:r>
          <w:fldChar w:fldCharType="begin"/>
        </w:r>
        <w:r>
          <w:instrText xml:space="preserve"> PAGE   \* MERGEFORMAT </w:instrText>
        </w:r>
        <w:r>
          <w:fldChar w:fldCharType="separate"/>
        </w:r>
        <w:r w:rsidR="002E026C">
          <w:rPr>
            <w:noProof/>
          </w:rPr>
          <w:t>55</w:t>
        </w:r>
        <w:r>
          <w:rPr>
            <w:noProof/>
          </w:rPr>
          <w:fldChar w:fldCharType="end"/>
        </w:r>
      </w:p>
    </w:sdtContent>
  </w:sdt>
  <w:p w:rsidR="009E135F" w:rsidRDefault="009E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ECC"/>
    <w:multiLevelType w:val="hybridMultilevel"/>
    <w:tmpl w:val="CF00B6DC"/>
    <w:lvl w:ilvl="0" w:tplc="0E9261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98065A"/>
    <w:multiLevelType w:val="hybridMultilevel"/>
    <w:tmpl w:val="D7F20BDA"/>
    <w:lvl w:ilvl="0" w:tplc="67965EF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97BE1"/>
    <w:multiLevelType w:val="hybridMultilevel"/>
    <w:tmpl w:val="FFC242BA"/>
    <w:lvl w:ilvl="0" w:tplc="E586E0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5D0BB4"/>
    <w:multiLevelType w:val="hybridMultilevel"/>
    <w:tmpl w:val="73BEBE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0904145A"/>
    <w:multiLevelType w:val="hybridMultilevel"/>
    <w:tmpl w:val="7B889170"/>
    <w:lvl w:ilvl="0" w:tplc="2F86AB76">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A50206"/>
    <w:multiLevelType w:val="hybridMultilevel"/>
    <w:tmpl w:val="B0EE4A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E565F4"/>
    <w:multiLevelType w:val="hybridMultilevel"/>
    <w:tmpl w:val="026C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2A1710D"/>
    <w:multiLevelType w:val="hybridMultilevel"/>
    <w:tmpl w:val="B0682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F6317"/>
    <w:multiLevelType w:val="hybridMultilevel"/>
    <w:tmpl w:val="CE82D250"/>
    <w:lvl w:ilvl="0" w:tplc="0421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B2D10"/>
    <w:multiLevelType w:val="hybridMultilevel"/>
    <w:tmpl w:val="F2E4D56C"/>
    <w:lvl w:ilvl="0" w:tplc="2F24074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1D037C"/>
    <w:multiLevelType w:val="hybridMultilevel"/>
    <w:tmpl w:val="B866D5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874569B"/>
    <w:multiLevelType w:val="hybridMultilevel"/>
    <w:tmpl w:val="5D72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D3F4056"/>
    <w:multiLevelType w:val="hybridMultilevel"/>
    <w:tmpl w:val="3648C882"/>
    <w:lvl w:ilvl="0" w:tplc="C088AC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8971E9"/>
    <w:multiLevelType w:val="hybridMultilevel"/>
    <w:tmpl w:val="D19C0614"/>
    <w:lvl w:ilvl="0" w:tplc="792E35E2">
      <w:start w:val="1"/>
      <w:numFmt w:val="decimal"/>
      <w:lvlText w:val="%1."/>
      <w:lvlJc w:val="left"/>
      <w:pPr>
        <w:ind w:left="36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21877494"/>
    <w:multiLevelType w:val="multilevel"/>
    <w:tmpl w:val="6298F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F53555"/>
    <w:multiLevelType w:val="hybridMultilevel"/>
    <w:tmpl w:val="88DE46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C0479"/>
    <w:multiLevelType w:val="hybridMultilevel"/>
    <w:tmpl w:val="DF5C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76B93"/>
    <w:multiLevelType w:val="hybridMultilevel"/>
    <w:tmpl w:val="141E1B24"/>
    <w:lvl w:ilvl="0" w:tplc="0409000F">
      <w:start w:val="1"/>
      <w:numFmt w:val="decimal"/>
      <w:lvlText w:val="%1."/>
      <w:lvlJc w:val="left"/>
      <w:pPr>
        <w:ind w:left="1004" w:hanging="360"/>
      </w:pPr>
    </w:lvl>
    <w:lvl w:ilvl="1" w:tplc="04090017">
      <w:start w:val="1"/>
      <w:numFmt w:val="lowerLetter"/>
      <w:lvlText w:val="%2)"/>
      <w:lvlJc w:val="left"/>
      <w:pPr>
        <w:ind w:left="1724" w:hanging="360"/>
      </w:pPr>
    </w:lvl>
    <w:lvl w:ilvl="2" w:tplc="78BAFF10">
      <w:start w:val="3"/>
      <w:numFmt w:val="upp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A8A321F"/>
    <w:multiLevelType w:val="hybridMultilevel"/>
    <w:tmpl w:val="41C0EEF4"/>
    <w:lvl w:ilvl="0" w:tplc="F2764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F72264"/>
    <w:multiLevelType w:val="hybridMultilevel"/>
    <w:tmpl w:val="0122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04261C"/>
    <w:multiLevelType w:val="hybridMultilevel"/>
    <w:tmpl w:val="0598FBEC"/>
    <w:lvl w:ilvl="0" w:tplc="22823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90DAEA">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A05DE"/>
    <w:multiLevelType w:val="hybridMultilevel"/>
    <w:tmpl w:val="652A7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6">
    <w:nsid w:val="41D1283B"/>
    <w:multiLevelType w:val="hybridMultilevel"/>
    <w:tmpl w:val="239A455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2DE7B82"/>
    <w:multiLevelType w:val="hybridMultilevel"/>
    <w:tmpl w:val="D2048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E721F"/>
    <w:multiLevelType w:val="hybridMultilevel"/>
    <w:tmpl w:val="BFA6D90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9">
    <w:nsid w:val="462121D7"/>
    <w:multiLevelType w:val="hybridMultilevel"/>
    <w:tmpl w:val="51DA9856"/>
    <w:lvl w:ilvl="0" w:tplc="1C1E0E1A">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77D4003"/>
    <w:multiLevelType w:val="hybridMultilevel"/>
    <w:tmpl w:val="0562E5D0"/>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1">
    <w:nsid w:val="478E572B"/>
    <w:multiLevelType w:val="hybridMultilevel"/>
    <w:tmpl w:val="6FF23782"/>
    <w:lvl w:ilvl="0" w:tplc="0409000F">
      <w:start w:val="1"/>
      <w:numFmt w:val="decimal"/>
      <w:lvlText w:val="%1."/>
      <w:lvlJc w:val="left"/>
      <w:pPr>
        <w:ind w:left="1004" w:hanging="360"/>
      </w:pPr>
    </w:lvl>
    <w:lvl w:ilvl="1" w:tplc="04090017">
      <w:start w:val="1"/>
      <w:numFmt w:val="lowerLetter"/>
      <w:lvlText w:val="%2)"/>
      <w:lvlJc w:val="left"/>
      <w:pPr>
        <w:ind w:left="1724" w:hanging="360"/>
      </w:p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4A4912FC"/>
    <w:multiLevelType w:val="hybridMultilevel"/>
    <w:tmpl w:val="CDA02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74829"/>
    <w:multiLevelType w:val="hybridMultilevel"/>
    <w:tmpl w:val="893AD872"/>
    <w:lvl w:ilvl="0" w:tplc="04090011">
      <w:start w:val="1"/>
      <w:numFmt w:val="decimal"/>
      <w:lvlText w:val="%1)"/>
      <w:lvlJc w:val="left"/>
      <w:pPr>
        <w:ind w:left="360" w:hanging="360"/>
      </w:pPr>
      <w:rPr>
        <w:b/>
        <w:i w:val="0"/>
        <w:vertAlign w:val="baseline"/>
      </w:rPr>
    </w:lvl>
    <w:lvl w:ilvl="1" w:tplc="6B60C7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36">
    <w:nsid w:val="57DC5173"/>
    <w:multiLevelType w:val="hybridMultilevel"/>
    <w:tmpl w:val="2E9C8956"/>
    <w:lvl w:ilvl="0" w:tplc="04210011">
      <w:start w:val="1"/>
      <w:numFmt w:val="decimal"/>
      <w:lvlText w:val="%1)"/>
      <w:lvlJc w:val="left"/>
      <w:pPr>
        <w:tabs>
          <w:tab w:val="num" w:pos="-180"/>
        </w:tabs>
        <w:ind w:left="-180" w:hanging="360"/>
      </w:pPr>
      <w:rPr>
        <w:rFonts w:hint="default"/>
        <w:b w:val="0"/>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37">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3460A"/>
    <w:multiLevelType w:val="hybridMultilevel"/>
    <w:tmpl w:val="3F5E4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F7166"/>
    <w:multiLevelType w:val="hybridMultilevel"/>
    <w:tmpl w:val="D41CD82E"/>
    <w:lvl w:ilvl="0" w:tplc="DC9CF640">
      <w:start w:val="1"/>
      <w:numFmt w:val="upp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4CE6676"/>
    <w:multiLevelType w:val="hybridMultilevel"/>
    <w:tmpl w:val="2EF276CC"/>
    <w:lvl w:ilvl="0" w:tplc="3DD6B50E">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53F97"/>
    <w:multiLevelType w:val="hybridMultilevel"/>
    <w:tmpl w:val="826870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524C6"/>
    <w:multiLevelType w:val="hybridMultilevel"/>
    <w:tmpl w:val="D37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7">
    <w:nsid w:val="78517EA5"/>
    <w:multiLevelType w:val="hybridMultilevel"/>
    <w:tmpl w:val="8C2C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5"/>
  </w:num>
  <w:num w:numId="3">
    <w:abstractNumId w:val="46"/>
  </w:num>
  <w:num w:numId="4">
    <w:abstractNumId w:val="25"/>
  </w:num>
  <w:num w:numId="5">
    <w:abstractNumId w:val="16"/>
  </w:num>
  <w:num w:numId="6">
    <w:abstractNumId w:val="6"/>
  </w:num>
  <w:num w:numId="7">
    <w:abstractNumId w:val="11"/>
  </w:num>
  <w:num w:numId="8">
    <w:abstractNumId w:val="18"/>
  </w:num>
  <w:num w:numId="9">
    <w:abstractNumId w:val="34"/>
  </w:num>
  <w:num w:numId="10">
    <w:abstractNumId w:val="42"/>
  </w:num>
  <w:num w:numId="11">
    <w:abstractNumId w:val="47"/>
  </w:num>
  <w:num w:numId="12">
    <w:abstractNumId w:val="43"/>
  </w:num>
  <w:num w:numId="13">
    <w:abstractNumId w:val="10"/>
  </w:num>
  <w:num w:numId="14">
    <w:abstractNumId w:val="33"/>
  </w:num>
  <w:num w:numId="15">
    <w:abstractNumId w:val="26"/>
  </w:num>
  <w:num w:numId="16">
    <w:abstractNumId w:val="31"/>
  </w:num>
  <w:num w:numId="17">
    <w:abstractNumId w:val="19"/>
  </w:num>
  <w:num w:numId="18">
    <w:abstractNumId w:val="45"/>
  </w:num>
  <w:num w:numId="19">
    <w:abstractNumId w:val="4"/>
  </w:num>
  <w:num w:numId="20">
    <w:abstractNumId w:val="20"/>
  </w:num>
  <w:num w:numId="21">
    <w:abstractNumId w:val="28"/>
  </w:num>
  <w:num w:numId="22">
    <w:abstractNumId w:val="24"/>
  </w:num>
  <w:num w:numId="23">
    <w:abstractNumId w:val="8"/>
  </w:num>
  <w:num w:numId="24">
    <w:abstractNumId w:val="1"/>
  </w:num>
  <w:num w:numId="25">
    <w:abstractNumId w:val="9"/>
  </w:num>
  <w:num w:numId="26">
    <w:abstractNumId w:val="21"/>
  </w:num>
  <w:num w:numId="27">
    <w:abstractNumId w:val="7"/>
  </w:num>
  <w:num w:numId="28">
    <w:abstractNumId w:val="30"/>
  </w:num>
  <w:num w:numId="29">
    <w:abstractNumId w:val="23"/>
  </w:num>
  <w:num w:numId="30">
    <w:abstractNumId w:val="22"/>
  </w:num>
  <w:num w:numId="31">
    <w:abstractNumId w:val="36"/>
  </w:num>
  <w:num w:numId="32">
    <w:abstractNumId w:val="39"/>
  </w:num>
  <w:num w:numId="33">
    <w:abstractNumId w:val="15"/>
  </w:num>
  <w:num w:numId="34">
    <w:abstractNumId w:val="32"/>
  </w:num>
  <w:num w:numId="35">
    <w:abstractNumId w:val="5"/>
  </w:num>
  <w:num w:numId="36">
    <w:abstractNumId w:val="40"/>
  </w:num>
  <w:num w:numId="37">
    <w:abstractNumId w:val="13"/>
  </w:num>
  <w:num w:numId="38">
    <w:abstractNumId w:val="37"/>
  </w:num>
  <w:num w:numId="39">
    <w:abstractNumId w:val="2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8"/>
  </w:num>
  <w:num w:numId="43">
    <w:abstractNumId w:val="17"/>
  </w:num>
  <w:num w:numId="44">
    <w:abstractNumId w:val="27"/>
  </w:num>
  <w:num w:numId="45">
    <w:abstractNumId w:val="12"/>
  </w:num>
  <w:num w:numId="46">
    <w:abstractNumId w:val="3"/>
  </w:num>
  <w:num w:numId="47">
    <w:abstractNumId w:val="0"/>
  </w:num>
  <w:num w:numId="48">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266E"/>
    <w:rsid w:val="00000E36"/>
    <w:rsid w:val="00010288"/>
    <w:rsid w:val="0002099E"/>
    <w:rsid w:val="00032B4F"/>
    <w:rsid w:val="00036E55"/>
    <w:rsid w:val="00037A12"/>
    <w:rsid w:val="00041321"/>
    <w:rsid w:val="000502E3"/>
    <w:rsid w:val="000644DC"/>
    <w:rsid w:val="00067965"/>
    <w:rsid w:val="00086402"/>
    <w:rsid w:val="000B6DE0"/>
    <w:rsid w:val="000C23E9"/>
    <w:rsid w:val="000C3A8E"/>
    <w:rsid w:val="000C5CBA"/>
    <w:rsid w:val="000D3926"/>
    <w:rsid w:val="000D4520"/>
    <w:rsid w:val="000D5B4D"/>
    <w:rsid w:val="000E156E"/>
    <w:rsid w:val="000F3A6D"/>
    <w:rsid w:val="001102C0"/>
    <w:rsid w:val="00111F77"/>
    <w:rsid w:val="00123155"/>
    <w:rsid w:val="001250CE"/>
    <w:rsid w:val="00142603"/>
    <w:rsid w:val="001508E5"/>
    <w:rsid w:val="0015333F"/>
    <w:rsid w:val="00153797"/>
    <w:rsid w:val="00154A3C"/>
    <w:rsid w:val="00155DA2"/>
    <w:rsid w:val="00161E38"/>
    <w:rsid w:val="00165FAF"/>
    <w:rsid w:val="001705F2"/>
    <w:rsid w:val="00190C01"/>
    <w:rsid w:val="001932BA"/>
    <w:rsid w:val="001A0A90"/>
    <w:rsid w:val="001A3471"/>
    <w:rsid w:val="001B71C7"/>
    <w:rsid w:val="001C35FE"/>
    <w:rsid w:val="001D25F8"/>
    <w:rsid w:val="001D3EBA"/>
    <w:rsid w:val="001D4F58"/>
    <w:rsid w:val="001D7632"/>
    <w:rsid w:val="00203CC6"/>
    <w:rsid w:val="002166DD"/>
    <w:rsid w:val="00217144"/>
    <w:rsid w:val="00221D30"/>
    <w:rsid w:val="00232B9F"/>
    <w:rsid w:val="002338ED"/>
    <w:rsid w:val="00240470"/>
    <w:rsid w:val="0024450F"/>
    <w:rsid w:val="002470E3"/>
    <w:rsid w:val="002519C3"/>
    <w:rsid w:val="00253B9D"/>
    <w:rsid w:val="00254058"/>
    <w:rsid w:val="002630C8"/>
    <w:rsid w:val="00273DD4"/>
    <w:rsid w:val="00273F34"/>
    <w:rsid w:val="00290474"/>
    <w:rsid w:val="00294D54"/>
    <w:rsid w:val="002A0A23"/>
    <w:rsid w:val="002A47F9"/>
    <w:rsid w:val="002A7D63"/>
    <w:rsid w:val="002B114C"/>
    <w:rsid w:val="002D74D8"/>
    <w:rsid w:val="002E026C"/>
    <w:rsid w:val="002F3A4D"/>
    <w:rsid w:val="00301FE3"/>
    <w:rsid w:val="00302B69"/>
    <w:rsid w:val="0030658D"/>
    <w:rsid w:val="00313FB1"/>
    <w:rsid w:val="00322619"/>
    <w:rsid w:val="003228BD"/>
    <w:rsid w:val="00322C62"/>
    <w:rsid w:val="00326F62"/>
    <w:rsid w:val="0033075C"/>
    <w:rsid w:val="00331617"/>
    <w:rsid w:val="003326CD"/>
    <w:rsid w:val="0033511A"/>
    <w:rsid w:val="00342D3B"/>
    <w:rsid w:val="003469F8"/>
    <w:rsid w:val="0034706C"/>
    <w:rsid w:val="003630D8"/>
    <w:rsid w:val="00372EF2"/>
    <w:rsid w:val="0039086C"/>
    <w:rsid w:val="00393D7C"/>
    <w:rsid w:val="003A00D5"/>
    <w:rsid w:val="003A5C85"/>
    <w:rsid w:val="003D1CB3"/>
    <w:rsid w:val="003E2621"/>
    <w:rsid w:val="003E7DD0"/>
    <w:rsid w:val="00402997"/>
    <w:rsid w:val="004078BA"/>
    <w:rsid w:val="00420082"/>
    <w:rsid w:val="004209E3"/>
    <w:rsid w:val="0043731D"/>
    <w:rsid w:val="004413AC"/>
    <w:rsid w:val="00446B83"/>
    <w:rsid w:val="00454D98"/>
    <w:rsid w:val="00455C15"/>
    <w:rsid w:val="0046455A"/>
    <w:rsid w:val="004653E9"/>
    <w:rsid w:val="00475866"/>
    <w:rsid w:val="00480986"/>
    <w:rsid w:val="004809F2"/>
    <w:rsid w:val="004940D2"/>
    <w:rsid w:val="004948DA"/>
    <w:rsid w:val="004A2674"/>
    <w:rsid w:val="004A7F04"/>
    <w:rsid w:val="004B10E6"/>
    <w:rsid w:val="004D5201"/>
    <w:rsid w:val="004D75C6"/>
    <w:rsid w:val="004E6253"/>
    <w:rsid w:val="004F4A8A"/>
    <w:rsid w:val="0050215B"/>
    <w:rsid w:val="00502EA8"/>
    <w:rsid w:val="0050322E"/>
    <w:rsid w:val="00504980"/>
    <w:rsid w:val="00525E8A"/>
    <w:rsid w:val="00543D78"/>
    <w:rsid w:val="00544F31"/>
    <w:rsid w:val="00545543"/>
    <w:rsid w:val="00554473"/>
    <w:rsid w:val="00555A7A"/>
    <w:rsid w:val="00560A70"/>
    <w:rsid w:val="005845EE"/>
    <w:rsid w:val="00587120"/>
    <w:rsid w:val="00593C40"/>
    <w:rsid w:val="005A0042"/>
    <w:rsid w:val="005A0E34"/>
    <w:rsid w:val="005A43F3"/>
    <w:rsid w:val="005A6E18"/>
    <w:rsid w:val="005B3A2E"/>
    <w:rsid w:val="005B3AAB"/>
    <w:rsid w:val="005B40DC"/>
    <w:rsid w:val="005B5B55"/>
    <w:rsid w:val="005B5F35"/>
    <w:rsid w:val="005C36A0"/>
    <w:rsid w:val="005C542E"/>
    <w:rsid w:val="005D075C"/>
    <w:rsid w:val="005E0F10"/>
    <w:rsid w:val="005E1511"/>
    <w:rsid w:val="005E263F"/>
    <w:rsid w:val="005F2CA1"/>
    <w:rsid w:val="005F4B22"/>
    <w:rsid w:val="00602AD5"/>
    <w:rsid w:val="00606011"/>
    <w:rsid w:val="0060646F"/>
    <w:rsid w:val="0060687D"/>
    <w:rsid w:val="00607DBD"/>
    <w:rsid w:val="006116B1"/>
    <w:rsid w:val="006121C9"/>
    <w:rsid w:val="006215BF"/>
    <w:rsid w:val="00622456"/>
    <w:rsid w:val="0062787E"/>
    <w:rsid w:val="0063125F"/>
    <w:rsid w:val="0064134A"/>
    <w:rsid w:val="00644D0B"/>
    <w:rsid w:val="00645B76"/>
    <w:rsid w:val="00662DA0"/>
    <w:rsid w:val="00665B71"/>
    <w:rsid w:val="00680A48"/>
    <w:rsid w:val="00687F5B"/>
    <w:rsid w:val="006907CC"/>
    <w:rsid w:val="00691736"/>
    <w:rsid w:val="006933D0"/>
    <w:rsid w:val="00697B56"/>
    <w:rsid w:val="006C297F"/>
    <w:rsid w:val="006C33CE"/>
    <w:rsid w:val="006C4A04"/>
    <w:rsid w:val="006C5334"/>
    <w:rsid w:val="006C617E"/>
    <w:rsid w:val="006C7188"/>
    <w:rsid w:val="006D2C87"/>
    <w:rsid w:val="006D7FFD"/>
    <w:rsid w:val="006E6E3A"/>
    <w:rsid w:val="006F4867"/>
    <w:rsid w:val="00705E7E"/>
    <w:rsid w:val="00706229"/>
    <w:rsid w:val="0071457D"/>
    <w:rsid w:val="00724E5D"/>
    <w:rsid w:val="00726014"/>
    <w:rsid w:val="00731E6A"/>
    <w:rsid w:val="0073379E"/>
    <w:rsid w:val="00742BB6"/>
    <w:rsid w:val="00745D2A"/>
    <w:rsid w:val="00746845"/>
    <w:rsid w:val="00750996"/>
    <w:rsid w:val="00753DA1"/>
    <w:rsid w:val="00757679"/>
    <w:rsid w:val="007614B1"/>
    <w:rsid w:val="0076171A"/>
    <w:rsid w:val="00762A48"/>
    <w:rsid w:val="007641BB"/>
    <w:rsid w:val="00766C76"/>
    <w:rsid w:val="007813B5"/>
    <w:rsid w:val="00781678"/>
    <w:rsid w:val="007832AA"/>
    <w:rsid w:val="00784ABC"/>
    <w:rsid w:val="0078704C"/>
    <w:rsid w:val="007B49BA"/>
    <w:rsid w:val="007B4B43"/>
    <w:rsid w:val="007B59C9"/>
    <w:rsid w:val="007C7082"/>
    <w:rsid w:val="007D2312"/>
    <w:rsid w:val="007E2716"/>
    <w:rsid w:val="007E56B3"/>
    <w:rsid w:val="00803709"/>
    <w:rsid w:val="00806DF0"/>
    <w:rsid w:val="00807114"/>
    <w:rsid w:val="00807F7E"/>
    <w:rsid w:val="00821DD1"/>
    <w:rsid w:val="008276E9"/>
    <w:rsid w:val="00833BE8"/>
    <w:rsid w:val="00842406"/>
    <w:rsid w:val="00843AC5"/>
    <w:rsid w:val="00845159"/>
    <w:rsid w:val="00852764"/>
    <w:rsid w:val="00860003"/>
    <w:rsid w:val="00860FF4"/>
    <w:rsid w:val="008645CB"/>
    <w:rsid w:val="008714F1"/>
    <w:rsid w:val="0089749E"/>
    <w:rsid w:val="008B2954"/>
    <w:rsid w:val="008B5575"/>
    <w:rsid w:val="008B7978"/>
    <w:rsid w:val="008C1EC6"/>
    <w:rsid w:val="008C6D5C"/>
    <w:rsid w:val="008C7386"/>
    <w:rsid w:val="008D4E0A"/>
    <w:rsid w:val="008D61B9"/>
    <w:rsid w:val="008D7915"/>
    <w:rsid w:val="008E0D28"/>
    <w:rsid w:val="008F6F10"/>
    <w:rsid w:val="0090247F"/>
    <w:rsid w:val="00910604"/>
    <w:rsid w:val="00926B50"/>
    <w:rsid w:val="0094620F"/>
    <w:rsid w:val="00957442"/>
    <w:rsid w:val="00964A0A"/>
    <w:rsid w:val="009704C4"/>
    <w:rsid w:val="0097230C"/>
    <w:rsid w:val="00982784"/>
    <w:rsid w:val="00984E4D"/>
    <w:rsid w:val="00984FD5"/>
    <w:rsid w:val="009867BB"/>
    <w:rsid w:val="00991C5D"/>
    <w:rsid w:val="009A2619"/>
    <w:rsid w:val="009A3B82"/>
    <w:rsid w:val="009A58E5"/>
    <w:rsid w:val="009C2405"/>
    <w:rsid w:val="009C24F0"/>
    <w:rsid w:val="009C2D30"/>
    <w:rsid w:val="009D3807"/>
    <w:rsid w:val="009E135F"/>
    <w:rsid w:val="009E3065"/>
    <w:rsid w:val="009E40D2"/>
    <w:rsid w:val="009E7A92"/>
    <w:rsid w:val="009F04F0"/>
    <w:rsid w:val="009F4A46"/>
    <w:rsid w:val="009F4E02"/>
    <w:rsid w:val="009F7466"/>
    <w:rsid w:val="00A05ECF"/>
    <w:rsid w:val="00A2241A"/>
    <w:rsid w:val="00A2328F"/>
    <w:rsid w:val="00A30A6D"/>
    <w:rsid w:val="00A36139"/>
    <w:rsid w:val="00A43DEA"/>
    <w:rsid w:val="00A450AA"/>
    <w:rsid w:val="00A6566E"/>
    <w:rsid w:val="00A65B8D"/>
    <w:rsid w:val="00A74026"/>
    <w:rsid w:val="00A76072"/>
    <w:rsid w:val="00A815B8"/>
    <w:rsid w:val="00A87D45"/>
    <w:rsid w:val="00AD4B65"/>
    <w:rsid w:val="00AE1535"/>
    <w:rsid w:val="00AF3889"/>
    <w:rsid w:val="00AF3953"/>
    <w:rsid w:val="00AF67D6"/>
    <w:rsid w:val="00B004F7"/>
    <w:rsid w:val="00B0477B"/>
    <w:rsid w:val="00B04BF0"/>
    <w:rsid w:val="00B22B20"/>
    <w:rsid w:val="00B24657"/>
    <w:rsid w:val="00B26E57"/>
    <w:rsid w:val="00B45B06"/>
    <w:rsid w:val="00B50B26"/>
    <w:rsid w:val="00B6139C"/>
    <w:rsid w:val="00B62036"/>
    <w:rsid w:val="00B66869"/>
    <w:rsid w:val="00B71627"/>
    <w:rsid w:val="00B73F8B"/>
    <w:rsid w:val="00B7420F"/>
    <w:rsid w:val="00B75655"/>
    <w:rsid w:val="00B80383"/>
    <w:rsid w:val="00B83717"/>
    <w:rsid w:val="00B842A1"/>
    <w:rsid w:val="00B85354"/>
    <w:rsid w:val="00B9011C"/>
    <w:rsid w:val="00BA6FE0"/>
    <w:rsid w:val="00BB248B"/>
    <w:rsid w:val="00BC066C"/>
    <w:rsid w:val="00BC266E"/>
    <w:rsid w:val="00BC4DDD"/>
    <w:rsid w:val="00BC51EC"/>
    <w:rsid w:val="00BD0545"/>
    <w:rsid w:val="00BD6820"/>
    <w:rsid w:val="00BE5F5B"/>
    <w:rsid w:val="00BF0FA2"/>
    <w:rsid w:val="00BF250E"/>
    <w:rsid w:val="00BF7DBD"/>
    <w:rsid w:val="00BF7E32"/>
    <w:rsid w:val="00C00A95"/>
    <w:rsid w:val="00C0441D"/>
    <w:rsid w:val="00C12642"/>
    <w:rsid w:val="00C12B36"/>
    <w:rsid w:val="00C16209"/>
    <w:rsid w:val="00C25D37"/>
    <w:rsid w:val="00C2703B"/>
    <w:rsid w:val="00C335CE"/>
    <w:rsid w:val="00C34A2F"/>
    <w:rsid w:val="00C35BA8"/>
    <w:rsid w:val="00C448BB"/>
    <w:rsid w:val="00C46C6C"/>
    <w:rsid w:val="00C520D5"/>
    <w:rsid w:val="00C540DD"/>
    <w:rsid w:val="00C6116F"/>
    <w:rsid w:val="00C63B87"/>
    <w:rsid w:val="00C77C73"/>
    <w:rsid w:val="00C84072"/>
    <w:rsid w:val="00C9092A"/>
    <w:rsid w:val="00C91B76"/>
    <w:rsid w:val="00CA78EC"/>
    <w:rsid w:val="00CB425C"/>
    <w:rsid w:val="00CC1CDC"/>
    <w:rsid w:val="00CC591E"/>
    <w:rsid w:val="00CD02D5"/>
    <w:rsid w:val="00CD2CED"/>
    <w:rsid w:val="00CE7453"/>
    <w:rsid w:val="00CF4E38"/>
    <w:rsid w:val="00D0144C"/>
    <w:rsid w:val="00D1359B"/>
    <w:rsid w:val="00D27F29"/>
    <w:rsid w:val="00D377CE"/>
    <w:rsid w:val="00D508B7"/>
    <w:rsid w:val="00D669F6"/>
    <w:rsid w:val="00D801CD"/>
    <w:rsid w:val="00D84492"/>
    <w:rsid w:val="00D9048E"/>
    <w:rsid w:val="00D92BDE"/>
    <w:rsid w:val="00D953EB"/>
    <w:rsid w:val="00D96832"/>
    <w:rsid w:val="00D97771"/>
    <w:rsid w:val="00DA319D"/>
    <w:rsid w:val="00DA47B9"/>
    <w:rsid w:val="00DA5356"/>
    <w:rsid w:val="00DC0625"/>
    <w:rsid w:val="00DC5FBF"/>
    <w:rsid w:val="00DD6762"/>
    <w:rsid w:val="00DE0880"/>
    <w:rsid w:val="00DE247D"/>
    <w:rsid w:val="00DE71A7"/>
    <w:rsid w:val="00DF4875"/>
    <w:rsid w:val="00DF5AAB"/>
    <w:rsid w:val="00E01C17"/>
    <w:rsid w:val="00E02ED2"/>
    <w:rsid w:val="00E02F02"/>
    <w:rsid w:val="00E03440"/>
    <w:rsid w:val="00E13168"/>
    <w:rsid w:val="00E20663"/>
    <w:rsid w:val="00E212B4"/>
    <w:rsid w:val="00E23F79"/>
    <w:rsid w:val="00E24540"/>
    <w:rsid w:val="00E26EBA"/>
    <w:rsid w:val="00E324F7"/>
    <w:rsid w:val="00E32D03"/>
    <w:rsid w:val="00E34744"/>
    <w:rsid w:val="00E40F01"/>
    <w:rsid w:val="00E439BD"/>
    <w:rsid w:val="00E461D5"/>
    <w:rsid w:val="00E506B4"/>
    <w:rsid w:val="00E91D74"/>
    <w:rsid w:val="00E9648F"/>
    <w:rsid w:val="00EA48DE"/>
    <w:rsid w:val="00EC1D98"/>
    <w:rsid w:val="00EC56CE"/>
    <w:rsid w:val="00EC7DAD"/>
    <w:rsid w:val="00ED3257"/>
    <w:rsid w:val="00ED52D4"/>
    <w:rsid w:val="00ED55F7"/>
    <w:rsid w:val="00EE5A53"/>
    <w:rsid w:val="00EF046B"/>
    <w:rsid w:val="00EF2128"/>
    <w:rsid w:val="00EF299C"/>
    <w:rsid w:val="00EF4F8A"/>
    <w:rsid w:val="00F14BB9"/>
    <w:rsid w:val="00F164B6"/>
    <w:rsid w:val="00F22D46"/>
    <w:rsid w:val="00F24B8C"/>
    <w:rsid w:val="00F2520C"/>
    <w:rsid w:val="00F275CD"/>
    <w:rsid w:val="00F47513"/>
    <w:rsid w:val="00F60613"/>
    <w:rsid w:val="00F620B9"/>
    <w:rsid w:val="00F648C3"/>
    <w:rsid w:val="00F71B0D"/>
    <w:rsid w:val="00F76613"/>
    <w:rsid w:val="00F82ED0"/>
    <w:rsid w:val="00F83D76"/>
    <w:rsid w:val="00F86825"/>
    <w:rsid w:val="00F878A4"/>
    <w:rsid w:val="00F91382"/>
    <w:rsid w:val="00FA02BE"/>
    <w:rsid w:val="00FA35DF"/>
    <w:rsid w:val="00FA36BD"/>
    <w:rsid w:val="00FB1A83"/>
    <w:rsid w:val="00FB6ADA"/>
    <w:rsid w:val="00FB6C34"/>
    <w:rsid w:val="00FD1E8A"/>
    <w:rsid w:val="00FF089C"/>
    <w:rsid w:val="00FF0E70"/>
    <w:rsid w:val="00FF6F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663B6-45DD-434D-8B1B-02B082A9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55"/>
    <w:rPr>
      <w:rFonts w:eastAsiaTheme="minorEastAsia"/>
    </w:rPr>
  </w:style>
  <w:style w:type="paragraph" w:styleId="Heading2">
    <w:name w:val="heading 2"/>
    <w:basedOn w:val="Normal"/>
    <w:next w:val="Normal"/>
    <w:link w:val="Heading2Char"/>
    <w:uiPriority w:val="9"/>
    <w:unhideWhenUsed/>
    <w:qFormat/>
    <w:rsid w:val="002D7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266E"/>
    <w:pPr>
      <w:spacing w:after="0" w:line="240" w:lineRule="auto"/>
    </w:pPr>
    <w:rPr>
      <w:rFonts w:ascii="Calibri" w:eastAsia="Calibri" w:hAnsi="Calibri" w:cs="Calibri"/>
    </w:rPr>
  </w:style>
  <w:style w:type="paragraph" w:styleId="ListParagraph">
    <w:name w:val="List Paragraph"/>
    <w:aliases w:val="Body of text,List Paragraph1"/>
    <w:basedOn w:val="Normal"/>
    <w:link w:val="ListParagraphChar"/>
    <w:uiPriority w:val="34"/>
    <w:qFormat/>
    <w:rsid w:val="00123155"/>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2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55"/>
    <w:rPr>
      <w:rFonts w:eastAsiaTheme="minorEastAsia"/>
    </w:rPr>
  </w:style>
  <w:style w:type="paragraph" w:styleId="Footer">
    <w:name w:val="footer"/>
    <w:basedOn w:val="Normal"/>
    <w:link w:val="FooterChar"/>
    <w:uiPriority w:val="99"/>
    <w:unhideWhenUsed/>
    <w:rsid w:val="0012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55"/>
    <w:rPr>
      <w:rFonts w:eastAsiaTheme="minorEastAsia"/>
    </w:rPr>
  </w:style>
  <w:style w:type="table" w:styleId="TableGrid">
    <w:name w:val="Table Grid"/>
    <w:basedOn w:val="TableNormal"/>
    <w:uiPriority w:val="99"/>
    <w:rsid w:val="00E9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8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locked/>
    <w:rsid w:val="001C35FE"/>
    <w:rPr>
      <w:rFonts w:ascii="Times New Roman" w:eastAsia="Times New Roman" w:hAnsi="Times New Roman" w:cs="Times New Roman"/>
      <w:sz w:val="24"/>
      <w:szCs w:val="24"/>
      <w:lang w:val="en-GB"/>
    </w:rPr>
  </w:style>
  <w:style w:type="paragraph" w:customStyle="1" w:styleId="Default">
    <w:name w:val="Default"/>
    <w:rsid w:val="00ED55F7"/>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NoSpacingChar">
    <w:name w:val="No Spacing Char"/>
    <w:basedOn w:val="DefaultParagraphFont"/>
    <w:link w:val="NoSpacing"/>
    <w:uiPriority w:val="1"/>
    <w:locked/>
    <w:rsid w:val="007B49BA"/>
    <w:rPr>
      <w:rFonts w:ascii="Calibri" w:eastAsia="Calibri" w:hAnsi="Calibri" w:cs="Calibri"/>
    </w:rPr>
  </w:style>
  <w:style w:type="character" w:styleId="Strong">
    <w:name w:val="Strong"/>
    <w:basedOn w:val="DefaultParagraphFont"/>
    <w:uiPriority w:val="22"/>
    <w:qFormat/>
    <w:rsid w:val="007B49BA"/>
    <w:rPr>
      <w:b/>
      <w:bCs/>
    </w:rPr>
  </w:style>
  <w:style w:type="paragraph" w:styleId="BodyText">
    <w:name w:val="Body Text"/>
    <w:basedOn w:val="Normal"/>
    <w:link w:val="BodyTextChar"/>
    <w:uiPriority w:val="99"/>
    <w:unhideWhenUsed/>
    <w:rsid w:val="007B49BA"/>
    <w:pPr>
      <w:spacing w:after="120"/>
    </w:pPr>
    <w:rPr>
      <w:rFonts w:eastAsiaTheme="minorHAnsi"/>
    </w:rPr>
  </w:style>
  <w:style w:type="character" w:customStyle="1" w:styleId="BodyTextChar">
    <w:name w:val="Body Text Char"/>
    <w:basedOn w:val="DefaultParagraphFont"/>
    <w:link w:val="BodyText"/>
    <w:uiPriority w:val="99"/>
    <w:rsid w:val="007B49BA"/>
  </w:style>
  <w:style w:type="table" w:styleId="LightList-Accent4">
    <w:name w:val="Light List Accent 4"/>
    <w:basedOn w:val="TableNormal"/>
    <w:uiPriority w:val="61"/>
    <w:rsid w:val="007B49BA"/>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49BA"/>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A35DF"/>
    <w:rPr>
      <w:color w:val="0000FF"/>
      <w:u w:val="single"/>
    </w:rPr>
  </w:style>
  <w:style w:type="character" w:styleId="PlaceholderText">
    <w:name w:val="Placeholder Text"/>
    <w:basedOn w:val="DefaultParagraphFont"/>
    <w:uiPriority w:val="99"/>
    <w:semiHidden/>
    <w:rsid w:val="00DF4875"/>
    <w:rPr>
      <w:color w:val="808080"/>
    </w:rPr>
  </w:style>
  <w:style w:type="character" w:customStyle="1" w:styleId="Heading2Char">
    <w:name w:val="Heading 2 Char"/>
    <w:basedOn w:val="DefaultParagraphFont"/>
    <w:link w:val="Heading2"/>
    <w:uiPriority w:val="9"/>
    <w:rsid w:val="002D74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3232728318831921"/>
          <c:y val="3.7061532942356416E-2"/>
          <c:w val="0.62398939777498263"/>
          <c:h val="0.7759565826629321"/>
        </c:manualLayout>
      </c:layout>
      <c:barChart>
        <c:barDir val="col"/>
        <c:grouping val="stacked"/>
        <c:varyColors val="0"/>
        <c:ser>
          <c:idx val="4"/>
          <c:order val="4"/>
          <c:tx>
            <c:strRef>
              <c:f>Sheet1!$B$1</c:f>
              <c:strCache>
                <c:ptCount val="1"/>
                <c:pt idx="0">
                  <c:v>Column2</c:v>
                </c:pt>
              </c:strCache>
            </c:strRef>
          </c:tx>
          <c:invertIfNegative val="0"/>
          <c:cat>
            <c:strRef>
              <c:f>Sheet1!$A$2:$A$5</c:f>
              <c:strCache>
                <c:ptCount val="2"/>
                <c:pt idx="0">
                  <c:v>AC</c:v>
                </c:pt>
                <c:pt idx="1">
                  <c:v>SN</c:v>
                </c:pt>
              </c:strCache>
            </c:strRef>
          </c:cat>
          <c:val>
            <c:numRef>
              <c:f>Sheet1!$B$2:$B$5</c:f>
              <c:numCache>
                <c:formatCode>General</c:formatCode>
                <c:ptCount val="4"/>
                <c:pt idx="0">
                  <c:v>43</c:v>
                </c:pt>
                <c:pt idx="1">
                  <c:v>40</c:v>
                </c:pt>
              </c:numCache>
            </c:numRef>
          </c:val>
        </c:ser>
        <c:ser>
          <c:idx val="5"/>
          <c:order val="5"/>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581257080"/>
        <c:axId val="581257472"/>
      </c:barChart>
      <c:catAx>
        <c:axId val="581257080"/>
        <c:scaling>
          <c:orientation val="minMax"/>
        </c:scaling>
        <c:delete val="0"/>
        <c:axPos val="b"/>
        <c:title>
          <c:tx>
            <c:rich>
              <a:bodyPr/>
              <a:lstStyle/>
              <a:p>
                <a:pPr>
                  <a:defRPr/>
                </a:pPr>
                <a:r>
                  <a:rPr lang="en-US" sz="1200">
                    <a:latin typeface="Times New Roman" pitchFamily="18" charset="0"/>
                    <a:cs typeface="Times New Roman" pitchFamily="18" charset="0"/>
                  </a:rPr>
                  <a:t>Anak Tunarungu Kelas Dasar  II</a:t>
                </a:r>
              </a:p>
            </c:rich>
          </c:tx>
          <c:layout>
            <c:manualLayout>
              <c:xMode val="edge"/>
              <c:yMode val="edge"/>
              <c:x val="0.13562984140167064"/>
              <c:y val="0.89509238669209379"/>
            </c:manualLayout>
          </c:layout>
          <c:overlay val="0"/>
        </c:title>
        <c:numFmt formatCode="General" sourceLinked="0"/>
        <c:majorTickMark val="none"/>
        <c:minorTickMark val="none"/>
        <c:tickLblPos val="nextTo"/>
        <c:txPr>
          <a:bodyPr rot="0" vert="horz"/>
          <a:lstStyle/>
          <a:p>
            <a:pPr>
              <a:defRPr/>
            </a:pPr>
            <a:endParaRPr lang="en-US"/>
          </a:p>
        </c:txPr>
        <c:crossAx val="581257472"/>
        <c:crosses val="autoZero"/>
        <c:auto val="0"/>
        <c:lblAlgn val="ctr"/>
        <c:lblOffset val="100"/>
        <c:noMultiLvlLbl val="0"/>
      </c:catAx>
      <c:valAx>
        <c:axId val="581257472"/>
        <c:scaling>
          <c:orientation val="minMax"/>
          <c:max val="100"/>
          <c:min val="0"/>
        </c:scaling>
        <c:delete val="0"/>
        <c:axPos val="l"/>
        <c:majorGridlines/>
        <c:title>
          <c:tx>
            <c:rich>
              <a:bodyPr rot="-5400000" vert="horz"/>
              <a:lstStyle/>
              <a:p>
                <a:pPr>
                  <a:defRPr/>
                </a:pPr>
                <a:r>
                  <a:rPr lang="en-US" sz="1200">
                    <a:latin typeface="Times New Roman" pitchFamily="18" charset="0"/>
                    <a:cs typeface="Times New Roman" pitchFamily="18" charset="0"/>
                  </a:rPr>
                  <a:t>Interval Nilai (</a:t>
                </a:r>
                <a:r>
                  <a:rPr lang="en-US" sz="1200" baseline="0">
                    <a:latin typeface="Times New Roman" pitchFamily="18" charset="0"/>
                    <a:cs typeface="Times New Roman" pitchFamily="18" charset="0"/>
                  </a:rPr>
                  <a:t> pretest ) </a:t>
                </a:r>
                <a:endParaRPr lang="en-US" sz="1200">
                  <a:latin typeface="Times New Roman" pitchFamily="18" charset="0"/>
                  <a:cs typeface="Times New Roman" pitchFamily="18" charset="0"/>
                </a:endParaRPr>
              </a:p>
            </c:rich>
          </c:tx>
          <c:layout>
            <c:manualLayout>
              <c:xMode val="edge"/>
              <c:yMode val="edge"/>
              <c:x val="1.265018519391674E-2"/>
              <c:y val="9.7464582505821781E-2"/>
            </c:manualLayout>
          </c:layout>
          <c:overlay val="0"/>
        </c:title>
        <c:numFmt formatCode="General" sourceLinked="1"/>
        <c:majorTickMark val="none"/>
        <c:minorTickMark val="none"/>
        <c:tickLblPos val="nextTo"/>
        <c:crossAx val="581257080"/>
        <c:crosses val="autoZero"/>
        <c:crossBetween val="between"/>
      </c:valAx>
      <c:spPr>
        <a:solidFill>
          <a:schemeClr val="accent2">
            <a:lumMod val="20000"/>
            <a:lumOff val="80000"/>
          </a:schemeClr>
        </a:solidFill>
      </c:spPr>
    </c:plotArea>
    <c:plotVisOnly val="1"/>
    <c:dispBlanksAs val="gap"/>
    <c:showDLblsOverMax val="0"/>
  </c:chart>
  <c:spPr>
    <a:solidFill>
      <a:schemeClr val="tx2">
        <a:lumMod val="20000"/>
        <a:lumOff val="80000"/>
      </a:schemeClr>
    </a:solidFill>
    <a:ln>
      <a:solidFill>
        <a:schemeClr val="tx2"/>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232728318831921"/>
          <c:y val="3.7061532942356298E-2"/>
          <c:w val="0.62398939777498263"/>
          <c:h val="0.7759565826629361"/>
        </c:manualLayout>
      </c:layout>
      <c:barChart>
        <c:barDir val="col"/>
        <c:grouping val="stacked"/>
        <c:varyColors val="0"/>
        <c:ser>
          <c:idx val="4"/>
          <c:order val="4"/>
          <c:tx>
            <c:strRef>
              <c:f>Sheet1!$B$1</c:f>
              <c:strCache>
                <c:ptCount val="1"/>
                <c:pt idx="0">
                  <c:v>Column2</c:v>
                </c:pt>
              </c:strCache>
            </c:strRef>
          </c:tx>
          <c:spPr>
            <a:solidFill>
              <a:srgbClr val="FF0000"/>
            </a:solidFill>
          </c:spPr>
          <c:invertIfNegative val="0"/>
          <c:cat>
            <c:strRef>
              <c:f>Sheet1!$A$2:$A$5</c:f>
              <c:strCache>
                <c:ptCount val="2"/>
                <c:pt idx="0">
                  <c:v>AC</c:v>
                </c:pt>
                <c:pt idx="1">
                  <c:v>SN</c:v>
                </c:pt>
              </c:strCache>
            </c:strRef>
          </c:cat>
          <c:val>
            <c:numRef>
              <c:f>Sheet1!$B$2:$B$5</c:f>
              <c:numCache>
                <c:formatCode>General</c:formatCode>
                <c:ptCount val="4"/>
                <c:pt idx="0">
                  <c:v>80</c:v>
                </c:pt>
                <c:pt idx="1">
                  <c:v>73</c:v>
                </c:pt>
              </c:numCache>
            </c:numRef>
          </c:val>
        </c:ser>
        <c:ser>
          <c:idx val="5"/>
          <c:order val="5"/>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AC</c:v>
                </c:pt>
                <c:pt idx="1">
                  <c:v>SN</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AC</c:v>
                </c:pt>
                <c:pt idx="1">
                  <c:v>SN</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191811528"/>
        <c:axId val="191809960"/>
      </c:barChart>
      <c:catAx>
        <c:axId val="191811528"/>
        <c:scaling>
          <c:orientation val="minMax"/>
        </c:scaling>
        <c:delete val="0"/>
        <c:axPos val="b"/>
        <c:title>
          <c:tx>
            <c:rich>
              <a:bodyPr/>
              <a:lstStyle/>
              <a:p>
                <a:pPr>
                  <a:defRPr/>
                </a:pPr>
                <a:r>
                  <a:rPr lang="en-US" sz="1200">
                    <a:latin typeface="Times New Roman" panose="02020603050405020304" pitchFamily="18" charset="0"/>
                    <a:cs typeface="Times New Roman" panose="02020603050405020304" pitchFamily="18" charset="0"/>
                  </a:rPr>
                  <a:t>Anak</a:t>
                </a:r>
                <a:r>
                  <a:rPr lang="en-US" sz="1200" baseline="0">
                    <a:latin typeface="Times New Roman" panose="02020603050405020304" pitchFamily="18" charset="0"/>
                    <a:cs typeface="Times New Roman" panose="02020603050405020304" pitchFamily="18" charset="0"/>
                  </a:rPr>
                  <a:t> Tunarungu Kelas Dasar II </a:t>
                </a:r>
                <a:endParaRPr lang="en-US" sz="1200">
                  <a:latin typeface="Times New Roman" panose="02020603050405020304" pitchFamily="18" charset="0"/>
                  <a:cs typeface="Times New Roman" panose="02020603050405020304" pitchFamily="18" charset="0"/>
                </a:endParaRPr>
              </a:p>
            </c:rich>
          </c:tx>
          <c:layout>
            <c:manualLayout>
              <c:xMode val="edge"/>
              <c:yMode val="edge"/>
              <c:x val="0.17849675976131726"/>
              <c:y val="0.90171994949740475"/>
            </c:manualLayout>
          </c:layout>
          <c:overlay val="0"/>
        </c:title>
        <c:numFmt formatCode="General" sourceLinked="0"/>
        <c:majorTickMark val="none"/>
        <c:minorTickMark val="none"/>
        <c:tickLblPos val="nextTo"/>
        <c:txPr>
          <a:bodyPr rot="0" vert="horz"/>
          <a:lstStyle/>
          <a:p>
            <a:pPr>
              <a:defRPr/>
            </a:pPr>
            <a:endParaRPr lang="en-US"/>
          </a:p>
        </c:txPr>
        <c:crossAx val="191809960"/>
        <c:crosses val="autoZero"/>
        <c:auto val="1"/>
        <c:lblAlgn val="ctr"/>
        <c:lblOffset val="100"/>
        <c:noMultiLvlLbl val="0"/>
      </c:catAx>
      <c:valAx>
        <c:axId val="191809960"/>
        <c:scaling>
          <c:orientation val="minMax"/>
          <c:max val="100"/>
          <c:min val="0"/>
        </c:scaling>
        <c:delete val="0"/>
        <c:axPos val="l"/>
        <c:majorGridlines/>
        <c:title>
          <c:tx>
            <c:rich>
              <a:bodyPr rot="-5400000" vert="horz"/>
              <a:lstStyle/>
              <a:p>
                <a:pPr>
                  <a:defRPr/>
                </a:pPr>
                <a:r>
                  <a:rPr lang="en-US"/>
                  <a:t>Interval</a:t>
                </a:r>
                <a:r>
                  <a:rPr lang="en-US" baseline="0"/>
                  <a:t> Nilai (  post-test )</a:t>
                </a:r>
                <a:endParaRPr lang="en-US"/>
              </a:p>
            </c:rich>
          </c:tx>
          <c:layout>
            <c:manualLayout>
              <c:xMode val="edge"/>
              <c:yMode val="edge"/>
              <c:x val="2.0634217130044374E-2"/>
              <c:y val="0.1093340187076022"/>
            </c:manualLayout>
          </c:layout>
          <c:overlay val="0"/>
        </c:title>
        <c:numFmt formatCode="General" sourceLinked="1"/>
        <c:majorTickMark val="none"/>
        <c:minorTickMark val="none"/>
        <c:tickLblPos val="nextTo"/>
        <c:crossAx val="191811528"/>
        <c:crosses val="autoZero"/>
        <c:crossBetween val="between"/>
      </c:valAx>
      <c:spPr>
        <a:solidFill>
          <a:schemeClr val="accent2">
            <a:lumMod val="40000"/>
            <a:lumOff val="60000"/>
          </a:schemeClr>
        </a:solidFill>
      </c:spPr>
    </c:plotArea>
    <c:legend>
      <c:legendPos val="r"/>
      <c:layout>
        <c:manualLayout>
          <c:xMode val="edge"/>
          <c:yMode val="edge"/>
          <c:x val="0.85614689526015875"/>
          <c:y val="0.43468610931491369"/>
          <c:w val="8.3583067722634748E-3"/>
          <c:h val="2.8838567436236012E-2"/>
        </c:manualLayout>
      </c:layout>
      <c:overlay val="0"/>
    </c:legend>
    <c:plotVisOnly val="1"/>
    <c:dispBlanksAs val="gap"/>
    <c:showDLblsOverMax val="0"/>
  </c:chart>
  <c:spPr>
    <a:solidFill>
      <a:schemeClr val="tx2">
        <a:lumMod val="40000"/>
        <a:lumOff val="6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0.81744</cdr:x>
      <cdr:y>0.43323</cdr:y>
    </cdr:from>
    <cdr:to>
      <cdr:x>0.96687</cdr:x>
      <cdr:y>0.52226</cdr:y>
    </cdr:to>
    <cdr:sp macro="" textlink="">
      <cdr:nvSpPr>
        <cdr:cNvPr id="10" name="Rectangle 4"/>
        <cdr:cNvSpPr/>
      </cdr:nvSpPr>
      <cdr:spPr>
        <a:xfrm xmlns:a="http://schemas.openxmlformats.org/drawingml/2006/main">
          <a:off x="3838575" y="1559548"/>
          <a:ext cx="701677" cy="320491"/>
        </a:xfrm>
        <a:prstGeom xmlns:a="http://schemas.openxmlformats.org/drawingml/2006/main" prst="rect">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a:solidFill>
                <a:schemeClr val="bg1"/>
              </a:solidFill>
              <a:latin typeface="Times New Roman" pitchFamily="18" charset="0"/>
              <a:cs typeface="Times New Roman" pitchFamily="18" charset="0"/>
            </a:rPr>
            <a:t>Sebelum</a:t>
          </a:r>
        </a:p>
      </cdr:txBody>
    </cdr:sp>
  </cdr:relSizeAnchor>
</c:userShapes>
</file>

<file path=word/drawings/drawing2.xml><?xml version="1.0" encoding="utf-8"?>
<c:userShapes xmlns:c="http://schemas.openxmlformats.org/drawingml/2006/chart">
  <cdr:relSizeAnchor xmlns:cdr="http://schemas.openxmlformats.org/drawingml/2006/chartDrawing">
    <cdr:from>
      <cdr:x>0.81836</cdr:x>
      <cdr:y>0.43323</cdr:y>
    </cdr:from>
    <cdr:to>
      <cdr:x>0.96887</cdr:x>
      <cdr:y>0.52226</cdr:y>
    </cdr:to>
    <cdr:sp macro="" textlink="">
      <cdr:nvSpPr>
        <cdr:cNvPr id="10" name="Rectangle 4"/>
        <cdr:cNvSpPr/>
      </cdr:nvSpPr>
      <cdr:spPr>
        <a:xfrm xmlns:a="http://schemas.openxmlformats.org/drawingml/2006/main">
          <a:off x="3905251" y="1559548"/>
          <a:ext cx="718222" cy="320491"/>
        </a:xfrm>
        <a:prstGeom xmlns:a="http://schemas.openxmlformats.org/drawingml/2006/main" prst="rect">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baseline="0">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434B-F263-46C6-9C33-A312B1DC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15</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Windows 10</cp:lastModifiedBy>
  <cp:revision>207</cp:revision>
  <cp:lastPrinted>2016-09-15T01:00:00Z</cp:lastPrinted>
  <dcterms:created xsi:type="dcterms:W3CDTF">2015-12-09T09:24:00Z</dcterms:created>
  <dcterms:modified xsi:type="dcterms:W3CDTF">2017-11-13T03:45:00Z</dcterms:modified>
</cp:coreProperties>
</file>