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04" w:rsidRPr="006B5A38" w:rsidRDefault="00240404" w:rsidP="006B5A3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A38">
        <w:rPr>
          <w:rFonts w:ascii="Times New Roman" w:eastAsia="Times New Roman" w:hAnsi="Times New Roman" w:cs="Times New Roman"/>
          <w:b/>
          <w:sz w:val="28"/>
          <w:szCs w:val="28"/>
        </w:rPr>
        <w:t>BAB IV</w:t>
      </w:r>
    </w:p>
    <w:p w:rsidR="00240404" w:rsidRDefault="00240404" w:rsidP="006B5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B5A38">
        <w:rPr>
          <w:rFonts w:ascii="Times New Roman" w:eastAsia="Times New Roman" w:hAnsi="Times New Roman" w:cs="Times New Roman"/>
          <w:b/>
          <w:sz w:val="28"/>
          <w:szCs w:val="28"/>
        </w:rPr>
        <w:t>HASIL PENELITIAN DAN PEMBAHASAN</w:t>
      </w:r>
    </w:p>
    <w:p w:rsidR="00240404" w:rsidRPr="00240404" w:rsidRDefault="00240404" w:rsidP="006B5A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73F" w:rsidRPr="00C539D3" w:rsidRDefault="00B264D2" w:rsidP="00C539D3">
      <w:pPr>
        <w:pStyle w:val="ListParagraph"/>
        <w:numPr>
          <w:ilvl w:val="0"/>
          <w:numId w:val="13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539D3">
        <w:rPr>
          <w:rFonts w:ascii="Times New Roman" w:hAnsi="Times New Roman" w:cs="Times New Roman"/>
          <w:b/>
          <w:sz w:val="24"/>
          <w:szCs w:val="24"/>
        </w:rPr>
        <w:t>Hasil</w:t>
      </w:r>
      <w:r w:rsidR="00240404" w:rsidRPr="00C539D3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240404" w:rsidRPr="00240404" w:rsidRDefault="00240404" w:rsidP="008E3168">
      <w:pPr>
        <w:pStyle w:val="ListParagraph"/>
        <w:spacing w:after="0" w:line="48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404">
        <w:rPr>
          <w:rFonts w:ascii="Times New Roman" w:eastAsia="Times New Roman" w:hAnsi="Times New Roman" w:cs="Times New Roman"/>
          <w:sz w:val="24"/>
          <w:szCs w:val="24"/>
        </w:rPr>
        <w:t>Dalam penelitian yang berjudul “</w:t>
      </w:r>
      <w:r w:rsidR="00C539D3">
        <w:rPr>
          <w:rFonts w:ascii="Times New Roman" w:eastAsia="Times New Roman" w:hAnsi="Times New Roman" w:cs="Times New Roman"/>
          <w:sz w:val="24"/>
          <w:szCs w:val="24"/>
          <w:lang w:val="id-ID"/>
        </w:rPr>
        <w:t>Penggunaan Media Menara Hitung untuk Meningkatkan Hasil Belajar Matematika pada Anak Tunagrahita Ringan Kelas II SLB Negeri Makassar</w:t>
      </w:r>
      <w:r w:rsidRPr="00240404">
        <w:rPr>
          <w:rFonts w:ascii="Times New Roman" w:eastAsia="Times New Roman" w:hAnsi="Times New Roman" w:cs="Times New Roman"/>
          <w:sz w:val="24"/>
          <w:szCs w:val="24"/>
        </w:rPr>
        <w:t xml:space="preserve">”, terdapat dua </w:t>
      </w:r>
      <w:r w:rsidR="008E3168">
        <w:rPr>
          <w:rFonts w:ascii="Times New Roman" w:eastAsia="Times New Roman" w:hAnsi="Times New Roman" w:cs="Times New Roman"/>
          <w:sz w:val="24"/>
          <w:szCs w:val="24"/>
        </w:rPr>
        <w:t xml:space="preserve">jenis variabel yaitu </w:t>
      </w:r>
      <w:r w:rsidRPr="00240404">
        <w:rPr>
          <w:rFonts w:ascii="Times New Roman" w:eastAsia="Times New Roman" w:hAnsi="Times New Roman" w:cs="Times New Roman"/>
          <w:sz w:val="24"/>
          <w:szCs w:val="24"/>
        </w:rPr>
        <w:t>Media Menara Hitung sebagai variab</w:t>
      </w:r>
      <w:r w:rsidR="008E3168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24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97A">
        <w:rPr>
          <w:rFonts w:ascii="Times New Roman" w:eastAsia="Times New Roman" w:hAnsi="Times New Roman" w:cs="Times New Roman"/>
          <w:sz w:val="24"/>
          <w:szCs w:val="24"/>
        </w:rPr>
        <w:t>perlakuan atau treatmen</w:t>
      </w:r>
      <w:r w:rsidRPr="00240404">
        <w:rPr>
          <w:rFonts w:ascii="Times New Roman" w:eastAsia="Times New Roman" w:hAnsi="Times New Roman" w:cs="Times New Roman"/>
          <w:sz w:val="24"/>
          <w:szCs w:val="24"/>
        </w:rPr>
        <w:t xml:space="preserve"> (X)</w:t>
      </w:r>
      <w:r w:rsidR="008E3168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r w:rsidRPr="00240404">
        <w:rPr>
          <w:rFonts w:ascii="Times New Roman" w:hAnsi="Times New Roman" w:cs="Times New Roman"/>
          <w:sz w:val="24"/>
          <w:szCs w:val="24"/>
        </w:rPr>
        <w:t xml:space="preserve">Hasil Belajar sebagai variabel </w:t>
      </w:r>
      <w:r w:rsidR="00C3797A">
        <w:rPr>
          <w:rFonts w:ascii="Times New Roman" w:hAnsi="Times New Roman" w:cs="Times New Roman"/>
          <w:sz w:val="24"/>
          <w:szCs w:val="24"/>
        </w:rPr>
        <w:t>yang diteliti</w:t>
      </w:r>
      <w:r w:rsidRPr="00240404">
        <w:rPr>
          <w:rFonts w:ascii="Times New Roman" w:hAnsi="Times New Roman" w:cs="Times New Roman"/>
          <w:sz w:val="24"/>
          <w:szCs w:val="24"/>
        </w:rPr>
        <w:t xml:space="preserve"> (</w:t>
      </w:r>
      <w:r w:rsidR="00C3797A">
        <w:rPr>
          <w:rFonts w:ascii="Times New Roman" w:hAnsi="Times New Roman" w:cs="Times New Roman"/>
          <w:sz w:val="24"/>
          <w:szCs w:val="24"/>
        </w:rPr>
        <w:t>T</w:t>
      </w:r>
      <w:r w:rsidRPr="00240404">
        <w:rPr>
          <w:rFonts w:ascii="Times New Roman" w:hAnsi="Times New Roman" w:cs="Times New Roman"/>
          <w:sz w:val="24"/>
          <w:szCs w:val="24"/>
        </w:rPr>
        <w:t>).</w:t>
      </w:r>
    </w:p>
    <w:p w:rsidR="00240404" w:rsidRDefault="00240404" w:rsidP="00AB409E">
      <w:pPr>
        <w:spacing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Prosedur yang </w:t>
      </w:r>
      <w:r w:rsidR="00FA780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41EB2">
        <w:rPr>
          <w:rFonts w:ascii="Times New Roman" w:eastAsia="Times New Roman" w:hAnsi="Times New Roman" w:cs="Times New Roman"/>
          <w:sz w:val="24"/>
          <w:szCs w:val="24"/>
        </w:rPr>
        <w:t>lakukan dalam penelitian ini adalah dengan memberikan tes awal (</w:t>
      </w:r>
      <w:r w:rsidRPr="00C539D3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) kepada siswa untuk mengetahui kemampuan awal berhitung siswa. </w:t>
      </w:r>
      <w:proofErr w:type="gramStart"/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Kemudian setelah diberikan </w:t>
      </w:r>
      <w:r w:rsidR="00C539D3">
        <w:rPr>
          <w:rFonts w:ascii="Times New Roman" w:eastAsia="Times New Roman" w:hAnsi="Times New Roman" w:cs="Times New Roman"/>
          <w:sz w:val="24"/>
          <w:szCs w:val="24"/>
          <w:lang w:val="id-ID"/>
        </w:rPr>
        <w:t>treatmen</w:t>
      </w:r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 dengan media Menara Hitung, siswa diberikan tes lagi untuk mengetahui hasil kemampuan akhir berhitung siswa (</w:t>
      </w:r>
      <w:r w:rsidRPr="00C539D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Pr="00141EB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Dari hasil </w:t>
      </w:r>
      <w:r w:rsidRPr="00C539D3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C539D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 inilah yang dijadikan dasar untuk mengetahui kemampuan berhitung siswa sebelum dan setelah adanya treatmen.</w:t>
      </w:r>
      <w:proofErr w:type="gramEnd"/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 Treatmen dilakukan pada waktu jam pelajaran setiap seminggu dua </w:t>
      </w:r>
      <w:r w:rsidR="00ED6759">
        <w:rPr>
          <w:rFonts w:ascii="Times New Roman" w:eastAsia="Times New Roman" w:hAnsi="Times New Roman" w:cs="Times New Roman"/>
          <w:sz w:val="24"/>
          <w:szCs w:val="24"/>
        </w:rPr>
        <w:t xml:space="preserve">kali </w:t>
      </w:r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pertemuan. </w:t>
      </w:r>
      <w:proofErr w:type="gramStart"/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Yang sebelumnya dilakukan </w:t>
      </w:r>
      <w:r w:rsidRPr="00C539D3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 dan sesudahnya </w:t>
      </w:r>
      <w:r w:rsidRPr="00C539D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Pr="00141E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41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797A" w:rsidRDefault="00FD71F0" w:rsidP="00AC37EB">
      <w:pPr>
        <w:pStyle w:val="ListParagraph"/>
        <w:numPr>
          <w:ilvl w:val="0"/>
          <w:numId w:val="5"/>
        </w:numPr>
        <w:spacing w:line="480" w:lineRule="auto"/>
        <w:ind w:left="2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F0">
        <w:rPr>
          <w:rFonts w:ascii="Times New Roman" w:eastAsia="Times New Roman" w:hAnsi="Times New Roman" w:cs="Times New Roman"/>
          <w:sz w:val="24"/>
          <w:szCs w:val="24"/>
        </w:rPr>
        <w:t>Diskripsi Data Nilai hasil Belajar Matematika anak tunagrahita ringan kelas II SLB Negeri Makassar Sebelum Perlakuan (</w:t>
      </w:r>
      <w:r w:rsidRPr="00C539D3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Pr="00FD71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D71F0" w:rsidRDefault="00FD71F0" w:rsidP="00A85B69">
      <w:pPr>
        <w:pStyle w:val="ListParagraph"/>
        <w:spacing w:line="48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71F0">
        <w:rPr>
          <w:rFonts w:ascii="Times New Roman" w:eastAsia="Times New Roman" w:hAnsi="Times New Roman" w:cs="Times New Roman"/>
          <w:sz w:val="24"/>
          <w:szCs w:val="24"/>
        </w:rPr>
        <w:t xml:space="preserve">Tahap yang mengawali penelitian ini adalah dengan memberikan </w:t>
      </w:r>
      <w:r w:rsidRPr="00C539D3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Pr="00FD71F0">
        <w:rPr>
          <w:rFonts w:ascii="Times New Roman" w:eastAsia="Times New Roman" w:hAnsi="Times New Roman" w:cs="Times New Roman"/>
          <w:sz w:val="24"/>
          <w:szCs w:val="24"/>
        </w:rPr>
        <w:t xml:space="preserve"> kepada siswa.</w:t>
      </w:r>
      <w:proofErr w:type="gramEnd"/>
      <w:r w:rsidRPr="00FD7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9D3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Pr="00FD71F0">
        <w:rPr>
          <w:rFonts w:ascii="Times New Roman" w:eastAsia="Times New Roman" w:hAnsi="Times New Roman" w:cs="Times New Roman"/>
          <w:sz w:val="24"/>
          <w:szCs w:val="24"/>
        </w:rPr>
        <w:t xml:space="preserve"> ini dilakukan dengan tujuan untuk mengetahui </w:t>
      </w:r>
      <w:r w:rsidRPr="00FD71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kemampuan awal siswa sebelum memperoleh treatmen/perlakuan dengan menggunakan media Menara Hitung. </w:t>
      </w:r>
    </w:p>
    <w:p w:rsidR="003A0F18" w:rsidRDefault="003A0F18" w:rsidP="00AC37EB">
      <w:pPr>
        <w:pStyle w:val="ListParagraph"/>
        <w:spacing w:line="48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 hasil belajar matematika dihitung dengan menggunakan rumus</w:t>
      </w:r>
    </w:p>
    <w:p w:rsidR="003A0F18" w:rsidRDefault="003A0F18" w:rsidP="00057872">
      <w:pPr>
        <w:pStyle w:val="ListParagraph"/>
        <w:tabs>
          <w:tab w:val="left" w:pos="1350"/>
          <w:tab w:val="left" w:pos="216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Skor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diperoleh</w:t>
      </w:r>
    </w:p>
    <w:p w:rsidR="003A0F18" w:rsidRDefault="003A0F18" w:rsidP="00057872">
      <w:pPr>
        <w:pStyle w:val="ListParagraph"/>
        <w:tabs>
          <w:tab w:val="left" w:pos="135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= ------------------------------- x 100</w:t>
      </w:r>
    </w:p>
    <w:p w:rsidR="003A0F18" w:rsidRDefault="003A0F18" w:rsidP="00057872">
      <w:pPr>
        <w:pStyle w:val="ListParagraph"/>
        <w:tabs>
          <w:tab w:val="left" w:pos="135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Skor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maksimal</w:t>
      </w:r>
    </w:p>
    <w:p w:rsidR="003A0F18" w:rsidRDefault="003A0F18" w:rsidP="003A0F18">
      <w:pPr>
        <w:pStyle w:val="ListParagraph"/>
        <w:tabs>
          <w:tab w:val="left" w:pos="1350"/>
        </w:tabs>
        <w:spacing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F18" w:rsidRDefault="003A0F18" w:rsidP="003A0F18">
      <w:pPr>
        <w:pStyle w:val="ListParagraph"/>
        <w:spacing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F18" w:rsidRDefault="00CC6028" w:rsidP="00057872">
      <w:pPr>
        <w:pStyle w:val="ListParagraph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Soal </w:t>
      </w:r>
      <w:r w:rsidRPr="00C539D3">
        <w:rPr>
          <w:rFonts w:ascii="Times New Roman" w:eastAsia="Times New Roman" w:hAnsi="Times New Roman" w:cs="Times New Roman"/>
          <w:i/>
          <w:sz w:val="24"/>
          <w:szCs w:val="24"/>
        </w:rPr>
        <w:t>pretes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sebanyak 10 butir</w:t>
      </w:r>
      <w:r w:rsidR="00057872">
        <w:rPr>
          <w:rFonts w:ascii="Times New Roman" w:eastAsia="Times New Roman" w:hAnsi="Times New Roman" w:cs="Times New Roman"/>
          <w:sz w:val="24"/>
          <w:szCs w:val="24"/>
        </w:rPr>
        <w:t xml:space="preserve"> dengan </w:t>
      </w:r>
      <w:proofErr w:type="gramStart"/>
      <w:r w:rsidR="00057872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="00057872">
        <w:rPr>
          <w:rFonts w:ascii="Times New Roman" w:eastAsia="Times New Roman" w:hAnsi="Times New Roman" w:cs="Times New Roman"/>
          <w:sz w:val="24"/>
          <w:szCs w:val="24"/>
        </w:rPr>
        <w:t xml:space="preserve"> pen</w:t>
      </w:r>
      <w:r w:rsidR="00C539D3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="00057872">
        <w:rPr>
          <w:rFonts w:ascii="Times New Roman" w:eastAsia="Times New Roman" w:hAnsi="Times New Roman" w:cs="Times New Roman"/>
          <w:sz w:val="24"/>
          <w:szCs w:val="24"/>
        </w:rPr>
        <w:t>koran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57872">
        <w:rPr>
          <w:rFonts w:ascii="Times New Roman" w:eastAsia="Times New Roman" w:hAnsi="Times New Roman" w:cs="Times New Roman"/>
          <w:sz w:val="24"/>
          <w:szCs w:val="24"/>
        </w:rPr>
        <w:t xml:space="preserve"> jika siswa menjawab benar diberi </w:t>
      </w:r>
      <w:r w:rsidR="00C539D3">
        <w:rPr>
          <w:rFonts w:ascii="Times New Roman" w:eastAsia="Times New Roman" w:hAnsi="Times New Roman" w:cs="Times New Roman"/>
          <w:sz w:val="24"/>
          <w:szCs w:val="24"/>
          <w:lang w:val="id-ID"/>
        </w:rPr>
        <w:t>skor</w:t>
      </w:r>
      <w:r w:rsidR="00057872">
        <w:rPr>
          <w:rFonts w:ascii="Times New Roman" w:eastAsia="Times New Roman" w:hAnsi="Times New Roman" w:cs="Times New Roman"/>
          <w:sz w:val="24"/>
          <w:szCs w:val="24"/>
        </w:rPr>
        <w:t xml:space="preserve"> 1 dan jika menjawab salah diberi 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skor</w:t>
      </w:r>
      <w:r w:rsidR="00057872">
        <w:rPr>
          <w:rFonts w:ascii="Times New Roman" w:eastAsia="Times New Roman" w:hAnsi="Times New Roman" w:cs="Times New Roman"/>
          <w:sz w:val="24"/>
          <w:szCs w:val="24"/>
        </w:rPr>
        <w:t xml:space="preserve"> 0. Dengan demikian diperoleh </w:t>
      </w:r>
      <w:r w:rsidR="00C539D3">
        <w:rPr>
          <w:rFonts w:ascii="Times New Roman" w:eastAsia="Times New Roman" w:hAnsi="Times New Roman" w:cs="Times New Roman"/>
          <w:sz w:val="24"/>
          <w:szCs w:val="24"/>
          <w:lang w:val="id-ID"/>
        </w:rPr>
        <w:t>skor</w:t>
      </w:r>
      <w:r w:rsidR="00057872">
        <w:rPr>
          <w:rFonts w:ascii="Times New Roman" w:eastAsia="Times New Roman" w:hAnsi="Times New Roman" w:cs="Times New Roman"/>
          <w:sz w:val="24"/>
          <w:szCs w:val="24"/>
        </w:rPr>
        <w:t xml:space="preserve"> maksimal </w:t>
      </w:r>
      <w:proofErr w:type="gramStart"/>
      <w:r w:rsidR="00057872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gramEnd"/>
      <w:r w:rsidR="00057872">
        <w:rPr>
          <w:rFonts w:ascii="Times New Roman" w:eastAsia="Times New Roman" w:hAnsi="Times New Roman" w:cs="Times New Roman"/>
          <w:sz w:val="24"/>
          <w:szCs w:val="24"/>
        </w:rPr>
        <w:t xml:space="preserve"> dengan 10.</w:t>
      </w:r>
    </w:p>
    <w:p w:rsidR="00057872" w:rsidRDefault="00057872" w:rsidP="003A0F18">
      <w:pPr>
        <w:pStyle w:val="ListParagraph"/>
        <w:spacing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97A" w:rsidRDefault="00AC37EB" w:rsidP="00F0386B">
      <w:pPr>
        <w:pStyle w:val="ListParagraph"/>
        <w:spacing w:after="0" w:line="480" w:lineRule="auto"/>
        <w:ind w:left="360" w:firstLine="63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</w:t>
      </w:r>
      <w:r w:rsidR="00057872">
        <w:rPr>
          <w:rFonts w:ascii="Times New Roman" w:eastAsia="Times New Roman" w:hAnsi="Times New Roman" w:cs="Times New Roman"/>
          <w:sz w:val="24"/>
          <w:szCs w:val="24"/>
        </w:rPr>
        <w:t xml:space="preserve">dasarkan hasil </w:t>
      </w:r>
      <w:r w:rsidR="00057872" w:rsidRPr="00C539D3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="00057872">
        <w:rPr>
          <w:rFonts w:ascii="Times New Roman" w:eastAsia="Times New Roman" w:hAnsi="Times New Roman" w:cs="Times New Roman"/>
          <w:sz w:val="24"/>
          <w:szCs w:val="24"/>
        </w:rPr>
        <w:t xml:space="preserve"> diketahu</w:t>
      </w:r>
      <w:r>
        <w:rPr>
          <w:rFonts w:ascii="Times New Roman" w:eastAsia="Times New Roman" w:hAnsi="Times New Roman" w:cs="Times New Roman"/>
          <w:sz w:val="24"/>
          <w:szCs w:val="24"/>
        </w:rPr>
        <w:t>i nilai hasil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belajar matematika sebelum perlakuan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seperti disajikan dalam tabel </w:t>
      </w:r>
      <w:r w:rsidR="00F0386B">
        <w:rPr>
          <w:rFonts w:ascii="Times New Roman" w:eastAsia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</w:p>
    <w:p w:rsidR="00F0386B" w:rsidRPr="00F0386B" w:rsidRDefault="00F0386B" w:rsidP="00F0386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053AD" w:rsidRDefault="00AC37EB" w:rsidP="00AC37EB">
      <w:pPr>
        <w:pStyle w:val="ListParagraph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Tabel </w:t>
      </w:r>
      <w:r w:rsidR="006B5A38">
        <w:rPr>
          <w:rFonts w:ascii="Times New Roman" w:eastAsia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3AD" w:rsidRPr="00D053AD">
        <w:rPr>
          <w:rFonts w:ascii="Times New Roman" w:eastAsia="Times New Roman" w:hAnsi="Times New Roman" w:cs="Times New Roman"/>
          <w:sz w:val="24"/>
          <w:szCs w:val="24"/>
        </w:rPr>
        <w:t xml:space="preserve">Daftar Nilai </w:t>
      </w:r>
      <w:r w:rsidR="00D053AD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D053AD" w:rsidRPr="00D053AD">
        <w:rPr>
          <w:rFonts w:ascii="Times New Roman" w:eastAsia="Times New Roman" w:hAnsi="Times New Roman" w:cs="Times New Roman"/>
          <w:sz w:val="24"/>
          <w:szCs w:val="24"/>
        </w:rPr>
        <w:t xml:space="preserve"> Belajar Matematika Sebelum Perlakuan (</w:t>
      </w:r>
      <w:r w:rsidR="00C539D3" w:rsidRPr="00F0386B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="00D053AD" w:rsidRPr="00D053AD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Ind w:w="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260"/>
        <w:gridCol w:w="1530"/>
        <w:gridCol w:w="2498"/>
      </w:tblGrid>
      <w:tr w:rsidR="006B5A38" w:rsidTr="00B16CD4">
        <w:trPr>
          <w:trHeight w:val="458"/>
        </w:trPr>
        <w:tc>
          <w:tcPr>
            <w:tcW w:w="1350" w:type="dxa"/>
            <w:shd w:val="clear" w:color="auto" w:fill="B8CCE4" w:themeFill="accent1" w:themeFillTint="66"/>
            <w:vAlign w:val="center"/>
          </w:tcPr>
          <w:p w:rsidR="006B5A38" w:rsidRPr="00D053AD" w:rsidRDefault="006B5A38" w:rsidP="0005787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AD">
              <w:rPr>
                <w:rFonts w:ascii="Times New Roman" w:hAnsi="Times New Roman" w:cs="Times New Roman"/>
                <w:sz w:val="24"/>
                <w:szCs w:val="24"/>
              </w:rPr>
              <w:t>No Subyek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6B5A38" w:rsidRDefault="006B5A38" w:rsidP="0005787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:rsidR="006B5A38" w:rsidRDefault="006B5A38" w:rsidP="0005787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2498" w:type="dxa"/>
            <w:shd w:val="clear" w:color="auto" w:fill="B8CCE4" w:themeFill="accent1" w:themeFillTint="66"/>
            <w:vAlign w:val="center"/>
          </w:tcPr>
          <w:p w:rsidR="006B5A38" w:rsidRPr="006B5A38" w:rsidRDefault="006B5A38" w:rsidP="006B5A38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</w:tr>
      <w:tr w:rsidR="006B5A38" w:rsidTr="00B16CD4">
        <w:tc>
          <w:tcPr>
            <w:tcW w:w="1350" w:type="dxa"/>
            <w:vAlign w:val="bottom"/>
          </w:tcPr>
          <w:p w:rsidR="006B5A38" w:rsidRDefault="006B5A38" w:rsidP="006B5A38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260" w:type="dxa"/>
            <w:vAlign w:val="center"/>
          </w:tcPr>
          <w:p w:rsidR="006B5A38" w:rsidRDefault="006B5A38" w:rsidP="006B5A38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6B5A38" w:rsidRDefault="006B5A38" w:rsidP="006B5A38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8" w:type="dxa"/>
            <w:vAlign w:val="center"/>
          </w:tcPr>
          <w:p w:rsidR="006B5A38" w:rsidRPr="006B5A38" w:rsidRDefault="006B5A38" w:rsidP="006B5A38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Kurang Baik</w:t>
            </w:r>
          </w:p>
        </w:tc>
      </w:tr>
      <w:tr w:rsidR="006B5A38" w:rsidTr="00B16CD4">
        <w:tc>
          <w:tcPr>
            <w:tcW w:w="1350" w:type="dxa"/>
            <w:vAlign w:val="bottom"/>
          </w:tcPr>
          <w:p w:rsidR="006B5A38" w:rsidRDefault="006B5A38" w:rsidP="006B5A38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</w:t>
            </w:r>
          </w:p>
        </w:tc>
        <w:tc>
          <w:tcPr>
            <w:tcW w:w="1260" w:type="dxa"/>
            <w:vAlign w:val="center"/>
          </w:tcPr>
          <w:p w:rsidR="006B5A38" w:rsidRDefault="006B5A38" w:rsidP="006B5A38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6B5A38" w:rsidRDefault="006B5A38" w:rsidP="006B5A38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8" w:type="dxa"/>
            <w:vAlign w:val="center"/>
          </w:tcPr>
          <w:p w:rsidR="006B5A38" w:rsidRPr="006B5A38" w:rsidRDefault="006B5A38" w:rsidP="006B5A38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Cukup Baik</w:t>
            </w:r>
          </w:p>
        </w:tc>
      </w:tr>
      <w:tr w:rsidR="006B5A38" w:rsidTr="00B16CD4">
        <w:tc>
          <w:tcPr>
            <w:tcW w:w="1350" w:type="dxa"/>
            <w:vAlign w:val="bottom"/>
          </w:tcPr>
          <w:p w:rsidR="006B5A38" w:rsidRDefault="006B5A38" w:rsidP="006B5A38">
            <w:pPr>
              <w:pStyle w:val="ListParagraph"/>
              <w:spacing w:before="24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260" w:type="dxa"/>
            <w:vAlign w:val="center"/>
          </w:tcPr>
          <w:p w:rsidR="006B5A38" w:rsidRDefault="006B5A38" w:rsidP="006B5A38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6B5A38" w:rsidRDefault="006B5A38" w:rsidP="006B5A38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8" w:type="dxa"/>
            <w:vAlign w:val="center"/>
          </w:tcPr>
          <w:p w:rsidR="006B5A38" w:rsidRPr="006B5A38" w:rsidRDefault="006B5A38" w:rsidP="006B5A38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Kurang Baik</w:t>
            </w:r>
          </w:p>
        </w:tc>
      </w:tr>
    </w:tbl>
    <w:p w:rsidR="00AB409E" w:rsidRDefault="00AB409E" w:rsidP="00F33FED">
      <w:pPr>
        <w:pStyle w:val="ListParagraph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7EB" w:rsidRDefault="00AC37EB" w:rsidP="00F33FED">
      <w:pPr>
        <w:pStyle w:val="ListParagraph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DCB" w:rsidRDefault="00AC37EB" w:rsidP="00A02A50">
      <w:pPr>
        <w:pStyle w:val="ListParagraph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Dari data di atas, </w:t>
      </w:r>
      <w:r w:rsidR="00DC0DCB">
        <w:rPr>
          <w:rFonts w:ascii="Times New Roman" w:eastAsia="Times New Roman" w:hAnsi="Times New Roman" w:cs="Times New Roman"/>
          <w:sz w:val="24"/>
          <w:szCs w:val="24"/>
        </w:rPr>
        <w:t>kemudan disajikan dalam bentuk grafik batang sebagai berikut.</w:t>
      </w:r>
      <w:proofErr w:type="gramEnd"/>
    </w:p>
    <w:p w:rsidR="00DC0DCB" w:rsidRDefault="00DC0DCB" w:rsidP="00A02A50">
      <w:pPr>
        <w:pStyle w:val="ListParagraph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25F" w:rsidRDefault="00F623D7" w:rsidP="00A02A50">
      <w:pPr>
        <w:pStyle w:val="ListParagraph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7DFCDCCF" wp14:editId="68AFF572">
            <wp:extent cx="4438650" cy="31623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1B7A" w:rsidRDefault="00E51B7A" w:rsidP="005131A7">
      <w:pPr>
        <w:pStyle w:val="ListParagraph"/>
        <w:spacing w:after="0" w:line="240" w:lineRule="auto"/>
        <w:ind w:left="1710" w:hanging="135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623D7" w:rsidRDefault="00F623D7" w:rsidP="005131A7">
      <w:pPr>
        <w:pStyle w:val="ListParagraph"/>
        <w:spacing w:after="0" w:line="240" w:lineRule="auto"/>
        <w:ind w:left="1710" w:hanging="13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Gambar 4.1.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Grafik 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Belajar Matematika Sebelum Perlakuan (</w:t>
      </w:r>
      <w:r w:rsidR="00C539D3" w:rsidRPr="005131A7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37EB" w:rsidRDefault="00AC37EB" w:rsidP="00F33FED">
      <w:pPr>
        <w:pStyle w:val="ListParagraph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131A7" w:rsidRPr="005131A7" w:rsidRDefault="005131A7" w:rsidP="00F33FED">
      <w:pPr>
        <w:pStyle w:val="ListParagraph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131A7" w:rsidRPr="005131A7" w:rsidRDefault="00F623D7" w:rsidP="00E51B7A">
      <w:pPr>
        <w:pStyle w:val="ListParagraph"/>
        <w:spacing w:line="600" w:lineRule="exact"/>
        <w:ind w:left="270" w:firstLine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Berdasarkan data di atas diperoleh nilai rata-rata </w:t>
      </w:r>
      <w:r w:rsidR="00174FAB">
        <w:rPr>
          <w:rFonts w:ascii="Times New Roman" w:eastAsia="Times New Roman" w:hAnsi="Times New Roman" w:cs="Times New Roman"/>
          <w:sz w:val="24"/>
          <w:szCs w:val="24"/>
        </w:rPr>
        <w:t>hasil</w:t>
      </w:r>
      <w:r w:rsidR="00174FAB" w:rsidRPr="00D053AD">
        <w:rPr>
          <w:rFonts w:ascii="Times New Roman" w:eastAsia="Times New Roman" w:hAnsi="Times New Roman" w:cs="Times New Roman"/>
          <w:sz w:val="24"/>
          <w:szCs w:val="24"/>
        </w:rPr>
        <w:t xml:space="preserve"> belajar matemati</w:t>
      </w:r>
      <w:r w:rsidR="00174FAB">
        <w:rPr>
          <w:rFonts w:ascii="Times New Roman" w:eastAsia="Times New Roman" w:hAnsi="Times New Roman" w:cs="Times New Roman"/>
          <w:sz w:val="24"/>
          <w:szCs w:val="24"/>
        </w:rPr>
        <w:t>ka sebelum perlakuan (</w:t>
      </w:r>
      <w:r w:rsidR="00C539D3" w:rsidRPr="005131A7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="00174FAB">
        <w:rPr>
          <w:rFonts w:ascii="Times New Roman" w:eastAsia="Times New Roman" w:hAnsi="Times New Roman" w:cs="Times New Roman"/>
          <w:sz w:val="24"/>
          <w:szCs w:val="24"/>
        </w:rPr>
        <w:t>) sebesar 43</w:t>
      </w:r>
      <w:proofErr w:type="gramStart"/>
      <w:r w:rsidR="00174FAB">
        <w:rPr>
          <w:rFonts w:ascii="Times New Roman" w:eastAsia="Times New Roman" w:hAnsi="Times New Roman" w:cs="Times New Roman"/>
          <w:sz w:val="24"/>
          <w:szCs w:val="24"/>
        </w:rPr>
        <w:t>,33</w:t>
      </w:r>
      <w:proofErr w:type="gramEnd"/>
      <w:r w:rsidR="00174F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74FAB">
        <w:rPr>
          <w:rFonts w:ascii="Times New Roman" w:eastAsia="Times New Roman" w:hAnsi="Times New Roman" w:cs="Times New Roman"/>
          <w:sz w:val="24"/>
          <w:szCs w:val="24"/>
        </w:rPr>
        <w:t>Berarti masih dalam kategori rendah.</w:t>
      </w:r>
      <w:proofErr w:type="gramEnd"/>
      <w:r w:rsidR="00F038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5131A7" w:rsidRPr="00BA1803">
        <w:rPr>
          <w:rFonts w:ascii="Times New Roman" w:eastAsia="Times New Roman" w:hAnsi="Times New Roman" w:cs="Times New Roman"/>
          <w:sz w:val="24"/>
          <w:szCs w:val="24"/>
        </w:rPr>
        <w:t xml:space="preserve">Dengan demikian dapat disimpulkan bahwa </w:t>
      </w:r>
      <w:r w:rsidR="005131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belajar matematika </w:t>
      </w:r>
      <w:r w:rsidR="001B4E6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tunagrahita ringan </w:t>
      </w:r>
      <w:r w:rsidR="005131A7" w:rsidRPr="00BA1803">
        <w:rPr>
          <w:rFonts w:ascii="Times New Roman" w:hAnsi="Times New Roman" w:cs="Times New Roman"/>
          <w:sz w:val="24"/>
          <w:szCs w:val="24"/>
        </w:rPr>
        <w:t xml:space="preserve">kelas dasar II di SLB Negeri Makassar </w:t>
      </w:r>
      <w:r w:rsidR="005131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dalam melakukan pengurangan </w:t>
      </w:r>
      <w:r w:rsidR="005131A7" w:rsidRPr="005131A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sebelum</w:t>
      </w:r>
      <w:r w:rsidR="005131A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diberi perlakuan dengan menggunakan media menara hitung </w:t>
      </w:r>
      <w:r w:rsidR="005131A7" w:rsidRPr="005131A7">
        <w:rPr>
          <w:rFonts w:ascii="Times New Roman" w:hAnsi="Times New Roman" w:cs="Times New Roman"/>
          <w:sz w:val="24"/>
          <w:szCs w:val="24"/>
          <w:lang w:val="id-ID"/>
        </w:rPr>
        <w:t>berada dalam kategori</w:t>
      </w:r>
      <w:r w:rsidR="005131A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kurang baik.</w:t>
      </w:r>
      <w:proofErr w:type="gramEnd"/>
    </w:p>
    <w:p w:rsidR="00F623D7" w:rsidRDefault="00F623D7" w:rsidP="00E51B7A">
      <w:pPr>
        <w:pStyle w:val="ListParagraph"/>
        <w:spacing w:after="0" w:line="600" w:lineRule="exact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3C4" w:rsidRDefault="00CD6498" w:rsidP="00E51B7A">
      <w:pPr>
        <w:pStyle w:val="ListParagraph"/>
        <w:numPr>
          <w:ilvl w:val="0"/>
          <w:numId w:val="5"/>
        </w:numPr>
        <w:spacing w:line="600" w:lineRule="exact"/>
        <w:ind w:left="2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Diskripsi Data Nilai Hasil Belajar </w:t>
      </w:r>
      <w:proofErr w:type="gramStart"/>
      <w:r w:rsidRPr="00CD6498">
        <w:rPr>
          <w:rFonts w:ascii="Times New Roman" w:eastAsia="Times New Roman" w:hAnsi="Times New Roman" w:cs="Times New Roman"/>
          <w:sz w:val="24"/>
          <w:szCs w:val="24"/>
        </w:rPr>
        <w:t>Matematika  anak</w:t>
      </w:r>
      <w:proofErr w:type="gramEnd"/>
      <w:r w:rsidRPr="00CD6498">
        <w:rPr>
          <w:rFonts w:ascii="Times New Roman" w:eastAsia="Times New Roman" w:hAnsi="Times New Roman" w:cs="Times New Roman"/>
          <w:sz w:val="24"/>
          <w:szCs w:val="24"/>
        </w:rPr>
        <w:t xml:space="preserve"> tunagrahita ringan kelas II SLB Negeri Makassar  Sesudah Perlakuan (</w:t>
      </w:r>
      <w:r w:rsidR="00C539D3" w:rsidRPr="00F0386B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Pr="00CD649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23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3F8" w:rsidRDefault="00C539D3" w:rsidP="00E51B7A">
      <w:pPr>
        <w:pStyle w:val="ListParagraph"/>
        <w:spacing w:after="0" w:line="600" w:lineRule="exact"/>
        <w:ind w:left="27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="00CD6498" w:rsidRPr="00CD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DCB">
        <w:rPr>
          <w:rFonts w:ascii="Times New Roman" w:eastAsia="Times New Roman" w:hAnsi="Times New Roman" w:cs="Times New Roman"/>
          <w:sz w:val="24"/>
          <w:szCs w:val="24"/>
        </w:rPr>
        <w:t xml:space="preserve">diberikan </w:t>
      </w:r>
      <w:r w:rsidR="00CD6498" w:rsidRPr="00CD6498">
        <w:rPr>
          <w:rFonts w:ascii="Times New Roman" w:eastAsia="Times New Roman" w:hAnsi="Times New Roman" w:cs="Times New Roman"/>
          <w:sz w:val="24"/>
          <w:szCs w:val="24"/>
        </w:rPr>
        <w:t>kepada siswa setelah siswa mendapatkan treatment atau perlakuan dengan menggunakan media Menara Hitung.</w:t>
      </w:r>
      <w:proofErr w:type="gramEnd"/>
      <w:r w:rsidR="00CD6498" w:rsidRPr="00CD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="00C863F8" w:rsidRPr="00FD71F0">
        <w:rPr>
          <w:rFonts w:ascii="Times New Roman" w:eastAsia="Times New Roman" w:hAnsi="Times New Roman" w:cs="Times New Roman"/>
          <w:sz w:val="24"/>
          <w:szCs w:val="24"/>
        </w:rPr>
        <w:t xml:space="preserve"> ini dilakukan dengan tujuan untuk mengetahui </w:t>
      </w:r>
      <w:r w:rsidR="00C863F8">
        <w:rPr>
          <w:rFonts w:ascii="Times New Roman" w:eastAsia="Times New Roman" w:hAnsi="Times New Roman" w:cs="Times New Roman"/>
          <w:sz w:val="24"/>
          <w:szCs w:val="24"/>
        </w:rPr>
        <w:t xml:space="preserve">hasil belajar matematika </w:t>
      </w:r>
      <w:r w:rsidR="00C863F8" w:rsidRPr="00FD71F0">
        <w:rPr>
          <w:rFonts w:ascii="Times New Roman" w:eastAsia="Times New Roman" w:hAnsi="Times New Roman" w:cs="Times New Roman"/>
          <w:sz w:val="24"/>
          <w:szCs w:val="24"/>
        </w:rPr>
        <w:t xml:space="preserve">siswa </w:t>
      </w:r>
      <w:r w:rsidR="00C863F8">
        <w:rPr>
          <w:rFonts w:ascii="Times New Roman" w:eastAsia="Times New Roman" w:hAnsi="Times New Roman" w:cs="Times New Roman"/>
          <w:sz w:val="24"/>
          <w:szCs w:val="24"/>
        </w:rPr>
        <w:t>setelah</w:t>
      </w:r>
      <w:r w:rsidR="00C863F8" w:rsidRPr="00FD71F0">
        <w:rPr>
          <w:rFonts w:ascii="Times New Roman" w:eastAsia="Times New Roman" w:hAnsi="Times New Roman" w:cs="Times New Roman"/>
          <w:sz w:val="24"/>
          <w:szCs w:val="24"/>
        </w:rPr>
        <w:t xml:space="preserve"> memperoleh treatmen/perlakuan dengan menggunakan media Menara Hitung.</w:t>
      </w:r>
      <w:proofErr w:type="gramEnd"/>
      <w:r w:rsidR="00C863F8" w:rsidRPr="00FD7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3F8" w:rsidRDefault="00C863F8" w:rsidP="00E51B7A">
      <w:pPr>
        <w:pStyle w:val="ListParagraph"/>
        <w:spacing w:after="0" w:line="600" w:lineRule="exact"/>
        <w:ind w:left="27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Soal </w:t>
      </w:r>
      <w:r w:rsidR="00C539D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sebanyak 10 butir dengan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penskoran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jika siswa menjawab benar diberi 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skor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dan jika menjawab salah diberi 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skor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0. Dengan demikian diperoleh 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skor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maksimal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dengan 10.</w:t>
      </w:r>
    </w:p>
    <w:p w:rsidR="00C863F8" w:rsidRPr="00E51B7A" w:rsidRDefault="00C863F8" w:rsidP="00E51B7A">
      <w:pPr>
        <w:pStyle w:val="ListParagraph"/>
        <w:spacing w:after="0" w:line="600" w:lineRule="exact"/>
        <w:ind w:left="272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Berdasarkan hasil </w:t>
      </w:r>
      <w:r w:rsidRPr="00E51B7A">
        <w:rPr>
          <w:rFonts w:ascii="Times New Roman" w:eastAsia="Times New Roman" w:hAnsi="Times New Roman" w:cs="Times New Roman"/>
          <w:sz w:val="24"/>
          <w:szCs w:val="24"/>
        </w:rPr>
        <w:t>pos 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diketahui nilai hasil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belajar matematika </w:t>
      </w:r>
      <w:r>
        <w:rPr>
          <w:rFonts w:ascii="Times New Roman" w:eastAsia="Times New Roman" w:hAnsi="Times New Roman" w:cs="Times New Roman"/>
          <w:sz w:val="24"/>
          <w:szCs w:val="24"/>
        </w:rPr>
        <w:t>sesudah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perlakuan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seperti disajikan dalam tabel </w:t>
      </w:r>
      <w:r w:rsidR="00A85B69" w:rsidRPr="00E51B7A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A85B69" w:rsidRPr="00E51B7A" w:rsidRDefault="00A85B69" w:rsidP="00E51B7A">
      <w:pPr>
        <w:pStyle w:val="ListParagraph"/>
        <w:spacing w:after="0" w:line="600" w:lineRule="exact"/>
        <w:ind w:left="272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3F8" w:rsidRDefault="00C863F8" w:rsidP="00E51B7A">
      <w:pPr>
        <w:pStyle w:val="ListParagraph"/>
        <w:spacing w:after="0" w:line="600" w:lineRule="exact"/>
        <w:ind w:left="272" w:firstLine="12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Tabel </w:t>
      </w:r>
      <w:r w:rsidR="00A85B69" w:rsidRPr="00E51B7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1571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Daftar Nilai </w:t>
      </w:r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Belajar Matematika </w:t>
      </w:r>
      <w:r>
        <w:rPr>
          <w:rFonts w:ascii="Times New Roman" w:eastAsia="Times New Roman" w:hAnsi="Times New Roman" w:cs="Times New Roman"/>
          <w:sz w:val="24"/>
          <w:szCs w:val="24"/>
        </w:rPr>
        <w:t>Sesudah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Perlakuan (</w:t>
      </w:r>
      <w:r w:rsidR="00C539D3" w:rsidRPr="00A85B69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5B69" w:rsidRPr="00A85B69" w:rsidRDefault="00A85B69" w:rsidP="00A85B69">
      <w:pPr>
        <w:pStyle w:val="ListParagraph"/>
        <w:spacing w:after="0" w:line="240" w:lineRule="auto"/>
        <w:ind w:left="1418" w:hanging="992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1589"/>
        <w:gridCol w:w="1589"/>
        <w:gridCol w:w="2640"/>
      </w:tblGrid>
      <w:tr w:rsidR="005131A7" w:rsidTr="00B16CD4">
        <w:trPr>
          <w:trHeight w:val="691"/>
        </w:trPr>
        <w:tc>
          <w:tcPr>
            <w:tcW w:w="1588" w:type="dxa"/>
            <w:shd w:val="clear" w:color="auto" w:fill="B8CCE4" w:themeFill="accent1" w:themeFillTint="66"/>
            <w:vAlign w:val="center"/>
          </w:tcPr>
          <w:p w:rsidR="005131A7" w:rsidRPr="00D053AD" w:rsidRDefault="005131A7" w:rsidP="00F0386B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AD">
              <w:rPr>
                <w:rFonts w:ascii="Times New Roman" w:hAnsi="Times New Roman" w:cs="Times New Roman"/>
                <w:sz w:val="24"/>
                <w:szCs w:val="24"/>
              </w:rPr>
              <w:t>No Subyek</w:t>
            </w:r>
          </w:p>
        </w:tc>
        <w:tc>
          <w:tcPr>
            <w:tcW w:w="1589" w:type="dxa"/>
            <w:shd w:val="clear" w:color="auto" w:fill="B8CCE4" w:themeFill="accent1" w:themeFillTint="66"/>
            <w:vAlign w:val="center"/>
          </w:tcPr>
          <w:p w:rsidR="005131A7" w:rsidRDefault="005131A7" w:rsidP="00F0386B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1589" w:type="dxa"/>
            <w:shd w:val="clear" w:color="auto" w:fill="B8CCE4" w:themeFill="accent1" w:themeFillTint="66"/>
            <w:vAlign w:val="center"/>
          </w:tcPr>
          <w:p w:rsidR="005131A7" w:rsidRDefault="005131A7" w:rsidP="00F0386B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2640" w:type="dxa"/>
            <w:shd w:val="clear" w:color="auto" w:fill="B8CCE4" w:themeFill="accent1" w:themeFillTint="66"/>
            <w:vAlign w:val="center"/>
          </w:tcPr>
          <w:p w:rsidR="005131A7" w:rsidRPr="005131A7" w:rsidRDefault="005131A7" w:rsidP="00F0386B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</w:tr>
      <w:tr w:rsidR="005131A7" w:rsidTr="00B16CD4">
        <w:trPr>
          <w:trHeight w:val="545"/>
        </w:trPr>
        <w:tc>
          <w:tcPr>
            <w:tcW w:w="1588" w:type="dxa"/>
            <w:vAlign w:val="center"/>
          </w:tcPr>
          <w:p w:rsidR="005131A7" w:rsidRDefault="005131A7" w:rsidP="00F0386B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589" w:type="dxa"/>
            <w:vAlign w:val="center"/>
          </w:tcPr>
          <w:p w:rsidR="005131A7" w:rsidRDefault="005131A7" w:rsidP="00F0386B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  <w:vAlign w:val="center"/>
          </w:tcPr>
          <w:p w:rsidR="005131A7" w:rsidRDefault="005131A7" w:rsidP="00F0386B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40" w:type="dxa"/>
            <w:vAlign w:val="center"/>
          </w:tcPr>
          <w:p w:rsidR="005131A7" w:rsidRPr="005131A7" w:rsidRDefault="005131A7" w:rsidP="00F0386B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5131A7" w:rsidTr="00B16CD4">
        <w:trPr>
          <w:trHeight w:val="553"/>
        </w:trPr>
        <w:tc>
          <w:tcPr>
            <w:tcW w:w="1588" w:type="dxa"/>
            <w:vAlign w:val="center"/>
          </w:tcPr>
          <w:p w:rsidR="005131A7" w:rsidRDefault="005131A7" w:rsidP="00F0386B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</w:t>
            </w:r>
          </w:p>
        </w:tc>
        <w:tc>
          <w:tcPr>
            <w:tcW w:w="1589" w:type="dxa"/>
            <w:vAlign w:val="center"/>
          </w:tcPr>
          <w:p w:rsidR="005131A7" w:rsidRDefault="005131A7" w:rsidP="00F0386B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vAlign w:val="center"/>
          </w:tcPr>
          <w:p w:rsidR="005131A7" w:rsidRDefault="005131A7" w:rsidP="00F0386B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40" w:type="dxa"/>
            <w:vAlign w:val="center"/>
          </w:tcPr>
          <w:p w:rsidR="005131A7" w:rsidRPr="005131A7" w:rsidRDefault="005131A7" w:rsidP="00F0386B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5131A7" w:rsidTr="00B16CD4">
        <w:trPr>
          <w:trHeight w:val="575"/>
        </w:trPr>
        <w:tc>
          <w:tcPr>
            <w:tcW w:w="1588" w:type="dxa"/>
            <w:vAlign w:val="center"/>
          </w:tcPr>
          <w:p w:rsidR="005131A7" w:rsidRDefault="005131A7" w:rsidP="00F0386B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589" w:type="dxa"/>
            <w:vAlign w:val="center"/>
          </w:tcPr>
          <w:p w:rsidR="005131A7" w:rsidRDefault="005131A7" w:rsidP="00F0386B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vAlign w:val="center"/>
          </w:tcPr>
          <w:p w:rsidR="005131A7" w:rsidRDefault="005131A7" w:rsidP="00F0386B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0" w:type="dxa"/>
            <w:vAlign w:val="center"/>
          </w:tcPr>
          <w:p w:rsidR="005131A7" w:rsidRPr="005131A7" w:rsidRDefault="005131A7" w:rsidP="00F0386B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Cukup baik</w:t>
            </w:r>
          </w:p>
        </w:tc>
      </w:tr>
    </w:tbl>
    <w:p w:rsidR="00C863F8" w:rsidRDefault="00C863F8" w:rsidP="00C863F8">
      <w:pPr>
        <w:pStyle w:val="ListParagraph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3F8" w:rsidRDefault="00C863F8" w:rsidP="00024ED0">
      <w:pPr>
        <w:pStyle w:val="ListParagraph"/>
        <w:spacing w:after="0" w:line="460" w:lineRule="atLeast"/>
        <w:ind w:left="272" w:firstLine="57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Dari data di atas, kemudan disajikan dalam bentuk grafik batang sebagai berikut.</w:t>
      </w:r>
      <w:proofErr w:type="gramEnd"/>
    </w:p>
    <w:p w:rsidR="00E51B7A" w:rsidRPr="00024ED0" w:rsidRDefault="00E51B7A" w:rsidP="00024ED0">
      <w:pPr>
        <w:pStyle w:val="ListParagraph"/>
        <w:spacing w:after="0" w:line="460" w:lineRule="atLeast"/>
        <w:ind w:left="272" w:firstLine="57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863F8" w:rsidRDefault="005D002C" w:rsidP="00C863F8">
      <w:pPr>
        <w:pStyle w:val="ListParagraph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70702EC5" wp14:editId="1ABF3447">
            <wp:extent cx="4572000" cy="29718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B7A" w:rsidRDefault="00E51B7A" w:rsidP="00024ED0">
      <w:pPr>
        <w:pStyle w:val="ListParagraph"/>
        <w:spacing w:after="0" w:line="240" w:lineRule="auto"/>
        <w:ind w:left="1710" w:hanging="135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863F8" w:rsidRDefault="00C863F8" w:rsidP="00024ED0">
      <w:pPr>
        <w:pStyle w:val="ListParagraph"/>
        <w:spacing w:after="0" w:line="240" w:lineRule="auto"/>
        <w:ind w:left="1710" w:hanging="135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Gambar 4.</w:t>
      </w:r>
      <w:r w:rsidR="00F146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Grafik 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Belajar Matematika </w:t>
      </w:r>
      <w:r w:rsidR="005D002C">
        <w:rPr>
          <w:rFonts w:ascii="Times New Roman" w:eastAsia="Times New Roman" w:hAnsi="Times New Roman" w:cs="Times New Roman"/>
          <w:sz w:val="24"/>
          <w:szCs w:val="24"/>
        </w:rPr>
        <w:t>Sesudah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Perlakuan (</w:t>
      </w:r>
      <w:r w:rsidR="00C539D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386B" w:rsidRDefault="00F0386B" w:rsidP="00024ED0">
      <w:pPr>
        <w:pStyle w:val="ListParagraph"/>
        <w:spacing w:after="0" w:line="240" w:lineRule="auto"/>
        <w:ind w:left="1710" w:hanging="135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0386B" w:rsidRPr="00F0386B" w:rsidRDefault="00F0386B" w:rsidP="00024ED0">
      <w:pPr>
        <w:pStyle w:val="ListParagraph"/>
        <w:spacing w:after="0" w:line="240" w:lineRule="auto"/>
        <w:ind w:left="1710" w:hanging="135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24ED0" w:rsidRPr="005131A7" w:rsidRDefault="00C863F8" w:rsidP="001B4E67">
      <w:pPr>
        <w:pStyle w:val="ListParagraph"/>
        <w:spacing w:after="0" w:line="6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Berdasarkan data di atas diperoleh nilai rata-rata hasil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belajar matemati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 w:rsidR="005D002C">
        <w:rPr>
          <w:rFonts w:ascii="Times New Roman" w:eastAsia="Times New Roman" w:hAnsi="Times New Roman" w:cs="Times New Roman"/>
          <w:sz w:val="24"/>
          <w:szCs w:val="24"/>
        </w:rPr>
        <w:t>sesudah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perlakuan (</w:t>
      </w:r>
      <w:r w:rsidR="00C539D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sebesar </w:t>
      </w:r>
      <w:r w:rsidR="005D002C">
        <w:rPr>
          <w:rFonts w:ascii="Times New Roman" w:eastAsia="Times New Roman" w:hAnsi="Times New Roman" w:cs="Times New Roman"/>
          <w:sz w:val="24"/>
          <w:szCs w:val="24"/>
        </w:rPr>
        <w:t>73</w:t>
      </w:r>
      <w:proofErr w:type="gramStart"/>
      <w:r w:rsidR="005D002C">
        <w:rPr>
          <w:rFonts w:ascii="Times New Roman" w:eastAsia="Times New Roman" w:hAnsi="Times New Roman" w:cs="Times New Roman"/>
          <w:sz w:val="24"/>
          <w:szCs w:val="24"/>
        </w:rPr>
        <w:t>,3</w:t>
      </w:r>
      <w:r w:rsidR="00E06161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Berarti dalam kategori </w:t>
      </w:r>
      <w:r w:rsidR="00024ED0">
        <w:rPr>
          <w:rFonts w:ascii="Times New Roman" w:eastAsia="Times New Roman" w:hAnsi="Times New Roman" w:cs="Times New Roman"/>
          <w:sz w:val="24"/>
          <w:szCs w:val="24"/>
          <w:lang w:val="id-ID"/>
        </w:rPr>
        <w:t>baik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B4E6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024ED0" w:rsidRPr="00BA1803">
        <w:rPr>
          <w:rFonts w:ascii="Times New Roman" w:eastAsia="Times New Roman" w:hAnsi="Times New Roman" w:cs="Times New Roman"/>
          <w:sz w:val="24"/>
          <w:szCs w:val="24"/>
        </w:rPr>
        <w:t xml:space="preserve">Dengan demikian dapat disimpulkan bahwa </w:t>
      </w:r>
      <w:r w:rsidR="001B4E6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belajar matematika anak tunagrahita ringan </w:t>
      </w:r>
      <w:r w:rsidR="001B4E67" w:rsidRPr="00BA1803">
        <w:rPr>
          <w:rFonts w:ascii="Times New Roman" w:hAnsi="Times New Roman" w:cs="Times New Roman"/>
          <w:sz w:val="24"/>
          <w:szCs w:val="24"/>
        </w:rPr>
        <w:t xml:space="preserve">kelas dasar II di SLB Negeri Makassar </w:t>
      </w:r>
      <w:r w:rsidR="00024ED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dalam melakukan pengurangan </w:t>
      </w:r>
      <w:r w:rsidR="001164A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sesudah</w:t>
      </w:r>
      <w:r w:rsidR="00024ED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diberi perlakuan dengan menggunakan media menara hitung </w:t>
      </w:r>
      <w:r w:rsidR="00024ED0" w:rsidRPr="005131A7">
        <w:rPr>
          <w:rFonts w:ascii="Times New Roman" w:hAnsi="Times New Roman" w:cs="Times New Roman"/>
          <w:sz w:val="24"/>
          <w:szCs w:val="24"/>
          <w:lang w:val="id-ID"/>
        </w:rPr>
        <w:t>berada dalam kategori</w:t>
      </w:r>
      <w:r w:rsidR="00024E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baik.</w:t>
      </w:r>
      <w:proofErr w:type="gramEnd"/>
    </w:p>
    <w:p w:rsidR="00C863F8" w:rsidRDefault="00C863F8" w:rsidP="00E51B7A">
      <w:pPr>
        <w:pStyle w:val="ListParagraph"/>
        <w:spacing w:after="0" w:line="600" w:lineRule="exact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51B7A" w:rsidRDefault="00E51B7A" w:rsidP="00E51B7A">
      <w:pPr>
        <w:pStyle w:val="ListParagraph"/>
        <w:spacing w:after="0" w:line="600" w:lineRule="exact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15713" w:rsidRDefault="005279F2" w:rsidP="00E51B7A">
      <w:pPr>
        <w:pStyle w:val="ListParagraph"/>
        <w:numPr>
          <w:ilvl w:val="0"/>
          <w:numId w:val="5"/>
        </w:numPr>
        <w:spacing w:line="600" w:lineRule="exact"/>
        <w:ind w:left="2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Perbandingan </w:t>
      </w:r>
      <w:r w:rsidR="00515713" w:rsidRPr="00CD6498">
        <w:rPr>
          <w:rFonts w:ascii="Times New Roman" w:eastAsia="Times New Roman" w:hAnsi="Times New Roman" w:cs="Times New Roman"/>
          <w:sz w:val="24"/>
          <w:szCs w:val="24"/>
        </w:rPr>
        <w:t xml:space="preserve"> Nilai Hasil Belajar Matematika  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Pretest</w:t>
      </w:r>
      <w:r w:rsidR="00515713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9D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="00515713" w:rsidRPr="00CD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3F8" w:rsidRPr="009221E2" w:rsidRDefault="005279F2" w:rsidP="00E51B7A">
      <w:pPr>
        <w:pStyle w:val="ListParagraph"/>
        <w:spacing w:after="0" w:line="600" w:lineRule="exact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6498">
        <w:rPr>
          <w:rFonts w:ascii="Times New Roman" w:eastAsia="Times New Roman" w:hAnsi="Times New Roman" w:cs="Times New Roman"/>
          <w:sz w:val="24"/>
          <w:szCs w:val="24"/>
        </w:rPr>
        <w:t xml:space="preserve">asil dari </w:t>
      </w:r>
      <w:r w:rsidR="00C539D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Pr="00CD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selanjutnya</w:t>
      </w:r>
      <w:r w:rsidRPr="00CD6498">
        <w:rPr>
          <w:rFonts w:ascii="Times New Roman" w:eastAsia="Times New Roman" w:hAnsi="Times New Roman" w:cs="Times New Roman"/>
          <w:sz w:val="24"/>
          <w:szCs w:val="24"/>
        </w:rPr>
        <w:t xml:space="preserve"> dibandingkan dengan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D6498">
        <w:rPr>
          <w:rFonts w:ascii="Times New Roman" w:eastAsia="Times New Roman" w:hAnsi="Times New Roman" w:cs="Times New Roman"/>
          <w:sz w:val="24"/>
          <w:szCs w:val="24"/>
        </w:rPr>
        <w:t xml:space="preserve">asil </w:t>
      </w:r>
      <w:r w:rsidR="00C539D3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Pr="00CD6498">
        <w:rPr>
          <w:rFonts w:ascii="Times New Roman" w:eastAsia="Times New Roman" w:hAnsi="Times New Roman" w:cs="Times New Roman"/>
          <w:sz w:val="24"/>
          <w:szCs w:val="24"/>
        </w:rPr>
        <w:t xml:space="preserve"> yang sudah diperoleh terlebih dahulu.</w:t>
      </w:r>
      <w:proofErr w:type="gramEnd"/>
      <w:r w:rsidRPr="00CD6498">
        <w:rPr>
          <w:rFonts w:ascii="Times New Roman" w:eastAsia="Times New Roman" w:hAnsi="Times New Roman" w:cs="Times New Roman"/>
          <w:sz w:val="24"/>
          <w:szCs w:val="24"/>
        </w:rPr>
        <w:t xml:space="preserve"> Dari perbandingan antara nilai hasil </w:t>
      </w:r>
      <w:r w:rsidR="00C539D3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Pr="00CD649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C539D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tersebut, maka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terlihat ada atau tidaknya</w:t>
      </w:r>
      <w:r w:rsidRPr="00CD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peningkanatan hasil belajar matemataika setelah menggunakan</w:t>
      </w:r>
      <w:r w:rsidRPr="00CD6498">
        <w:rPr>
          <w:rFonts w:ascii="Times New Roman" w:eastAsia="Times New Roman" w:hAnsi="Times New Roman" w:cs="Times New Roman"/>
          <w:sz w:val="24"/>
          <w:szCs w:val="24"/>
        </w:rPr>
        <w:t xml:space="preserve"> media Menara Hitung.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Perbandingan h</w:t>
      </w:r>
      <w:r w:rsidR="00515713">
        <w:rPr>
          <w:rFonts w:ascii="Times New Roman" w:eastAsia="Times New Roman" w:hAnsi="Times New Roman" w:cs="Times New Roman"/>
          <w:sz w:val="24"/>
          <w:szCs w:val="24"/>
        </w:rPr>
        <w:t xml:space="preserve">asil kedua </w:t>
      </w:r>
      <w:r>
        <w:rPr>
          <w:rFonts w:ascii="Times New Roman" w:eastAsia="Times New Roman" w:hAnsi="Times New Roman" w:cs="Times New Roman"/>
          <w:sz w:val="24"/>
          <w:szCs w:val="24"/>
        </w:rPr>
        <w:t>tes tersebut</w:t>
      </w:r>
      <w:r w:rsidR="00515713">
        <w:rPr>
          <w:rFonts w:ascii="Times New Roman" w:eastAsia="Times New Roman" w:hAnsi="Times New Roman" w:cs="Times New Roman"/>
          <w:sz w:val="24"/>
          <w:szCs w:val="24"/>
        </w:rPr>
        <w:t xml:space="preserve"> disajikan dalam tabel </w:t>
      </w:r>
      <w:r w:rsidR="001164A2">
        <w:rPr>
          <w:rFonts w:ascii="Times New Roman" w:eastAsia="Times New Roman" w:hAnsi="Times New Roman" w:cs="Times New Roman"/>
          <w:sz w:val="24"/>
          <w:szCs w:val="24"/>
          <w:lang w:val="id-ID"/>
        </w:rPr>
        <w:t>4.</w:t>
      </w:r>
      <w:r w:rsidR="00515713">
        <w:rPr>
          <w:rFonts w:ascii="Times New Roman" w:eastAsia="Times New Roman" w:hAnsi="Times New Roman" w:cs="Times New Roman"/>
          <w:sz w:val="24"/>
          <w:szCs w:val="24"/>
        </w:rPr>
        <w:t>3 berikut ini.</w:t>
      </w:r>
      <w:r w:rsidR="009221E2">
        <w:rPr>
          <w:rFonts w:ascii="Times New Roman" w:eastAsia="Times New Roman" w:hAnsi="Times New Roman" w:cs="Times New Roman"/>
          <w:sz w:val="24"/>
          <w:szCs w:val="24"/>
          <w:lang w:val="id-ID"/>
        </w:rPr>
        <w:t>-</w:t>
      </w:r>
      <w:bookmarkStart w:id="0" w:name="_GoBack"/>
      <w:bookmarkEnd w:id="0"/>
      <w:proofErr w:type="gramEnd"/>
    </w:p>
    <w:p w:rsidR="00FB03A0" w:rsidRDefault="00FB03A0" w:rsidP="00FB03A0">
      <w:pPr>
        <w:pStyle w:val="ListParagraph"/>
        <w:spacing w:after="0" w:line="48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713" w:rsidRDefault="00515713" w:rsidP="001164A2">
      <w:pPr>
        <w:pStyle w:val="ListParagraph"/>
        <w:spacing w:after="240"/>
        <w:ind w:left="1560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Tabel </w:t>
      </w:r>
      <w:r w:rsidR="001164A2">
        <w:rPr>
          <w:rFonts w:ascii="Times New Roman" w:eastAsia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Daftar Nilai </w:t>
      </w:r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Belajar Matematika </w:t>
      </w:r>
      <w:r>
        <w:rPr>
          <w:rFonts w:ascii="Times New Roman" w:eastAsia="Times New Roman" w:hAnsi="Times New Roman" w:cs="Times New Roman"/>
          <w:sz w:val="24"/>
          <w:szCs w:val="24"/>
        </w:rPr>
        <w:t>Sebelum (</w:t>
      </w:r>
      <w:r w:rsidR="00C539D3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eastAsia="Times New Roman" w:hAnsi="Times New Roman" w:cs="Times New Roman"/>
          <w:sz w:val="24"/>
          <w:szCs w:val="24"/>
        </w:rPr>
        <w:t>) dan Sesudah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Perlakuan (</w:t>
      </w:r>
      <w:r w:rsidR="00C539D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B03A0" w:rsidRDefault="00FB03A0" w:rsidP="00FB03A0">
      <w:pPr>
        <w:pStyle w:val="ListParagraph"/>
        <w:spacing w:after="240"/>
        <w:ind w:left="1350" w:hanging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1890"/>
        <w:gridCol w:w="1260"/>
        <w:gridCol w:w="1620"/>
      </w:tblGrid>
      <w:tr w:rsidR="00515713" w:rsidTr="00B16CD4">
        <w:trPr>
          <w:trHeight w:val="458"/>
        </w:trPr>
        <w:tc>
          <w:tcPr>
            <w:tcW w:w="2102" w:type="dxa"/>
            <w:vMerge w:val="restart"/>
            <w:shd w:val="clear" w:color="auto" w:fill="B8CCE4" w:themeFill="accent1" w:themeFillTint="66"/>
            <w:vAlign w:val="center"/>
          </w:tcPr>
          <w:p w:rsidR="00515713" w:rsidRPr="00D053AD" w:rsidRDefault="00CA4C2E" w:rsidP="005134F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515713" w:rsidRPr="00D053AD">
              <w:rPr>
                <w:rFonts w:ascii="Times New Roman" w:hAnsi="Times New Roman" w:cs="Times New Roman"/>
                <w:sz w:val="24"/>
                <w:szCs w:val="24"/>
              </w:rPr>
              <w:t xml:space="preserve"> Subyek</w:t>
            </w:r>
          </w:p>
        </w:tc>
        <w:tc>
          <w:tcPr>
            <w:tcW w:w="4770" w:type="dxa"/>
            <w:gridSpan w:val="3"/>
            <w:shd w:val="clear" w:color="auto" w:fill="B8CCE4" w:themeFill="accent1" w:themeFillTint="66"/>
            <w:vAlign w:val="center"/>
          </w:tcPr>
          <w:p w:rsidR="00515713" w:rsidRDefault="00CA4C2E" w:rsidP="005134F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Nilai Hasil Belajar Matematika</w:t>
            </w:r>
          </w:p>
        </w:tc>
      </w:tr>
      <w:tr w:rsidR="00CA4C2E" w:rsidTr="00B16CD4">
        <w:trPr>
          <w:trHeight w:val="458"/>
        </w:trPr>
        <w:tc>
          <w:tcPr>
            <w:tcW w:w="2102" w:type="dxa"/>
            <w:vMerge/>
            <w:shd w:val="clear" w:color="auto" w:fill="B8CCE4" w:themeFill="accent1" w:themeFillTint="66"/>
            <w:vAlign w:val="center"/>
          </w:tcPr>
          <w:p w:rsidR="00CA4C2E" w:rsidRPr="00D053AD" w:rsidRDefault="00CA4C2E" w:rsidP="005134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CA4C2E" w:rsidRPr="00CA4C2E" w:rsidRDefault="00C539D3" w:rsidP="005134F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Pretest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CA4C2E" w:rsidRPr="00CA4C2E" w:rsidRDefault="00C539D3" w:rsidP="005134F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CA4C2E" w:rsidRPr="00CA4C2E" w:rsidRDefault="00CA4C2E" w:rsidP="005134F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Perolehan</w:t>
            </w:r>
          </w:p>
        </w:tc>
      </w:tr>
      <w:tr w:rsidR="00CA4C2E" w:rsidTr="00B16CD4">
        <w:trPr>
          <w:trHeight w:val="561"/>
        </w:trPr>
        <w:tc>
          <w:tcPr>
            <w:tcW w:w="2102" w:type="dxa"/>
            <w:vAlign w:val="bottom"/>
          </w:tcPr>
          <w:p w:rsidR="00CA4C2E" w:rsidRDefault="00CA4C2E" w:rsidP="005134F4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890" w:type="dxa"/>
            <w:vAlign w:val="bottom"/>
          </w:tcPr>
          <w:p w:rsidR="00CA4C2E" w:rsidRDefault="00CA4C2E" w:rsidP="005134F4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bottom"/>
          </w:tcPr>
          <w:p w:rsidR="00CA4C2E" w:rsidRDefault="00CA4C2E" w:rsidP="005134F4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  <w:vAlign w:val="bottom"/>
          </w:tcPr>
          <w:p w:rsidR="00CA4C2E" w:rsidRDefault="00CA4C2E" w:rsidP="00CA4C2E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CA4C2E" w:rsidTr="00B16CD4">
        <w:tc>
          <w:tcPr>
            <w:tcW w:w="2102" w:type="dxa"/>
            <w:vAlign w:val="bottom"/>
          </w:tcPr>
          <w:p w:rsidR="00CA4C2E" w:rsidRDefault="00CA4C2E" w:rsidP="005134F4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</w:t>
            </w:r>
          </w:p>
        </w:tc>
        <w:tc>
          <w:tcPr>
            <w:tcW w:w="1890" w:type="dxa"/>
            <w:vAlign w:val="bottom"/>
          </w:tcPr>
          <w:p w:rsidR="00CA4C2E" w:rsidRDefault="00CA4C2E" w:rsidP="005134F4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CA4C2E" w:rsidRDefault="00CA4C2E" w:rsidP="005134F4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vAlign w:val="bottom"/>
          </w:tcPr>
          <w:p w:rsidR="00CA4C2E" w:rsidRDefault="00CA4C2E" w:rsidP="00CA4C2E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CA4C2E" w:rsidTr="00B16CD4">
        <w:tc>
          <w:tcPr>
            <w:tcW w:w="2102" w:type="dxa"/>
            <w:vAlign w:val="bottom"/>
          </w:tcPr>
          <w:p w:rsidR="00CA4C2E" w:rsidRDefault="00CA4C2E" w:rsidP="005134F4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1890" w:type="dxa"/>
            <w:vAlign w:val="bottom"/>
          </w:tcPr>
          <w:p w:rsidR="00CA4C2E" w:rsidRDefault="00CA4C2E" w:rsidP="005134F4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CA4C2E" w:rsidRDefault="00CA4C2E" w:rsidP="005134F4">
            <w:pPr>
              <w:pStyle w:val="ListParagraph"/>
              <w:spacing w:before="12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vAlign w:val="bottom"/>
          </w:tcPr>
          <w:p w:rsidR="00CA4C2E" w:rsidRDefault="00CA4C2E" w:rsidP="00CA4C2E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</w:tr>
    </w:tbl>
    <w:p w:rsidR="00515713" w:rsidRDefault="00515713" w:rsidP="00174FAB">
      <w:pPr>
        <w:pStyle w:val="ListParagraph"/>
        <w:spacing w:after="0" w:line="48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C2E" w:rsidRDefault="00CA4C2E" w:rsidP="00174FAB">
      <w:pPr>
        <w:pStyle w:val="ListParagraph"/>
        <w:spacing w:after="0" w:line="48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tersebut kkemudian disajikan dalam</w:t>
      </w:r>
      <w:r w:rsidR="00E51B7A">
        <w:rPr>
          <w:rFonts w:ascii="Times New Roman" w:eastAsia="Times New Roman" w:hAnsi="Times New Roman" w:cs="Times New Roman"/>
          <w:sz w:val="24"/>
          <w:szCs w:val="24"/>
        </w:rPr>
        <w:t xml:space="preserve"> bentuk diagram batang sebagai</w:t>
      </w:r>
      <w:r w:rsidR="00E51B7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berikut.</w:t>
      </w:r>
    </w:p>
    <w:p w:rsidR="00E51B7A" w:rsidRPr="00E51B7A" w:rsidRDefault="00E51B7A" w:rsidP="00174FAB">
      <w:pPr>
        <w:pStyle w:val="ListParagraph"/>
        <w:spacing w:after="0" w:line="48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279F2" w:rsidRDefault="00CA4C2E" w:rsidP="00F146E9">
      <w:pPr>
        <w:pStyle w:val="ListParagraph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0A39FD88" wp14:editId="6DBFEF32">
            <wp:extent cx="4572000" cy="3100387"/>
            <wp:effectExtent l="0" t="0" r="19050" b="241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46E9" w:rsidRDefault="00F146E9" w:rsidP="001164A2">
      <w:pPr>
        <w:pStyle w:val="ListParagraph"/>
        <w:spacing w:after="0" w:line="240" w:lineRule="auto"/>
        <w:ind w:left="1843" w:hanging="14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Gambar 4.</w:t>
      </w:r>
      <w:r w:rsidR="00240CFC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Grafik 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Belajar Matematika </w:t>
      </w:r>
      <w:r>
        <w:rPr>
          <w:rFonts w:ascii="Times New Roman" w:eastAsia="Times New Roman" w:hAnsi="Times New Roman" w:cs="Times New Roman"/>
          <w:sz w:val="24"/>
          <w:szCs w:val="24"/>
        </w:rPr>
        <w:t>Sesudah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 xml:space="preserve"> Perlakuan (</w:t>
      </w:r>
      <w:r w:rsidR="00C539D3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Pr="00D053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4C2E" w:rsidRDefault="00CA4C2E" w:rsidP="00CA4C2E">
      <w:pPr>
        <w:pStyle w:val="ListParagraph"/>
        <w:tabs>
          <w:tab w:val="left" w:pos="1380"/>
        </w:tabs>
        <w:spacing w:after="0" w:line="480" w:lineRule="auto"/>
        <w:ind w:left="270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656" w:rsidRPr="00711656" w:rsidRDefault="005279F2" w:rsidP="00711656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1982">
        <w:rPr>
          <w:rFonts w:ascii="Times New Roman" w:eastAsia="Times New Roman" w:hAnsi="Times New Roman" w:cs="Times New Roman"/>
          <w:sz w:val="24"/>
          <w:szCs w:val="24"/>
        </w:rPr>
        <w:t>Berdasarkan deskripsi data tersebu</w:t>
      </w:r>
      <w:r w:rsidR="00E06161">
        <w:rPr>
          <w:rFonts w:ascii="Times New Roman" w:eastAsia="Times New Roman" w:hAnsi="Times New Roman" w:cs="Times New Roman"/>
          <w:sz w:val="24"/>
          <w:szCs w:val="24"/>
        </w:rPr>
        <w:t xml:space="preserve">t di atas, diketahui bahwa rata-rata </w:t>
      </w:r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B11982">
        <w:rPr>
          <w:rFonts w:ascii="Times New Roman" w:eastAsia="Times New Roman" w:hAnsi="Times New Roman" w:cs="Times New Roman"/>
          <w:sz w:val="24"/>
          <w:szCs w:val="24"/>
        </w:rPr>
        <w:t xml:space="preserve"> belajar pada saat 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pretest</w:t>
      </w:r>
      <w:r w:rsidRPr="00B11982">
        <w:rPr>
          <w:rFonts w:ascii="Times New Roman" w:eastAsia="Times New Roman" w:hAnsi="Times New Roman" w:cs="Times New Roman"/>
          <w:sz w:val="24"/>
          <w:szCs w:val="24"/>
        </w:rPr>
        <w:t xml:space="preserve"> diperoleh nilai</w:t>
      </w:r>
      <w:r w:rsidR="00E06161"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  <w:proofErr w:type="gramStart"/>
      <w:r w:rsidR="00E06161">
        <w:rPr>
          <w:rFonts w:ascii="Times New Roman" w:eastAsia="Times New Roman" w:hAnsi="Times New Roman" w:cs="Times New Roman"/>
          <w:sz w:val="24"/>
          <w:szCs w:val="24"/>
        </w:rPr>
        <w:t>,33</w:t>
      </w:r>
      <w:proofErr w:type="gramEnd"/>
      <w:r w:rsidR="00E06161">
        <w:rPr>
          <w:rFonts w:ascii="Times New Roman" w:eastAsia="Times New Roman" w:hAnsi="Times New Roman" w:cs="Times New Roman"/>
          <w:sz w:val="24"/>
          <w:szCs w:val="24"/>
        </w:rPr>
        <w:t xml:space="preserve"> dan nilai rata-rata </w:t>
      </w:r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B11982">
        <w:rPr>
          <w:rFonts w:ascii="Times New Roman" w:eastAsia="Times New Roman" w:hAnsi="Times New Roman" w:cs="Times New Roman"/>
          <w:sz w:val="24"/>
          <w:szCs w:val="24"/>
        </w:rPr>
        <w:t xml:space="preserve"> belajar pada saat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posttest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diperoleh nilai </w:t>
      </w:r>
      <w:r w:rsidR="00E06161">
        <w:rPr>
          <w:rFonts w:ascii="Times New Roman" w:eastAsia="Times New Roman" w:hAnsi="Times New Roman" w:cs="Times New Roman"/>
          <w:sz w:val="24"/>
          <w:szCs w:val="24"/>
        </w:rPr>
        <w:t xml:space="preserve">73,33. </w:t>
      </w:r>
      <w:proofErr w:type="gramStart"/>
      <w:r w:rsidR="00E06161">
        <w:rPr>
          <w:rFonts w:ascii="Times New Roman" w:eastAsia="Times New Roman" w:hAnsi="Times New Roman" w:cs="Times New Roman"/>
          <w:sz w:val="24"/>
          <w:szCs w:val="24"/>
        </w:rPr>
        <w:t>Nilai perolehan ketiga subyek penelitian semua menunjukkan nilai perolehan yang positif.</w:t>
      </w:r>
      <w:proofErr w:type="gramEnd"/>
      <w:r w:rsidR="00E06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6161" w:rsidRPr="00711656">
        <w:rPr>
          <w:rFonts w:ascii="Times New Roman" w:eastAsia="Times New Roman" w:hAnsi="Times New Roman" w:cs="Times New Roman"/>
          <w:sz w:val="24"/>
          <w:szCs w:val="24"/>
        </w:rPr>
        <w:t xml:space="preserve">Hal ini menunjukkan bahwa hasil </w:t>
      </w:r>
      <w:r w:rsidR="00711656" w:rsidRPr="00711656">
        <w:rPr>
          <w:rFonts w:asciiTheme="majorBidi" w:hAnsiTheme="majorBidi" w:cstheme="majorBidi"/>
          <w:sz w:val="24"/>
          <w:szCs w:val="24"/>
        </w:rPr>
        <w:t xml:space="preserve">belajar matematika dengan menggunakan </w:t>
      </w:r>
      <w:r w:rsidR="00711656" w:rsidRPr="00711656">
        <w:rPr>
          <w:rFonts w:asciiTheme="majorBidi" w:hAnsiTheme="majorBidi" w:cstheme="majorBidi"/>
          <w:sz w:val="24"/>
          <w:szCs w:val="24"/>
          <w:lang w:val="id-ID"/>
        </w:rPr>
        <w:t>madia menara hitung</w:t>
      </w:r>
      <w:r w:rsidR="00711656">
        <w:rPr>
          <w:rFonts w:asciiTheme="majorBidi" w:hAnsiTheme="majorBidi" w:cstheme="majorBidi"/>
          <w:sz w:val="24"/>
          <w:szCs w:val="24"/>
        </w:rPr>
        <w:t xml:space="preserve"> (</w:t>
      </w:r>
      <w:r w:rsidR="00C539D3">
        <w:rPr>
          <w:rFonts w:asciiTheme="majorBidi" w:hAnsiTheme="majorBidi" w:cstheme="majorBidi"/>
          <w:i/>
          <w:sz w:val="24"/>
          <w:szCs w:val="24"/>
        </w:rPr>
        <w:t>posttest</w:t>
      </w:r>
      <w:r w:rsidR="00711656">
        <w:rPr>
          <w:rFonts w:asciiTheme="majorBidi" w:hAnsiTheme="majorBidi" w:cstheme="majorBidi"/>
          <w:sz w:val="24"/>
          <w:szCs w:val="24"/>
        </w:rPr>
        <w:t xml:space="preserve">) lebih besar dibandingkan dengan </w:t>
      </w:r>
      <w:r w:rsidR="00711656" w:rsidRPr="00711656"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r w:rsidR="00711656" w:rsidRPr="00711656">
        <w:rPr>
          <w:rFonts w:asciiTheme="majorBidi" w:hAnsiTheme="majorBidi" w:cstheme="majorBidi"/>
          <w:sz w:val="24"/>
          <w:szCs w:val="24"/>
        </w:rPr>
        <w:t xml:space="preserve">belajar matematika dengan menggunakan </w:t>
      </w:r>
      <w:r w:rsidR="00711656" w:rsidRPr="00711656">
        <w:rPr>
          <w:rFonts w:asciiTheme="majorBidi" w:hAnsiTheme="majorBidi" w:cstheme="majorBidi"/>
          <w:sz w:val="24"/>
          <w:szCs w:val="24"/>
          <w:lang w:val="id-ID"/>
        </w:rPr>
        <w:t>madia menara hitung</w:t>
      </w:r>
      <w:r w:rsidR="00711656">
        <w:rPr>
          <w:rFonts w:asciiTheme="majorBidi" w:hAnsiTheme="majorBidi" w:cstheme="majorBidi"/>
          <w:sz w:val="24"/>
          <w:szCs w:val="24"/>
        </w:rPr>
        <w:t xml:space="preserve"> (</w:t>
      </w:r>
      <w:r w:rsidR="00C539D3">
        <w:rPr>
          <w:rFonts w:asciiTheme="majorBidi" w:hAnsiTheme="majorBidi" w:cstheme="majorBidi"/>
          <w:i/>
          <w:sz w:val="24"/>
          <w:szCs w:val="24"/>
        </w:rPr>
        <w:t>pretest</w:t>
      </w:r>
      <w:r w:rsidR="00711656">
        <w:rPr>
          <w:rFonts w:asciiTheme="majorBidi" w:hAnsiTheme="majorBidi" w:cstheme="majorBidi"/>
          <w:sz w:val="24"/>
          <w:szCs w:val="24"/>
        </w:rPr>
        <w:t>) khususnya dalam melakukan operasi hitung pengurangan.</w:t>
      </w:r>
      <w:proofErr w:type="gramEnd"/>
    </w:p>
    <w:p w:rsidR="00E06161" w:rsidRDefault="00711656" w:rsidP="005279F2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Dari hasil analisis tersebut dapat disimpulkan bahwa </w:t>
      </w:r>
      <w:r w:rsidR="001164A2">
        <w:rPr>
          <w:rFonts w:ascii="Times New Roman" w:eastAsia="Times New Roman" w:hAnsi="Times New Roman" w:cs="Times New Roman"/>
          <w:sz w:val="24"/>
          <w:szCs w:val="24"/>
          <w:lang w:val="id-ID"/>
        </w:rPr>
        <w:t>penggunaan media menara hitung dapat meningkatkan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656"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r w:rsidRPr="00711656">
        <w:rPr>
          <w:rFonts w:asciiTheme="majorBidi" w:hAnsiTheme="majorBidi" w:cstheme="majorBidi"/>
          <w:sz w:val="24"/>
          <w:szCs w:val="24"/>
        </w:rPr>
        <w:t xml:space="preserve">belajar matematika </w:t>
      </w:r>
      <w:r w:rsidRPr="00CD6498">
        <w:rPr>
          <w:rFonts w:ascii="Times New Roman" w:eastAsia="Times New Roman" w:hAnsi="Times New Roman" w:cs="Times New Roman"/>
          <w:sz w:val="24"/>
          <w:szCs w:val="24"/>
        </w:rPr>
        <w:t>anak tunagrahita ringa</w:t>
      </w:r>
      <w:r>
        <w:rPr>
          <w:rFonts w:ascii="Times New Roman" w:eastAsia="Times New Roman" w:hAnsi="Times New Roman" w:cs="Times New Roman"/>
          <w:sz w:val="24"/>
          <w:szCs w:val="24"/>
        </w:rPr>
        <w:t>n kelas II SLB Negeri Makassar.</w:t>
      </w:r>
      <w:proofErr w:type="gramEnd"/>
    </w:p>
    <w:p w:rsidR="00597D58" w:rsidRPr="00E51B7A" w:rsidRDefault="009B2A9C" w:rsidP="00E51B7A">
      <w:pPr>
        <w:pStyle w:val="ListParagraph"/>
        <w:numPr>
          <w:ilvl w:val="0"/>
          <w:numId w:val="13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51B7A">
        <w:rPr>
          <w:rFonts w:ascii="Times New Roman" w:hAnsi="Times New Roman" w:cs="Times New Roman"/>
          <w:b/>
          <w:sz w:val="24"/>
          <w:szCs w:val="24"/>
        </w:rPr>
        <w:lastRenderedPageBreak/>
        <w:t>Pembahasan Hasil Analisis Data</w:t>
      </w:r>
    </w:p>
    <w:p w:rsidR="00D00310" w:rsidRPr="00D00310" w:rsidRDefault="00D00310" w:rsidP="00E51B7A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D00310">
        <w:rPr>
          <w:rFonts w:ascii="Times New Roman" w:hAnsi="Times New Roman" w:cs="Times New Roman"/>
          <w:sz w:val="24"/>
          <w:szCs w:val="24"/>
        </w:rPr>
        <w:t>nak tunagrahita adalah mereka yang memiliki hambatan pada dua sisi, yaitu pertama pada sisi kemampuan intelektualnya yang berada di bawah anak normal.</w:t>
      </w:r>
      <w:proofErr w:type="gramEnd"/>
      <w:r w:rsidR="006A3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310">
        <w:rPr>
          <w:rFonts w:ascii="Times New Roman" w:hAnsi="Times New Roman" w:cs="Times New Roman"/>
          <w:sz w:val="24"/>
          <w:szCs w:val="24"/>
        </w:rPr>
        <w:t>Anak tersebut kemampuan intelektualnya berada pada dua standar deviasi di bawah normal jika diukur dengan tes intelegensi dibandingkan dengan anak normal lainya.</w:t>
      </w:r>
      <w:proofErr w:type="gramEnd"/>
      <w:r w:rsidRPr="00D00310">
        <w:rPr>
          <w:rFonts w:ascii="Times New Roman" w:hAnsi="Times New Roman" w:cs="Times New Roman"/>
          <w:sz w:val="24"/>
          <w:szCs w:val="24"/>
        </w:rPr>
        <w:t xml:space="preserve"> Yang kedua adalah kekurangan pada sisi perilaku adaptifnya </w:t>
      </w:r>
      <w:proofErr w:type="gramStart"/>
      <w:r w:rsidRPr="00D00310">
        <w:rPr>
          <w:rFonts w:ascii="Times New Roman" w:hAnsi="Times New Roman" w:cs="Times New Roman"/>
          <w:sz w:val="24"/>
          <w:szCs w:val="24"/>
        </w:rPr>
        <w:t>atau  kesulitan</w:t>
      </w:r>
      <w:proofErr w:type="gramEnd"/>
      <w:r w:rsidRPr="00D00310">
        <w:rPr>
          <w:rFonts w:ascii="Times New Roman" w:hAnsi="Times New Roman" w:cs="Times New Roman"/>
          <w:sz w:val="24"/>
          <w:szCs w:val="24"/>
        </w:rPr>
        <w:t xml:space="preserve"> dirinya untuk mampu bertingkah laku sesuai dengan situasi yang belum dikenal sebelumnya. Keadaan tersebut terjadi pada proses pertumbuhannya, </w:t>
      </w:r>
      <w:proofErr w:type="gramStart"/>
      <w:r w:rsidRPr="00D00310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D00310">
        <w:rPr>
          <w:rFonts w:ascii="Times New Roman" w:hAnsi="Times New Roman" w:cs="Times New Roman"/>
          <w:sz w:val="24"/>
          <w:szCs w:val="24"/>
        </w:rPr>
        <w:t xml:space="preserve"> berfikir dan kemampuannya dalam bermasyarakat sejak anak tersebut lahir dan berusia delapan belas tahun.</w:t>
      </w:r>
    </w:p>
    <w:p w:rsidR="00D00310" w:rsidRDefault="00D00310" w:rsidP="00D00310">
      <w:pPr>
        <w:pStyle w:val="ListParagraph"/>
        <w:tabs>
          <w:tab w:val="left" w:pos="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15C6A">
        <w:rPr>
          <w:rFonts w:ascii="Times New Roman" w:hAnsi="Times New Roman" w:cs="Times New Roman"/>
          <w:sz w:val="24"/>
          <w:szCs w:val="24"/>
        </w:rPr>
        <w:t>edia pembelajaran adalah segala sesuatu yang dapat menyalurkan pesan, dapat merangsang fikiran, perasaan, dan kemauan peserta didik sehingga dapat mendorong terciptanya proses belajar pada diri peserta didik.</w:t>
      </w:r>
    </w:p>
    <w:p w:rsidR="00D00310" w:rsidRDefault="00D00310" w:rsidP="00D00310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3BF0">
        <w:rPr>
          <w:rFonts w:ascii="Times New Roman" w:eastAsia="Times New Roman" w:hAnsi="Times New Roman" w:cs="Times New Roman"/>
          <w:sz w:val="24"/>
          <w:szCs w:val="24"/>
        </w:rPr>
        <w:t>Dalam penelitian ini kegiatan pembelajaran berlangsung secara menyenangkan.</w:t>
      </w:r>
      <w:proofErr w:type="gramEnd"/>
      <w:r w:rsidRPr="0000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3BF0">
        <w:rPr>
          <w:rFonts w:ascii="Times New Roman" w:eastAsia="Times New Roman" w:hAnsi="Times New Roman" w:cs="Times New Roman"/>
          <w:sz w:val="24"/>
          <w:szCs w:val="24"/>
        </w:rPr>
        <w:t xml:space="preserve">Siswa seperti mendapatkan mainan baru, walalupun ada juga siswa yang memerlukan bimbingan khusus dibandingkan dengan siswa lainnya dikarenakan tingkat intelegensi dan </w:t>
      </w:r>
      <w:r w:rsidR="001B3EE7">
        <w:rPr>
          <w:rFonts w:ascii="Times New Roman" w:eastAsia="Times New Roman" w:hAnsi="Times New Roman" w:cs="Times New Roman"/>
          <w:sz w:val="24"/>
          <w:szCs w:val="24"/>
        </w:rPr>
        <w:t>derajat hambatan</w:t>
      </w:r>
      <w:r w:rsidR="00FB03A0">
        <w:rPr>
          <w:rFonts w:ascii="Times New Roman" w:eastAsia="Times New Roman" w:hAnsi="Times New Roman" w:cs="Times New Roman"/>
          <w:sz w:val="24"/>
          <w:szCs w:val="24"/>
        </w:rPr>
        <w:t xml:space="preserve"> mereka yang berbeda-</w:t>
      </w:r>
      <w:r w:rsidRPr="00003BF0">
        <w:rPr>
          <w:rFonts w:ascii="Times New Roman" w:eastAsia="Times New Roman" w:hAnsi="Times New Roman" w:cs="Times New Roman"/>
          <w:sz w:val="24"/>
          <w:szCs w:val="24"/>
        </w:rPr>
        <w:t>beda.</w:t>
      </w:r>
      <w:proofErr w:type="gramEnd"/>
      <w:r w:rsidRPr="00003BF0">
        <w:rPr>
          <w:rFonts w:ascii="Times New Roman" w:eastAsia="Times New Roman" w:hAnsi="Times New Roman" w:cs="Times New Roman"/>
          <w:sz w:val="24"/>
          <w:szCs w:val="24"/>
        </w:rPr>
        <w:t xml:space="preserve"> Penggunaan media Menara Hitung dalam penelitian ini cukup membantu anak tunagrahita ringan dalam proses pembelajaran matematika. Hal</w:t>
      </w:r>
      <w:r w:rsidR="00FB03A0">
        <w:rPr>
          <w:rFonts w:ascii="Times New Roman" w:eastAsia="Times New Roman" w:hAnsi="Times New Roman" w:cs="Times New Roman"/>
          <w:sz w:val="24"/>
          <w:szCs w:val="24"/>
        </w:rPr>
        <w:t xml:space="preserve"> ini terlihat dari nilai rata-</w:t>
      </w:r>
      <w:r w:rsidRPr="00003BF0">
        <w:rPr>
          <w:rFonts w:ascii="Times New Roman" w:eastAsia="Times New Roman" w:hAnsi="Times New Roman" w:cs="Times New Roman"/>
          <w:sz w:val="24"/>
          <w:szCs w:val="24"/>
        </w:rPr>
        <w:t xml:space="preserve">rata </w:t>
      </w:r>
      <w:r w:rsidR="000F0CD9"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003BF0">
        <w:rPr>
          <w:rFonts w:ascii="Times New Roman" w:eastAsia="Times New Roman" w:hAnsi="Times New Roman" w:cs="Times New Roman"/>
          <w:sz w:val="24"/>
          <w:szCs w:val="24"/>
        </w:rPr>
        <w:t xml:space="preserve"> belajar matematika anak tunagrahita ringan kelas </w:t>
      </w:r>
      <w:r w:rsidR="000F0CD9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003BF0">
        <w:rPr>
          <w:rFonts w:ascii="Times New Roman" w:eastAsia="Times New Roman" w:hAnsi="Times New Roman" w:cs="Times New Roman"/>
          <w:sz w:val="24"/>
          <w:szCs w:val="24"/>
        </w:rPr>
        <w:t xml:space="preserve"> sebelum</w:t>
      </w:r>
      <w:r w:rsidR="000F0CD9">
        <w:rPr>
          <w:rFonts w:ascii="Times New Roman" w:eastAsia="Times New Roman" w:hAnsi="Times New Roman" w:cs="Times New Roman"/>
          <w:sz w:val="24"/>
          <w:szCs w:val="24"/>
        </w:rPr>
        <w:t xml:space="preserve"> perlakuan (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pretest</w:t>
      </w:r>
      <w:r w:rsidR="000F0CD9">
        <w:rPr>
          <w:rFonts w:ascii="Times New Roman" w:eastAsia="Times New Roman" w:hAnsi="Times New Roman" w:cs="Times New Roman"/>
          <w:sz w:val="24"/>
          <w:szCs w:val="24"/>
        </w:rPr>
        <w:t xml:space="preserve">) sebesar </w:t>
      </w:r>
      <w:r w:rsidR="001B3EE7">
        <w:rPr>
          <w:rFonts w:ascii="Times New Roman" w:eastAsia="Times New Roman" w:hAnsi="Times New Roman" w:cs="Times New Roman"/>
          <w:sz w:val="24"/>
          <w:szCs w:val="24"/>
        </w:rPr>
        <w:t>43</w:t>
      </w:r>
      <w:proofErr w:type="gramStart"/>
      <w:r w:rsidR="001B3EE7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="001B3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BF0">
        <w:rPr>
          <w:rFonts w:ascii="Times New Roman" w:eastAsia="Times New Roman" w:hAnsi="Times New Roman" w:cs="Times New Roman"/>
          <w:sz w:val="24"/>
          <w:szCs w:val="24"/>
        </w:rPr>
        <w:t>dan setelah perlakuan (</w:t>
      </w:r>
      <w:r w:rsidR="00C539D3">
        <w:rPr>
          <w:rFonts w:ascii="Times New Roman" w:eastAsia="Times New Roman" w:hAnsi="Times New Roman" w:cs="Times New Roman"/>
          <w:sz w:val="24"/>
          <w:szCs w:val="24"/>
        </w:rPr>
        <w:t>posttest</w:t>
      </w:r>
      <w:r w:rsidRPr="00003BF0">
        <w:rPr>
          <w:rFonts w:ascii="Times New Roman" w:eastAsia="Times New Roman" w:hAnsi="Times New Roman" w:cs="Times New Roman"/>
          <w:sz w:val="24"/>
          <w:szCs w:val="24"/>
        </w:rPr>
        <w:t>) sebesar</w:t>
      </w:r>
      <w:r w:rsidR="001B3EE7">
        <w:rPr>
          <w:rFonts w:ascii="Times New Roman" w:eastAsia="Times New Roman" w:hAnsi="Times New Roman" w:cs="Times New Roman"/>
          <w:sz w:val="24"/>
          <w:szCs w:val="24"/>
        </w:rPr>
        <w:t xml:space="preserve"> 73,3</w:t>
      </w:r>
      <w:r w:rsidR="00FB0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03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dengan nilai peroleh positif. </w:t>
      </w:r>
      <w:proofErr w:type="gramStart"/>
      <w:r w:rsidRPr="00003BF0">
        <w:rPr>
          <w:rFonts w:ascii="Times New Roman" w:eastAsia="Times New Roman" w:hAnsi="Times New Roman" w:cs="Times New Roman"/>
          <w:sz w:val="24"/>
          <w:szCs w:val="24"/>
        </w:rPr>
        <w:t>Dari data tersebut dapat diketah</w:t>
      </w:r>
      <w:r w:rsidR="00FB03A0">
        <w:rPr>
          <w:rFonts w:ascii="Times New Roman" w:eastAsia="Times New Roman" w:hAnsi="Times New Roman" w:cs="Times New Roman"/>
          <w:sz w:val="24"/>
          <w:szCs w:val="24"/>
        </w:rPr>
        <w:t>ui bahwa ada peningkatan rata-</w:t>
      </w:r>
      <w:r w:rsidRPr="00003BF0">
        <w:rPr>
          <w:rFonts w:ascii="Times New Roman" w:eastAsia="Times New Roman" w:hAnsi="Times New Roman" w:cs="Times New Roman"/>
          <w:sz w:val="24"/>
          <w:szCs w:val="24"/>
        </w:rPr>
        <w:t xml:space="preserve">rata </w:t>
      </w:r>
      <w:r w:rsidR="000F0CD9"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003BF0">
        <w:rPr>
          <w:rFonts w:ascii="Times New Roman" w:eastAsia="Times New Roman" w:hAnsi="Times New Roman" w:cs="Times New Roman"/>
          <w:sz w:val="24"/>
          <w:szCs w:val="24"/>
        </w:rPr>
        <w:t xml:space="preserve"> belajar matematika setelah diberikan perlakuan (treatment).</w:t>
      </w:r>
      <w:proofErr w:type="gramEnd"/>
    </w:p>
    <w:p w:rsidR="00FB03A0" w:rsidRDefault="00D00310" w:rsidP="00D00310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A64">
        <w:rPr>
          <w:rFonts w:ascii="Times New Roman" w:eastAsia="Times New Roman" w:hAnsi="Times New Roman" w:cs="Times New Roman"/>
          <w:sz w:val="24"/>
          <w:szCs w:val="24"/>
        </w:rPr>
        <w:t xml:space="preserve">Dalam penelitian ini penggunaan media Menara Hitung sebagai alat </w:t>
      </w:r>
      <w:proofErr w:type="gramStart"/>
      <w:r w:rsidRPr="00781A64">
        <w:rPr>
          <w:rFonts w:ascii="Times New Roman" w:eastAsia="Times New Roman" w:hAnsi="Times New Roman" w:cs="Times New Roman"/>
          <w:sz w:val="24"/>
          <w:szCs w:val="24"/>
        </w:rPr>
        <w:t>bantu</w:t>
      </w:r>
      <w:proofErr w:type="gramEnd"/>
      <w:r w:rsidRPr="00781A64">
        <w:rPr>
          <w:rFonts w:ascii="Times New Roman" w:eastAsia="Times New Roman" w:hAnsi="Times New Roman" w:cs="Times New Roman"/>
          <w:sz w:val="24"/>
          <w:szCs w:val="24"/>
        </w:rPr>
        <w:t xml:space="preserve"> pelajaran </w:t>
      </w:r>
      <w:r w:rsidR="00FB03A0">
        <w:rPr>
          <w:rFonts w:ascii="Times New Roman" w:eastAsia="Times New Roman" w:hAnsi="Times New Roman" w:cs="Times New Roman"/>
          <w:sz w:val="24"/>
          <w:szCs w:val="24"/>
        </w:rPr>
        <w:t xml:space="preserve">belum maksimal sehingga masih ada hasil belajar </w:t>
      </w:r>
      <w:r w:rsidR="000C7770">
        <w:rPr>
          <w:rFonts w:ascii="Times New Roman" w:eastAsia="Times New Roman" w:hAnsi="Times New Roman" w:cs="Times New Roman"/>
          <w:sz w:val="24"/>
          <w:szCs w:val="24"/>
        </w:rPr>
        <w:t>matematika</w:t>
      </w:r>
      <w:r w:rsidR="000C7770" w:rsidRPr="00781A64">
        <w:rPr>
          <w:rFonts w:ascii="Times New Roman" w:eastAsia="Times New Roman" w:hAnsi="Times New Roman" w:cs="Times New Roman"/>
          <w:sz w:val="24"/>
          <w:szCs w:val="24"/>
        </w:rPr>
        <w:t xml:space="preserve"> anak tunagrahita ringan kelas </w:t>
      </w:r>
      <w:r w:rsidR="000C7770">
        <w:rPr>
          <w:rFonts w:ascii="Times New Roman" w:eastAsia="Times New Roman" w:hAnsi="Times New Roman" w:cs="Times New Roman"/>
          <w:sz w:val="24"/>
          <w:szCs w:val="24"/>
        </w:rPr>
        <w:t>II</w:t>
      </w:r>
      <w:r w:rsidR="000C7770" w:rsidRPr="00781A64">
        <w:rPr>
          <w:rFonts w:ascii="Times New Roman" w:eastAsia="Times New Roman" w:hAnsi="Times New Roman" w:cs="Times New Roman"/>
          <w:sz w:val="24"/>
          <w:szCs w:val="24"/>
        </w:rPr>
        <w:t xml:space="preserve"> SLB </w:t>
      </w:r>
      <w:r w:rsidR="000C7770">
        <w:rPr>
          <w:rFonts w:ascii="Times New Roman" w:eastAsia="Times New Roman" w:hAnsi="Times New Roman" w:cs="Times New Roman"/>
          <w:sz w:val="24"/>
          <w:szCs w:val="24"/>
        </w:rPr>
        <w:t>Negeri Makassar</w:t>
      </w:r>
      <w:r w:rsidR="000C7770" w:rsidRPr="00781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770">
        <w:rPr>
          <w:rFonts w:ascii="Times New Roman" w:eastAsia="Times New Roman" w:hAnsi="Times New Roman" w:cs="Times New Roman"/>
          <w:sz w:val="24"/>
          <w:szCs w:val="24"/>
        </w:rPr>
        <w:t xml:space="preserve">yang belum maksimal. </w:t>
      </w:r>
      <w:proofErr w:type="gramStart"/>
      <w:r w:rsidR="000C7770">
        <w:rPr>
          <w:rFonts w:ascii="Times New Roman" w:eastAsia="Times New Roman" w:hAnsi="Times New Roman" w:cs="Times New Roman"/>
          <w:sz w:val="24"/>
          <w:szCs w:val="24"/>
        </w:rPr>
        <w:t>Terdapat dua anak yaitu AR dan RN yang hasil belajar matematikanya masih belum mencapai nilai yang tinggi.</w:t>
      </w:r>
      <w:proofErr w:type="gramEnd"/>
      <w:r w:rsidR="000C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C7770">
        <w:rPr>
          <w:rFonts w:ascii="Times New Roman" w:eastAsia="Times New Roman" w:hAnsi="Times New Roman" w:cs="Times New Roman"/>
          <w:sz w:val="24"/>
          <w:szCs w:val="24"/>
        </w:rPr>
        <w:t>Hanya NW yang dapat mencapai nilai akhir tinggi.</w:t>
      </w:r>
      <w:proofErr w:type="gramEnd"/>
      <w:r w:rsidR="000C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770" w:rsidRDefault="000C7770" w:rsidP="00D00310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Selama proses pembelajaran pengurangan dengan menggunakan media menara hitung siswa AR tampat senang dan sudah mengerti, tetapi sering lupa dan sering tidak masuk.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Sehingga ketika diberikan tes akhir hasilnya tidak maksimal.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Sedangkan siswa RN di samping tunagrahita, seperti ada gejala autis.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Tulisannya tidak jelas dan sering hanya mencoret-coret saja.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Ketika diajar berhitung pengurangan dengan menggunakan menara hitung dia lebih tertarik pada alat peraga menara hitungnya dari pada memperhatikan atau mengerjakan pekerjaannya.</w:t>
      </w:r>
      <w:proofErr w:type="gramEnd"/>
      <w:r w:rsidR="00CC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0803">
        <w:rPr>
          <w:rFonts w:ascii="Times New Roman" w:eastAsia="Times New Roman" w:hAnsi="Times New Roman" w:cs="Times New Roman"/>
          <w:sz w:val="24"/>
          <w:szCs w:val="24"/>
        </w:rPr>
        <w:t>Hasil tes akhirnya paling rendah dibanding dengan temannya.</w:t>
      </w:r>
      <w:proofErr w:type="gramEnd"/>
    </w:p>
    <w:p w:rsidR="00CC0803" w:rsidRDefault="00CC0803" w:rsidP="00D00310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Siswa NW adalah siswa yang paling baik di antara teman sekelasnya.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Meskipun pendiam dan jarang bicara tertapi dia dapat mengerjakan tugas-tugasnya seperti yang diajarkan.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Tampak lebih senang dapat dapat dengan mudah mengerjakan soal-soal latihan dengan bantuan media alat peraga menara hitung.</w:t>
      </w:r>
      <w:proofErr w:type="gramEnd"/>
    </w:p>
    <w:p w:rsidR="00D00310" w:rsidRPr="00141EB2" w:rsidRDefault="00CC0803" w:rsidP="00D00310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Penulis menyadari bahwa penggunaan media menara hitung dalam penelitian ini belum maksimal.</w:t>
      </w:r>
      <w:proofErr w:type="gramEnd"/>
      <w:r w:rsidR="00D00310" w:rsidRPr="00781A64">
        <w:rPr>
          <w:rFonts w:ascii="Times New Roman" w:eastAsia="Times New Roman" w:hAnsi="Times New Roman" w:cs="Times New Roman"/>
          <w:sz w:val="24"/>
          <w:szCs w:val="24"/>
        </w:rPr>
        <w:t xml:space="preserve"> Hal ini tentunya dikarenakan oleh beberapa faktor yang mempengaruhi seperti: </w:t>
      </w:r>
    </w:p>
    <w:p w:rsidR="00D00310" w:rsidRDefault="00D00310" w:rsidP="00D00310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Dari segi persiapan, dalam penelitian ini persiapan memang kurang matang, karena disini penelitian dilaksanakan sekitar kurang lebih 2 bulan dari waktu libur sekolah, jadi disini saya harus mengejar  target karena materi penelitian saya terdapat pada bahasan semester </w:t>
      </w:r>
      <w:r w:rsidR="00CC08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0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310" w:rsidRDefault="00D00310" w:rsidP="00D00310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Anak tunagrahita ringan dengan segala keterbatasan yang dimilikinya bila diberikan perlakuan dengan media Menara Hitung yang penerapannya hanya di sekolah belum mampu meningkatkan hasil belajar mereka. </w:t>
      </w:r>
    </w:p>
    <w:p w:rsidR="00D00310" w:rsidRPr="0003059E" w:rsidRDefault="00D00310" w:rsidP="00D00310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Anak tunagrahita ringan kelas II SLB Negeri Makassar sudah terbiasa dengan </w:t>
      </w:r>
      <w:r w:rsidR="00CC0803">
        <w:rPr>
          <w:rFonts w:ascii="Times New Roman" w:eastAsia="Times New Roman" w:hAnsi="Times New Roman" w:cs="Times New Roman"/>
          <w:sz w:val="24"/>
          <w:szCs w:val="24"/>
        </w:rPr>
        <w:t xml:space="preserve">pembelajaran </w:t>
      </w:r>
      <w:r w:rsidR="00CC0803" w:rsidRPr="0003059E">
        <w:rPr>
          <w:rFonts w:ascii="Times New Roman" w:eastAsia="Times New Roman" w:hAnsi="Times New Roman" w:cs="Times New Roman"/>
          <w:sz w:val="24"/>
          <w:szCs w:val="24"/>
        </w:rPr>
        <w:t xml:space="preserve">matematika </w:t>
      </w:r>
      <w:r w:rsidR="00CC0803">
        <w:rPr>
          <w:rFonts w:ascii="Times New Roman" w:eastAsia="Times New Roman" w:hAnsi="Times New Roman" w:cs="Times New Roman"/>
          <w:sz w:val="24"/>
          <w:szCs w:val="24"/>
        </w:rPr>
        <w:t xml:space="preserve">tanpa </w:t>
      </w:r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media pembelajaran. Jadi penggunaan media pembelajaran baru, </w:t>
      </w:r>
      <w:r w:rsidR="00CC0803">
        <w:rPr>
          <w:rFonts w:ascii="Times New Roman" w:eastAsia="Times New Roman" w:hAnsi="Times New Roman" w:cs="Times New Roman"/>
          <w:sz w:val="24"/>
          <w:szCs w:val="24"/>
        </w:rPr>
        <w:t xml:space="preserve">seperti </w:t>
      </w:r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media Menara Hitung masih agak </w:t>
      </w:r>
      <w:proofErr w:type="gramStart"/>
      <w:r w:rsidRPr="0003059E">
        <w:rPr>
          <w:rFonts w:ascii="Times New Roman" w:eastAsia="Times New Roman" w:hAnsi="Times New Roman" w:cs="Times New Roman"/>
          <w:sz w:val="24"/>
          <w:szCs w:val="24"/>
        </w:rPr>
        <w:t>susah</w:t>
      </w:r>
      <w:proofErr w:type="gramEnd"/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 diterima oleh siswa tunagrahita ringan.</w:t>
      </w:r>
    </w:p>
    <w:p w:rsidR="00D00310" w:rsidRPr="0003059E" w:rsidRDefault="00D00310" w:rsidP="00D00310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Arial" w:eastAsia="Times New Roman" w:hAnsi="Arial" w:cs="Arial"/>
          <w:sz w:val="29"/>
          <w:szCs w:val="29"/>
        </w:rPr>
      </w:pPr>
      <w:r w:rsidRPr="0003059E">
        <w:rPr>
          <w:rFonts w:ascii="Times New Roman" w:eastAsia="Times New Roman" w:hAnsi="Times New Roman" w:cs="Times New Roman"/>
          <w:sz w:val="24"/>
          <w:szCs w:val="24"/>
        </w:rPr>
        <w:t>Waktu yang dilakukan untuk penelitian sekitar 8</w:t>
      </w:r>
      <w:r w:rsidR="00F038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kali</w:t>
      </w:r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 pertemuan, 6</w:t>
      </w:r>
      <w:r w:rsidR="00F038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kali</w:t>
      </w:r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 perlakuan, 1</w:t>
      </w:r>
      <w:r w:rsidR="00F038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kali</w:t>
      </w:r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9D3" w:rsidRPr="00F0386B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Pr="0003059E">
        <w:rPr>
          <w:rFonts w:ascii="Times New Roman" w:eastAsia="Times New Roman" w:hAnsi="Times New Roman" w:cs="Times New Roman"/>
          <w:sz w:val="24"/>
          <w:szCs w:val="24"/>
        </w:rPr>
        <w:t>, dan 1</w:t>
      </w:r>
      <w:r w:rsidR="00F038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kali</w:t>
      </w:r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9D3" w:rsidRPr="00F0386B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Pr="000305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tiap kali pertemuan sekitar 1 jam 30 menit. Jadi anak belum maksimal dalam penggunaan media Menara Hitung dan cenderung menggunakan media pembelajaran </w:t>
      </w:r>
      <w:proofErr w:type="gramStart"/>
      <w:r w:rsidRPr="0003059E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03059E">
        <w:rPr>
          <w:rFonts w:ascii="Times New Roman" w:eastAsia="Times New Roman" w:hAnsi="Times New Roman" w:cs="Times New Roman"/>
          <w:sz w:val="24"/>
          <w:szCs w:val="24"/>
        </w:rPr>
        <w:t xml:space="preserve"> diluar jam treatment</w:t>
      </w:r>
      <w:r w:rsidRPr="0003059E">
        <w:rPr>
          <w:rFonts w:ascii="Arial" w:eastAsia="Times New Roman" w:hAnsi="Arial" w:cs="Arial"/>
          <w:sz w:val="29"/>
          <w:szCs w:val="29"/>
        </w:rPr>
        <w:t>.</w:t>
      </w:r>
    </w:p>
    <w:p w:rsidR="00CC0803" w:rsidRDefault="00D00310" w:rsidP="00D00310">
      <w:pPr>
        <w:pStyle w:val="ListParagraph"/>
        <w:numPr>
          <w:ilvl w:val="0"/>
          <w:numId w:val="10"/>
        </w:numP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Proses perlakuan yang tidak sepenuhnya lancar dikarenakan kondisi lingkungan sekitar kelas yang </w:t>
      </w:r>
      <w:r w:rsidR="00CC0803">
        <w:rPr>
          <w:rFonts w:ascii="Times New Roman" w:eastAsia="Times New Roman" w:hAnsi="Times New Roman" w:cs="Times New Roman"/>
          <w:sz w:val="24"/>
          <w:szCs w:val="24"/>
        </w:rPr>
        <w:t>sepi dan banyak pohon mangga yang s</w:t>
      </w:r>
      <w:r w:rsidR="006D0154">
        <w:rPr>
          <w:rFonts w:ascii="Times New Roman" w:eastAsia="Times New Roman" w:hAnsi="Times New Roman" w:cs="Times New Roman"/>
          <w:sz w:val="24"/>
          <w:szCs w:val="24"/>
        </w:rPr>
        <w:t>edang berbuah, sehingga perhatian anak sering ke luar kelas.</w:t>
      </w:r>
    </w:p>
    <w:p w:rsidR="00D00310" w:rsidRPr="00A7353E" w:rsidRDefault="00D00310" w:rsidP="00D00310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310" w:rsidRPr="004C77C7" w:rsidRDefault="00D00310" w:rsidP="00D00310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77C7">
        <w:rPr>
          <w:rFonts w:ascii="Times New Roman" w:eastAsia="Times New Roman" w:hAnsi="Times New Roman" w:cs="Times New Roman"/>
          <w:sz w:val="24"/>
          <w:szCs w:val="24"/>
        </w:rPr>
        <w:t xml:space="preserve">Selain beberapa faktor di atas, masih ada </w:t>
      </w:r>
      <w:r w:rsidR="006D0154">
        <w:rPr>
          <w:rFonts w:ascii="Times New Roman" w:eastAsia="Times New Roman" w:hAnsi="Times New Roman" w:cs="Times New Roman"/>
          <w:sz w:val="24"/>
          <w:szCs w:val="24"/>
        </w:rPr>
        <w:t>factor-</w:t>
      </w:r>
      <w:r w:rsidRPr="004C77C7">
        <w:rPr>
          <w:rFonts w:ascii="Times New Roman" w:eastAsia="Times New Roman" w:hAnsi="Times New Roman" w:cs="Times New Roman"/>
          <w:sz w:val="24"/>
          <w:szCs w:val="24"/>
        </w:rPr>
        <w:t>faktor lain yang mempengaruhi baik dari dalam maupun luar diri siswa.</w:t>
      </w:r>
      <w:proofErr w:type="gramEnd"/>
      <w:r w:rsidRPr="004C7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77C7">
        <w:rPr>
          <w:rFonts w:ascii="Times New Roman" w:eastAsia="Times New Roman" w:hAnsi="Times New Roman" w:cs="Times New Roman"/>
          <w:sz w:val="24"/>
          <w:szCs w:val="24"/>
        </w:rPr>
        <w:t>Disamping itu peran serta orang tua dan pihak sekolah (guru), memegang peranan yang sangat penting dalam upaya meningkatkan prestasi belajar siswa tunagrahita ringan.</w:t>
      </w:r>
      <w:proofErr w:type="gramEnd"/>
      <w:r w:rsidRPr="004C77C7">
        <w:rPr>
          <w:rFonts w:ascii="Times New Roman" w:eastAsia="Times New Roman" w:hAnsi="Times New Roman" w:cs="Times New Roman"/>
          <w:sz w:val="24"/>
          <w:szCs w:val="24"/>
        </w:rPr>
        <w:t xml:space="preserve"> Para orang tua hendaknya ikut serta dalam proses pembelajaran anak tunagrahita di rumah, agar dapat memantau perkembangan anaknya secara langsung. </w:t>
      </w:r>
    </w:p>
    <w:p w:rsidR="009B2A9C" w:rsidRDefault="009B2A9C" w:rsidP="009B2A9C">
      <w:pPr>
        <w:pStyle w:val="ListParagraph"/>
        <w:spacing w:after="0" w:line="48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404" w:rsidRPr="00240404" w:rsidRDefault="00240404" w:rsidP="00AB409E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240404" w:rsidRPr="00240404" w:rsidSect="00686A99">
      <w:headerReference w:type="default" r:id="rId12"/>
      <w:footerReference w:type="default" r:id="rId13"/>
      <w:footerReference w:type="first" r:id="rId14"/>
      <w:pgSz w:w="12242" w:h="15842" w:code="1"/>
      <w:pgMar w:top="2268" w:right="1894" w:bottom="1701" w:left="2268" w:header="1701" w:footer="1134" w:gutter="0"/>
      <w:pgNumType w:start="3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11" w:rsidRDefault="004B5E11" w:rsidP="00B264D2">
      <w:pPr>
        <w:spacing w:after="0" w:line="240" w:lineRule="auto"/>
      </w:pPr>
      <w:r>
        <w:separator/>
      </w:r>
    </w:p>
  </w:endnote>
  <w:endnote w:type="continuationSeparator" w:id="0">
    <w:p w:rsidR="004B5E11" w:rsidRDefault="004B5E11" w:rsidP="00B2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6B" w:rsidRDefault="00F0386B">
    <w:pPr>
      <w:pStyle w:val="Footer"/>
      <w:jc w:val="center"/>
    </w:pPr>
  </w:p>
  <w:p w:rsidR="00B264D2" w:rsidRDefault="00B26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262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0386B" w:rsidRPr="00F0386B" w:rsidRDefault="00F0386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3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3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03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744D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F03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0386B" w:rsidRDefault="00F03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11" w:rsidRDefault="004B5E11" w:rsidP="00B264D2">
      <w:pPr>
        <w:spacing w:after="0" w:line="240" w:lineRule="auto"/>
      </w:pPr>
      <w:r>
        <w:separator/>
      </w:r>
    </w:p>
  </w:footnote>
  <w:footnote w:type="continuationSeparator" w:id="0">
    <w:p w:rsidR="004B5E11" w:rsidRDefault="004B5E11" w:rsidP="00B2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3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0386B" w:rsidRPr="00E51B7A" w:rsidRDefault="00F0386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1B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1B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1B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744D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E51B7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0386B" w:rsidRDefault="00F03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C77"/>
    <w:multiLevelType w:val="hybridMultilevel"/>
    <w:tmpl w:val="6EBA3EC8"/>
    <w:lvl w:ilvl="0" w:tplc="B3EE3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7BE2374"/>
    <w:multiLevelType w:val="hybridMultilevel"/>
    <w:tmpl w:val="B28A03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C95"/>
    <w:multiLevelType w:val="hybridMultilevel"/>
    <w:tmpl w:val="A5041774"/>
    <w:lvl w:ilvl="0" w:tplc="1CB22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4BA3"/>
    <w:multiLevelType w:val="hybridMultilevel"/>
    <w:tmpl w:val="8B4EC418"/>
    <w:lvl w:ilvl="0" w:tplc="B678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66096"/>
    <w:multiLevelType w:val="hybridMultilevel"/>
    <w:tmpl w:val="673A8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4F34FB"/>
    <w:multiLevelType w:val="hybridMultilevel"/>
    <w:tmpl w:val="FC003D72"/>
    <w:lvl w:ilvl="0" w:tplc="342CDF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35032"/>
    <w:multiLevelType w:val="hybridMultilevel"/>
    <w:tmpl w:val="A7F621EE"/>
    <w:lvl w:ilvl="0" w:tplc="04090017">
      <w:start w:val="1"/>
      <w:numFmt w:val="lowerLetter"/>
      <w:lvlText w:val="%1)"/>
      <w:lvlJc w:val="left"/>
      <w:pPr>
        <w:ind w:left="1794" w:hanging="360"/>
      </w:p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>
    <w:nsid w:val="5FAF1A9A"/>
    <w:multiLevelType w:val="hybridMultilevel"/>
    <w:tmpl w:val="6184906E"/>
    <w:lvl w:ilvl="0" w:tplc="04090019">
      <w:start w:val="1"/>
      <w:numFmt w:val="lowerLetter"/>
      <w:lvlText w:val="%1."/>
      <w:lvlJc w:val="left"/>
      <w:pPr>
        <w:ind w:left="2514" w:hanging="360"/>
      </w:p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8">
    <w:nsid w:val="601C5134"/>
    <w:multiLevelType w:val="hybridMultilevel"/>
    <w:tmpl w:val="0ABA00A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4D227D4"/>
    <w:multiLevelType w:val="hybridMultilevel"/>
    <w:tmpl w:val="B8AE6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730FA"/>
    <w:multiLevelType w:val="hybridMultilevel"/>
    <w:tmpl w:val="2E2A6D6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6B51"/>
    <w:multiLevelType w:val="hybridMultilevel"/>
    <w:tmpl w:val="53BE0018"/>
    <w:lvl w:ilvl="0" w:tplc="169A7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45DA1"/>
    <w:multiLevelType w:val="hybridMultilevel"/>
    <w:tmpl w:val="2D208250"/>
    <w:lvl w:ilvl="0" w:tplc="1C2C2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04"/>
    <w:rsid w:val="00024ED0"/>
    <w:rsid w:val="00057872"/>
    <w:rsid w:val="000C7770"/>
    <w:rsid w:val="000F0CD9"/>
    <w:rsid w:val="001164A2"/>
    <w:rsid w:val="00122D27"/>
    <w:rsid w:val="0012519A"/>
    <w:rsid w:val="001619A2"/>
    <w:rsid w:val="00174FAB"/>
    <w:rsid w:val="00197453"/>
    <w:rsid w:val="001B1DA9"/>
    <w:rsid w:val="001B3EE7"/>
    <w:rsid w:val="001B4E67"/>
    <w:rsid w:val="0023373F"/>
    <w:rsid w:val="00240404"/>
    <w:rsid w:val="00240CFC"/>
    <w:rsid w:val="00342AA9"/>
    <w:rsid w:val="003A0F18"/>
    <w:rsid w:val="004313E1"/>
    <w:rsid w:val="004B5E11"/>
    <w:rsid w:val="005131A7"/>
    <w:rsid w:val="00515713"/>
    <w:rsid w:val="005279F2"/>
    <w:rsid w:val="0059298E"/>
    <w:rsid w:val="00597D58"/>
    <w:rsid w:val="005D002C"/>
    <w:rsid w:val="00686A99"/>
    <w:rsid w:val="006A371A"/>
    <w:rsid w:val="006B4DED"/>
    <w:rsid w:val="006B5A38"/>
    <w:rsid w:val="006D0154"/>
    <w:rsid w:val="006E6BE8"/>
    <w:rsid w:val="00711656"/>
    <w:rsid w:val="0075080F"/>
    <w:rsid w:val="007F509D"/>
    <w:rsid w:val="008263FC"/>
    <w:rsid w:val="00877041"/>
    <w:rsid w:val="00890DF0"/>
    <w:rsid w:val="008E3168"/>
    <w:rsid w:val="008F7644"/>
    <w:rsid w:val="009221E2"/>
    <w:rsid w:val="009B2A9C"/>
    <w:rsid w:val="009D1AD3"/>
    <w:rsid w:val="009D4058"/>
    <w:rsid w:val="00A02A50"/>
    <w:rsid w:val="00A13441"/>
    <w:rsid w:val="00A26859"/>
    <w:rsid w:val="00A85B69"/>
    <w:rsid w:val="00AB409E"/>
    <w:rsid w:val="00AC37EB"/>
    <w:rsid w:val="00AF325F"/>
    <w:rsid w:val="00B16CD4"/>
    <w:rsid w:val="00B264D2"/>
    <w:rsid w:val="00BB34E8"/>
    <w:rsid w:val="00BB744D"/>
    <w:rsid w:val="00BC5EDB"/>
    <w:rsid w:val="00BE23C4"/>
    <w:rsid w:val="00BF18C9"/>
    <w:rsid w:val="00C3797A"/>
    <w:rsid w:val="00C539D3"/>
    <w:rsid w:val="00C863F8"/>
    <w:rsid w:val="00C96353"/>
    <w:rsid w:val="00CA4C2E"/>
    <w:rsid w:val="00CB7D0D"/>
    <w:rsid w:val="00CC0803"/>
    <w:rsid w:val="00CC6028"/>
    <w:rsid w:val="00CD6498"/>
    <w:rsid w:val="00D00310"/>
    <w:rsid w:val="00D053AD"/>
    <w:rsid w:val="00DC0DCB"/>
    <w:rsid w:val="00DE2554"/>
    <w:rsid w:val="00E06161"/>
    <w:rsid w:val="00E20857"/>
    <w:rsid w:val="00E51B7A"/>
    <w:rsid w:val="00E5787A"/>
    <w:rsid w:val="00EB0A13"/>
    <w:rsid w:val="00ED6759"/>
    <w:rsid w:val="00F0386B"/>
    <w:rsid w:val="00F146E9"/>
    <w:rsid w:val="00F33FED"/>
    <w:rsid w:val="00F623D7"/>
    <w:rsid w:val="00FA7804"/>
    <w:rsid w:val="00FA7C0E"/>
    <w:rsid w:val="00FB03A0"/>
    <w:rsid w:val="00FD71F0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0404"/>
    <w:pPr>
      <w:ind w:left="720"/>
      <w:contextualSpacing/>
    </w:pPr>
  </w:style>
  <w:style w:type="table" w:styleId="TableGrid">
    <w:name w:val="Table Grid"/>
    <w:basedOn w:val="TableNormal"/>
    <w:uiPriority w:val="59"/>
    <w:rsid w:val="00D05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9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0310"/>
  </w:style>
  <w:style w:type="paragraph" w:styleId="Header">
    <w:name w:val="header"/>
    <w:basedOn w:val="Normal"/>
    <w:link w:val="HeaderChar"/>
    <w:uiPriority w:val="99"/>
    <w:unhideWhenUsed/>
    <w:rsid w:val="00B2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D2"/>
  </w:style>
  <w:style w:type="paragraph" w:styleId="Footer">
    <w:name w:val="footer"/>
    <w:basedOn w:val="Normal"/>
    <w:link w:val="FooterChar"/>
    <w:uiPriority w:val="99"/>
    <w:unhideWhenUsed/>
    <w:rsid w:val="00B2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0404"/>
    <w:pPr>
      <w:ind w:left="720"/>
      <w:contextualSpacing/>
    </w:pPr>
  </w:style>
  <w:style w:type="table" w:styleId="TableGrid">
    <w:name w:val="Table Grid"/>
    <w:basedOn w:val="TableNormal"/>
    <w:uiPriority w:val="59"/>
    <w:rsid w:val="00D05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9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0310"/>
  </w:style>
  <w:style w:type="paragraph" w:styleId="Header">
    <w:name w:val="header"/>
    <w:basedOn w:val="Normal"/>
    <w:link w:val="HeaderChar"/>
    <w:uiPriority w:val="99"/>
    <w:unhideWhenUsed/>
    <w:rsid w:val="00B2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D2"/>
  </w:style>
  <w:style w:type="paragraph" w:styleId="Footer">
    <w:name w:val="footer"/>
    <w:basedOn w:val="Normal"/>
    <w:link w:val="FooterChar"/>
    <w:uiPriority w:val="99"/>
    <w:unhideWhenUsed/>
    <w:rsid w:val="00B2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 i="0" u="none" strike="noStrike" baseline="0">
                <a:effectLst/>
              </a:rPr>
              <a:t>Nilai Hasil Belajar Matematika </a:t>
            </a:r>
          </a:p>
          <a:p>
            <a:pPr>
              <a:defRPr/>
            </a:pPr>
            <a:r>
              <a:rPr lang="en-US" sz="1400" b="0" i="0" u="none" strike="noStrike" baseline="0">
                <a:effectLst/>
              </a:rPr>
              <a:t>Sebelum Perlakuan </a:t>
            </a:r>
            <a:endParaRPr lang="en-US" sz="1400" b="0"/>
          </a:p>
        </c:rich>
      </c:tx>
      <c:layout>
        <c:manualLayout>
          <c:xMode val="edge"/>
          <c:yMode val="edge"/>
          <c:x val="0.22794002680995348"/>
          <c:y val="7.40740740740740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6666666666666E-2"/>
          <c:y val="0.15319444444444447"/>
          <c:w val="0.86473882824732751"/>
          <c:h val="0.712307159521726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Sheet1!$D$4</c:f>
              <c:strCache>
                <c:ptCount val="1"/>
                <c:pt idx="0">
                  <c:v>Nilai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91E-2"/>
                  <c:y val="-1.8518518518518517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id-ID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555555555555555E-2"/>
                  <c:y val="-1.388888888888888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id-ID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1.388888888888884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id-ID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Sheet1!$C$5:$C$7</c:f>
              <c:strCache>
                <c:ptCount val="3"/>
                <c:pt idx="0">
                  <c:v>AR</c:v>
                </c:pt>
                <c:pt idx="1">
                  <c:v>NW</c:v>
                </c:pt>
                <c:pt idx="2">
                  <c:v>RN</c:v>
                </c:pt>
              </c:strCache>
            </c:strRef>
          </c:cat>
          <c:val>
            <c:numRef>
              <c:f>Sheet1!$D$5:$D$7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348992"/>
        <c:axId val="60957056"/>
        <c:axId val="0"/>
      </c:bar3DChart>
      <c:catAx>
        <c:axId val="53348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id-ID"/>
          </a:p>
        </c:txPr>
        <c:crossAx val="60957056"/>
        <c:crosses val="autoZero"/>
        <c:auto val="1"/>
        <c:lblAlgn val="ctr"/>
        <c:lblOffset val="100"/>
        <c:noMultiLvlLbl val="0"/>
      </c:catAx>
      <c:valAx>
        <c:axId val="60957056"/>
        <c:scaling>
          <c:logBase val="10"/>
          <c:orientation val="minMax"/>
          <c:max val="80"/>
          <c:min val="1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53348992"/>
        <c:crosses val="autoZero"/>
        <c:crossBetween val="between"/>
        <c:majorUnit val="10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 i="0" baseline="0">
                <a:effectLst/>
              </a:rPr>
              <a:t>Nilai Hasil Belajar Matematika </a:t>
            </a:r>
            <a:endParaRPr lang="en-US" sz="1400">
              <a:effectLst/>
            </a:endParaRPr>
          </a:p>
          <a:p>
            <a:pPr>
              <a:defRPr/>
            </a:pPr>
            <a:r>
              <a:rPr lang="en-US" sz="1400" b="0" i="0" baseline="0">
                <a:effectLst/>
              </a:rPr>
              <a:t>Sesudah Perlakuan </a:t>
            </a:r>
            <a:endParaRPr lang="en-US" sz="1400">
              <a:effectLst/>
            </a:endParaRPr>
          </a:p>
        </c:rich>
      </c:tx>
      <c:layout>
        <c:manualLayout>
          <c:xMode val="edge"/>
          <c:yMode val="edge"/>
          <c:x val="0.26361811023622045"/>
          <c:y val="4.663487794814549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88888888888889E-2"/>
          <c:y val="0.23817704028425576"/>
          <c:w val="0.93888888888888888"/>
          <c:h val="0.664094682488920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Sheet2!$C$4</c:f>
              <c:strCache>
                <c:ptCount val="1"/>
                <c:pt idx="0">
                  <c:v>Nilai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333333333333333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333333333333333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Sheet2!$B$5:$B$7</c:f>
              <c:strCache>
                <c:ptCount val="3"/>
                <c:pt idx="0">
                  <c:v>AR</c:v>
                </c:pt>
                <c:pt idx="1">
                  <c:v>NW</c:v>
                </c:pt>
                <c:pt idx="2">
                  <c:v>RN</c:v>
                </c:pt>
              </c:strCache>
            </c:strRef>
          </c:cat>
          <c:val>
            <c:numRef>
              <c:f>Sheet2!$C$5:$C$7</c:f>
              <c:numCache>
                <c:formatCode>General</c:formatCode>
                <c:ptCount val="3"/>
                <c:pt idx="0">
                  <c:v>70</c:v>
                </c:pt>
                <c:pt idx="1">
                  <c:v>90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396672"/>
        <c:axId val="66798720"/>
        <c:axId val="0"/>
      </c:bar3DChart>
      <c:catAx>
        <c:axId val="64396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id-ID"/>
          </a:p>
        </c:txPr>
        <c:crossAx val="66798720"/>
        <c:crosses val="autoZero"/>
        <c:auto val="1"/>
        <c:lblAlgn val="ctr"/>
        <c:lblOffset val="100"/>
        <c:noMultiLvlLbl val="0"/>
      </c:catAx>
      <c:valAx>
        <c:axId val="66798720"/>
        <c:scaling>
          <c:orientation val="minMax"/>
          <c:max val="100"/>
        </c:scaling>
        <c:delete val="0"/>
        <c:axPos val="l"/>
        <c:numFmt formatCode="General" sourceLinked="1"/>
        <c:majorTickMark val="none"/>
        <c:minorTickMark val="none"/>
        <c:tickLblPos val="none"/>
        <c:crossAx val="6439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d-ID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26625708338991227"/>
          <c:w val="0.77207042869641296"/>
          <c:h val="0.651606073693380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Sheet3!$C$4</c:f>
              <c:strCache>
                <c:ptCount val="1"/>
                <c:pt idx="0">
                  <c:v>Pre Test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Sheet3!$B$5:$B$7</c:f>
              <c:strCache>
                <c:ptCount val="3"/>
                <c:pt idx="0">
                  <c:v>AR</c:v>
                </c:pt>
                <c:pt idx="1">
                  <c:v>NW</c:v>
                </c:pt>
                <c:pt idx="2">
                  <c:v>RN</c:v>
                </c:pt>
              </c:strCache>
            </c:strRef>
          </c:cat>
          <c:val>
            <c:numRef>
              <c:f>Sheet3!$C$5:$C$7</c:f>
              <c:numCache>
                <c:formatCode>General</c:formatCode>
                <c:ptCount val="3"/>
                <c:pt idx="0">
                  <c:v>40</c:v>
                </c:pt>
                <c:pt idx="1">
                  <c:v>60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Sheet3!$D$4</c:f>
              <c:strCache>
                <c:ptCount val="1"/>
                <c:pt idx="0">
                  <c:v>Post Test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id-I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Sheet3!$B$5:$B$7</c:f>
              <c:strCache>
                <c:ptCount val="3"/>
                <c:pt idx="0">
                  <c:v>AR</c:v>
                </c:pt>
                <c:pt idx="1">
                  <c:v>NW</c:v>
                </c:pt>
                <c:pt idx="2">
                  <c:v>RN</c:v>
                </c:pt>
              </c:strCache>
            </c:strRef>
          </c:cat>
          <c:val>
            <c:numRef>
              <c:f>Sheet3!$D$5:$D$7</c:f>
              <c:numCache>
                <c:formatCode>General</c:formatCode>
                <c:ptCount val="3"/>
                <c:pt idx="0">
                  <c:v>70</c:v>
                </c:pt>
                <c:pt idx="1">
                  <c:v>90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161600"/>
        <c:axId val="109527424"/>
        <c:axId val="0"/>
      </c:bar3DChart>
      <c:catAx>
        <c:axId val="9916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9527424"/>
        <c:crosses val="autoZero"/>
        <c:auto val="1"/>
        <c:lblAlgn val="ctr"/>
        <c:lblOffset val="100"/>
        <c:noMultiLvlLbl val="0"/>
      </c:catAx>
      <c:valAx>
        <c:axId val="109527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crossAx val="9916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18153980752407"/>
          <c:y val="0.60616303706601782"/>
          <c:w val="0.15015179352580926"/>
          <c:h val="0.148144731609311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0.10833</cdr:x>
      <cdr:y>0.06452</cdr:y>
    </cdr:from>
    <cdr:to>
      <cdr:x>0.90417</cdr:x>
      <cdr:y>0.29186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5300" y="200025"/>
          <a:ext cx="3638550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600"/>
            <a:t>Hasil Belajar Matematika Sebelum</a:t>
          </a:r>
          <a:r>
            <a:rPr lang="en-US" sz="1600" baseline="0"/>
            <a:t> dan Sesudah Perlakuan</a:t>
          </a:r>
          <a:endParaRPr lang="en-US" sz="16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DA85-A6BE-4109-BD0A-0212F94C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mastrie_mr</cp:lastModifiedBy>
  <cp:revision>12</cp:revision>
  <cp:lastPrinted>2017-03-24T00:11:00Z</cp:lastPrinted>
  <dcterms:created xsi:type="dcterms:W3CDTF">2017-03-12T23:52:00Z</dcterms:created>
  <dcterms:modified xsi:type="dcterms:W3CDTF">2017-03-24T01:00:00Z</dcterms:modified>
</cp:coreProperties>
</file>