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4D" w:rsidRPr="0050661F" w:rsidRDefault="0092680A" w:rsidP="00E6234D">
      <w:pPr>
        <w:pStyle w:val="NoSpacing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rect id="_x0000_s1026" style="position:absolute;left:0;text-align:left;margin-left:392.9pt;margin-top:-54.4pt;width:31.4pt;height:34.45pt;z-index:251658240" stroked="f"/>
        </w:pict>
      </w:r>
      <w:r w:rsidR="00E6234D" w:rsidRPr="0050661F">
        <w:rPr>
          <w:rFonts w:ascii="Times New Roman" w:hAnsi="Times New Roman"/>
          <w:b/>
          <w:sz w:val="24"/>
          <w:szCs w:val="24"/>
        </w:rPr>
        <w:t>BAB V</w:t>
      </w:r>
    </w:p>
    <w:p w:rsidR="00E6234D" w:rsidRPr="00F47CFC" w:rsidRDefault="00E6234D" w:rsidP="00F47CFC">
      <w:pPr>
        <w:pStyle w:val="NoSpacing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0661F">
        <w:rPr>
          <w:rFonts w:ascii="Times New Roman" w:hAnsi="Times New Roman"/>
          <w:b/>
          <w:sz w:val="24"/>
          <w:szCs w:val="24"/>
        </w:rPr>
        <w:t>KESIMPULAN DAN SARAN</w:t>
      </w:r>
    </w:p>
    <w:p w:rsidR="00E6234D" w:rsidRPr="0050661F" w:rsidRDefault="00E6234D" w:rsidP="00E6234D">
      <w:pPr>
        <w:pStyle w:val="NoSpacing"/>
        <w:numPr>
          <w:ilvl w:val="0"/>
          <w:numId w:val="1"/>
        </w:numPr>
        <w:spacing w:line="48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  <w:lang w:val="en-US"/>
        </w:rPr>
        <w:t>esimpulan</w:t>
      </w:r>
    </w:p>
    <w:p w:rsidR="00E6234D" w:rsidRDefault="00E6234D" w:rsidP="00E6234D">
      <w:pPr>
        <w:pStyle w:val="NoSpacing"/>
        <w:spacing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B2E2D">
        <w:rPr>
          <w:rFonts w:ascii="Times New Roman" w:hAnsi="Times New Roman"/>
          <w:sz w:val="24"/>
          <w:szCs w:val="24"/>
        </w:rPr>
        <w:t xml:space="preserve">Berdasarkan hasil penelitian dan analisis data, </w:t>
      </w:r>
      <w:r>
        <w:rPr>
          <w:rFonts w:ascii="Times New Roman" w:hAnsi="Times New Roman"/>
          <w:sz w:val="24"/>
          <w:szCs w:val="24"/>
          <w:lang w:val="en-US"/>
        </w:rPr>
        <w:t xml:space="preserve">peneliti dapat menyimpulkan </w:t>
      </w:r>
      <w:r w:rsidRPr="009B2E2D">
        <w:rPr>
          <w:rFonts w:ascii="Times New Roman" w:hAnsi="Times New Roman"/>
          <w:sz w:val="24"/>
          <w:szCs w:val="24"/>
        </w:rPr>
        <w:t>bahwa:</w:t>
      </w:r>
    </w:p>
    <w:p w:rsidR="00E6234D" w:rsidRPr="004F58D1" w:rsidRDefault="00E6234D" w:rsidP="00E6234D">
      <w:pPr>
        <w:pStyle w:val="ListParagraph"/>
        <w:numPr>
          <w:ilvl w:val="0"/>
          <w:numId w:val="2"/>
        </w:numPr>
        <w:spacing w:after="0" w:line="480" w:lineRule="auto"/>
        <w:ind w:left="567" w:right="44"/>
        <w:jc w:val="both"/>
        <w:rPr>
          <w:rFonts w:ascii="Times New Roman" w:hAnsi="Times New Roman"/>
          <w:sz w:val="24"/>
          <w:szCs w:val="24"/>
        </w:rPr>
      </w:pPr>
      <w:r w:rsidRPr="004F58D1">
        <w:rPr>
          <w:rFonts w:ascii="Times New Roman" w:hAnsi="Times New Roman"/>
          <w:sz w:val="24"/>
          <w:szCs w:val="24"/>
        </w:rPr>
        <w:t>Kemam</w:t>
      </w:r>
      <w:r>
        <w:rPr>
          <w:rFonts w:ascii="Times New Roman" w:hAnsi="Times New Roman"/>
          <w:sz w:val="24"/>
          <w:szCs w:val="24"/>
        </w:rPr>
        <w:t>puan operasi perkalian pada siswa tunanetra kelas</w:t>
      </w:r>
      <w:r>
        <w:rPr>
          <w:rFonts w:ascii="Times New Roman" w:hAnsi="Times New Roman"/>
          <w:sz w:val="24"/>
          <w:szCs w:val="24"/>
          <w:lang w:val="en-US"/>
        </w:rPr>
        <w:t xml:space="preserve"> dasar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V </w:t>
      </w:r>
      <w:r w:rsidRPr="004F58D1">
        <w:rPr>
          <w:rFonts w:ascii="Times New Roman" w:hAnsi="Times New Roman"/>
          <w:sz w:val="24"/>
          <w:szCs w:val="24"/>
        </w:rPr>
        <w:t xml:space="preserve"> SLB-A YA</w:t>
      </w:r>
      <w:r>
        <w:rPr>
          <w:rFonts w:ascii="Times New Roman" w:hAnsi="Times New Roman"/>
          <w:sz w:val="24"/>
          <w:szCs w:val="24"/>
        </w:rPr>
        <w:t xml:space="preserve">PTI Makassar sebelum </w:t>
      </w:r>
      <w:r w:rsidRPr="004F58D1">
        <w:rPr>
          <w:rFonts w:ascii="Times New Roman" w:hAnsi="Times New Roman"/>
          <w:sz w:val="24"/>
          <w:szCs w:val="24"/>
        </w:rPr>
        <w:t xml:space="preserve"> teknik polamatika sangat rendah karena siswa </w:t>
      </w:r>
      <w:r>
        <w:rPr>
          <w:rFonts w:ascii="Times New Roman" w:hAnsi="Times New Roman"/>
          <w:sz w:val="24"/>
          <w:szCs w:val="24"/>
          <w:lang w:val="en-US"/>
        </w:rPr>
        <w:t xml:space="preserve">hanya mengoprasikan perkalian dengan acara awangan artinya siswa tidak memiliki cara untuk mengoprasikan perkalian lanjutan seperti yang biasa dilakukan oleh siswa awas yakni dengan perkalian bersusun. </w:t>
      </w:r>
    </w:p>
    <w:p w:rsidR="00E6234D" w:rsidRPr="00E6234D" w:rsidRDefault="00E6234D" w:rsidP="00E6234D">
      <w:pPr>
        <w:pStyle w:val="ListParagraph"/>
        <w:numPr>
          <w:ilvl w:val="0"/>
          <w:numId w:val="2"/>
        </w:numPr>
        <w:spacing w:after="0" w:line="480" w:lineRule="auto"/>
        <w:ind w:left="567" w:right="44"/>
        <w:jc w:val="both"/>
      </w:pPr>
      <w:r w:rsidRPr="00E6234D">
        <w:rPr>
          <w:rFonts w:ascii="Times New Roman" w:hAnsi="Times New Roman"/>
          <w:sz w:val="24"/>
          <w:szCs w:val="24"/>
        </w:rPr>
        <w:t xml:space="preserve">Kemampuan operasi perkalian bersusun pada siswa tunanetra kelas </w:t>
      </w:r>
      <w:r>
        <w:rPr>
          <w:rFonts w:ascii="Times New Roman" w:hAnsi="Times New Roman"/>
          <w:sz w:val="24"/>
          <w:szCs w:val="24"/>
          <w:lang w:val="en-US"/>
        </w:rPr>
        <w:t xml:space="preserve">dasar </w:t>
      </w:r>
      <w:r w:rsidRPr="00E6234D">
        <w:rPr>
          <w:rFonts w:ascii="Times New Roman" w:hAnsi="Times New Roman"/>
          <w:sz w:val="24"/>
          <w:szCs w:val="24"/>
          <w:lang w:val="en-US"/>
        </w:rPr>
        <w:t>I</w:t>
      </w:r>
      <w:r w:rsidRPr="00E6234D">
        <w:rPr>
          <w:rFonts w:ascii="Times New Roman" w:hAnsi="Times New Roman"/>
          <w:sz w:val="24"/>
          <w:szCs w:val="24"/>
        </w:rPr>
        <w:t xml:space="preserve">V  SLB-A YAPTI Makassar pada saat </w:t>
      </w:r>
      <w:r w:rsidRPr="00E6234D">
        <w:rPr>
          <w:rFonts w:ascii="Times New Roman" w:hAnsi="Times New Roman"/>
          <w:sz w:val="24"/>
          <w:szCs w:val="24"/>
          <w:lang w:val="en-US"/>
        </w:rPr>
        <w:t>penerapan</w:t>
      </w:r>
      <w:r w:rsidRPr="00E6234D">
        <w:rPr>
          <w:rFonts w:ascii="Times New Roman" w:hAnsi="Times New Roman"/>
          <w:sz w:val="24"/>
          <w:szCs w:val="24"/>
        </w:rPr>
        <w:t xml:space="preserve"> teknik polamatika mengalami peningkatan </w:t>
      </w:r>
      <w:r w:rsidRPr="00E6234D">
        <w:rPr>
          <w:rFonts w:ascii="Times New Roman" w:hAnsi="Times New Roman"/>
          <w:sz w:val="24"/>
          <w:szCs w:val="24"/>
          <w:lang w:val="en-US"/>
        </w:rPr>
        <w:t xml:space="preserve">walaupun belum stabil (variabel) </w:t>
      </w:r>
      <w:r w:rsidRPr="00E6234D">
        <w:rPr>
          <w:rFonts w:ascii="Times New Roman" w:hAnsi="Times New Roman"/>
          <w:sz w:val="24"/>
          <w:szCs w:val="24"/>
        </w:rPr>
        <w:t>pada operasi perkalian bbilangan puluhan dengan satuan</w:t>
      </w:r>
      <w:r w:rsidRPr="00E6234D">
        <w:rPr>
          <w:rFonts w:ascii="Times New Roman" w:hAnsi="Times New Roman"/>
          <w:sz w:val="24"/>
          <w:szCs w:val="24"/>
          <w:lang w:val="en-US"/>
        </w:rPr>
        <w:t>,</w:t>
      </w:r>
      <w:r w:rsidRPr="00E6234D">
        <w:rPr>
          <w:rFonts w:ascii="Times New Roman" w:hAnsi="Times New Roman"/>
          <w:sz w:val="24"/>
          <w:szCs w:val="24"/>
        </w:rPr>
        <w:t xml:space="preserve"> puluhan dengan puluhan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6234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6234D" w:rsidRPr="00E6234D" w:rsidRDefault="00E6234D" w:rsidP="00E6234D">
      <w:pPr>
        <w:pStyle w:val="ListParagraph"/>
        <w:numPr>
          <w:ilvl w:val="0"/>
          <w:numId w:val="2"/>
        </w:numPr>
        <w:spacing w:after="0" w:line="480" w:lineRule="auto"/>
        <w:ind w:left="567" w:right="44"/>
        <w:jc w:val="both"/>
      </w:pPr>
      <w:r w:rsidRPr="00E6234D">
        <w:rPr>
          <w:rFonts w:ascii="Times New Roman" w:hAnsi="Times New Roman"/>
          <w:sz w:val="24"/>
          <w:szCs w:val="24"/>
        </w:rPr>
        <w:t xml:space="preserve">Kemampuan operasi perkalian pada siswa tunanetra kelas </w:t>
      </w:r>
      <w:r>
        <w:rPr>
          <w:rFonts w:ascii="Times New Roman" w:hAnsi="Times New Roman"/>
          <w:sz w:val="24"/>
          <w:szCs w:val="24"/>
          <w:lang w:val="en-US"/>
        </w:rPr>
        <w:t xml:space="preserve">dasar </w:t>
      </w:r>
      <w:r w:rsidRPr="00E6234D">
        <w:rPr>
          <w:rFonts w:ascii="Times New Roman" w:hAnsi="Times New Roman"/>
          <w:sz w:val="24"/>
          <w:szCs w:val="24"/>
        </w:rPr>
        <w:t>V</w:t>
      </w:r>
      <w:r w:rsidRPr="00E6234D">
        <w:rPr>
          <w:rFonts w:ascii="Times New Roman" w:hAnsi="Times New Roman"/>
          <w:sz w:val="24"/>
          <w:szCs w:val="24"/>
          <w:lang w:val="en-US"/>
        </w:rPr>
        <w:t>I</w:t>
      </w:r>
      <w:r w:rsidRPr="00E6234D">
        <w:rPr>
          <w:rFonts w:ascii="Times New Roman" w:hAnsi="Times New Roman"/>
          <w:sz w:val="24"/>
          <w:szCs w:val="24"/>
        </w:rPr>
        <w:t xml:space="preserve">  SLB-A YAPTI Makassar setelah </w:t>
      </w:r>
      <w:r w:rsidRPr="00E6234D">
        <w:rPr>
          <w:rFonts w:ascii="Times New Roman" w:hAnsi="Times New Roman"/>
          <w:sz w:val="24"/>
          <w:szCs w:val="24"/>
          <w:lang w:val="en-US"/>
        </w:rPr>
        <w:t>penerapan</w:t>
      </w:r>
      <w:r w:rsidRPr="00E6234D">
        <w:rPr>
          <w:rFonts w:ascii="Times New Roman" w:hAnsi="Times New Roman"/>
          <w:sz w:val="24"/>
          <w:szCs w:val="24"/>
        </w:rPr>
        <w:t xml:space="preserve"> teknik polamatika</w:t>
      </w:r>
      <w:r w:rsidRPr="00E6234D">
        <w:rPr>
          <w:rFonts w:ascii="Times New Roman" w:hAnsi="Times New Roman"/>
          <w:sz w:val="24"/>
          <w:szCs w:val="24"/>
          <w:lang w:val="en-US"/>
        </w:rPr>
        <w:t xml:space="preserve"> meningkat /menaik dan telah  mencapai </w:t>
      </w:r>
      <w:r w:rsidRPr="00E6234D">
        <w:rPr>
          <w:rFonts w:ascii="Times New Roman" w:hAnsi="Times New Roman"/>
          <w:i/>
          <w:sz w:val="24"/>
          <w:szCs w:val="24"/>
        </w:rPr>
        <w:t>targe</w:t>
      </w:r>
      <w:r w:rsidRPr="00E6234D">
        <w:rPr>
          <w:rFonts w:ascii="Times New Roman" w:hAnsi="Times New Roman"/>
          <w:i/>
          <w:sz w:val="24"/>
          <w:szCs w:val="24"/>
          <w:lang w:val="en-US"/>
        </w:rPr>
        <w:t>t</w:t>
      </w:r>
      <w:r w:rsidRPr="00E6234D">
        <w:rPr>
          <w:rFonts w:ascii="Times New Roman" w:hAnsi="Times New Roman"/>
          <w:i/>
          <w:sz w:val="24"/>
          <w:szCs w:val="24"/>
        </w:rPr>
        <w:t xml:space="preserve"> behavior</w:t>
      </w:r>
      <w:r w:rsidRPr="00E6234D">
        <w:rPr>
          <w:rFonts w:ascii="Times New Roman" w:hAnsi="Times New Roman"/>
          <w:sz w:val="24"/>
          <w:szCs w:val="24"/>
        </w:rPr>
        <w:t xml:space="preserve"> pada operasi perkalian bersusun bilangan puluhan dengan satuan</w:t>
      </w:r>
      <w:r w:rsidRPr="00E6234D">
        <w:rPr>
          <w:rFonts w:ascii="Times New Roman" w:hAnsi="Times New Roman"/>
          <w:sz w:val="24"/>
          <w:szCs w:val="24"/>
          <w:lang w:val="en-US"/>
        </w:rPr>
        <w:t xml:space="preserve"> dan</w:t>
      </w:r>
      <w:r w:rsidRPr="00E6234D">
        <w:rPr>
          <w:rFonts w:ascii="Times New Roman" w:hAnsi="Times New Roman"/>
          <w:sz w:val="24"/>
          <w:szCs w:val="24"/>
        </w:rPr>
        <w:t xml:space="preserve"> puluhan dengan puluhan</w:t>
      </w:r>
      <w:r w:rsidRPr="00E6234D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E6234D" w:rsidRPr="00F47CFC" w:rsidRDefault="00E6234D" w:rsidP="00E6234D">
      <w:pPr>
        <w:pStyle w:val="ListParagraph"/>
        <w:numPr>
          <w:ilvl w:val="0"/>
          <w:numId w:val="2"/>
        </w:numPr>
        <w:spacing w:after="0" w:line="480" w:lineRule="auto"/>
        <w:ind w:left="567" w:right="44"/>
        <w:jc w:val="both"/>
      </w:pPr>
      <w:r w:rsidRPr="00E6234D">
        <w:rPr>
          <w:rFonts w:ascii="Times New Roman" w:hAnsi="Times New Roman"/>
          <w:sz w:val="24"/>
          <w:szCs w:val="24"/>
        </w:rPr>
        <w:t xml:space="preserve">Berdasarkan hasil penelitian ini dapat ditarik kesimpulan bahwa </w:t>
      </w:r>
      <w:r>
        <w:rPr>
          <w:rFonts w:ascii="Times New Roman" w:hAnsi="Times New Roman"/>
          <w:sz w:val="24"/>
          <w:szCs w:val="24"/>
          <w:lang w:val="en-US"/>
        </w:rPr>
        <w:t xml:space="preserve">penerapan </w:t>
      </w:r>
      <w:r w:rsidRPr="00E6234D">
        <w:rPr>
          <w:rFonts w:ascii="Times New Roman" w:hAnsi="Times New Roman"/>
          <w:sz w:val="24"/>
          <w:szCs w:val="24"/>
          <w:lang w:val="en-US"/>
        </w:rPr>
        <w:t>teknik polamatika dapat meningkatkan kemampuan mengoperas</w:t>
      </w:r>
      <w:r>
        <w:rPr>
          <w:rFonts w:ascii="Times New Roman" w:hAnsi="Times New Roman"/>
          <w:sz w:val="24"/>
          <w:szCs w:val="24"/>
          <w:lang w:val="en-US"/>
        </w:rPr>
        <w:t xml:space="preserve">ikan operasi perkalian </w:t>
      </w:r>
      <w:r w:rsidRPr="00E6234D">
        <w:rPr>
          <w:rFonts w:ascii="Times New Roman" w:hAnsi="Times New Roman"/>
          <w:sz w:val="24"/>
          <w:szCs w:val="24"/>
          <w:lang w:val="en-US"/>
        </w:rPr>
        <w:t xml:space="preserve">pada siswa tunanetra </w:t>
      </w:r>
      <w:r>
        <w:rPr>
          <w:rFonts w:ascii="Times New Roman" w:hAnsi="Times New Roman"/>
          <w:sz w:val="24"/>
          <w:szCs w:val="24"/>
          <w:lang w:val="en-US"/>
        </w:rPr>
        <w:t xml:space="preserve"> kelas dasar IV </w:t>
      </w:r>
      <w:r w:rsidRPr="00E6234D">
        <w:rPr>
          <w:rFonts w:ascii="Times New Roman" w:hAnsi="Times New Roman"/>
          <w:sz w:val="24"/>
          <w:szCs w:val="24"/>
          <w:lang w:val="en-US"/>
        </w:rPr>
        <w:t xml:space="preserve"> SLB-A YAPTI</w:t>
      </w:r>
      <w:r w:rsidRPr="00E6234D">
        <w:rPr>
          <w:rFonts w:ascii="Times New Roman" w:hAnsi="Times New Roman"/>
          <w:sz w:val="24"/>
          <w:szCs w:val="24"/>
        </w:rPr>
        <w:t xml:space="preserve"> Makassar.</w:t>
      </w:r>
    </w:p>
    <w:p w:rsidR="00F47CFC" w:rsidRPr="00E6234D" w:rsidRDefault="005C1F87" w:rsidP="00F47CFC">
      <w:pPr>
        <w:pStyle w:val="ListParagraph"/>
        <w:spacing w:after="0" w:line="480" w:lineRule="auto"/>
        <w:ind w:left="567" w:right="44"/>
        <w:jc w:val="both"/>
      </w:pPr>
      <w:r w:rsidRPr="0092680A">
        <w:rPr>
          <w:rFonts w:ascii="Times New Roman" w:hAnsi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3pt;margin-top:15.55pt;width:42.9pt;height:31.4pt;z-index:251659264" stroked="f">
            <v:textbox>
              <w:txbxContent>
                <w:p w:rsidR="00F47CFC" w:rsidRPr="00F47CFC" w:rsidRDefault="005C1F87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91</w:t>
                  </w:r>
                </w:p>
              </w:txbxContent>
            </v:textbox>
          </v:shape>
        </w:pict>
      </w:r>
    </w:p>
    <w:p w:rsidR="00E6234D" w:rsidRPr="0050661F" w:rsidRDefault="00E6234D" w:rsidP="00E6234D">
      <w:pPr>
        <w:pStyle w:val="NoSpacing"/>
        <w:numPr>
          <w:ilvl w:val="0"/>
          <w:numId w:val="1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lastRenderedPageBreak/>
        <w:t xml:space="preserve">Saran </w:t>
      </w:r>
    </w:p>
    <w:p w:rsidR="00E6234D" w:rsidRPr="0050661F" w:rsidRDefault="00E6234D" w:rsidP="00E6234D">
      <w:pPr>
        <w:pStyle w:val="NoSpacing"/>
        <w:spacing w:line="48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E6234D" w:rsidRPr="0050661F" w:rsidRDefault="00E6234D" w:rsidP="00E6234D">
      <w:pPr>
        <w:pStyle w:val="NoSpacing"/>
        <w:numPr>
          <w:ilvl w:val="0"/>
          <w:numId w:val="3"/>
        </w:numPr>
        <w:spacing w:line="48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 xml:space="preserve">Dalam mengajarkan mata pelajaran </w:t>
      </w:r>
      <w:r>
        <w:rPr>
          <w:rFonts w:ascii="Times New Roman" w:hAnsi="Times New Roman"/>
          <w:sz w:val="24"/>
          <w:szCs w:val="24"/>
          <w:lang w:val="en-US"/>
        </w:rPr>
        <w:t xml:space="preserve">matematika </w:t>
      </w:r>
      <w:r w:rsidRPr="0050661F">
        <w:rPr>
          <w:rFonts w:ascii="Times New Roman" w:hAnsi="Times New Roman"/>
          <w:sz w:val="24"/>
          <w:szCs w:val="24"/>
        </w:rPr>
        <w:t xml:space="preserve">khususnya </w:t>
      </w:r>
      <w:r>
        <w:rPr>
          <w:rFonts w:ascii="Times New Roman" w:hAnsi="Times New Roman"/>
          <w:sz w:val="24"/>
          <w:szCs w:val="24"/>
          <w:lang w:val="en-US"/>
        </w:rPr>
        <w:t xml:space="preserve">operasi bilangan </w:t>
      </w:r>
      <w:r w:rsidRPr="0050661F">
        <w:rPr>
          <w:rFonts w:ascii="Times New Roman" w:hAnsi="Times New Roman"/>
          <w:sz w:val="24"/>
          <w:szCs w:val="24"/>
        </w:rPr>
        <w:t xml:space="preserve">sebaiknya menggunakan media </w:t>
      </w:r>
      <w:r>
        <w:rPr>
          <w:rFonts w:ascii="Times New Roman" w:hAnsi="Times New Roman"/>
          <w:sz w:val="24"/>
          <w:szCs w:val="24"/>
          <w:lang w:val="en-US"/>
        </w:rPr>
        <w:t xml:space="preserve">atau teknik </w:t>
      </w:r>
      <w:r w:rsidRPr="0050661F">
        <w:rPr>
          <w:rFonts w:ascii="Times New Roman" w:hAnsi="Times New Roman"/>
          <w:sz w:val="24"/>
          <w:szCs w:val="24"/>
        </w:rPr>
        <w:t>pembela</w:t>
      </w:r>
      <w:r>
        <w:rPr>
          <w:rFonts w:ascii="Times New Roman" w:hAnsi="Times New Roman"/>
          <w:sz w:val="24"/>
          <w:szCs w:val="24"/>
        </w:rPr>
        <w:t>jaran yang</w:t>
      </w:r>
      <w:r w:rsidRPr="0050661F">
        <w:rPr>
          <w:rFonts w:ascii="Times New Roman" w:hAnsi="Times New Roman"/>
          <w:sz w:val="24"/>
          <w:szCs w:val="24"/>
        </w:rPr>
        <w:t xml:space="preserve"> dapat memotivasi </w:t>
      </w:r>
      <w:r>
        <w:rPr>
          <w:rFonts w:ascii="Times New Roman" w:hAnsi="Times New Roman"/>
          <w:sz w:val="24"/>
          <w:szCs w:val="24"/>
          <w:lang w:val="en-US"/>
        </w:rPr>
        <w:t>siswa</w:t>
      </w:r>
      <w:r w:rsidRPr="0050661F">
        <w:rPr>
          <w:rFonts w:ascii="Times New Roman" w:hAnsi="Times New Roman"/>
          <w:sz w:val="24"/>
          <w:szCs w:val="24"/>
        </w:rPr>
        <w:t xml:space="preserve"> untuk lebih mudah memahami dan mengingat materi pelajaran yang telah diajarkan.</w:t>
      </w:r>
    </w:p>
    <w:p w:rsidR="00E6234D" w:rsidRPr="009E677A" w:rsidRDefault="00E6234D" w:rsidP="00E6234D">
      <w:pPr>
        <w:pStyle w:val="NoSpacing"/>
        <w:numPr>
          <w:ilvl w:val="0"/>
          <w:numId w:val="3"/>
        </w:numPr>
        <w:spacing w:line="48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Dalam pembelajaran dengan menggunakan</w:t>
      </w:r>
      <w:r>
        <w:rPr>
          <w:rFonts w:ascii="Times New Roman" w:hAnsi="Times New Roman"/>
          <w:sz w:val="24"/>
          <w:szCs w:val="24"/>
          <w:lang w:val="en-US"/>
        </w:rPr>
        <w:t xml:space="preserve"> teknik polamatika untuk </w:t>
      </w:r>
      <w:r w:rsidRPr="0050661F">
        <w:rPr>
          <w:rFonts w:ascii="Times New Roman" w:hAnsi="Times New Roman"/>
          <w:sz w:val="24"/>
          <w:szCs w:val="24"/>
        </w:rPr>
        <w:t xml:space="preserve">meningkatkan kemampuan </w:t>
      </w:r>
      <w:r>
        <w:rPr>
          <w:rFonts w:ascii="Times New Roman" w:hAnsi="Times New Roman"/>
          <w:sz w:val="24"/>
          <w:szCs w:val="24"/>
          <w:lang w:val="en-US"/>
        </w:rPr>
        <w:t>mengoperasikan operasi perkalian</w:t>
      </w:r>
      <w:r w:rsidRPr="0050661F">
        <w:rPr>
          <w:rFonts w:ascii="Times New Roman" w:hAnsi="Times New Roman"/>
          <w:sz w:val="24"/>
          <w:szCs w:val="24"/>
        </w:rPr>
        <w:t>, hendaknya diperhatikan setiap tahap-tahap</w:t>
      </w:r>
      <w:r>
        <w:rPr>
          <w:rFonts w:ascii="Times New Roman" w:hAnsi="Times New Roman"/>
          <w:sz w:val="24"/>
          <w:szCs w:val="24"/>
          <w:lang w:val="en-US"/>
        </w:rPr>
        <w:t xml:space="preserve"> mengoperasikannya serta dilatih untuk mengingat kolom-kolom polamatika di dalam ingatan siswa tunanetra agar siswa dapat menggunkannya dalam kehidupan sehari-hari.</w:t>
      </w:r>
    </w:p>
    <w:p w:rsidR="00E6234D" w:rsidRPr="00A10361" w:rsidRDefault="00E6234D" w:rsidP="00E6234D">
      <w:pPr>
        <w:pStyle w:val="NoSpacing"/>
        <w:numPr>
          <w:ilvl w:val="0"/>
          <w:numId w:val="3"/>
        </w:numPr>
        <w:spacing w:line="480" w:lineRule="auto"/>
        <w:ind w:left="567"/>
        <w:contextualSpacing/>
        <w:jc w:val="both"/>
        <w:rPr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Bag</w:t>
      </w:r>
      <w:r>
        <w:rPr>
          <w:rFonts w:ascii="Times New Roman" w:hAnsi="Times New Roman"/>
          <w:sz w:val="24"/>
          <w:szCs w:val="24"/>
        </w:rPr>
        <w:t>i sekolah khususnya SLB</w:t>
      </w:r>
      <w:r>
        <w:rPr>
          <w:rFonts w:ascii="Times New Roman" w:hAnsi="Times New Roman"/>
          <w:sz w:val="24"/>
          <w:szCs w:val="24"/>
          <w:lang w:val="en-US"/>
        </w:rPr>
        <w:t xml:space="preserve">-A YAPTI Makassar </w:t>
      </w:r>
      <w:r w:rsidRPr="0050661F">
        <w:rPr>
          <w:rFonts w:ascii="Times New Roman" w:hAnsi="Times New Roman"/>
          <w:sz w:val="24"/>
          <w:szCs w:val="24"/>
        </w:rPr>
        <w:t xml:space="preserve">bahwa pembelajaran dengan menggunakan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teknik polamatika</w:t>
      </w:r>
      <w:r w:rsidRPr="0050661F">
        <w:rPr>
          <w:rFonts w:ascii="Times New Roman" w:hAnsi="Times New Roman"/>
          <w:sz w:val="24"/>
          <w:szCs w:val="24"/>
        </w:rPr>
        <w:t xml:space="preserve"> dapat dijadikan sebagai salah satu alternatif  dalam meningkatkan kemampuan </w:t>
      </w:r>
      <w:r>
        <w:rPr>
          <w:rFonts w:ascii="Times New Roman" w:hAnsi="Times New Roman"/>
          <w:sz w:val="24"/>
          <w:szCs w:val="24"/>
          <w:lang w:val="en-US"/>
        </w:rPr>
        <w:t>mengoperasikan operasi perkalian bersusun</w:t>
      </w:r>
      <w:r w:rsidRPr="0050661F">
        <w:rPr>
          <w:rFonts w:ascii="Times New Roman" w:hAnsi="Times New Roman"/>
          <w:sz w:val="24"/>
          <w:szCs w:val="24"/>
        </w:rPr>
        <w:t xml:space="preserve"> pada </w:t>
      </w:r>
      <w:r>
        <w:rPr>
          <w:rFonts w:ascii="Times New Roman" w:hAnsi="Times New Roman"/>
          <w:sz w:val="24"/>
          <w:szCs w:val="24"/>
          <w:lang w:val="en-US"/>
        </w:rPr>
        <w:t>siswa tunanetra</w:t>
      </w:r>
      <w:r w:rsidRPr="0050661F">
        <w:rPr>
          <w:rFonts w:ascii="Times New Roman" w:hAnsi="Times New Roman"/>
          <w:sz w:val="24"/>
          <w:szCs w:val="24"/>
        </w:rPr>
        <w:t>.</w:t>
      </w:r>
    </w:p>
    <w:p w:rsidR="00A10361" w:rsidRDefault="00A10361" w:rsidP="00A10361">
      <w:pPr>
        <w:pStyle w:val="NoSpacing"/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0361" w:rsidRDefault="00A10361" w:rsidP="00A10361">
      <w:pPr>
        <w:pStyle w:val="NoSpacing"/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0361" w:rsidRDefault="00A10361" w:rsidP="00A10361">
      <w:pPr>
        <w:pStyle w:val="NoSpacing"/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0361" w:rsidRDefault="00A10361" w:rsidP="00A10361">
      <w:pPr>
        <w:pStyle w:val="NoSpacing"/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0361" w:rsidRDefault="00A10361" w:rsidP="00A10361">
      <w:pPr>
        <w:pStyle w:val="NoSpacing"/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0361" w:rsidRDefault="00A10361" w:rsidP="00A10361">
      <w:pPr>
        <w:pStyle w:val="NoSpacing"/>
        <w:spacing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0361" w:rsidRPr="00A10361" w:rsidRDefault="00A10361" w:rsidP="00A10361">
      <w:pPr>
        <w:pStyle w:val="ListParagraph"/>
        <w:spacing w:line="480" w:lineRule="auto"/>
        <w:ind w:left="0" w:right="-9"/>
        <w:jc w:val="center"/>
        <w:rPr>
          <w:rFonts w:ascii="Times New Roman" w:hAnsi="Times New Roman"/>
          <w:b/>
          <w:sz w:val="24"/>
          <w:szCs w:val="24"/>
        </w:rPr>
      </w:pPr>
      <w:r w:rsidRPr="00A10361">
        <w:rPr>
          <w:rFonts w:ascii="Times New Roman" w:hAnsi="Times New Roman"/>
          <w:b/>
          <w:sz w:val="24"/>
          <w:szCs w:val="24"/>
        </w:rPr>
        <w:lastRenderedPageBreak/>
        <w:t>DAFTAR PUSTAKA</w:t>
      </w:r>
    </w:p>
    <w:p w:rsidR="00A10361" w:rsidRPr="00A10361" w:rsidRDefault="00A10361" w:rsidP="00A10361">
      <w:pPr>
        <w:pStyle w:val="ListParagraph"/>
        <w:spacing w:line="480" w:lineRule="auto"/>
        <w:ind w:left="0" w:right="-9"/>
        <w:jc w:val="center"/>
        <w:rPr>
          <w:rFonts w:ascii="Times New Roman" w:hAnsi="Times New Roman"/>
          <w:b/>
          <w:sz w:val="24"/>
          <w:szCs w:val="24"/>
        </w:rPr>
      </w:pP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  <w:r w:rsidRPr="00A10361">
        <w:rPr>
          <w:rFonts w:ascii="Times New Roman" w:hAnsi="Times New Roman"/>
          <w:sz w:val="24"/>
          <w:szCs w:val="24"/>
        </w:rPr>
        <w:t xml:space="preserve">Abdurrahman, M. 1996. </w:t>
      </w:r>
      <w:r w:rsidRPr="00A10361">
        <w:rPr>
          <w:rFonts w:ascii="Times New Roman" w:hAnsi="Times New Roman"/>
          <w:i/>
          <w:sz w:val="24"/>
          <w:szCs w:val="24"/>
        </w:rPr>
        <w:t>Pendidikan bagi Anak Berkesulitan Belajar</w:t>
      </w:r>
      <w:r w:rsidRPr="00A10361">
        <w:rPr>
          <w:rFonts w:ascii="Times New Roman" w:hAnsi="Times New Roman"/>
          <w:sz w:val="24"/>
          <w:szCs w:val="24"/>
        </w:rPr>
        <w:t>. Jakarta: Depdikbud</w:t>
      </w: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  <w:r w:rsidRPr="00A10361">
        <w:rPr>
          <w:rFonts w:ascii="Times New Roman" w:hAnsi="Times New Roman"/>
          <w:sz w:val="24"/>
          <w:szCs w:val="24"/>
        </w:rPr>
        <w:t xml:space="preserve">Effendy, N dan Vani Sugiyono. 2013. </w:t>
      </w:r>
      <w:r w:rsidRPr="00A10361">
        <w:rPr>
          <w:rFonts w:ascii="Times New Roman" w:hAnsi="Times New Roman"/>
          <w:i/>
          <w:sz w:val="24"/>
          <w:szCs w:val="24"/>
        </w:rPr>
        <w:t>Matematika Teknik I</w:t>
      </w:r>
      <w:r w:rsidRPr="00A10361">
        <w:rPr>
          <w:rFonts w:ascii="Times New Roman" w:hAnsi="Times New Roman"/>
          <w:sz w:val="24"/>
          <w:szCs w:val="24"/>
        </w:rPr>
        <w:t>. Yogyakarta: Center of Academic Publishing Service</w:t>
      </w: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  <w:r w:rsidRPr="00A10361">
        <w:rPr>
          <w:rFonts w:ascii="Times New Roman" w:hAnsi="Times New Roman"/>
          <w:sz w:val="24"/>
          <w:szCs w:val="24"/>
        </w:rPr>
        <w:t xml:space="preserve">Hadi, P. 2005. </w:t>
      </w:r>
      <w:r w:rsidRPr="00A10361">
        <w:rPr>
          <w:rFonts w:ascii="Times New Roman" w:hAnsi="Times New Roman"/>
          <w:i/>
          <w:sz w:val="24"/>
          <w:szCs w:val="24"/>
        </w:rPr>
        <w:t>Kemandirian Tunanetra</w:t>
      </w:r>
      <w:r w:rsidRPr="00A10361">
        <w:rPr>
          <w:rFonts w:ascii="Times New Roman" w:hAnsi="Times New Roman"/>
          <w:sz w:val="24"/>
          <w:szCs w:val="24"/>
        </w:rPr>
        <w:t>. Jakarta: Depdiknas</w:t>
      </w: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  <w:r w:rsidRPr="00A10361">
        <w:rPr>
          <w:rFonts w:ascii="Times New Roman" w:hAnsi="Times New Roman"/>
          <w:sz w:val="24"/>
          <w:szCs w:val="24"/>
        </w:rPr>
        <w:t xml:space="preserve">Herwanto, S. 2012. </w:t>
      </w:r>
      <w:r w:rsidRPr="00A10361">
        <w:rPr>
          <w:rFonts w:ascii="Times New Roman" w:hAnsi="Times New Roman"/>
          <w:i/>
          <w:sz w:val="24"/>
          <w:szCs w:val="24"/>
        </w:rPr>
        <w:t>Peningkatan Prestasi Belajar Matematika Materi Perkalian Melalui Media Abakus bagi Siswa Tunanetra,</w:t>
      </w:r>
      <w:r w:rsidRPr="00A10361">
        <w:rPr>
          <w:rFonts w:ascii="Times New Roman" w:hAnsi="Times New Roman"/>
          <w:sz w:val="24"/>
          <w:szCs w:val="24"/>
        </w:rPr>
        <w:t xml:space="preserve"> (Online), </w:t>
      </w:r>
      <w:hyperlink r:id="rId7" w:history="1">
        <w:r w:rsidRPr="00A10361">
          <w:rPr>
            <w:rStyle w:val="Hyperlink"/>
            <w:rFonts w:ascii="Times New Roman" w:hAnsi="Times New Roman"/>
            <w:sz w:val="24"/>
            <w:szCs w:val="24"/>
          </w:rPr>
          <w:t>http://eprints.uns.ac.id/id/eprint/1884</w:t>
        </w:r>
      </w:hyperlink>
      <w:r>
        <w:rPr>
          <w:rFonts w:ascii="Times New Roman" w:hAnsi="Times New Roman"/>
          <w:sz w:val="24"/>
          <w:szCs w:val="24"/>
        </w:rPr>
        <w:t xml:space="preserve">, (diakses </w:t>
      </w:r>
      <w:r>
        <w:rPr>
          <w:rFonts w:ascii="Times New Roman" w:hAnsi="Times New Roman"/>
          <w:sz w:val="24"/>
          <w:szCs w:val="24"/>
          <w:lang w:val="en-US"/>
        </w:rPr>
        <w:t xml:space="preserve">1 Aguetus </w:t>
      </w:r>
      <w:r w:rsidRPr="00A1036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A10361">
        <w:rPr>
          <w:rFonts w:ascii="Times New Roman" w:hAnsi="Times New Roman"/>
          <w:sz w:val="24"/>
          <w:szCs w:val="24"/>
        </w:rPr>
        <w:t>).</w:t>
      </w: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  <w:r w:rsidRPr="00A10361">
        <w:rPr>
          <w:rFonts w:ascii="Times New Roman" w:hAnsi="Times New Roman"/>
          <w:sz w:val="24"/>
          <w:szCs w:val="24"/>
        </w:rPr>
        <w:t xml:space="preserve">Premadi, D. 2007. </w:t>
      </w:r>
      <w:r w:rsidRPr="00A10361">
        <w:rPr>
          <w:rFonts w:ascii="Times New Roman" w:hAnsi="Times New Roman"/>
          <w:i/>
          <w:sz w:val="24"/>
          <w:szCs w:val="24"/>
        </w:rPr>
        <w:t>Polamatika</w:t>
      </w:r>
      <w:r w:rsidRPr="00A10361">
        <w:rPr>
          <w:rFonts w:ascii="Times New Roman" w:hAnsi="Times New Roman"/>
          <w:sz w:val="24"/>
          <w:szCs w:val="24"/>
        </w:rPr>
        <w:t>. Jakarta: Wahyu Media</w:t>
      </w: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  <w:r w:rsidRPr="00A10361">
        <w:rPr>
          <w:rFonts w:ascii="Times New Roman" w:hAnsi="Times New Roman"/>
          <w:sz w:val="24"/>
          <w:szCs w:val="24"/>
        </w:rPr>
        <w:t xml:space="preserve">Purwanto, 2011. </w:t>
      </w:r>
      <w:r w:rsidRPr="00A10361">
        <w:rPr>
          <w:rFonts w:ascii="Times New Roman" w:hAnsi="Times New Roman"/>
          <w:i/>
          <w:sz w:val="24"/>
          <w:szCs w:val="24"/>
        </w:rPr>
        <w:t>Evaluasi Hasil Belajar</w:t>
      </w:r>
      <w:r w:rsidRPr="00A10361">
        <w:rPr>
          <w:rFonts w:ascii="Times New Roman" w:hAnsi="Times New Roman"/>
          <w:sz w:val="24"/>
          <w:szCs w:val="24"/>
        </w:rPr>
        <w:t>. Yogyakarta: Pustaka Pelajar</w:t>
      </w: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  <w:r w:rsidRPr="00A10361">
        <w:rPr>
          <w:rFonts w:ascii="Times New Roman" w:hAnsi="Times New Roman"/>
          <w:sz w:val="24"/>
          <w:szCs w:val="24"/>
        </w:rPr>
        <w:t xml:space="preserve">Pusat Bahasa. 2008. </w:t>
      </w:r>
      <w:r w:rsidRPr="00A10361">
        <w:rPr>
          <w:rFonts w:ascii="Times New Roman" w:hAnsi="Times New Roman"/>
          <w:i/>
          <w:sz w:val="24"/>
          <w:szCs w:val="24"/>
        </w:rPr>
        <w:t>Kamus Bahasa Indonesia</w:t>
      </w:r>
      <w:r w:rsidRPr="00A10361">
        <w:rPr>
          <w:rFonts w:ascii="Times New Roman" w:hAnsi="Times New Roman"/>
          <w:sz w:val="24"/>
          <w:szCs w:val="24"/>
        </w:rPr>
        <w:t>. Jakarta: Pusat Bahasa Depdiknas</w:t>
      </w: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  <w:r w:rsidRPr="00A10361">
        <w:rPr>
          <w:rFonts w:ascii="Times New Roman" w:hAnsi="Times New Roman"/>
          <w:sz w:val="24"/>
          <w:szCs w:val="24"/>
        </w:rPr>
        <w:t xml:space="preserve">Raharjo, M. dkk. 2009. Pembelajaran </w:t>
      </w:r>
      <w:r w:rsidRPr="00A10361">
        <w:rPr>
          <w:rFonts w:ascii="Times New Roman" w:hAnsi="Times New Roman"/>
          <w:i/>
          <w:sz w:val="24"/>
          <w:szCs w:val="24"/>
        </w:rPr>
        <w:t>Operasi Hitung dan Pembagian Bilangan Cacah di SD</w:t>
      </w:r>
      <w:r w:rsidRPr="00A10361">
        <w:rPr>
          <w:rFonts w:ascii="Times New Roman" w:hAnsi="Times New Roman"/>
          <w:sz w:val="24"/>
          <w:szCs w:val="24"/>
        </w:rPr>
        <w:t>. Yogyakarta: Depdiknas</w:t>
      </w: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  <w:r w:rsidRPr="00A10361">
        <w:rPr>
          <w:rFonts w:ascii="Times New Roman" w:hAnsi="Times New Roman"/>
          <w:sz w:val="24"/>
          <w:szCs w:val="24"/>
          <w:lang w:val="sv-SE"/>
        </w:rPr>
        <w:t xml:space="preserve">Runtukahu, T. 1996. </w:t>
      </w:r>
      <w:r w:rsidRPr="00A10361">
        <w:rPr>
          <w:rFonts w:ascii="Times New Roman" w:hAnsi="Times New Roman"/>
          <w:i/>
          <w:sz w:val="24"/>
          <w:szCs w:val="24"/>
          <w:lang w:val="sv-SE"/>
        </w:rPr>
        <w:t>Pengajaran Matematika bagi Anak Berkesulitan Belajar</w:t>
      </w:r>
      <w:r w:rsidRPr="00A10361">
        <w:rPr>
          <w:rFonts w:ascii="Times New Roman" w:hAnsi="Times New Roman"/>
          <w:sz w:val="24"/>
          <w:szCs w:val="24"/>
          <w:lang w:val="sv-SE"/>
        </w:rPr>
        <w:t xml:space="preserve">. Jakarta: </w:t>
      </w:r>
      <w:r w:rsidRPr="00A10361">
        <w:rPr>
          <w:rFonts w:ascii="Times New Roman" w:hAnsi="Times New Roman"/>
          <w:sz w:val="24"/>
          <w:szCs w:val="24"/>
        </w:rPr>
        <w:t xml:space="preserve">Dirjen Dikti </w:t>
      </w:r>
      <w:r w:rsidRPr="00A10361">
        <w:rPr>
          <w:rFonts w:ascii="Times New Roman" w:hAnsi="Times New Roman"/>
          <w:sz w:val="24"/>
          <w:szCs w:val="24"/>
          <w:lang w:val="sv-SE"/>
        </w:rPr>
        <w:t>Depdikbud</w:t>
      </w: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  <w:r w:rsidRPr="00A10361">
        <w:rPr>
          <w:rFonts w:ascii="Times New Roman" w:hAnsi="Times New Roman"/>
          <w:sz w:val="24"/>
          <w:szCs w:val="24"/>
        </w:rPr>
        <w:t xml:space="preserve">Sanjaya, W. 2006. </w:t>
      </w:r>
      <w:r w:rsidRPr="00A10361">
        <w:rPr>
          <w:rFonts w:ascii="Times New Roman" w:hAnsi="Times New Roman"/>
          <w:i/>
          <w:sz w:val="24"/>
          <w:szCs w:val="24"/>
        </w:rPr>
        <w:t>Strategi Pembelajaran Berorientasi Standar Proses Pendidikan</w:t>
      </w:r>
      <w:r w:rsidRPr="00A10361">
        <w:rPr>
          <w:rFonts w:ascii="Times New Roman" w:hAnsi="Times New Roman"/>
          <w:sz w:val="24"/>
          <w:szCs w:val="24"/>
        </w:rPr>
        <w:t>. Jakarta: Kencana</w:t>
      </w: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  <w:r w:rsidRPr="00A10361">
        <w:rPr>
          <w:rFonts w:ascii="Times New Roman" w:hAnsi="Times New Roman"/>
          <w:sz w:val="24"/>
          <w:szCs w:val="24"/>
        </w:rPr>
        <w:t xml:space="preserve">Simanjuntak, L. dkk. 1993. </w:t>
      </w:r>
      <w:r w:rsidRPr="00A10361">
        <w:rPr>
          <w:rFonts w:ascii="Times New Roman" w:hAnsi="Times New Roman"/>
          <w:i/>
          <w:sz w:val="24"/>
          <w:szCs w:val="24"/>
        </w:rPr>
        <w:t>Metode Mengajar Matematika I</w:t>
      </w:r>
      <w:r w:rsidRPr="00A10361">
        <w:rPr>
          <w:rFonts w:ascii="Times New Roman" w:hAnsi="Times New Roman"/>
          <w:sz w:val="24"/>
          <w:szCs w:val="24"/>
        </w:rPr>
        <w:t>. Jakarta: Rineka Cipta</w:t>
      </w: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  <w:r w:rsidRPr="00A10361">
        <w:rPr>
          <w:rFonts w:ascii="Times New Roman" w:hAnsi="Times New Roman"/>
          <w:sz w:val="24"/>
          <w:szCs w:val="24"/>
        </w:rPr>
        <w:t xml:space="preserve">Sinring, A. dkk. 2012. </w:t>
      </w:r>
      <w:r w:rsidRPr="00A10361">
        <w:rPr>
          <w:rFonts w:ascii="Times New Roman" w:hAnsi="Times New Roman"/>
          <w:i/>
          <w:sz w:val="24"/>
          <w:szCs w:val="24"/>
        </w:rPr>
        <w:t>Pedoman Penulisan Skripsi</w:t>
      </w:r>
      <w:r w:rsidRPr="00A10361">
        <w:rPr>
          <w:rFonts w:ascii="Times New Roman" w:hAnsi="Times New Roman"/>
          <w:sz w:val="24"/>
          <w:szCs w:val="24"/>
        </w:rPr>
        <w:t>. Makassar: FIP UNM</w:t>
      </w:r>
    </w:p>
    <w:p w:rsidR="00A10361" w:rsidRPr="00A10361" w:rsidRDefault="00A10361" w:rsidP="00A10361">
      <w:pPr>
        <w:pStyle w:val="NoSpacing"/>
        <w:ind w:left="630" w:hanging="63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0361" w:rsidRPr="00A10361" w:rsidRDefault="00A10361" w:rsidP="00A10361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A10361">
        <w:rPr>
          <w:rFonts w:ascii="Times New Roman" w:hAnsi="Times New Roman"/>
          <w:sz w:val="24"/>
          <w:szCs w:val="24"/>
        </w:rPr>
        <w:t xml:space="preserve">Sukmadinata, S. N. 2011. </w:t>
      </w:r>
      <w:r w:rsidRPr="00A10361">
        <w:rPr>
          <w:rFonts w:ascii="Times New Roman" w:hAnsi="Times New Roman"/>
          <w:i/>
          <w:sz w:val="24"/>
          <w:szCs w:val="24"/>
        </w:rPr>
        <w:t>Metode Penelitian Pendidikan</w:t>
      </w:r>
      <w:r w:rsidRPr="00A10361">
        <w:rPr>
          <w:rFonts w:ascii="Times New Roman" w:hAnsi="Times New Roman"/>
          <w:sz w:val="24"/>
          <w:szCs w:val="24"/>
        </w:rPr>
        <w:t>. Bandung: PT Remaja Rosdakarya</w:t>
      </w: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  <w:r w:rsidRPr="00A10361">
        <w:rPr>
          <w:rFonts w:ascii="Times New Roman" w:hAnsi="Times New Roman"/>
          <w:sz w:val="24"/>
          <w:szCs w:val="24"/>
        </w:rPr>
        <w:lastRenderedPageBreak/>
        <w:t xml:space="preserve">Sunanto, J. 2005. </w:t>
      </w:r>
      <w:r w:rsidRPr="00A10361">
        <w:rPr>
          <w:rFonts w:ascii="Times New Roman" w:hAnsi="Times New Roman"/>
          <w:i/>
          <w:sz w:val="24"/>
          <w:szCs w:val="24"/>
        </w:rPr>
        <w:t>Potensi Anak Berkelainan Penglihatan</w:t>
      </w:r>
      <w:r w:rsidRPr="00A10361">
        <w:rPr>
          <w:rFonts w:ascii="Times New Roman" w:hAnsi="Times New Roman"/>
          <w:sz w:val="24"/>
          <w:szCs w:val="24"/>
        </w:rPr>
        <w:t>. Jakarta: Depdiknas</w:t>
      </w: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  <w:r w:rsidRPr="00A10361">
        <w:rPr>
          <w:rFonts w:ascii="Times New Roman" w:hAnsi="Times New Roman"/>
          <w:sz w:val="24"/>
          <w:szCs w:val="24"/>
        </w:rPr>
        <w:t xml:space="preserve">Sunanto, J. dkk. 2006. </w:t>
      </w:r>
      <w:r w:rsidRPr="00A10361">
        <w:rPr>
          <w:rFonts w:ascii="Times New Roman" w:hAnsi="Times New Roman"/>
          <w:bCs/>
          <w:i/>
          <w:sz w:val="24"/>
          <w:szCs w:val="24"/>
        </w:rPr>
        <w:t xml:space="preserve">Penelitian dengan Subjek Tunggal. </w:t>
      </w:r>
      <w:r w:rsidRPr="00A10361">
        <w:rPr>
          <w:rFonts w:ascii="Times New Roman" w:hAnsi="Times New Roman"/>
          <w:bCs/>
          <w:sz w:val="24"/>
          <w:szCs w:val="24"/>
        </w:rPr>
        <w:t>Bandung: UPI PRESS</w:t>
      </w:r>
      <w:r w:rsidRPr="00A10361">
        <w:rPr>
          <w:rFonts w:ascii="Times New Roman" w:hAnsi="Times New Roman"/>
          <w:sz w:val="24"/>
          <w:szCs w:val="24"/>
        </w:rPr>
        <w:t xml:space="preserve">  </w:t>
      </w: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A10361">
        <w:rPr>
          <w:rFonts w:ascii="Times New Roman" w:hAnsi="Times New Roman"/>
          <w:i/>
          <w:sz w:val="24"/>
          <w:szCs w:val="24"/>
        </w:rPr>
        <w:t>Undang-Undang R</w:t>
      </w:r>
      <w:r w:rsidRPr="00A10361">
        <w:rPr>
          <w:rFonts w:ascii="Times New Roman" w:hAnsi="Times New Roman"/>
          <w:i/>
          <w:sz w:val="24"/>
          <w:szCs w:val="24"/>
          <w:lang w:val="en-US"/>
        </w:rPr>
        <w:t>epublik Indonesia</w:t>
      </w:r>
      <w:r w:rsidRPr="00A10361">
        <w:rPr>
          <w:rFonts w:ascii="Times New Roman" w:hAnsi="Times New Roman"/>
          <w:i/>
          <w:sz w:val="24"/>
          <w:szCs w:val="24"/>
        </w:rPr>
        <w:t xml:space="preserve"> No</w:t>
      </w:r>
      <w:r w:rsidRPr="00A10361">
        <w:rPr>
          <w:rFonts w:ascii="Times New Roman" w:hAnsi="Times New Roman"/>
          <w:i/>
          <w:sz w:val="24"/>
          <w:szCs w:val="24"/>
          <w:lang w:val="en-US"/>
        </w:rPr>
        <w:t xml:space="preserve">mor </w:t>
      </w:r>
      <w:r w:rsidRPr="00A10361">
        <w:rPr>
          <w:rFonts w:ascii="Times New Roman" w:hAnsi="Times New Roman"/>
          <w:i/>
          <w:sz w:val="24"/>
          <w:szCs w:val="24"/>
        </w:rPr>
        <w:t>2</w:t>
      </w:r>
      <w:r w:rsidRPr="00A10361">
        <w:rPr>
          <w:rFonts w:ascii="Times New Roman" w:hAnsi="Times New Roman"/>
          <w:i/>
          <w:sz w:val="24"/>
          <w:szCs w:val="24"/>
          <w:lang w:val="en-US"/>
        </w:rPr>
        <w:t>0</w:t>
      </w:r>
      <w:r w:rsidRPr="00A10361">
        <w:rPr>
          <w:rFonts w:ascii="Times New Roman" w:hAnsi="Times New Roman"/>
          <w:i/>
          <w:sz w:val="24"/>
          <w:szCs w:val="24"/>
        </w:rPr>
        <w:t xml:space="preserve"> Tahun 2003 </w:t>
      </w:r>
      <w:r w:rsidRPr="00A10361">
        <w:rPr>
          <w:rFonts w:ascii="Times New Roman" w:hAnsi="Times New Roman"/>
          <w:i/>
          <w:sz w:val="24"/>
          <w:szCs w:val="24"/>
          <w:lang w:val="en-US"/>
        </w:rPr>
        <w:t>t</w:t>
      </w:r>
      <w:r w:rsidRPr="00A10361">
        <w:rPr>
          <w:rFonts w:ascii="Times New Roman" w:hAnsi="Times New Roman"/>
          <w:i/>
          <w:sz w:val="24"/>
          <w:szCs w:val="24"/>
        </w:rPr>
        <w:t>entang Sistem Pendidikan Nasional .</w:t>
      </w:r>
      <w:r w:rsidRPr="00A10361">
        <w:rPr>
          <w:rFonts w:ascii="Times New Roman" w:hAnsi="Times New Roman"/>
          <w:sz w:val="24"/>
          <w:szCs w:val="24"/>
        </w:rPr>
        <w:t>Yogyakarta</w:t>
      </w: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</w:p>
    <w:p w:rsidR="00A10361" w:rsidRPr="00A10361" w:rsidRDefault="00A10361" w:rsidP="00A10361">
      <w:pPr>
        <w:pStyle w:val="ListParagraph"/>
        <w:ind w:left="851" w:right="-9" w:hanging="851"/>
        <w:jc w:val="both"/>
        <w:rPr>
          <w:rFonts w:ascii="Times New Roman" w:hAnsi="Times New Roman"/>
          <w:sz w:val="24"/>
          <w:szCs w:val="24"/>
        </w:rPr>
      </w:pPr>
      <w:r w:rsidRPr="00A10361">
        <w:rPr>
          <w:rFonts w:ascii="Times New Roman" w:hAnsi="Times New Roman"/>
          <w:sz w:val="24"/>
          <w:szCs w:val="24"/>
        </w:rPr>
        <w:t xml:space="preserve">Widjajanti dan Hitepeuw. 1995. </w:t>
      </w:r>
      <w:r w:rsidRPr="00A10361">
        <w:rPr>
          <w:rFonts w:ascii="Times New Roman" w:hAnsi="Times New Roman"/>
          <w:i/>
          <w:sz w:val="24"/>
          <w:szCs w:val="24"/>
        </w:rPr>
        <w:t>Ortopedagogik Tunanetra I</w:t>
      </w:r>
      <w:r w:rsidRPr="00A10361">
        <w:rPr>
          <w:rFonts w:ascii="Times New Roman" w:hAnsi="Times New Roman"/>
          <w:sz w:val="24"/>
          <w:szCs w:val="24"/>
        </w:rPr>
        <w:t>. Jakarta: Dirjen Dikti Depdikbud</w:t>
      </w:r>
    </w:p>
    <w:p w:rsidR="00A10361" w:rsidRPr="00A10361" w:rsidRDefault="00A10361" w:rsidP="00A10361">
      <w:pPr>
        <w:pStyle w:val="ListParagraph"/>
        <w:ind w:left="0" w:right="-9"/>
        <w:jc w:val="both"/>
        <w:rPr>
          <w:rFonts w:ascii="Times New Roman" w:hAnsi="Times New Roman"/>
          <w:sz w:val="24"/>
          <w:szCs w:val="24"/>
        </w:rPr>
      </w:pPr>
    </w:p>
    <w:p w:rsidR="00A10361" w:rsidRPr="00A10361" w:rsidRDefault="00A10361" w:rsidP="00A10361">
      <w:pPr>
        <w:pStyle w:val="ListParagraph"/>
        <w:ind w:left="0" w:right="-9"/>
        <w:jc w:val="both"/>
        <w:rPr>
          <w:rFonts w:ascii="Times New Roman" w:hAnsi="Times New Roman"/>
          <w:sz w:val="24"/>
          <w:szCs w:val="24"/>
        </w:rPr>
      </w:pPr>
    </w:p>
    <w:p w:rsidR="00A10361" w:rsidRPr="00A10361" w:rsidRDefault="00A10361" w:rsidP="00A10361">
      <w:pPr>
        <w:pStyle w:val="NoSpacing"/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34D" w:rsidRPr="00A10361" w:rsidRDefault="00E6234D" w:rsidP="00E6234D">
      <w:pPr>
        <w:spacing w:after="0"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5103BA" w:rsidRPr="00A10361" w:rsidRDefault="00B91869">
      <w:pPr>
        <w:rPr>
          <w:rFonts w:ascii="Times New Roman" w:hAnsi="Times New Roman"/>
          <w:sz w:val="24"/>
          <w:szCs w:val="24"/>
        </w:rPr>
      </w:pPr>
    </w:p>
    <w:sectPr w:rsidR="005103BA" w:rsidRPr="00A10361" w:rsidSect="005C1F87">
      <w:headerReference w:type="default" r:id="rId8"/>
      <w:pgSz w:w="12240" w:h="15840"/>
      <w:pgMar w:top="2268" w:right="1701" w:bottom="1701" w:left="2268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869" w:rsidRPr="006938FD" w:rsidRDefault="00B91869" w:rsidP="00A10361">
      <w:pPr>
        <w:pStyle w:val="ListParagraph"/>
        <w:spacing w:after="0" w:line="240" w:lineRule="auto"/>
        <w:rPr>
          <w:rFonts w:asciiTheme="minorHAnsi" w:hAnsiTheme="minorHAnsi" w:cstheme="minorBidi"/>
        </w:rPr>
      </w:pPr>
      <w:r>
        <w:separator/>
      </w:r>
    </w:p>
  </w:endnote>
  <w:endnote w:type="continuationSeparator" w:id="1">
    <w:p w:rsidR="00B91869" w:rsidRPr="006938FD" w:rsidRDefault="00B91869" w:rsidP="00A10361">
      <w:pPr>
        <w:pStyle w:val="ListParagraph"/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869" w:rsidRPr="006938FD" w:rsidRDefault="00B91869" w:rsidP="00A10361">
      <w:pPr>
        <w:pStyle w:val="ListParagraph"/>
        <w:spacing w:after="0" w:line="240" w:lineRule="auto"/>
        <w:rPr>
          <w:rFonts w:asciiTheme="minorHAnsi" w:hAnsiTheme="minorHAnsi" w:cstheme="minorBidi"/>
        </w:rPr>
      </w:pPr>
      <w:r>
        <w:separator/>
      </w:r>
    </w:p>
  </w:footnote>
  <w:footnote w:type="continuationSeparator" w:id="1">
    <w:p w:rsidR="00B91869" w:rsidRPr="006938FD" w:rsidRDefault="00B91869" w:rsidP="00A10361">
      <w:pPr>
        <w:pStyle w:val="ListParagraph"/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3960"/>
      <w:docPartObj>
        <w:docPartGallery w:val="Page Numbers (Top of Page)"/>
        <w:docPartUnique/>
      </w:docPartObj>
    </w:sdtPr>
    <w:sdtContent>
      <w:p w:rsidR="00A10361" w:rsidRDefault="00A10361">
        <w:pPr>
          <w:pStyle w:val="Header"/>
          <w:jc w:val="right"/>
          <w:rPr>
            <w:lang w:val="en-US"/>
          </w:rPr>
        </w:pPr>
      </w:p>
      <w:p w:rsidR="00A10361" w:rsidRDefault="00A10361">
        <w:pPr>
          <w:pStyle w:val="Header"/>
          <w:jc w:val="right"/>
          <w:rPr>
            <w:lang w:val="en-US"/>
          </w:rPr>
        </w:pPr>
      </w:p>
      <w:p w:rsidR="00A10361" w:rsidRDefault="0092680A">
        <w:pPr>
          <w:pStyle w:val="Header"/>
          <w:jc w:val="right"/>
        </w:pPr>
        <w:fldSimple w:instr=" PAGE   \* MERGEFORMAT ">
          <w:r w:rsidR="005C1F87">
            <w:rPr>
              <w:noProof/>
            </w:rPr>
            <w:t>94</w:t>
          </w:r>
        </w:fldSimple>
      </w:p>
    </w:sdtContent>
  </w:sdt>
  <w:p w:rsidR="00A10361" w:rsidRDefault="00A103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08D"/>
    <w:multiLevelType w:val="hybridMultilevel"/>
    <w:tmpl w:val="D416E586"/>
    <w:lvl w:ilvl="0" w:tplc="D1E82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D4A79"/>
    <w:multiLevelType w:val="hybridMultilevel"/>
    <w:tmpl w:val="0C70A92E"/>
    <w:lvl w:ilvl="0" w:tplc="C5F4B9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23484D"/>
    <w:multiLevelType w:val="hybridMultilevel"/>
    <w:tmpl w:val="0EA8921A"/>
    <w:lvl w:ilvl="0" w:tplc="456A3FB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819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6234D"/>
    <w:rsid w:val="00066BDB"/>
    <w:rsid w:val="00087B50"/>
    <w:rsid w:val="00295ADA"/>
    <w:rsid w:val="005C1F87"/>
    <w:rsid w:val="00645DB1"/>
    <w:rsid w:val="006B5FD9"/>
    <w:rsid w:val="0092680A"/>
    <w:rsid w:val="00A10361"/>
    <w:rsid w:val="00B91869"/>
    <w:rsid w:val="00BB4313"/>
    <w:rsid w:val="00E21574"/>
    <w:rsid w:val="00E6234D"/>
    <w:rsid w:val="00F4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4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4D"/>
    <w:pPr>
      <w:ind w:left="720"/>
      <w:contextualSpacing/>
    </w:pPr>
  </w:style>
  <w:style w:type="paragraph" w:styleId="NoSpacing">
    <w:name w:val="No Spacing"/>
    <w:uiPriority w:val="1"/>
    <w:qFormat/>
    <w:rsid w:val="00E6234D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A103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6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A1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361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prints.uns.ac.id/id/eprint/18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</dc:creator>
  <cp:lastModifiedBy>Microsoft.com</cp:lastModifiedBy>
  <cp:revision>5</cp:revision>
  <dcterms:created xsi:type="dcterms:W3CDTF">2016-08-26T06:33:00Z</dcterms:created>
  <dcterms:modified xsi:type="dcterms:W3CDTF">2016-09-15T22:52:00Z</dcterms:modified>
</cp:coreProperties>
</file>