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2" w:rsidRPr="009120E7" w:rsidRDefault="0024158B" w:rsidP="00BB3FD2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120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C9B9E" wp14:editId="2B4AFBEE">
                <wp:simplePos x="0" y="0"/>
                <wp:positionH relativeFrom="column">
                  <wp:posOffset>4951095</wp:posOffset>
                </wp:positionH>
                <wp:positionV relativeFrom="paragraph">
                  <wp:posOffset>-422910</wp:posOffset>
                </wp:positionV>
                <wp:extent cx="4286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9.85pt;margin-top:-33.3pt;width:33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" fillcolor="white [3212]" strokecolor="white [3212]" strokeweight="0"/>
            </w:pict>
          </mc:Fallback>
        </mc:AlternateContent>
      </w:r>
      <w:r w:rsidR="00B4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D2" w:rsidRPr="009120E7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BB3FD2" w:rsidRPr="009120E7" w:rsidRDefault="00BB3FD2" w:rsidP="00BB3F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0E7">
        <w:rPr>
          <w:rFonts w:ascii="Times New Roman" w:hAnsi="Times New Roman" w:cs="Times New Roman"/>
          <w:b/>
          <w:sz w:val="24"/>
          <w:szCs w:val="24"/>
        </w:rPr>
        <w:t xml:space="preserve">                             HASIL PENELITIAN DAN PEMBAHASAN</w:t>
      </w:r>
    </w:p>
    <w:p w:rsidR="00BB3FD2" w:rsidRPr="009120E7" w:rsidRDefault="00BB3FD2" w:rsidP="00BB3F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D2" w:rsidRPr="009120E7" w:rsidRDefault="00BB3FD2" w:rsidP="00BB3F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b/>
          <w:sz w:val="24"/>
          <w:szCs w:val="24"/>
        </w:rPr>
        <w:tab/>
      </w:r>
      <w:r w:rsidRPr="009120E7">
        <w:rPr>
          <w:rFonts w:ascii="Times New Roman" w:hAnsi="Times New Roman" w:cs="Times New Roman"/>
          <w:sz w:val="24"/>
          <w:szCs w:val="24"/>
        </w:rPr>
        <w:t xml:space="preserve">Berikut ini disajikan hasil penelitian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VIII di SLB-A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Yapti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14 April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28 Mei 2014, </w:t>
      </w:r>
      <w:r w:rsidRPr="009120E7">
        <w:rPr>
          <w:rFonts w:ascii="Times New Roman" w:hAnsi="Times New Roman" w:cs="Times New Roman"/>
          <w:sz w:val="24"/>
          <w:szCs w:val="24"/>
        </w:rPr>
        <w:t>baik data yang di peroleh dari pelaksanaan tes awal maupun data hasil tes akhir.</w:t>
      </w:r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0E7">
        <w:rPr>
          <w:rFonts w:ascii="Times New Roman" w:hAnsi="Times New Roman" w:cs="Times New Roman"/>
          <w:sz w:val="24"/>
          <w:szCs w:val="24"/>
        </w:rPr>
        <w:t>Hal ini di maksudkan untuk mendiskripsikan ke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terampilan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0E7">
        <w:rPr>
          <w:rFonts w:ascii="Times New Roman" w:hAnsi="Times New Roman" w:cs="Times New Roman"/>
          <w:sz w:val="24"/>
          <w:szCs w:val="24"/>
        </w:rPr>
        <w:t xml:space="preserve">sebelum dan setelah latihan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Pr="009120E7" w:rsidRDefault="00BB3FD2" w:rsidP="00BB3FD2">
      <w:pPr>
        <w:pStyle w:val="ListParagraph"/>
        <w:numPr>
          <w:ilvl w:val="0"/>
          <w:numId w:val="2"/>
        </w:numPr>
        <w:spacing w:line="480" w:lineRule="auto"/>
        <w:ind w:left="426" w:righ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20E7">
        <w:rPr>
          <w:rFonts w:ascii="Times New Roman" w:hAnsi="Times New Roman" w:cs="Times New Roman"/>
          <w:b/>
          <w:sz w:val="24"/>
          <w:szCs w:val="24"/>
          <w:lang w:val="id-ID"/>
        </w:rPr>
        <w:t>HASIL PENELITIAN</w:t>
      </w:r>
    </w:p>
    <w:p w:rsidR="00BB3FD2" w:rsidRPr="009120E7" w:rsidRDefault="00464ED9" w:rsidP="00464ED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observasi</w:t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 ke</w:t>
      </w:r>
      <w:proofErr w:type="spellStart"/>
      <w:r w:rsidR="00BB3FD2" w:rsidRPr="009120E7">
        <w:rPr>
          <w:rFonts w:ascii="Times New Roman" w:hAnsi="Times New Roman" w:cs="Times New Roman"/>
          <w:sz w:val="24"/>
          <w:szCs w:val="24"/>
          <w:lang w:val="en-US"/>
        </w:rPr>
        <w:t>terampilan</w:t>
      </w:r>
      <w:proofErr w:type="spellEnd"/>
      <w:r w:rsidR="00BB3FD2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B3FD2" w:rsidRPr="009120E7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BB3FD2" w:rsidRPr="009120E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VIII di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7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YAPTI </w:t>
      </w:r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Makassar </w:t>
      </w:r>
      <w:proofErr w:type="spellStart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53D57" w:rsidRPr="009120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3FD2" w:rsidRPr="009120E7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t xml:space="preserve">pertemuan pertama :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di SLB-A YAPTI Makassar. </w:t>
      </w:r>
      <w:proofErr w:type="spellStart"/>
      <w:proofErr w:type="gram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ACC" w:rsidRPr="009120E7">
        <w:rPr>
          <w:rFonts w:ascii="Times New Roman" w:hAnsi="Times New Roman" w:cs="Times New Roman"/>
          <w:sz w:val="24"/>
          <w:szCs w:val="24"/>
        </w:rPr>
        <w:t xml:space="preserve">pada saat melaksanakan aba-aba siap, sikap badan belum tegap, </w:t>
      </w:r>
      <w:proofErr w:type="spellStart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9B3ACC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ACC" w:rsidRPr="009120E7">
        <w:rPr>
          <w:rFonts w:ascii="Times New Roman" w:hAnsi="Times New Roman" w:cs="Times New Roman"/>
          <w:sz w:val="24"/>
          <w:szCs w:val="24"/>
        </w:rPr>
        <w:t>kedua telapak tangan belum digenggam di samping jahitan celana.</w:t>
      </w:r>
      <w:proofErr w:type="gramEnd"/>
    </w:p>
    <w:p w:rsidR="00BB3FD2" w:rsidRPr="009120E7" w:rsidRDefault="009120E7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92C7" wp14:editId="489EDAC6">
                <wp:simplePos x="0" y="0"/>
                <wp:positionH relativeFrom="column">
                  <wp:posOffset>2284095</wp:posOffset>
                </wp:positionH>
                <wp:positionV relativeFrom="paragraph">
                  <wp:posOffset>1781810</wp:posOffset>
                </wp:positionV>
                <wp:extent cx="3524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E7" w:rsidRPr="00C56598" w:rsidRDefault="00C56598" w:rsidP="009120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9.85pt;margin-top:140.3pt;width:27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" fillcolor="white [3201]" strokecolor="white [3212]" strokeweight="2pt">
                <v:textbox>
                  <w:txbxContent>
                    <w:p w:rsidR="009120E7" w:rsidRPr="00C56598" w:rsidRDefault="00C56598" w:rsidP="009120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EE028E" w:rsidRPr="009120E7">
        <w:rPr>
          <w:rFonts w:ascii="Times New Roman" w:hAnsi="Times New Roman" w:cs="Times New Roman"/>
          <w:sz w:val="24"/>
          <w:szCs w:val="24"/>
        </w:rPr>
        <w:t>Pertemuan ke</w:t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dua :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592521" w:rsidRPr="00912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78DC" w:rsidRDefault="009945DB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lastRenderedPageBreak/>
        <w:t>Pertemuan k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etiga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1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0E7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BB3FD2" w:rsidRPr="009120E7">
        <w:rPr>
          <w:rFonts w:ascii="Times New Roman" w:hAnsi="Times New Roman" w:cs="Times New Roman"/>
          <w:sz w:val="24"/>
          <w:szCs w:val="24"/>
        </w:rPr>
        <w:t xml:space="preserve"> : Tes sebelum menggunakan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aba-aba di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statis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lencang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balik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aba-aba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dinamis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aba-aba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tegap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sambil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DC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B578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Default="00B578DC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kesepuluh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Akan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dinamis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47E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7254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B083A" w:rsidRDefault="001B083A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3A" w:rsidRDefault="001B083A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3A" w:rsidRDefault="001B083A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3A" w:rsidRDefault="001B083A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3A" w:rsidRPr="001B083A" w:rsidRDefault="001B083A" w:rsidP="00B5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D2" w:rsidRPr="009120E7" w:rsidRDefault="005171EA" w:rsidP="00BB3FD2">
      <w:pPr>
        <w:pStyle w:val="ListParagraph"/>
        <w:numPr>
          <w:ilvl w:val="0"/>
          <w:numId w:val="3"/>
        </w:numPr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BB3FD2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b/>
          <w:sz w:val="24"/>
          <w:szCs w:val="24"/>
        </w:rPr>
        <w:tab/>
      </w:r>
      <w:r w:rsidRPr="009120E7">
        <w:rPr>
          <w:rFonts w:ascii="Times New Roman" w:hAnsi="Times New Roman" w:cs="Times New Roman"/>
          <w:sz w:val="24"/>
          <w:szCs w:val="24"/>
        </w:rPr>
        <w:t xml:space="preserve">Untuk mengetahui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lima kali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171EA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1E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171EA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</w:t>
      </w:r>
      <w:r w:rsidR="0075263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64ED9" w:rsidRDefault="0075263A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ED9">
        <w:rPr>
          <w:rFonts w:ascii="Times New Roman" w:hAnsi="Times New Roman" w:cs="Times New Roman"/>
          <w:sz w:val="24"/>
          <w:szCs w:val="24"/>
        </w:rPr>
        <w:t xml:space="preserve">Adapun rekapitulasi pemberian skor keterampilan baris-berbaris sebelum latihan konsep gambaran tubuh dari </w:t>
      </w:r>
      <w:r w:rsidR="006708D0">
        <w:rPr>
          <w:rFonts w:ascii="Times New Roman" w:hAnsi="Times New Roman" w:cs="Times New Roman"/>
          <w:sz w:val="24"/>
          <w:szCs w:val="24"/>
        </w:rPr>
        <w:t>tiga ana</w:t>
      </w:r>
      <w:r w:rsidR="00420410">
        <w:rPr>
          <w:rFonts w:ascii="Times New Roman" w:hAnsi="Times New Roman" w:cs="Times New Roman"/>
          <w:sz w:val="24"/>
          <w:szCs w:val="24"/>
        </w:rPr>
        <w:t>k pada aspek yang diamati dapat dilihat dalam tabel 4.1</w:t>
      </w:r>
      <w:r w:rsidR="006708D0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tbl>
      <w:tblPr>
        <w:tblW w:w="11098" w:type="dxa"/>
        <w:tblInd w:w="-626" w:type="dxa"/>
        <w:tblLook w:val="04A0" w:firstRow="1" w:lastRow="0" w:firstColumn="1" w:lastColumn="0" w:noHBand="0" w:noVBand="1"/>
      </w:tblPr>
      <w:tblGrid>
        <w:gridCol w:w="485"/>
        <w:gridCol w:w="1667"/>
        <w:gridCol w:w="326"/>
        <w:gridCol w:w="383"/>
        <w:gridCol w:w="90"/>
        <w:gridCol w:w="236"/>
        <w:gridCol w:w="121"/>
        <w:gridCol w:w="261"/>
        <w:gridCol w:w="93"/>
        <w:gridCol w:w="233"/>
        <w:gridCol w:w="188"/>
        <w:gridCol w:w="378"/>
        <w:gridCol w:w="436"/>
        <w:gridCol w:w="515"/>
        <w:gridCol w:w="115"/>
        <w:gridCol w:w="211"/>
        <w:gridCol w:w="307"/>
        <w:gridCol w:w="129"/>
        <w:gridCol w:w="436"/>
        <w:gridCol w:w="62"/>
        <w:gridCol w:w="374"/>
        <w:gridCol w:w="67"/>
        <w:gridCol w:w="436"/>
        <w:gridCol w:w="436"/>
        <w:gridCol w:w="135"/>
        <w:gridCol w:w="301"/>
        <w:gridCol w:w="442"/>
        <w:gridCol w:w="484"/>
        <w:gridCol w:w="114"/>
        <w:gridCol w:w="480"/>
        <w:gridCol w:w="254"/>
        <w:gridCol w:w="236"/>
        <w:gridCol w:w="28"/>
        <w:gridCol w:w="236"/>
        <w:gridCol w:w="180"/>
        <w:gridCol w:w="236"/>
        <w:gridCol w:w="236"/>
      </w:tblGrid>
      <w:tr w:rsidR="003676EF" w:rsidRPr="003676EF" w:rsidTr="003676EF">
        <w:trPr>
          <w:gridAfter w:val="4"/>
          <w:wAfter w:w="888" w:type="dxa"/>
          <w:trHeight w:val="300"/>
        </w:trPr>
        <w:tc>
          <w:tcPr>
            <w:tcW w:w="102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873D00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>TABEL 4.1 SKOR PEROLEHAN KETERAMPILAN BARIS-BERBARIS</w:t>
            </w:r>
          </w:p>
        </w:tc>
      </w:tr>
      <w:tr w:rsidR="003676EF" w:rsidRPr="003676EF" w:rsidTr="003676EF">
        <w:trPr>
          <w:gridAfter w:val="4"/>
          <w:wAfter w:w="888" w:type="dxa"/>
          <w:trHeight w:val="300"/>
        </w:trPr>
        <w:tc>
          <w:tcPr>
            <w:tcW w:w="102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873D00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>SISWA TUNANETRA KELAS VIII DI SLB-A YAPTI MAKASSAR</w:t>
            </w:r>
          </w:p>
        </w:tc>
      </w:tr>
      <w:tr w:rsidR="003676EF" w:rsidRPr="003676EF" w:rsidTr="003676EF">
        <w:trPr>
          <w:gridAfter w:val="4"/>
          <w:wAfter w:w="888" w:type="dxa"/>
          <w:trHeight w:val="300"/>
        </w:trPr>
        <w:tc>
          <w:tcPr>
            <w:tcW w:w="102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873D00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>SEBELUM LATIHAN KONSEP GAMBARAN TUBUH</w:t>
            </w:r>
          </w:p>
        </w:tc>
      </w:tr>
      <w:tr w:rsidR="003676EF" w:rsidRPr="003676EF" w:rsidTr="001B083A">
        <w:trPr>
          <w:trHeight w:val="8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 siswa</w:t>
            </w:r>
          </w:p>
        </w:tc>
        <w:tc>
          <w:tcPr>
            <w:tcW w:w="62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Aspek yang diamati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F4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Yoga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Iksan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Anisa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Siap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Jalan di tempat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Lencang depan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Istirahat di tempat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Lencang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Maju jalan langkah biasa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Berhitung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Langkah tegap maju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 xml:space="preserve">Hormat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Tiga langkah ke samping kanan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Hadap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Tiga langkah ke samping kiri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3676EF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Hadap kiri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Hormat sambil berjalan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6EF" w:rsidRPr="003676EF" w:rsidTr="001B083A">
        <w:trPr>
          <w:gridAfter w:val="3"/>
          <w:wAfter w:w="652" w:type="dxa"/>
          <w:trHeight w:val="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Balik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EF" w:rsidRPr="003676EF" w:rsidRDefault="003676EF" w:rsidP="0036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083A" w:rsidRDefault="001B083A" w:rsidP="00464E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083A" w:rsidRDefault="001B083A" w:rsidP="00464E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FD2" w:rsidRPr="0075263A" w:rsidRDefault="00662B93" w:rsidP="00464E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3DE11C53" wp14:editId="00086DC1">
            <wp:simplePos x="0" y="0"/>
            <wp:positionH relativeFrom="column">
              <wp:posOffset>614680</wp:posOffset>
            </wp:positionH>
            <wp:positionV relativeFrom="paragraph">
              <wp:posOffset>765175</wp:posOffset>
            </wp:positionV>
            <wp:extent cx="4581525" cy="2705100"/>
            <wp:effectExtent l="0" t="0" r="9525" b="1905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Adapun data hasil tes awal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</w:t>
      </w:r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63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526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263A" w:rsidRDefault="0075263A" w:rsidP="00662B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63A" w:rsidRDefault="0075263A" w:rsidP="00BB3F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63A" w:rsidRDefault="0075263A" w:rsidP="00BB3F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63A" w:rsidRDefault="0075263A" w:rsidP="00BB3F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63A" w:rsidRDefault="0075263A" w:rsidP="00BB3F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2B93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E7">
        <w:rPr>
          <w:rFonts w:ascii="Times New Roman" w:hAnsi="Times New Roman" w:cs="Times New Roman"/>
          <w:sz w:val="24"/>
          <w:szCs w:val="24"/>
        </w:rPr>
        <w:t xml:space="preserve"> </w:t>
      </w:r>
      <w:r w:rsidRPr="009120E7">
        <w:rPr>
          <w:rFonts w:ascii="Times New Roman" w:hAnsi="Times New Roman" w:cs="Times New Roman"/>
          <w:sz w:val="24"/>
          <w:szCs w:val="24"/>
        </w:rPr>
        <w:tab/>
      </w:r>
    </w:p>
    <w:p w:rsidR="00662B93" w:rsidRDefault="00662B93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F1" w:rsidRDefault="00F408F1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93" w:rsidRDefault="00662B93" w:rsidP="00F408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Pr="00912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0E7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</w:t>
      </w:r>
    </w:p>
    <w:p w:rsidR="00662B93" w:rsidRDefault="00662B93" w:rsidP="00F408F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SLB – A YAPTI Makassar.</w:t>
      </w:r>
    </w:p>
    <w:p w:rsidR="00BB3FD2" w:rsidRDefault="00662B93" w:rsidP="00662B9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</w:t>
      </w:r>
      <w:r w:rsidR="00BB3FD2" w:rsidRPr="0095363B">
        <w:rPr>
          <w:rFonts w:ascii="Times New Roman" w:hAnsi="Times New Roman" w:cs="Times New Roman"/>
          <w:sz w:val="24"/>
          <w:szCs w:val="24"/>
        </w:rPr>
        <w:t xml:space="preserve"> di atas menunjukan bahwa berdasarkan hasil tes awal yaitu sebelum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63B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953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43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gagal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ns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29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9329A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B4771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CB4771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F408F1" w:rsidRDefault="00F408F1" w:rsidP="00662B9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8F1" w:rsidRDefault="00F408F1" w:rsidP="00662B9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8F1" w:rsidRPr="00F408F1" w:rsidRDefault="00F408F1" w:rsidP="00662B9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3FD2" w:rsidRPr="009120E7" w:rsidRDefault="00D37895" w:rsidP="00BB3FD2">
      <w:pPr>
        <w:pStyle w:val="ListParagraph"/>
        <w:numPr>
          <w:ilvl w:val="0"/>
          <w:numId w:val="3"/>
        </w:numPr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BB3FD2" w:rsidRPr="00912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37895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tab/>
        <w:t xml:space="preserve">Berikut ini merupakan data hasil tes terakhir. Data hasil tes akhir merupakan deskripsi atau gambaran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Default="00D37895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akhir di</w:t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laksanakan setelah seluruh rangkaian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BB3FD2" w:rsidRPr="009120E7">
        <w:rPr>
          <w:rFonts w:ascii="Times New Roman" w:hAnsi="Times New Roman" w:cs="Times New Roman"/>
          <w:sz w:val="24"/>
          <w:szCs w:val="24"/>
        </w:rPr>
        <w:t xml:space="preserve"> selesai. Materi tes akhir sama dengan materi tes yang di berikan pada tes awal.</w:t>
      </w:r>
    </w:p>
    <w:p w:rsidR="00F408F1" w:rsidRPr="009120E7" w:rsidRDefault="00F408F1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Adapun rekapitulasi pemberian skor kete</w:t>
      </w:r>
      <w:r>
        <w:rPr>
          <w:rFonts w:ascii="Times New Roman" w:hAnsi="Times New Roman" w:cs="Times New Roman"/>
          <w:sz w:val="24"/>
          <w:szCs w:val="24"/>
        </w:rPr>
        <w:t>rampilan baris-berbaris setelah</w:t>
      </w:r>
      <w:r>
        <w:rPr>
          <w:rFonts w:ascii="Times New Roman" w:hAnsi="Times New Roman" w:cs="Times New Roman"/>
          <w:sz w:val="24"/>
          <w:szCs w:val="24"/>
        </w:rPr>
        <w:t xml:space="preserve"> latihan konsep gambaran tubuh dari tiga anak pada aspek yang diamati </w:t>
      </w:r>
      <w:r>
        <w:rPr>
          <w:rFonts w:ascii="Times New Roman" w:hAnsi="Times New Roman" w:cs="Times New Roman"/>
          <w:sz w:val="24"/>
          <w:szCs w:val="24"/>
        </w:rPr>
        <w:t>dapat dilihat dalam tabel 4.2</w:t>
      </w:r>
      <w:r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tbl>
      <w:tblPr>
        <w:tblW w:w="11347" w:type="dxa"/>
        <w:tblInd w:w="-626" w:type="dxa"/>
        <w:tblLook w:val="04A0" w:firstRow="1" w:lastRow="0" w:firstColumn="1" w:lastColumn="0" w:noHBand="0" w:noVBand="1"/>
      </w:tblPr>
      <w:tblGrid>
        <w:gridCol w:w="485"/>
        <w:gridCol w:w="1667"/>
        <w:gridCol w:w="326"/>
        <w:gridCol w:w="383"/>
        <w:gridCol w:w="90"/>
        <w:gridCol w:w="236"/>
        <w:gridCol w:w="121"/>
        <w:gridCol w:w="261"/>
        <w:gridCol w:w="93"/>
        <w:gridCol w:w="233"/>
        <w:gridCol w:w="188"/>
        <w:gridCol w:w="378"/>
        <w:gridCol w:w="436"/>
        <w:gridCol w:w="515"/>
        <w:gridCol w:w="115"/>
        <w:gridCol w:w="211"/>
        <w:gridCol w:w="307"/>
        <w:gridCol w:w="129"/>
        <w:gridCol w:w="436"/>
        <w:gridCol w:w="62"/>
        <w:gridCol w:w="374"/>
        <w:gridCol w:w="67"/>
        <w:gridCol w:w="436"/>
        <w:gridCol w:w="436"/>
        <w:gridCol w:w="135"/>
        <w:gridCol w:w="301"/>
        <w:gridCol w:w="442"/>
        <w:gridCol w:w="484"/>
        <w:gridCol w:w="114"/>
        <w:gridCol w:w="480"/>
        <w:gridCol w:w="254"/>
        <w:gridCol w:w="236"/>
        <w:gridCol w:w="28"/>
        <w:gridCol w:w="236"/>
        <w:gridCol w:w="180"/>
        <w:gridCol w:w="236"/>
        <w:gridCol w:w="236"/>
      </w:tblGrid>
      <w:tr w:rsidR="00F408F1" w:rsidRPr="003676EF" w:rsidTr="00F408F1">
        <w:trPr>
          <w:gridAfter w:val="4"/>
          <w:wAfter w:w="888" w:type="dxa"/>
          <w:trHeight w:val="300"/>
        </w:trPr>
        <w:tc>
          <w:tcPr>
            <w:tcW w:w="104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BB3FD2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D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08F1"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>TABEL 4.2</w:t>
            </w:r>
            <w:r w:rsidR="00F408F1" w:rsidRPr="003676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SKOR PEROLEHAN KETERAMPILAN BARIS-BERBARIS</w:t>
            </w:r>
          </w:p>
        </w:tc>
      </w:tr>
      <w:tr w:rsidR="00F408F1" w:rsidRPr="003676EF" w:rsidTr="00F408F1">
        <w:trPr>
          <w:gridAfter w:val="4"/>
          <w:wAfter w:w="888" w:type="dxa"/>
          <w:trHeight w:val="300"/>
        </w:trPr>
        <w:tc>
          <w:tcPr>
            <w:tcW w:w="104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Cs/>
                <w:color w:val="000000"/>
              </w:rPr>
              <w:t>SISWA TUNANETRA KELAS VIII DI SLB-A YAPTI MAKASSAR</w:t>
            </w:r>
          </w:p>
        </w:tc>
      </w:tr>
      <w:tr w:rsidR="00F408F1" w:rsidRPr="003676EF" w:rsidTr="00F408F1">
        <w:trPr>
          <w:gridAfter w:val="4"/>
          <w:wAfter w:w="888" w:type="dxa"/>
          <w:trHeight w:val="300"/>
        </w:trPr>
        <w:tc>
          <w:tcPr>
            <w:tcW w:w="104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>SETELAH</w:t>
            </w:r>
            <w:r w:rsidRPr="00873D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LATIHAN KONSEP GAMBARAN TUBUH</w:t>
            </w:r>
          </w:p>
        </w:tc>
      </w:tr>
      <w:tr w:rsidR="00F408F1" w:rsidRPr="003676EF" w:rsidTr="00F408F1">
        <w:trPr>
          <w:trHeight w:val="8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 siswa</w:t>
            </w:r>
          </w:p>
        </w:tc>
        <w:tc>
          <w:tcPr>
            <w:tcW w:w="62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Aspek yang diamati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Yoga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Iksan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1" w:rsidRPr="003676EF" w:rsidRDefault="00A164DC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164DC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Anisa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DC" w:rsidRPr="003676EF" w:rsidRDefault="00A164DC" w:rsidP="0044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Siap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Jalan di tempat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Lencang depan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Istirahat di tempat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Lencang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Maju jalan langkah biasa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Berhitung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Langkah tegap maju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 xml:space="preserve">Hormat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Tiga langkah ke samping kanan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Hadap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Tiga langkah ke samping kiri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9"/>
          <w:wAfter w:w="2000" w:type="dxa"/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Hadap kiri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Hormat sambil berjalan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8F1" w:rsidRPr="003676EF" w:rsidTr="00F408F1">
        <w:trPr>
          <w:gridAfter w:val="3"/>
          <w:wAfter w:w="652" w:type="dxa"/>
          <w:trHeight w:val="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6EF">
              <w:rPr>
                <w:rFonts w:ascii="Times New Roman" w:eastAsia="Times New Roman" w:hAnsi="Times New Roman" w:cs="Times New Roman"/>
                <w:color w:val="000000"/>
              </w:rPr>
              <w:t>Balik kanan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F1" w:rsidRPr="003676EF" w:rsidRDefault="00F408F1" w:rsidP="0044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08F1" w:rsidRDefault="00F408F1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F1" w:rsidRDefault="00F408F1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D2" w:rsidRDefault="00786CCC" w:rsidP="00F408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43B8B2D7" wp14:editId="1FB1CA7C">
            <wp:simplePos x="0" y="0"/>
            <wp:positionH relativeFrom="column">
              <wp:posOffset>607060</wp:posOffset>
            </wp:positionH>
            <wp:positionV relativeFrom="paragraph">
              <wp:posOffset>1010920</wp:posOffset>
            </wp:positionV>
            <wp:extent cx="4591050" cy="2752725"/>
            <wp:effectExtent l="0" t="0" r="19050" b="952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Adapun data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89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D37895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</w:t>
      </w:r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YAPTI Makassar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04BE">
        <w:rPr>
          <w:rFonts w:ascii="Times New Roman" w:hAnsi="Times New Roman" w:cs="Times New Roman"/>
          <w:sz w:val="24"/>
          <w:szCs w:val="24"/>
          <w:lang w:val="en-US"/>
        </w:rPr>
        <w:t>apat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2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BE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84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128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2847" w:rsidRDefault="00112847" w:rsidP="00786CCC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847" w:rsidRDefault="00112847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847" w:rsidRDefault="00112847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847" w:rsidRDefault="00112847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CCC" w:rsidRDefault="00786CCC" w:rsidP="00BB3FD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CCC" w:rsidRDefault="00786CCC" w:rsidP="00786C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CCC" w:rsidRDefault="00786CCC" w:rsidP="00786C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Pr="009120E7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0E7">
        <w:rPr>
          <w:rFonts w:ascii="Times New Roman" w:hAnsi="Times New Roman" w:cs="Times New Roman"/>
          <w:sz w:val="24"/>
          <w:szCs w:val="24"/>
        </w:rPr>
        <w:t xml:space="preserve">Hasil tes akhir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6CCC" w:rsidRDefault="00786CCC" w:rsidP="00786CCC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</w:t>
      </w:r>
    </w:p>
    <w:p w:rsidR="00BB3FD2" w:rsidRDefault="00786CCC" w:rsidP="00BB3FD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Grafik</w:t>
      </w:r>
      <w:r w:rsidRPr="009120E7">
        <w:rPr>
          <w:rFonts w:ascii="Times New Roman" w:hAnsi="Times New Roman" w:cs="Times New Roman"/>
          <w:sz w:val="24"/>
          <w:szCs w:val="24"/>
        </w:rPr>
        <w:t xml:space="preserve"> </w:t>
      </w:r>
      <w:r w:rsidR="00BB3FD2" w:rsidRPr="009120E7">
        <w:rPr>
          <w:rFonts w:ascii="Times New Roman" w:hAnsi="Times New Roman" w:cs="Times New Roman"/>
          <w:sz w:val="24"/>
          <w:szCs w:val="24"/>
        </w:rPr>
        <w:t>di atas menunjukan bah</w:t>
      </w:r>
      <w:r w:rsidR="00191111">
        <w:rPr>
          <w:rFonts w:ascii="Times New Roman" w:hAnsi="Times New Roman" w:cs="Times New Roman"/>
          <w:sz w:val="24"/>
          <w:szCs w:val="24"/>
        </w:rPr>
        <w:t>wa berdasarkan hasil tes akhir</w:t>
      </w:r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3FD2" w:rsidRPr="009120E7">
        <w:rPr>
          <w:rFonts w:ascii="Times New Roman" w:hAnsi="Times New Roman" w:cs="Times New Roman"/>
          <w:sz w:val="24"/>
          <w:szCs w:val="24"/>
        </w:rPr>
        <w:t xml:space="preserve">yaitu tes yang di lakukan setelah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VIII di SLB – YAPTI Makassar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39</w:t>
      </w:r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ns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38 </w:t>
      </w:r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3B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363B2">
        <w:rPr>
          <w:rFonts w:ascii="Times New Roman" w:hAnsi="Times New Roman" w:cs="Times New Roman"/>
          <w:sz w:val="24"/>
          <w:szCs w:val="24"/>
          <w:lang w:val="en-US"/>
        </w:rPr>
        <w:t xml:space="preserve"> 63 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9111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19111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91111" w:rsidRDefault="00191111" w:rsidP="00BB3FD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598" w:rsidRDefault="00C56598" w:rsidP="00BB3FD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598" w:rsidRPr="00C56598" w:rsidRDefault="00C56598" w:rsidP="00BB3FD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FD2" w:rsidRPr="00046346" w:rsidRDefault="00BB3FD2" w:rsidP="00046346">
      <w:pPr>
        <w:pStyle w:val="ListParagraph"/>
        <w:numPr>
          <w:ilvl w:val="0"/>
          <w:numId w:val="3"/>
        </w:numPr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 w:rsidRPr="00046346">
        <w:rPr>
          <w:rFonts w:ascii="Times New Roman" w:hAnsi="Times New Roman" w:cs="Times New Roman"/>
          <w:sz w:val="24"/>
          <w:szCs w:val="24"/>
        </w:rPr>
        <w:lastRenderedPageBreak/>
        <w:t>Perbandingan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 (T1)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4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46346">
        <w:rPr>
          <w:rFonts w:ascii="Times New Roman" w:hAnsi="Times New Roman" w:cs="Times New Roman"/>
          <w:sz w:val="24"/>
          <w:szCs w:val="24"/>
        </w:rPr>
        <w:t xml:space="preserve"> (T2)</w:t>
      </w:r>
    </w:p>
    <w:p w:rsidR="00BB3FD2" w:rsidRPr="009937F9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tab/>
        <w:t xml:space="preserve">Berikut ini merupakan perbandingan hasil tes awal dengan hasil tes akhir yang di peroleh dari hasil pengukuran </w:t>
      </w:r>
      <w:proofErr w:type="spellStart"/>
      <w:r w:rsidR="009937F9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993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7F9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993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7F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93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7F9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993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7F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937F9">
        <w:rPr>
          <w:rFonts w:ascii="Times New Roman" w:hAnsi="Times New Roman" w:cs="Times New Roman"/>
          <w:sz w:val="24"/>
          <w:szCs w:val="24"/>
          <w:lang w:val="en-US"/>
        </w:rPr>
        <w:t xml:space="preserve"> VIII di SLB – YAPTI Makassar</w:t>
      </w:r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berbaris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Pr="00177762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tab/>
        <w:t xml:space="preserve">Perbandingan hasil tes awal dengan tes akhir dilakukan untuk memperoleh gambaran ada tidaknya peningkatan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VIII di SLB – YAPTI Makassar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Pr="00177762" w:rsidRDefault="00C56598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1DD6DF" wp14:editId="1FC91B6E">
            <wp:simplePos x="0" y="0"/>
            <wp:positionH relativeFrom="column">
              <wp:posOffset>493395</wp:posOffset>
            </wp:positionH>
            <wp:positionV relativeFrom="paragraph">
              <wp:posOffset>868680</wp:posOffset>
            </wp:positionV>
            <wp:extent cx="4572000" cy="2638425"/>
            <wp:effectExtent l="0" t="0" r="1905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2" w:rsidRPr="009120E7">
        <w:rPr>
          <w:rFonts w:ascii="Times New Roman" w:hAnsi="Times New Roman" w:cs="Times New Roman"/>
          <w:sz w:val="24"/>
          <w:szCs w:val="24"/>
        </w:rPr>
        <w:tab/>
        <w:t xml:space="preserve">Adapun perbandingan data hasil tes awal dan data hasil tes akhir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VIII di SLB – YAPTI Makassar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6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777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3FD2" w:rsidRPr="00177762" w:rsidRDefault="00BB3FD2" w:rsidP="0017776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762" w:rsidRDefault="00177762" w:rsidP="0017776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762" w:rsidRDefault="00177762" w:rsidP="00BB3FD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177762" w:rsidRDefault="00177762" w:rsidP="00BB3FD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177762" w:rsidRDefault="00177762" w:rsidP="00BB3FD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56598" w:rsidRDefault="00C56598" w:rsidP="00BB3FD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9120E7">
        <w:rPr>
          <w:rFonts w:ascii="Times New Roman" w:hAnsi="Times New Roman" w:cs="Times New Roman"/>
          <w:sz w:val="24"/>
          <w:szCs w:val="24"/>
        </w:rPr>
        <w:t>Perbandingan akumulasi hasil tes</w:t>
      </w:r>
      <w:r>
        <w:rPr>
          <w:rFonts w:ascii="Times New Roman" w:hAnsi="Times New Roman" w:cs="Times New Roman"/>
          <w:sz w:val="24"/>
          <w:szCs w:val="24"/>
        </w:rPr>
        <w:t xml:space="preserve"> sebelum dan setelah peng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YAPTI Makassar</w:t>
      </w:r>
    </w:p>
    <w:p w:rsidR="00BB3FD2" w:rsidRPr="009120E7" w:rsidRDefault="00BB3FD2" w:rsidP="00BB3FD2">
      <w:pPr>
        <w:pStyle w:val="ListParagraph"/>
        <w:numPr>
          <w:ilvl w:val="0"/>
          <w:numId w:val="1"/>
        </w:numPr>
        <w:spacing w:line="480" w:lineRule="auto"/>
        <w:ind w:left="426" w:righ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20E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Pembahasan Hasil Penelitian</w:t>
      </w:r>
    </w:p>
    <w:p w:rsidR="00BB3FD2" w:rsidRPr="007B610D" w:rsidRDefault="00BB3FD2" w:rsidP="003D78EA">
      <w:pPr>
        <w:spacing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9120E7">
        <w:rPr>
          <w:rFonts w:ascii="Times New Roman" w:hAnsi="Times New Roman" w:cs="Times New Roman"/>
          <w:sz w:val="24"/>
          <w:szCs w:val="24"/>
        </w:rPr>
        <w:tab/>
      </w:r>
      <w:r w:rsidRPr="007B610D">
        <w:rPr>
          <w:rFonts w:ascii="Times New Roman" w:hAnsi="Times New Roman" w:cs="Times New Roman"/>
          <w:sz w:val="24"/>
          <w:szCs w:val="24"/>
        </w:rPr>
        <w:t xml:space="preserve">Apabila di lihat dari hasil pengolahan data atau hasil analisis data tes awal dapat di peroleh gambaran bahwa </w:t>
      </w:r>
      <w:proofErr w:type="spellStart"/>
      <w:r w:rsidR="007B610D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7B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0D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7B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0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B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0D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7B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0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B610D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</w:t>
      </w:r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10, ns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18,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8B6DD0">
        <w:rPr>
          <w:rFonts w:ascii="Times New Roman" w:hAnsi="Times New Roman" w:cs="Times New Roman"/>
          <w:sz w:val="24"/>
          <w:szCs w:val="24"/>
          <w:lang w:val="en-US"/>
        </w:rPr>
        <w:t xml:space="preserve"> 26.</w:t>
      </w:r>
    </w:p>
    <w:p w:rsidR="004407CD" w:rsidRDefault="00BB3FD2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F4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B6DD0" w:rsidRPr="00812E53">
        <w:rPr>
          <w:rFonts w:ascii="Times New Roman" w:hAnsi="Times New Roman" w:cs="Times New Roman"/>
          <w:sz w:val="24"/>
          <w:szCs w:val="24"/>
        </w:rPr>
        <w:t>Berarti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DD0" w:rsidRPr="00812E53">
        <w:rPr>
          <w:rFonts w:ascii="Times New Roman" w:hAnsi="Times New Roman" w:cs="Times New Roman"/>
          <w:sz w:val="24"/>
          <w:szCs w:val="24"/>
        </w:rPr>
        <w:t>dapat di</w:t>
      </w:r>
      <w:r w:rsidRPr="00812E53">
        <w:rPr>
          <w:rFonts w:ascii="Times New Roman" w:hAnsi="Times New Roman" w:cs="Times New Roman"/>
          <w:sz w:val="24"/>
          <w:szCs w:val="24"/>
        </w:rPr>
        <w:t xml:space="preserve">katakan bahwa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r w:rsidR="00862A4F">
        <w:rPr>
          <w:rFonts w:ascii="Times New Roman" w:hAnsi="Times New Roman" w:cs="Times New Roman"/>
          <w:sz w:val="24"/>
          <w:szCs w:val="24"/>
        </w:rPr>
        <w:t xml:space="preserve">sebelum </w:t>
      </w:r>
      <w:proofErr w:type="spellStart"/>
      <w:r w:rsidR="00862A4F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81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ns</w:t>
      </w:r>
      <w:r w:rsidR="008B6DD0" w:rsidRPr="00812E53">
        <w:rPr>
          <w:rFonts w:ascii="Times New Roman" w:hAnsi="Times New Roman" w:cs="Times New Roman"/>
          <w:sz w:val="24"/>
          <w:szCs w:val="24"/>
        </w:rPr>
        <w:t xml:space="preserve"> berada pada taraf kurang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812E53">
        <w:rPr>
          <w:rFonts w:ascii="Times New Roman" w:hAnsi="Times New Roman" w:cs="Times New Roman"/>
          <w:sz w:val="24"/>
          <w:szCs w:val="24"/>
        </w:rPr>
        <w:t>.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E53">
        <w:rPr>
          <w:rFonts w:ascii="Times New Roman" w:hAnsi="Times New Roman" w:cs="Times New Roman"/>
          <w:sz w:val="24"/>
          <w:szCs w:val="24"/>
        </w:rPr>
        <w:t>Dengan kata lain ,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E53">
        <w:rPr>
          <w:rFonts w:ascii="Times New Roman" w:hAnsi="Times New Roman" w:cs="Times New Roman"/>
          <w:sz w:val="24"/>
          <w:szCs w:val="24"/>
        </w:rPr>
        <w:t xml:space="preserve"> tunanetra kel</w:t>
      </w:r>
      <w:r w:rsidR="008B6DD0" w:rsidRPr="00812E53">
        <w:rPr>
          <w:rFonts w:ascii="Times New Roman" w:hAnsi="Times New Roman" w:cs="Times New Roman"/>
          <w:sz w:val="24"/>
          <w:szCs w:val="24"/>
        </w:rPr>
        <w:t xml:space="preserve">as 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12E53">
        <w:rPr>
          <w:rFonts w:ascii="Times New Roman" w:hAnsi="Times New Roman" w:cs="Times New Roman"/>
          <w:sz w:val="24"/>
          <w:szCs w:val="24"/>
        </w:rPr>
        <w:t xml:space="preserve"> di SLB</w:t>
      </w:r>
      <w:r w:rsidR="008B6DD0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– A YAPTI Makassar </w:t>
      </w:r>
      <w:r w:rsidRPr="00812E53">
        <w:rPr>
          <w:rFonts w:ascii="Times New Roman" w:hAnsi="Times New Roman" w:cs="Times New Roman"/>
          <w:sz w:val="24"/>
          <w:szCs w:val="24"/>
        </w:rPr>
        <w:t xml:space="preserve">kurang mampu melakukan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Pr="00812E53">
        <w:rPr>
          <w:rFonts w:ascii="Times New Roman" w:hAnsi="Times New Roman" w:cs="Times New Roman"/>
          <w:sz w:val="24"/>
          <w:szCs w:val="24"/>
        </w:rPr>
        <w:t xml:space="preserve"> sebelum mendapatkan latihan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812E53">
        <w:rPr>
          <w:rFonts w:ascii="Times New Roman" w:hAnsi="Times New Roman" w:cs="Times New Roman"/>
          <w:sz w:val="24"/>
          <w:szCs w:val="24"/>
        </w:rPr>
        <w:t>.</w:t>
      </w:r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E53">
        <w:rPr>
          <w:rFonts w:ascii="Times New Roman" w:hAnsi="Times New Roman" w:cs="Times New Roman"/>
          <w:sz w:val="24"/>
          <w:szCs w:val="24"/>
        </w:rPr>
        <w:t>Kon</w:t>
      </w:r>
      <w:r w:rsidR="00812E53" w:rsidRPr="00812E53">
        <w:rPr>
          <w:rFonts w:ascii="Times New Roman" w:hAnsi="Times New Roman" w:cs="Times New Roman"/>
          <w:sz w:val="24"/>
          <w:szCs w:val="24"/>
        </w:rPr>
        <w:t xml:space="preserve">disi tersebut menegaskan bahwa </w:t>
      </w:r>
      <w:r w:rsidRPr="0081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 VIII di </w:t>
      </w:r>
      <w:r w:rsidR="00452E8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12E53" w:rsidRPr="00812E53">
        <w:rPr>
          <w:rFonts w:ascii="Times New Roman" w:hAnsi="Times New Roman" w:cs="Times New Roman"/>
          <w:sz w:val="24"/>
          <w:szCs w:val="24"/>
          <w:lang w:val="en-US"/>
        </w:rPr>
        <w:t xml:space="preserve">SLB – A YAPTI Makassar </w:t>
      </w:r>
      <w:r w:rsidRPr="00812E53">
        <w:rPr>
          <w:rFonts w:ascii="Times New Roman" w:hAnsi="Times New Roman" w:cs="Times New Roman"/>
          <w:sz w:val="24"/>
          <w:szCs w:val="24"/>
        </w:rPr>
        <w:t xml:space="preserve"> saat ini belum sesuai dengan harapan,</w:t>
      </w:r>
      <w:r w:rsidR="00812E53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32A">
        <w:rPr>
          <w:rFonts w:ascii="Times New Roman" w:hAnsi="Times New Roman" w:cs="Times New Roman"/>
          <w:sz w:val="24"/>
          <w:szCs w:val="24"/>
        </w:rPr>
        <w:t>terlepas dari faktor lain,</w:t>
      </w:r>
      <w:r w:rsidR="00812E53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32A">
        <w:rPr>
          <w:rFonts w:ascii="Times New Roman" w:hAnsi="Times New Roman" w:cs="Times New Roman"/>
          <w:sz w:val="24"/>
          <w:szCs w:val="24"/>
        </w:rPr>
        <w:t>kemung</w:t>
      </w:r>
      <w:r w:rsidR="00470454" w:rsidRPr="00B2432A">
        <w:rPr>
          <w:rFonts w:ascii="Times New Roman" w:hAnsi="Times New Roman" w:cs="Times New Roman"/>
          <w:sz w:val="24"/>
          <w:szCs w:val="24"/>
        </w:rPr>
        <w:t>kinan besar kurangnya ke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terampilan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di SLB – A YAPTI Makassar</w:t>
      </w:r>
      <w:r w:rsidRPr="00B2432A">
        <w:rPr>
          <w:rFonts w:ascii="Times New Roman" w:hAnsi="Times New Roman" w:cs="Times New Roman"/>
          <w:sz w:val="24"/>
          <w:szCs w:val="24"/>
        </w:rPr>
        <w:t xml:space="preserve"> tersebut sebelum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32A">
        <w:rPr>
          <w:rFonts w:ascii="Times New Roman" w:hAnsi="Times New Roman" w:cs="Times New Roman"/>
          <w:sz w:val="24"/>
          <w:szCs w:val="24"/>
        </w:rPr>
        <w:t>disebab</w:t>
      </w:r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432A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lain: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454" w:rsidRPr="00B2432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aba-aba yang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diucapkan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aba-aba.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Terlepas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aba-aba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tegas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kedengaran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tanggap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="00B2432A" w:rsidRPr="00B243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1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3FD2" w:rsidRPr="00A23731" w:rsidRDefault="00611155" w:rsidP="004407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44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aris-berbaris</w:t>
      </w:r>
      <w:proofErr w:type="spellEnd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="004407CD" w:rsidRPr="00A237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C31BC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proofErr w:type="gram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27, ns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38,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1BC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FC31BC">
        <w:rPr>
          <w:rFonts w:ascii="Times New Roman" w:hAnsi="Times New Roman" w:cs="Times New Roman"/>
          <w:sz w:val="24"/>
          <w:szCs w:val="24"/>
          <w:lang w:val="en-US"/>
        </w:rPr>
        <w:t xml:space="preserve"> 39</w:t>
      </w:r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demikan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C2521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proofErr w:type="gram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ns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3FD2" w:rsidRDefault="001E2413" w:rsidP="00BB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2E1E3B" wp14:editId="2B4A9806">
            <wp:simplePos x="0" y="0"/>
            <wp:positionH relativeFrom="column">
              <wp:posOffset>760095</wp:posOffset>
            </wp:positionH>
            <wp:positionV relativeFrom="paragraph">
              <wp:posOffset>1371600</wp:posOffset>
            </wp:positionV>
            <wp:extent cx="4572000" cy="2743200"/>
            <wp:effectExtent l="0" t="0" r="19050" b="1905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2" w:rsidRPr="00A23731">
        <w:rPr>
          <w:rFonts w:ascii="Times New Roman" w:hAnsi="Times New Roman" w:cs="Times New Roman"/>
          <w:sz w:val="24"/>
          <w:szCs w:val="24"/>
        </w:rPr>
        <w:tab/>
      </w:r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521">
        <w:rPr>
          <w:rFonts w:ascii="Times New Roman" w:hAnsi="Times New Roman" w:cs="Times New Roman"/>
          <w:sz w:val="24"/>
          <w:szCs w:val="24"/>
          <w:lang w:val="en-US"/>
        </w:rPr>
        <w:t>pemaparan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proofErr w:type="gramStart"/>
      <w:r w:rsidR="008C252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8C2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1BC">
        <w:rPr>
          <w:rFonts w:ascii="Times New Roman" w:hAnsi="Times New Roman" w:cs="Times New Roman"/>
          <w:sz w:val="24"/>
          <w:szCs w:val="24"/>
        </w:rPr>
        <w:t xml:space="preserve"> dapat</w:t>
      </w:r>
      <w:proofErr w:type="gramEnd"/>
      <w:r w:rsidR="00FC31BC">
        <w:rPr>
          <w:rFonts w:ascii="Times New Roman" w:hAnsi="Times New Roman" w:cs="Times New Roman"/>
          <w:sz w:val="24"/>
          <w:szCs w:val="24"/>
        </w:rPr>
        <w:t xml:space="preserve"> di</w:t>
      </w:r>
      <w:r w:rsidR="00BB3FD2" w:rsidRPr="00A23731">
        <w:rPr>
          <w:rFonts w:ascii="Times New Roman" w:hAnsi="Times New Roman" w:cs="Times New Roman"/>
          <w:sz w:val="24"/>
          <w:szCs w:val="24"/>
        </w:rPr>
        <w:t>p</w:t>
      </w:r>
      <w:r w:rsidR="00A23731" w:rsidRPr="00A23731">
        <w:rPr>
          <w:rFonts w:ascii="Times New Roman" w:hAnsi="Times New Roman" w:cs="Times New Roman"/>
          <w:sz w:val="24"/>
          <w:szCs w:val="24"/>
        </w:rPr>
        <w:t xml:space="preserve">eroleh gambaran bahwa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55A" w:rsidRDefault="0051455A" w:rsidP="00F24481">
      <w:pPr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481" w:rsidRDefault="00F24481" w:rsidP="00F24481">
      <w:pPr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481" w:rsidRDefault="00F24481" w:rsidP="00F24481">
      <w:pPr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481" w:rsidRPr="00F24481" w:rsidRDefault="00F24481" w:rsidP="00F24481">
      <w:pPr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3FC" w:rsidRDefault="000D73FC" w:rsidP="00BB3FD2">
      <w:pPr>
        <w:spacing w:line="48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1E2413" w:rsidRDefault="001E2413" w:rsidP="00BB3F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413" w:rsidRDefault="001E2413" w:rsidP="001E24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YAPTI</w:t>
      </w:r>
    </w:p>
    <w:p w:rsidR="000D73FC" w:rsidRPr="00781291" w:rsidRDefault="001E2413" w:rsidP="001E2413">
      <w:pPr>
        <w:spacing w:after="0" w:line="480" w:lineRule="auto"/>
        <w:ind w:right="-51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</w:p>
    <w:p w:rsidR="000D73FC" w:rsidRPr="00781291" w:rsidRDefault="000D73FC" w:rsidP="008C25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3FD2" w:rsidRPr="00781291" w:rsidRDefault="008C2521" w:rsidP="008C25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29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BB3FD2" w:rsidRPr="00781291">
        <w:rPr>
          <w:rFonts w:ascii="Times New Roman" w:hAnsi="Times New Roman" w:cs="Times New Roman"/>
          <w:sz w:val="24"/>
          <w:szCs w:val="24"/>
        </w:rPr>
        <w:t>erdasar</w:t>
      </w:r>
      <w:r w:rsidRPr="00781291">
        <w:rPr>
          <w:rFonts w:ascii="Times New Roman" w:hAnsi="Times New Roman" w:cs="Times New Roman"/>
          <w:sz w:val="24"/>
          <w:szCs w:val="24"/>
        </w:rPr>
        <w:t>kan</w:t>
      </w:r>
      <w:r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FD2" w:rsidRPr="00781291">
        <w:rPr>
          <w:rFonts w:ascii="Times New Roman" w:hAnsi="Times New Roman" w:cs="Times New Roman"/>
          <w:sz w:val="24"/>
          <w:szCs w:val="24"/>
        </w:rPr>
        <w:t>hasil perbandingan</w:t>
      </w:r>
      <w:r w:rsidRPr="00781291">
        <w:rPr>
          <w:rFonts w:ascii="Times New Roman" w:hAnsi="Times New Roman" w:cs="Times New Roman"/>
          <w:sz w:val="24"/>
          <w:szCs w:val="24"/>
        </w:rPr>
        <w:t xml:space="preserve"> data tes awal dengan tes akhir</w:t>
      </w:r>
      <w:r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garafik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r w:rsidR="00BB3FD2" w:rsidRPr="00781291">
        <w:rPr>
          <w:rFonts w:ascii="Times New Roman" w:hAnsi="Times New Roman" w:cs="Times New Roman"/>
          <w:sz w:val="24"/>
          <w:szCs w:val="24"/>
        </w:rPr>
        <w:t xml:space="preserve">memperoleh skor lebih tinggi pada tes akhir di </w:t>
      </w:r>
      <w:r w:rsidR="00E32C3E">
        <w:rPr>
          <w:rFonts w:ascii="Times New Roman" w:hAnsi="Times New Roman" w:cs="Times New Roman"/>
          <w:sz w:val="24"/>
          <w:szCs w:val="24"/>
        </w:rPr>
        <w:t>bandingakan dengan skor yang di</w:t>
      </w:r>
      <w:r w:rsidR="00BB3FD2" w:rsidRPr="00781291">
        <w:rPr>
          <w:rFonts w:ascii="Times New Roman" w:hAnsi="Times New Roman" w:cs="Times New Roman"/>
          <w:sz w:val="24"/>
          <w:szCs w:val="24"/>
        </w:rPr>
        <w:t>peroleh pada tes awal.</w:t>
      </w:r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Makassar,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dilatihkan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orientasi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mobilitas</w:t>
      </w:r>
      <w:proofErr w:type="spellEnd"/>
      <w:r w:rsidR="00781291" w:rsidRPr="007812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BB3FD2" w:rsidRPr="00781291" w:rsidSect="00C56598">
      <w:headerReference w:type="default" r:id="rId13"/>
      <w:footerReference w:type="default" r:id="rId14"/>
      <w:pgSz w:w="12242" w:h="15842" w:code="1"/>
      <w:pgMar w:top="1701" w:right="1701" w:bottom="1701" w:left="2268" w:header="1077" w:footer="1247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F2" w:rsidRDefault="001854F2">
      <w:pPr>
        <w:spacing w:after="0" w:line="240" w:lineRule="auto"/>
      </w:pPr>
      <w:r>
        <w:separator/>
      </w:r>
    </w:p>
  </w:endnote>
  <w:endnote w:type="continuationSeparator" w:id="0">
    <w:p w:rsidR="001854F2" w:rsidRDefault="0018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24" w:rsidRPr="00993524" w:rsidRDefault="001854F2" w:rsidP="0099352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F2" w:rsidRDefault="001854F2">
      <w:pPr>
        <w:spacing w:after="0" w:line="240" w:lineRule="auto"/>
      </w:pPr>
      <w:r>
        <w:separator/>
      </w:r>
    </w:p>
  </w:footnote>
  <w:footnote w:type="continuationSeparator" w:id="0">
    <w:p w:rsidR="001854F2" w:rsidRDefault="0018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614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3484" w:rsidRPr="007B325F" w:rsidRDefault="00353D5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3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3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413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7B3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3484" w:rsidRDefault="00185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CEF"/>
    <w:multiLevelType w:val="hybridMultilevel"/>
    <w:tmpl w:val="497C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EE5"/>
    <w:multiLevelType w:val="hybridMultilevel"/>
    <w:tmpl w:val="EC90F854"/>
    <w:lvl w:ilvl="0" w:tplc="7ECA7E7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1635F4"/>
    <w:multiLevelType w:val="hybridMultilevel"/>
    <w:tmpl w:val="DE1C8F78"/>
    <w:lvl w:ilvl="0" w:tplc="8BCA47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2"/>
    <w:rsid w:val="00005494"/>
    <w:rsid w:val="00046346"/>
    <w:rsid w:val="000761FB"/>
    <w:rsid w:val="00086A06"/>
    <w:rsid w:val="000D73FC"/>
    <w:rsid w:val="00112847"/>
    <w:rsid w:val="00177762"/>
    <w:rsid w:val="001854F2"/>
    <w:rsid w:val="00191111"/>
    <w:rsid w:val="001B083A"/>
    <w:rsid w:val="001E2413"/>
    <w:rsid w:val="0023678A"/>
    <w:rsid w:val="0024158B"/>
    <w:rsid w:val="0024735A"/>
    <w:rsid w:val="00265AE1"/>
    <w:rsid w:val="00283B43"/>
    <w:rsid w:val="003126F6"/>
    <w:rsid w:val="003204BE"/>
    <w:rsid w:val="00334B3F"/>
    <w:rsid w:val="00353D57"/>
    <w:rsid w:val="003676EF"/>
    <w:rsid w:val="0039329A"/>
    <w:rsid w:val="003D78EA"/>
    <w:rsid w:val="003F52D8"/>
    <w:rsid w:val="00420410"/>
    <w:rsid w:val="004407CD"/>
    <w:rsid w:val="00452E8B"/>
    <w:rsid w:val="00464BC5"/>
    <w:rsid w:val="00464ED9"/>
    <w:rsid w:val="00470454"/>
    <w:rsid w:val="004A2EC0"/>
    <w:rsid w:val="004C7D8D"/>
    <w:rsid w:val="004F53B3"/>
    <w:rsid w:val="0051455A"/>
    <w:rsid w:val="005171EA"/>
    <w:rsid w:val="005363B2"/>
    <w:rsid w:val="00592521"/>
    <w:rsid w:val="00611155"/>
    <w:rsid w:val="00633D61"/>
    <w:rsid w:val="00635C81"/>
    <w:rsid w:val="00657A25"/>
    <w:rsid w:val="00662B93"/>
    <w:rsid w:val="006708D0"/>
    <w:rsid w:val="0067464B"/>
    <w:rsid w:val="006F1710"/>
    <w:rsid w:val="00707ACC"/>
    <w:rsid w:val="0072122F"/>
    <w:rsid w:val="0072547E"/>
    <w:rsid w:val="0075263A"/>
    <w:rsid w:val="00781291"/>
    <w:rsid w:val="00786CCC"/>
    <w:rsid w:val="007B610D"/>
    <w:rsid w:val="00812E53"/>
    <w:rsid w:val="00836591"/>
    <w:rsid w:val="00862A4F"/>
    <w:rsid w:val="00873D00"/>
    <w:rsid w:val="00875F11"/>
    <w:rsid w:val="008B5443"/>
    <w:rsid w:val="008B6DD0"/>
    <w:rsid w:val="008C2521"/>
    <w:rsid w:val="009120E7"/>
    <w:rsid w:val="0095363B"/>
    <w:rsid w:val="009937F9"/>
    <w:rsid w:val="009945DB"/>
    <w:rsid w:val="009B3ACC"/>
    <w:rsid w:val="009C6D21"/>
    <w:rsid w:val="00A164DC"/>
    <w:rsid w:val="00A23731"/>
    <w:rsid w:val="00A5683C"/>
    <w:rsid w:val="00B059E0"/>
    <w:rsid w:val="00B2432A"/>
    <w:rsid w:val="00B41029"/>
    <w:rsid w:val="00B578DC"/>
    <w:rsid w:val="00BA07C3"/>
    <w:rsid w:val="00BB2C6D"/>
    <w:rsid w:val="00BB3FD2"/>
    <w:rsid w:val="00C56598"/>
    <w:rsid w:val="00CB4771"/>
    <w:rsid w:val="00D37895"/>
    <w:rsid w:val="00E23E1B"/>
    <w:rsid w:val="00E32C3E"/>
    <w:rsid w:val="00EE028E"/>
    <w:rsid w:val="00EF4F4C"/>
    <w:rsid w:val="00F24481"/>
    <w:rsid w:val="00F408F1"/>
    <w:rsid w:val="00FA639A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D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D2"/>
    <w:pPr>
      <w:ind w:left="720" w:right="2016"/>
      <w:contextualSpacing/>
      <w:jc w:val="both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B3FD2"/>
    <w:pPr>
      <w:spacing w:after="0" w:line="240" w:lineRule="auto"/>
      <w:ind w:left="5760" w:right="201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D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B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D2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D2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D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D2"/>
    <w:pPr>
      <w:ind w:left="720" w:right="2016"/>
      <w:contextualSpacing/>
      <w:jc w:val="both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B3FD2"/>
    <w:pPr>
      <w:spacing w:after="0" w:line="240" w:lineRule="auto"/>
      <w:ind w:left="5760" w:right="201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D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B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D2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D2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WAL%20PLB\Skrip-Q\skripsi%20tawal\zyx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WAL%20PLB\Skrip-Q\skripsi%20tawal\zyx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WAL%20PLB\Skrip-Q\skripsi%20tawal\zyx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AWAL%20PLB\Skrip-Q\skripsi%20tawal\zyx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10746421770041E-2"/>
          <c:y val="2.8650327159809249E-2"/>
          <c:w val="0.73789185915170163"/>
          <c:h val="0.8302620975195002"/>
        </c:manualLayout>
      </c:layout>
      <c:bar3DChart>
        <c:barDir val="col"/>
        <c:grouping val="clustered"/>
        <c:varyColors val="0"/>
        <c:ser>
          <c:idx val="0"/>
          <c:order val="0"/>
          <c:tx>
            <c:v>sebelum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yg</c:v>
              </c:pt>
              <c:pt idx="1">
                <c:v>ic</c:v>
              </c:pt>
              <c:pt idx="2">
                <c:v>ns</c:v>
              </c:pt>
            </c:strLit>
          </c:cat>
          <c:val>
            <c:numRef>
              <c:f>Sheet1!$J$6:$J$8</c:f>
              <c:numCache>
                <c:formatCode>0</c:formatCode>
                <c:ptCount val="3"/>
                <c:pt idx="0">
                  <c:v>26.4</c:v>
                </c:pt>
                <c:pt idx="1">
                  <c:v>10.199999999999999</c:v>
                </c:pt>
                <c:pt idx="2">
                  <c:v>17.8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538816"/>
        <c:axId val="75540352"/>
        <c:axId val="0"/>
      </c:bar3DChart>
      <c:catAx>
        <c:axId val="755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75540352"/>
        <c:crosses val="autoZero"/>
        <c:auto val="1"/>
        <c:lblAlgn val="ctr"/>
        <c:lblOffset val="100"/>
        <c:noMultiLvlLbl val="0"/>
      </c:catAx>
      <c:valAx>
        <c:axId val="755403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553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setelah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yg</c:v>
              </c:pt>
              <c:pt idx="1">
                <c:v>ic</c:v>
              </c:pt>
              <c:pt idx="2">
                <c:v>ns</c:v>
              </c:pt>
            </c:strLit>
          </c:cat>
          <c:val>
            <c:numRef>
              <c:f>Sheet1!$P$6:$P$8</c:f>
              <c:numCache>
                <c:formatCode>0</c:formatCode>
                <c:ptCount val="3"/>
                <c:pt idx="0" formatCode="General">
                  <c:v>39</c:v>
                </c:pt>
                <c:pt idx="1">
                  <c:v>27.2</c:v>
                </c:pt>
                <c:pt idx="2">
                  <c:v>38.4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32960"/>
        <c:axId val="76353536"/>
        <c:axId val="0"/>
      </c:bar3DChart>
      <c:catAx>
        <c:axId val="762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76353536"/>
        <c:crosses val="autoZero"/>
        <c:auto val="1"/>
        <c:lblAlgn val="ctr"/>
        <c:lblOffset val="100"/>
        <c:noMultiLvlLbl val="0"/>
      </c:catAx>
      <c:valAx>
        <c:axId val="763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3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99518810148729E-2"/>
          <c:y val="4.6770924467774859E-2"/>
          <c:w val="0.73544291338582679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Sheet3!$A$3:$A$5</c:f>
              <c:strCache>
                <c:ptCount val="3"/>
                <c:pt idx="0">
                  <c:v>yg</c:v>
                </c:pt>
                <c:pt idx="1">
                  <c:v>ic</c:v>
                </c:pt>
                <c:pt idx="2">
                  <c:v>ns</c:v>
                </c:pt>
              </c:strCache>
            </c:strRef>
          </c:cat>
          <c:val>
            <c:numRef>
              <c:f>Sheet3!$B$3:$B$5</c:f>
              <c:numCache>
                <c:formatCode>General</c:formatCode>
                <c:ptCount val="3"/>
                <c:pt idx="0">
                  <c:v>26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Sheet3!$C$2</c:f>
              <c:strCache>
                <c:ptCount val="1"/>
                <c:pt idx="0">
                  <c:v>Setelah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Sheet3!$A$3:$A$5</c:f>
              <c:strCache>
                <c:ptCount val="3"/>
                <c:pt idx="0">
                  <c:v>yg</c:v>
                </c:pt>
                <c:pt idx="1">
                  <c:v>ic</c:v>
                </c:pt>
                <c:pt idx="2">
                  <c:v>ns</c:v>
                </c:pt>
              </c:strCache>
            </c:strRef>
          </c:cat>
          <c:val>
            <c:numRef>
              <c:f>Sheet3!$C$3:$C$5</c:f>
              <c:numCache>
                <c:formatCode>General</c:formatCode>
                <c:ptCount val="3"/>
                <c:pt idx="0">
                  <c:v>39</c:v>
                </c:pt>
                <c:pt idx="1">
                  <c:v>27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971328"/>
        <c:axId val="87972864"/>
        <c:axId val="0"/>
      </c:bar3DChart>
      <c:catAx>
        <c:axId val="8797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87972864"/>
        <c:crosses val="autoZero"/>
        <c:auto val="1"/>
        <c:lblAlgn val="ctr"/>
        <c:lblOffset val="100"/>
        <c:noMultiLvlLbl val="0"/>
      </c:catAx>
      <c:valAx>
        <c:axId val="879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7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66185476815392E-2"/>
          <c:y val="7.4548702245552628E-2"/>
          <c:w val="0.77181692913385824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Sheet3!$A$26</c:f>
              <c:strCache>
                <c:ptCount val="1"/>
                <c:pt idx="0">
                  <c:v>yg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Sheet3!$B$26:$D$26</c:f>
              <c:numCache>
                <c:formatCode>General</c:formatCode>
                <c:ptCount val="3"/>
                <c:pt idx="0">
                  <c:v>0</c:v>
                </c:pt>
                <c:pt idx="1">
                  <c:v>26</c:v>
                </c:pt>
                <c:pt idx="2">
                  <c:v>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Sheet3!$A$27</c:f>
              <c:strCache>
                <c:ptCount val="1"/>
                <c:pt idx="0">
                  <c:v>ic</c:v>
                </c:pt>
              </c:strCache>
            </c:strRef>
          </c:tx>
          <c:marker>
            <c:symbol val="none"/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Sheet3!$B$27:$D$27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Sheet3!$A$28</c:f>
              <c:strCache>
                <c:ptCount val="1"/>
                <c:pt idx="0">
                  <c:v>ns</c:v>
                </c:pt>
              </c:strCache>
            </c:strRef>
          </c:tx>
          <c:marker>
            <c:symbol val="none"/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Sheet3!$B$28:$D$28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151680"/>
        <c:axId val="102153216"/>
      </c:lineChart>
      <c:catAx>
        <c:axId val="10215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153216"/>
        <c:crosses val="autoZero"/>
        <c:auto val="1"/>
        <c:lblAlgn val="ctr"/>
        <c:lblOffset val="100"/>
        <c:noMultiLvlLbl val="0"/>
      </c:catAx>
      <c:valAx>
        <c:axId val="10215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8BD-A40D-489B-BED4-8AAC694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tawal</dc:creator>
  <cp:lastModifiedBy>Thawal</cp:lastModifiedBy>
  <cp:revision>52</cp:revision>
  <cp:lastPrinted>2014-08-18T03:20:00Z</cp:lastPrinted>
  <dcterms:created xsi:type="dcterms:W3CDTF">2014-06-10T10:39:00Z</dcterms:created>
  <dcterms:modified xsi:type="dcterms:W3CDTF">2014-08-18T03:21:00Z</dcterms:modified>
</cp:coreProperties>
</file>