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AD" w:rsidRPr="00C5606C" w:rsidRDefault="00E73CAD" w:rsidP="00E73CAD">
      <w:pPr>
        <w:spacing w:after="0" w:line="360" w:lineRule="auto"/>
        <w:jc w:val="center"/>
        <w:rPr>
          <w:rFonts w:ascii="Times New Roman" w:hAnsi="Times New Roman"/>
          <w:b/>
          <w:bCs/>
          <w:sz w:val="24"/>
          <w:szCs w:val="24"/>
        </w:rPr>
      </w:pPr>
      <w:r w:rsidRPr="00C5606C">
        <w:rPr>
          <w:rFonts w:ascii="Times New Roman" w:hAnsi="Times New Roman"/>
          <w:b/>
          <w:bCs/>
          <w:sz w:val="24"/>
          <w:szCs w:val="24"/>
        </w:rPr>
        <w:t>BAB IV</w:t>
      </w:r>
    </w:p>
    <w:p w:rsidR="00E73CAD" w:rsidRPr="00C5606C" w:rsidRDefault="00E73CAD" w:rsidP="00E73CAD">
      <w:pPr>
        <w:spacing w:after="0" w:line="480" w:lineRule="auto"/>
        <w:jc w:val="center"/>
        <w:rPr>
          <w:rFonts w:ascii="Times New Roman" w:hAnsi="Times New Roman"/>
          <w:b/>
          <w:bCs/>
          <w:sz w:val="24"/>
          <w:szCs w:val="24"/>
        </w:rPr>
      </w:pPr>
      <w:r w:rsidRPr="00C5606C">
        <w:rPr>
          <w:rFonts w:ascii="Times New Roman" w:hAnsi="Times New Roman"/>
          <w:b/>
          <w:bCs/>
          <w:sz w:val="24"/>
          <w:szCs w:val="24"/>
        </w:rPr>
        <w:t>HASIL PENELITIAN DAN PEMBAHASAN</w:t>
      </w:r>
    </w:p>
    <w:p w:rsidR="00E73CAD" w:rsidRPr="00C6150B" w:rsidRDefault="00E73CAD" w:rsidP="00E73CAD">
      <w:pPr>
        <w:spacing w:after="0" w:line="480" w:lineRule="auto"/>
        <w:jc w:val="center"/>
        <w:rPr>
          <w:rFonts w:ascii="Times New Roman" w:hAnsi="Times New Roman"/>
          <w:b/>
          <w:bCs/>
        </w:rPr>
      </w:pPr>
    </w:p>
    <w:p w:rsidR="00E73CAD" w:rsidRDefault="00E73CAD" w:rsidP="00DD644F">
      <w:pPr>
        <w:pStyle w:val="ListParagraph"/>
        <w:numPr>
          <w:ilvl w:val="0"/>
          <w:numId w:val="1"/>
        </w:numPr>
        <w:spacing w:line="480" w:lineRule="auto"/>
        <w:ind w:left="426" w:hanging="426"/>
        <w:jc w:val="both"/>
        <w:rPr>
          <w:rFonts w:ascii="Times New Roman" w:hAnsi="Times New Roman"/>
          <w:b/>
          <w:sz w:val="24"/>
          <w:szCs w:val="24"/>
        </w:rPr>
      </w:pPr>
      <w:r w:rsidRPr="00C5606C">
        <w:rPr>
          <w:rFonts w:ascii="Times New Roman" w:hAnsi="Times New Roman"/>
          <w:b/>
          <w:sz w:val="24"/>
          <w:szCs w:val="24"/>
        </w:rPr>
        <w:t>Hasil Penelitian</w:t>
      </w:r>
    </w:p>
    <w:p w:rsidR="001E56BB" w:rsidRPr="001E56BB" w:rsidRDefault="001E56BB" w:rsidP="001E56BB">
      <w:p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Identitas Diri Murid </w:t>
      </w:r>
      <w:proofErr w:type="gramStart"/>
      <w:r>
        <w:rPr>
          <w:rFonts w:ascii="Times New Roman" w:hAnsi="Times New Roman" w:cs="Times New Roman"/>
          <w:sz w:val="24"/>
          <w:szCs w:val="24"/>
        </w:rPr>
        <w:t>Tunanetra</w:t>
      </w:r>
      <w:r w:rsidRPr="001E56BB">
        <w:rPr>
          <w:rFonts w:ascii="Times New Roman" w:hAnsi="Times New Roman" w:cs="Times New Roman"/>
          <w:sz w:val="24"/>
          <w:szCs w:val="24"/>
        </w:rPr>
        <w:t xml:space="preserve"> :</w:t>
      </w:r>
      <w:proofErr w:type="gramEnd"/>
    </w:p>
    <w:p w:rsidR="001E56BB" w:rsidRPr="00935263" w:rsidRDefault="001E56BB" w:rsidP="001E56BB">
      <w:pPr>
        <w:pStyle w:val="ListParagraph"/>
        <w:tabs>
          <w:tab w:val="left" w:pos="720"/>
        </w:tabs>
        <w:spacing w:line="480" w:lineRule="auto"/>
        <w:ind w:left="360"/>
        <w:jc w:val="both"/>
        <w:rPr>
          <w:rFonts w:ascii="Times New Roman" w:hAnsi="Times New Roman" w:cs="Times New Roman"/>
          <w:sz w:val="24"/>
          <w:szCs w:val="24"/>
        </w:rPr>
      </w:pPr>
      <w:r w:rsidRPr="00935263">
        <w:rPr>
          <w:rFonts w:ascii="Times New Roman" w:hAnsi="Times New Roman" w:cs="Times New Roman"/>
          <w:sz w:val="24"/>
          <w:szCs w:val="24"/>
        </w:rPr>
        <w:t xml:space="preserve">1). Nama              : </w:t>
      </w:r>
      <w:r>
        <w:rPr>
          <w:rFonts w:ascii="Times New Roman" w:hAnsi="Times New Roman" w:cs="Times New Roman"/>
          <w:sz w:val="24"/>
          <w:szCs w:val="24"/>
        </w:rPr>
        <w:t>Nadia</w:t>
      </w:r>
    </w:p>
    <w:p w:rsidR="001E56BB" w:rsidRPr="00935263" w:rsidRDefault="001E56BB" w:rsidP="001E56BB">
      <w:pPr>
        <w:pStyle w:val="ListParagraph"/>
        <w:spacing w:line="480" w:lineRule="auto"/>
        <w:ind w:left="360"/>
        <w:jc w:val="both"/>
        <w:rPr>
          <w:rFonts w:ascii="Times New Roman" w:hAnsi="Times New Roman" w:cs="Times New Roman"/>
          <w:sz w:val="24"/>
          <w:szCs w:val="24"/>
        </w:rPr>
      </w:pPr>
      <w:r w:rsidRPr="00935263">
        <w:rPr>
          <w:rFonts w:ascii="Times New Roman" w:hAnsi="Times New Roman" w:cs="Times New Roman"/>
          <w:sz w:val="24"/>
          <w:szCs w:val="24"/>
        </w:rPr>
        <w:t>2). Tempat lahir   : Makassar</w:t>
      </w:r>
    </w:p>
    <w:p w:rsidR="001E56BB" w:rsidRPr="00935263" w:rsidRDefault="001E56BB" w:rsidP="001E56BB">
      <w:pPr>
        <w:pStyle w:val="ListParagraph"/>
        <w:tabs>
          <w:tab w:val="left" w:pos="360"/>
        </w:tabs>
        <w:spacing w:line="480" w:lineRule="auto"/>
        <w:ind w:left="360"/>
        <w:jc w:val="both"/>
        <w:rPr>
          <w:rFonts w:ascii="Times New Roman" w:hAnsi="Times New Roman" w:cs="Times New Roman"/>
          <w:sz w:val="24"/>
          <w:szCs w:val="24"/>
        </w:rPr>
      </w:pPr>
      <w:r w:rsidRPr="00935263">
        <w:rPr>
          <w:rFonts w:ascii="Times New Roman" w:hAnsi="Times New Roman" w:cs="Times New Roman"/>
          <w:sz w:val="24"/>
          <w:szCs w:val="24"/>
        </w:rPr>
        <w:t>3).</w:t>
      </w:r>
      <w:r>
        <w:rPr>
          <w:rFonts w:ascii="Times New Roman" w:hAnsi="Times New Roman" w:cs="Times New Roman"/>
          <w:sz w:val="24"/>
          <w:szCs w:val="24"/>
        </w:rPr>
        <w:t xml:space="preserve"> Tgl Lahir        : 3 Juli 2003</w:t>
      </w:r>
      <w:r w:rsidRPr="00935263">
        <w:rPr>
          <w:rFonts w:ascii="Times New Roman" w:hAnsi="Times New Roman" w:cs="Times New Roman"/>
          <w:sz w:val="24"/>
          <w:szCs w:val="24"/>
        </w:rPr>
        <w:t xml:space="preserve"> </w:t>
      </w:r>
      <w:proofErr w:type="gramStart"/>
      <w:r w:rsidRPr="00935263">
        <w:rPr>
          <w:rFonts w:ascii="Times New Roman" w:hAnsi="Times New Roman" w:cs="Times New Roman"/>
          <w:sz w:val="24"/>
          <w:szCs w:val="24"/>
        </w:rPr>
        <w:t>( 11</w:t>
      </w:r>
      <w:proofErr w:type="gramEnd"/>
      <w:r w:rsidRPr="00935263">
        <w:rPr>
          <w:rFonts w:ascii="Times New Roman" w:hAnsi="Times New Roman" w:cs="Times New Roman"/>
          <w:sz w:val="24"/>
          <w:szCs w:val="24"/>
        </w:rPr>
        <w:t xml:space="preserve"> Tahun )</w:t>
      </w:r>
    </w:p>
    <w:p w:rsidR="001E56BB" w:rsidRPr="00935263" w:rsidRDefault="001E56BB" w:rsidP="001E56BB">
      <w:pPr>
        <w:pStyle w:val="ListParagraph"/>
        <w:spacing w:line="480" w:lineRule="auto"/>
        <w:ind w:left="360"/>
        <w:jc w:val="both"/>
        <w:rPr>
          <w:rFonts w:ascii="Times New Roman" w:hAnsi="Times New Roman" w:cs="Times New Roman"/>
          <w:sz w:val="24"/>
          <w:szCs w:val="24"/>
        </w:rPr>
      </w:pPr>
      <w:r w:rsidRPr="00935263">
        <w:rPr>
          <w:rFonts w:ascii="Times New Roman" w:hAnsi="Times New Roman" w:cs="Times New Roman"/>
          <w:sz w:val="24"/>
          <w:szCs w:val="24"/>
        </w:rPr>
        <w:t xml:space="preserve">4). Nama Ayah    : </w:t>
      </w:r>
      <w:r>
        <w:rPr>
          <w:rFonts w:ascii="Times New Roman" w:hAnsi="Times New Roman" w:cs="Times New Roman"/>
          <w:sz w:val="24"/>
          <w:szCs w:val="24"/>
        </w:rPr>
        <w:t>Rusliadi, S.pd</w:t>
      </w:r>
    </w:p>
    <w:p w:rsidR="001E56BB" w:rsidRPr="00935263" w:rsidRDefault="001E56BB" w:rsidP="001E56BB">
      <w:pPr>
        <w:pStyle w:val="ListParagraph"/>
        <w:spacing w:line="480" w:lineRule="auto"/>
        <w:ind w:hanging="360"/>
        <w:jc w:val="both"/>
        <w:rPr>
          <w:rFonts w:ascii="Times New Roman" w:hAnsi="Times New Roman" w:cs="Times New Roman"/>
          <w:sz w:val="24"/>
          <w:szCs w:val="24"/>
        </w:rPr>
      </w:pPr>
      <w:r w:rsidRPr="00935263">
        <w:rPr>
          <w:rFonts w:ascii="Times New Roman" w:hAnsi="Times New Roman" w:cs="Times New Roman"/>
          <w:sz w:val="24"/>
          <w:szCs w:val="24"/>
        </w:rPr>
        <w:t>5). Pekerjaan        : Wiraswasta</w:t>
      </w:r>
    </w:p>
    <w:p w:rsidR="001E56BB" w:rsidRPr="00935263" w:rsidRDefault="001E56BB" w:rsidP="001E56BB">
      <w:pPr>
        <w:pStyle w:val="ListParagraph"/>
        <w:spacing w:line="480" w:lineRule="auto"/>
        <w:ind w:left="360"/>
        <w:jc w:val="both"/>
        <w:rPr>
          <w:rFonts w:ascii="Times New Roman" w:hAnsi="Times New Roman" w:cs="Times New Roman"/>
          <w:sz w:val="24"/>
          <w:szCs w:val="24"/>
        </w:rPr>
      </w:pPr>
      <w:r w:rsidRPr="00935263">
        <w:rPr>
          <w:rFonts w:ascii="Times New Roman" w:hAnsi="Times New Roman" w:cs="Times New Roman"/>
          <w:sz w:val="24"/>
          <w:szCs w:val="24"/>
        </w:rPr>
        <w:t xml:space="preserve">6). </w:t>
      </w:r>
      <w:r>
        <w:rPr>
          <w:rFonts w:ascii="Times New Roman" w:hAnsi="Times New Roman" w:cs="Times New Roman"/>
          <w:sz w:val="24"/>
          <w:szCs w:val="24"/>
        </w:rPr>
        <w:t>Nama Ibu       :  Siti Marham</w:t>
      </w:r>
    </w:p>
    <w:p w:rsidR="001E56BB" w:rsidRPr="00935263" w:rsidRDefault="001E56BB" w:rsidP="001E56BB">
      <w:pPr>
        <w:pStyle w:val="ListParagraph"/>
        <w:tabs>
          <w:tab w:val="left" w:pos="360"/>
        </w:tabs>
        <w:spacing w:line="480" w:lineRule="auto"/>
        <w:ind w:left="360"/>
        <w:jc w:val="both"/>
        <w:rPr>
          <w:rFonts w:ascii="Times New Roman" w:hAnsi="Times New Roman" w:cs="Times New Roman"/>
          <w:sz w:val="24"/>
          <w:szCs w:val="24"/>
        </w:rPr>
      </w:pPr>
      <w:r w:rsidRPr="00935263">
        <w:rPr>
          <w:rFonts w:ascii="Times New Roman" w:hAnsi="Times New Roman" w:cs="Times New Roman"/>
          <w:sz w:val="24"/>
          <w:szCs w:val="24"/>
        </w:rPr>
        <w:t xml:space="preserve">7). Pekerjaan       : </w:t>
      </w:r>
      <w:r>
        <w:rPr>
          <w:rFonts w:ascii="Times New Roman" w:hAnsi="Times New Roman" w:cs="Times New Roman"/>
          <w:sz w:val="24"/>
          <w:szCs w:val="24"/>
        </w:rPr>
        <w:t>IRT</w:t>
      </w:r>
    </w:p>
    <w:p w:rsidR="001E56BB" w:rsidRPr="00935263" w:rsidRDefault="001E56BB" w:rsidP="001E56BB">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8). Anak ke 3 dari 3</w:t>
      </w:r>
      <w:r w:rsidRPr="00935263">
        <w:rPr>
          <w:rFonts w:ascii="Times New Roman" w:hAnsi="Times New Roman" w:cs="Times New Roman"/>
          <w:sz w:val="24"/>
          <w:szCs w:val="24"/>
        </w:rPr>
        <w:t xml:space="preserve"> bersaudara </w:t>
      </w:r>
      <w:proofErr w:type="gramStart"/>
      <w:r w:rsidRPr="00935263">
        <w:rPr>
          <w:rFonts w:ascii="Times New Roman" w:hAnsi="Times New Roman" w:cs="Times New Roman"/>
          <w:sz w:val="24"/>
          <w:szCs w:val="24"/>
        </w:rPr>
        <w:t>( ke</w:t>
      </w:r>
      <w:proofErr w:type="gramEnd"/>
      <w:r w:rsidRPr="00935263">
        <w:rPr>
          <w:rFonts w:ascii="Times New Roman" w:hAnsi="Times New Roman" w:cs="Times New Roman"/>
          <w:sz w:val="24"/>
          <w:szCs w:val="24"/>
        </w:rPr>
        <w:t xml:space="preserve"> 2 saudara yang lain tergolong anak normal)</w:t>
      </w:r>
    </w:p>
    <w:p w:rsidR="001E56BB" w:rsidRPr="00D409FF" w:rsidRDefault="001E56BB" w:rsidP="001E56BB">
      <w:pPr>
        <w:pStyle w:val="ListParagraph"/>
        <w:spacing w:line="480" w:lineRule="auto"/>
        <w:ind w:left="360"/>
        <w:jc w:val="both"/>
        <w:rPr>
          <w:rFonts w:ascii="Times New Roman" w:hAnsi="Times New Roman" w:cs="Times New Roman"/>
          <w:sz w:val="24"/>
          <w:szCs w:val="24"/>
        </w:rPr>
      </w:pPr>
      <w:r w:rsidRPr="00935263">
        <w:rPr>
          <w:rFonts w:ascii="Times New Roman" w:hAnsi="Times New Roman" w:cs="Times New Roman"/>
          <w:sz w:val="24"/>
          <w:szCs w:val="24"/>
        </w:rPr>
        <w:t xml:space="preserve">9). Mulai Masuk Sekolah Pada </w:t>
      </w:r>
      <w:proofErr w:type="gramStart"/>
      <w:r w:rsidRPr="00935263">
        <w:rPr>
          <w:rFonts w:ascii="Times New Roman" w:hAnsi="Times New Roman" w:cs="Times New Roman"/>
          <w:sz w:val="24"/>
          <w:szCs w:val="24"/>
        </w:rPr>
        <w:t>usia</w:t>
      </w:r>
      <w:proofErr w:type="gramEnd"/>
      <w:r w:rsidRPr="00935263">
        <w:rPr>
          <w:rFonts w:ascii="Times New Roman" w:hAnsi="Times New Roman" w:cs="Times New Roman"/>
          <w:sz w:val="24"/>
          <w:szCs w:val="24"/>
        </w:rPr>
        <w:t xml:space="preserve"> 7 tahun dengan gambaran um</w:t>
      </w:r>
      <w:r>
        <w:rPr>
          <w:rFonts w:ascii="Times New Roman" w:hAnsi="Times New Roman" w:cs="Times New Roman"/>
          <w:sz w:val="24"/>
          <w:szCs w:val="24"/>
        </w:rPr>
        <w:t xml:space="preserve">um anak </w:t>
      </w:r>
      <w:r>
        <w:rPr>
          <w:rFonts w:ascii="Times New Roman" w:hAnsi="Times New Roman" w:cs="Times New Roman"/>
          <w:i/>
          <w:sz w:val="24"/>
          <w:szCs w:val="24"/>
        </w:rPr>
        <w:t>Low Vision</w:t>
      </w:r>
      <w:r>
        <w:rPr>
          <w:rFonts w:ascii="Times New Roman" w:hAnsi="Times New Roman" w:cs="Times New Roman"/>
          <w:sz w:val="24"/>
          <w:szCs w:val="24"/>
        </w:rPr>
        <w:t>.</w:t>
      </w:r>
    </w:p>
    <w:p w:rsidR="001E56BB" w:rsidRPr="00C421D7" w:rsidRDefault="001E56BB" w:rsidP="001E56BB">
      <w:pPr>
        <w:pStyle w:val="ListParagraph"/>
        <w:spacing w:after="0" w:line="480" w:lineRule="auto"/>
        <w:ind w:left="0" w:firstLine="450"/>
        <w:jc w:val="both"/>
        <w:rPr>
          <w:rFonts w:ascii="Times New Roman" w:hAnsi="Times New Roman" w:cs="Times New Roman"/>
          <w:sz w:val="24"/>
          <w:szCs w:val="24"/>
          <w:lang w:val="sv-SE"/>
        </w:rPr>
      </w:pPr>
      <w:r w:rsidRPr="00DC0102">
        <w:rPr>
          <w:rFonts w:ascii="Times New Roman" w:hAnsi="Times New Roman" w:cs="Times New Roman"/>
          <w:sz w:val="24"/>
          <w:szCs w:val="24"/>
        </w:rPr>
        <w:t>Sebagaimana</w:t>
      </w:r>
      <w:r w:rsidRPr="00DC0102">
        <w:rPr>
          <w:rFonts w:ascii="Times New Roman" w:hAnsi="Times New Roman" w:cs="Times New Roman"/>
          <w:sz w:val="24"/>
          <w:szCs w:val="24"/>
          <w:lang w:val="sv-SE"/>
        </w:rPr>
        <w:t xml:space="preserve">  pendapat Arikunto (1997:97) bahwa “ untuk sekedar ancar-ancar, apabila subyeknya kurang dari 100, maka lebih baik diambil semua sehingga penelitiannya merupakan penelitian populasi “ adapun yang menjadi subjek p</w:t>
      </w:r>
      <w:r>
        <w:rPr>
          <w:rFonts w:ascii="Times New Roman" w:hAnsi="Times New Roman" w:cs="Times New Roman"/>
          <w:sz w:val="24"/>
          <w:szCs w:val="24"/>
          <w:lang w:val="sv-SE"/>
        </w:rPr>
        <w:t>enelitian adalah murid tunanetra</w:t>
      </w:r>
      <w:r w:rsidRPr="00DC0102">
        <w:rPr>
          <w:rFonts w:ascii="Times New Roman" w:hAnsi="Times New Roman" w:cs="Times New Roman"/>
          <w:sz w:val="24"/>
          <w:szCs w:val="24"/>
          <w:lang w:val="sv-SE"/>
        </w:rPr>
        <w:t xml:space="preserve"> kelas dasa</w:t>
      </w:r>
      <w:r>
        <w:rPr>
          <w:rFonts w:ascii="Times New Roman" w:hAnsi="Times New Roman" w:cs="Times New Roman"/>
          <w:sz w:val="24"/>
          <w:szCs w:val="24"/>
          <w:lang w:val="sv-SE"/>
        </w:rPr>
        <w:t>r  III yang berjumlah 1</w:t>
      </w:r>
      <w:r w:rsidRPr="00DC0102">
        <w:rPr>
          <w:rFonts w:ascii="Times New Roman" w:hAnsi="Times New Roman" w:cs="Times New Roman"/>
          <w:sz w:val="24"/>
          <w:szCs w:val="24"/>
          <w:lang w:val="sv-SE"/>
        </w:rPr>
        <w:t xml:space="preserve"> orang.</w:t>
      </w:r>
    </w:p>
    <w:p w:rsidR="001E56BB" w:rsidRPr="00C5606C" w:rsidRDefault="001E56BB" w:rsidP="001E56BB">
      <w:pPr>
        <w:pStyle w:val="ListParagraph"/>
        <w:spacing w:line="480" w:lineRule="auto"/>
        <w:ind w:left="426"/>
        <w:jc w:val="both"/>
        <w:rPr>
          <w:rFonts w:ascii="Times New Roman" w:hAnsi="Times New Roman"/>
          <w:b/>
          <w:sz w:val="24"/>
          <w:szCs w:val="24"/>
        </w:rPr>
      </w:pPr>
    </w:p>
    <w:p w:rsidR="00E73CAD" w:rsidRPr="00C5606C" w:rsidRDefault="00E73CAD" w:rsidP="00E16EB7">
      <w:pPr>
        <w:spacing w:line="480" w:lineRule="auto"/>
        <w:ind w:left="0" w:firstLine="450"/>
        <w:jc w:val="both"/>
        <w:rPr>
          <w:rFonts w:ascii="Times New Roman" w:hAnsi="Times New Roman" w:cs="Times New Roman"/>
          <w:b/>
          <w:sz w:val="24"/>
          <w:szCs w:val="24"/>
        </w:rPr>
      </w:pPr>
      <w:r w:rsidRPr="00C5606C">
        <w:rPr>
          <w:rFonts w:ascii="Times New Roman" w:hAnsi="Times New Roman" w:cs="Times New Roman"/>
          <w:sz w:val="24"/>
          <w:szCs w:val="24"/>
        </w:rPr>
        <w:lastRenderedPageBreak/>
        <w:t xml:space="preserve">Penelitian ini bertujuan untuk mengetahui sejauh mana </w:t>
      </w:r>
      <w:proofErr w:type="gramStart"/>
      <w:r w:rsidRPr="00C5606C">
        <w:rPr>
          <w:rFonts w:ascii="Times New Roman" w:hAnsi="Times New Roman" w:cs="Times New Roman"/>
          <w:sz w:val="24"/>
          <w:szCs w:val="24"/>
        </w:rPr>
        <w:t>peningkatan  kemampuan</w:t>
      </w:r>
      <w:proofErr w:type="gramEnd"/>
      <w:r w:rsidRPr="00C5606C">
        <w:rPr>
          <w:rFonts w:ascii="Times New Roman" w:hAnsi="Times New Roman" w:cs="Times New Roman"/>
          <w:sz w:val="24"/>
          <w:szCs w:val="24"/>
        </w:rPr>
        <w:t xml:space="preserve"> berhitung penjumlahan bilangan bulat pada Murid Tunanetra kelas dasar III di SLB Negeri Somba Opu.</w:t>
      </w:r>
    </w:p>
    <w:p w:rsidR="00E73CAD" w:rsidRPr="00E16EB7" w:rsidRDefault="00E73CAD" w:rsidP="00E16EB7">
      <w:pPr>
        <w:spacing w:line="480" w:lineRule="auto"/>
        <w:ind w:left="0" w:firstLine="450"/>
        <w:jc w:val="both"/>
        <w:rPr>
          <w:rFonts w:ascii="Times New Roman" w:hAnsi="Times New Roman" w:cs="Times New Roman"/>
          <w:sz w:val="24"/>
          <w:szCs w:val="24"/>
        </w:rPr>
      </w:pPr>
      <w:proofErr w:type="gramStart"/>
      <w:r w:rsidRPr="00C5606C">
        <w:rPr>
          <w:rFonts w:ascii="Times New Roman" w:hAnsi="Times New Roman" w:cs="Times New Roman"/>
          <w:sz w:val="24"/>
          <w:szCs w:val="24"/>
        </w:rPr>
        <w:t>Penelitian ini telah dilaksanakan selama satu bulan</w:t>
      </w:r>
      <w:r w:rsidRPr="00E16EB7">
        <w:rPr>
          <w:rFonts w:ascii="Times New Roman" w:hAnsi="Times New Roman" w:cs="Times New Roman"/>
          <w:sz w:val="24"/>
          <w:szCs w:val="24"/>
        </w:rPr>
        <w:t xml:space="preserve"> pada murid tunanetra kelas dasar III di SLB Negeri Somba Opu yang berjumlah 1 (satu) orang.</w:t>
      </w:r>
      <w:proofErr w:type="gramEnd"/>
      <w:r w:rsidRPr="00E16EB7">
        <w:rPr>
          <w:rFonts w:ascii="Times New Roman" w:hAnsi="Times New Roman" w:cs="Times New Roman"/>
          <w:sz w:val="24"/>
          <w:szCs w:val="24"/>
        </w:rPr>
        <w:t xml:space="preserve"> </w:t>
      </w:r>
      <w:proofErr w:type="gramStart"/>
      <w:r w:rsidRPr="00E16EB7">
        <w:rPr>
          <w:rFonts w:ascii="Times New Roman" w:hAnsi="Times New Roman" w:cs="Times New Roman"/>
          <w:sz w:val="24"/>
          <w:szCs w:val="24"/>
        </w:rPr>
        <w:t>Pengukuran terhadap peningkatan kemampuan Berhitung penjumlahan bilangan bulat dilakukan sebanyak dua ka</w:t>
      </w:r>
      <w:r w:rsidR="00391EBE" w:rsidRPr="00E16EB7">
        <w:rPr>
          <w:rFonts w:ascii="Times New Roman" w:hAnsi="Times New Roman" w:cs="Times New Roman"/>
          <w:sz w:val="24"/>
          <w:szCs w:val="24"/>
        </w:rPr>
        <w:t>li, yakni tes sebelum m</w:t>
      </w:r>
      <w:r w:rsidRPr="00E16EB7">
        <w:rPr>
          <w:rFonts w:ascii="Times New Roman" w:hAnsi="Times New Roman" w:cs="Times New Roman"/>
          <w:sz w:val="24"/>
          <w:szCs w:val="24"/>
        </w:rPr>
        <w:t>engguna</w:t>
      </w:r>
      <w:r w:rsidR="00391EBE" w:rsidRPr="00E16EB7">
        <w:rPr>
          <w:rFonts w:ascii="Times New Roman" w:hAnsi="Times New Roman" w:cs="Times New Roman"/>
          <w:sz w:val="24"/>
          <w:szCs w:val="24"/>
        </w:rPr>
        <w:t>k</w:t>
      </w:r>
      <w:r w:rsidRPr="00E16EB7">
        <w:rPr>
          <w:rFonts w:ascii="Times New Roman" w:hAnsi="Times New Roman" w:cs="Times New Roman"/>
          <w:sz w:val="24"/>
          <w:szCs w:val="24"/>
        </w:rPr>
        <w:t xml:space="preserve">an </w:t>
      </w:r>
      <w:r w:rsidR="00656196">
        <w:rPr>
          <w:rFonts w:ascii="Times New Roman" w:hAnsi="Times New Roman" w:cs="Times New Roman"/>
          <w:sz w:val="24"/>
          <w:szCs w:val="24"/>
        </w:rPr>
        <w:t xml:space="preserve">media </w:t>
      </w:r>
      <w:r w:rsidRPr="00E16EB7">
        <w:rPr>
          <w:rFonts w:ascii="Times New Roman" w:hAnsi="Times New Roman" w:cs="Times New Roman"/>
          <w:sz w:val="24"/>
          <w:szCs w:val="24"/>
        </w:rPr>
        <w:t>manik-manik untuk memperoleh gambaran tingkat awal murid tunanetra.</w:t>
      </w:r>
      <w:proofErr w:type="gramEnd"/>
      <w:r w:rsidRPr="00E16EB7">
        <w:rPr>
          <w:rFonts w:ascii="Times New Roman" w:hAnsi="Times New Roman" w:cs="Times New Roman"/>
          <w:sz w:val="24"/>
          <w:szCs w:val="24"/>
        </w:rPr>
        <w:t xml:space="preserve"> </w:t>
      </w:r>
      <w:proofErr w:type="gramStart"/>
      <w:r w:rsidRPr="00E16EB7">
        <w:rPr>
          <w:rFonts w:ascii="Times New Roman" w:hAnsi="Times New Roman" w:cs="Times New Roman"/>
          <w:sz w:val="24"/>
          <w:szCs w:val="24"/>
        </w:rPr>
        <w:t>Sedangkan pengukuran kedua dilakukan setelah murid diberikan pengajaran dengan penggunaan manik-manik.</w:t>
      </w:r>
      <w:proofErr w:type="gramEnd"/>
    </w:p>
    <w:p w:rsidR="00E73CAD" w:rsidRPr="00E16EB7" w:rsidRDefault="00E73CAD" w:rsidP="00E73CAD">
      <w:pPr>
        <w:pStyle w:val="ListParagraph"/>
        <w:spacing w:after="0" w:line="480" w:lineRule="auto"/>
        <w:ind w:left="0" w:firstLine="567"/>
        <w:jc w:val="both"/>
        <w:rPr>
          <w:rFonts w:ascii="Times New Roman" w:hAnsi="Times New Roman" w:cs="Times New Roman"/>
          <w:sz w:val="24"/>
          <w:szCs w:val="24"/>
        </w:rPr>
      </w:pPr>
      <w:proofErr w:type="gramStart"/>
      <w:r w:rsidRPr="00E16EB7">
        <w:rPr>
          <w:rFonts w:ascii="Times New Roman" w:hAnsi="Times New Roman" w:cs="Times New Roman"/>
          <w:sz w:val="24"/>
          <w:szCs w:val="24"/>
        </w:rPr>
        <w:t>Data hasil penelitian yang diperoleh dimaksudkan untuk menjawab permasalahan yang diajukan dalam penelitian ini.</w:t>
      </w:r>
      <w:proofErr w:type="gramEnd"/>
      <w:r w:rsidRPr="00E16EB7">
        <w:rPr>
          <w:rFonts w:ascii="Times New Roman" w:hAnsi="Times New Roman" w:cs="Times New Roman"/>
          <w:sz w:val="24"/>
          <w:szCs w:val="24"/>
        </w:rPr>
        <w:t xml:space="preserve"> </w:t>
      </w:r>
      <w:proofErr w:type="gramStart"/>
      <w:r w:rsidRPr="00E16EB7">
        <w:rPr>
          <w:rFonts w:ascii="Times New Roman" w:hAnsi="Times New Roman" w:cs="Times New Roman"/>
          <w:sz w:val="24"/>
          <w:szCs w:val="24"/>
        </w:rPr>
        <w:t>Analisis yang digunakan terhadap data hasil penelitian yang diperoleh diolah dengan menggunakan analisis deskriptif kuntitatif, kemudian disajikan dalam bentuk tabel dan diagram.</w:t>
      </w:r>
      <w:proofErr w:type="gramEnd"/>
      <w:r w:rsidRPr="00E16EB7">
        <w:rPr>
          <w:rFonts w:ascii="Times New Roman" w:hAnsi="Times New Roman" w:cs="Times New Roman"/>
          <w:sz w:val="24"/>
          <w:szCs w:val="24"/>
        </w:rPr>
        <w:t xml:space="preserve"> </w:t>
      </w:r>
    </w:p>
    <w:p w:rsidR="00E73CAD" w:rsidRPr="00E16EB7" w:rsidRDefault="00E73CAD" w:rsidP="00DD644F">
      <w:pPr>
        <w:pStyle w:val="ListParagraph"/>
        <w:numPr>
          <w:ilvl w:val="0"/>
          <w:numId w:val="2"/>
        </w:numPr>
        <w:spacing w:after="0"/>
        <w:ind w:left="426" w:hanging="426"/>
        <w:jc w:val="both"/>
        <w:rPr>
          <w:rFonts w:ascii="Times New Roman" w:hAnsi="Times New Roman" w:cs="Times New Roman"/>
          <w:b/>
          <w:sz w:val="24"/>
          <w:szCs w:val="24"/>
        </w:rPr>
      </w:pPr>
      <w:r w:rsidRPr="00E16EB7">
        <w:rPr>
          <w:rFonts w:ascii="Times New Roman" w:hAnsi="Times New Roman" w:cs="Times New Roman"/>
          <w:b/>
          <w:sz w:val="24"/>
          <w:szCs w:val="24"/>
        </w:rPr>
        <w:t>H</w:t>
      </w:r>
      <w:r w:rsidR="00803BB6">
        <w:rPr>
          <w:rFonts w:ascii="Times New Roman" w:hAnsi="Times New Roman" w:cs="Times New Roman"/>
          <w:b/>
          <w:sz w:val="24"/>
          <w:szCs w:val="24"/>
        </w:rPr>
        <w:t>asil Belajar Berhitung Sebelum P</w:t>
      </w:r>
      <w:r w:rsidRPr="00E16EB7">
        <w:rPr>
          <w:rFonts w:ascii="Times New Roman" w:hAnsi="Times New Roman" w:cs="Times New Roman"/>
          <w:b/>
          <w:sz w:val="24"/>
          <w:szCs w:val="24"/>
        </w:rPr>
        <w:t>en</w:t>
      </w:r>
      <w:r w:rsidR="00803BB6">
        <w:rPr>
          <w:rFonts w:ascii="Times New Roman" w:hAnsi="Times New Roman" w:cs="Times New Roman"/>
          <w:b/>
          <w:sz w:val="24"/>
          <w:szCs w:val="24"/>
        </w:rPr>
        <w:t>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 xml:space="preserve">Manik-Manik Pada Murid Tunanetra </w:t>
      </w:r>
      <w:r w:rsidRPr="00E16EB7">
        <w:rPr>
          <w:rFonts w:ascii="Times New Roman" w:hAnsi="Times New Roman" w:cs="Times New Roman"/>
          <w:b/>
          <w:sz w:val="24"/>
          <w:szCs w:val="24"/>
          <w:lang w:val="nb-NO"/>
        </w:rPr>
        <w:t>Kelas Dasar III SLB</w:t>
      </w:r>
      <w:r w:rsidRPr="00E16EB7">
        <w:rPr>
          <w:rFonts w:ascii="Times New Roman" w:hAnsi="Times New Roman" w:cs="Times New Roman"/>
          <w:b/>
          <w:sz w:val="24"/>
          <w:szCs w:val="24"/>
        </w:rPr>
        <w:t xml:space="preserve"> Negeri Somba Opu </w:t>
      </w:r>
    </w:p>
    <w:p w:rsidR="00E73CAD" w:rsidRPr="00E16EB7" w:rsidRDefault="00E73CAD" w:rsidP="00E73CAD">
      <w:pPr>
        <w:spacing w:after="0"/>
        <w:jc w:val="both"/>
        <w:rPr>
          <w:rFonts w:ascii="Times New Roman" w:hAnsi="Times New Roman" w:cs="Times New Roman"/>
          <w:b/>
          <w:sz w:val="24"/>
          <w:szCs w:val="24"/>
        </w:rPr>
      </w:pPr>
    </w:p>
    <w:p w:rsidR="00E73CAD" w:rsidRPr="00E16EB7" w:rsidRDefault="00E73CAD" w:rsidP="00E73CAD">
      <w:pPr>
        <w:pStyle w:val="ListParagraph"/>
        <w:spacing w:after="0" w:line="480" w:lineRule="auto"/>
        <w:ind w:left="0" w:firstLine="567"/>
        <w:jc w:val="both"/>
        <w:rPr>
          <w:rFonts w:ascii="Times New Roman" w:hAnsi="Times New Roman" w:cs="Times New Roman"/>
          <w:sz w:val="24"/>
          <w:szCs w:val="24"/>
        </w:rPr>
      </w:pPr>
      <w:proofErr w:type="gramStart"/>
      <w:r w:rsidRPr="00E16EB7">
        <w:rPr>
          <w:rFonts w:ascii="Times New Roman" w:hAnsi="Times New Roman" w:cs="Times New Roman"/>
          <w:sz w:val="24"/>
          <w:szCs w:val="24"/>
        </w:rPr>
        <w:t xml:space="preserve">Untuk mengetahui gambaran hasil belajar berhitung penjumlahan bilangan bulat pada murid tunanetra kelas dasar III di SLB Negeri Somba Opu </w:t>
      </w:r>
      <w:r w:rsidR="00391EBE" w:rsidRPr="00E16EB7">
        <w:rPr>
          <w:rFonts w:ascii="Times New Roman" w:hAnsi="Times New Roman" w:cs="Times New Roman"/>
          <w:sz w:val="24"/>
          <w:szCs w:val="24"/>
        </w:rPr>
        <w:t>melalui m</w:t>
      </w:r>
      <w:r w:rsidRPr="00E16EB7">
        <w:rPr>
          <w:rFonts w:ascii="Times New Roman" w:hAnsi="Times New Roman" w:cs="Times New Roman"/>
          <w:sz w:val="24"/>
          <w:szCs w:val="24"/>
        </w:rPr>
        <w:t>engguna</w:t>
      </w:r>
      <w:r w:rsidR="00391EBE" w:rsidRPr="00E16EB7">
        <w:rPr>
          <w:rFonts w:ascii="Times New Roman" w:hAnsi="Times New Roman" w:cs="Times New Roman"/>
          <w:sz w:val="24"/>
          <w:szCs w:val="24"/>
        </w:rPr>
        <w:t>k</w:t>
      </w:r>
      <w:r w:rsidRPr="00E16EB7">
        <w:rPr>
          <w:rFonts w:ascii="Times New Roman" w:hAnsi="Times New Roman" w:cs="Times New Roman"/>
          <w:sz w:val="24"/>
          <w:szCs w:val="24"/>
        </w:rPr>
        <w:t xml:space="preserve">an </w:t>
      </w:r>
      <w:r w:rsidR="00656196">
        <w:rPr>
          <w:rFonts w:ascii="Times New Roman" w:hAnsi="Times New Roman" w:cs="Times New Roman"/>
          <w:sz w:val="24"/>
          <w:szCs w:val="24"/>
        </w:rPr>
        <w:t xml:space="preserve">media </w:t>
      </w:r>
      <w:r w:rsidRPr="00E16EB7">
        <w:rPr>
          <w:rFonts w:ascii="Times New Roman" w:hAnsi="Times New Roman" w:cs="Times New Roman"/>
          <w:sz w:val="24"/>
          <w:szCs w:val="24"/>
        </w:rPr>
        <w:t>manik-manik da</w:t>
      </w:r>
      <w:r w:rsidR="00625B3F">
        <w:rPr>
          <w:rFonts w:ascii="Times New Roman" w:hAnsi="Times New Roman" w:cs="Times New Roman"/>
          <w:sz w:val="24"/>
          <w:szCs w:val="24"/>
        </w:rPr>
        <w:t>pat diketahui melalui tes awal.</w:t>
      </w:r>
      <w:proofErr w:type="gramEnd"/>
      <w:r w:rsidR="00625B3F">
        <w:rPr>
          <w:rFonts w:ascii="Times New Roman" w:hAnsi="Times New Roman" w:cs="Times New Roman"/>
          <w:sz w:val="24"/>
          <w:szCs w:val="24"/>
        </w:rPr>
        <w:t xml:space="preserve"> </w:t>
      </w:r>
      <w:r w:rsidRPr="00E16EB7">
        <w:rPr>
          <w:rFonts w:ascii="Times New Roman" w:hAnsi="Times New Roman" w:cs="Times New Roman"/>
          <w:sz w:val="24"/>
          <w:szCs w:val="24"/>
        </w:rPr>
        <w:t xml:space="preserve">Adapun data hasil belajar berhitung penjumlahan bilangan bulat pada murid tunanetra kelas dasar III di SLB Negeri Somba Opu sebelum </w:t>
      </w:r>
      <w:r w:rsidR="00803BB6">
        <w:rPr>
          <w:rFonts w:ascii="Times New Roman" w:hAnsi="Times New Roman" w:cs="Times New Roman"/>
          <w:sz w:val="24"/>
          <w:szCs w:val="24"/>
        </w:rPr>
        <w:t>p</w:t>
      </w:r>
      <w:r w:rsidRPr="00E16EB7">
        <w:rPr>
          <w:rFonts w:ascii="Times New Roman" w:hAnsi="Times New Roman" w:cs="Times New Roman"/>
          <w:sz w:val="24"/>
          <w:szCs w:val="24"/>
        </w:rPr>
        <w:t xml:space="preserve">enggunaan </w:t>
      </w:r>
      <w:r w:rsidR="00656196">
        <w:rPr>
          <w:rFonts w:ascii="Times New Roman" w:hAnsi="Times New Roman" w:cs="Times New Roman"/>
          <w:sz w:val="24"/>
          <w:szCs w:val="24"/>
        </w:rPr>
        <w:t xml:space="preserve">media </w:t>
      </w:r>
      <w:r w:rsidRPr="00E16EB7">
        <w:rPr>
          <w:rFonts w:ascii="Times New Roman" w:hAnsi="Times New Roman" w:cs="Times New Roman"/>
          <w:sz w:val="24"/>
          <w:szCs w:val="24"/>
        </w:rPr>
        <w:t>manik-manik selanjutnya dituangkan dalam tabel 4.1 sebagai berikut:</w:t>
      </w:r>
    </w:p>
    <w:p w:rsidR="00E73CAD" w:rsidRPr="00E16EB7" w:rsidRDefault="00E73CAD" w:rsidP="00E73CAD">
      <w:pPr>
        <w:spacing w:after="0" w:line="240" w:lineRule="auto"/>
        <w:ind w:left="990" w:hanging="990"/>
        <w:jc w:val="both"/>
        <w:rPr>
          <w:rFonts w:ascii="Times New Roman" w:hAnsi="Times New Roman" w:cs="Times New Roman"/>
          <w:b/>
          <w:sz w:val="24"/>
          <w:szCs w:val="24"/>
        </w:rPr>
      </w:pPr>
      <w:proofErr w:type="gramStart"/>
      <w:r w:rsidRPr="00E16EB7">
        <w:rPr>
          <w:rFonts w:ascii="Times New Roman" w:hAnsi="Times New Roman" w:cs="Times New Roman"/>
          <w:b/>
          <w:sz w:val="24"/>
          <w:szCs w:val="24"/>
        </w:rPr>
        <w:t>Tabel 4.1.</w:t>
      </w:r>
      <w:proofErr w:type="gramEnd"/>
      <w:r w:rsidRPr="00E16EB7">
        <w:rPr>
          <w:rFonts w:ascii="Times New Roman" w:hAnsi="Times New Roman" w:cs="Times New Roman"/>
          <w:b/>
          <w:sz w:val="24"/>
          <w:szCs w:val="24"/>
        </w:rPr>
        <w:t xml:space="preserve"> Skor Tes Awal Hasil </w:t>
      </w:r>
      <w:proofErr w:type="gramStart"/>
      <w:r w:rsidRPr="00E16EB7">
        <w:rPr>
          <w:rFonts w:ascii="Times New Roman" w:hAnsi="Times New Roman" w:cs="Times New Roman"/>
          <w:b/>
          <w:sz w:val="24"/>
          <w:szCs w:val="24"/>
        </w:rPr>
        <w:t>Belajar  Berhitung</w:t>
      </w:r>
      <w:proofErr w:type="gramEnd"/>
      <w:r w:rsidRPr="00E16EB7">
        <w:rPr>
          <w:rFonts w:ascii="Times New Roman" w:hAnsi="Times New Roman" w:cs="Times New Roman"/>
          <w:b/>
          <w:sz w:val="24"/>
          <w:szCs w:val="24"/>
        </w:rPr>
        <w:t xml:space="preserve"> Penjumlahan Bilangan Bulat Pada   Murid Tunanetra Kelas Dasar III Di SLB Negeri Somba Opu Sebelum </w:t>
      </w:r>
      <w:r w:rsidR="00803BB6">
        <w:rPr>
          <w:rFonts w:ascii="Times New Roman" w:hAnsi="Times New Roman" w:cs="Times New Roman"/>
          <w:b/>
          <w:sz w:val="24"/>
          <w:szCs w:val="24"/>
        </w:rPr>
        <w:t>Pengguna</w:t>
      </w:r>
      <w:r w:rsidR="00A96A68">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00A96A68">
        <w:rPr>
          <w:rFonts w:ascii="Times New Roman" w:hAnsi="Times New Roman" w:cs="Times New Roman"/>
          <w:b/>
          <w:sz w:val="24"/>
          <w:szCs w:val="24"/>
        </w:rPr>
        <w:t>Manik-M</w:t>
      </w:r>
      <w:r w:rsidRPr="00E16EB7">
        <w:rPr>
          <w:rFonts w:ascii="Times New Roman" w:hAnsi="Times New Roman" w:cs="Times New Roman"/>
          <w:b/>
          <w:sz w:val="24"/>
          <w:szCs w:val="24"/>
        </w:rPr>
        <w:t>anik.</w:t>
      </w:r>
    </w:p>
    <w:p w:rsidR="00E73CAD" w:rsidRPr="00E16EB7" w:rsidRDefault="00E73CAD" w:rsidP="00E73CAD">
      <w:pPr>
        <w:pStyle w:val="ListParagraph"/>
        <w:spacing w:after="0" w:line="240" w:lineRule="auto"/>
        <w:ind w:left="1560" w:hanging="1276"/>
        <w:jc w:val="both"/>
        <w:rPr>
          <w:rFonts w:ascii="Times New Roman" w:hAnsi="Times New Roman" w:cs="Times New Roman"/>
          <w:b/>
          <w:sz w:val="24"/>
          <w:szCs w:val="24"/>
        </w:rPr>
      </w:pPr>
    </w:p>
    <w:tbl>
      <w:tblPr>
        <w:tblStyle w:val="MediumShading1-Accent3"/>
        <w:tblW w:w="8388" w:type="dxa"/>
        <w:tblLook w:val="04A0"/>
      </w:tblPr>
      <w:tblGrid>
        <w:gridCol w:w="2182"/>
        <w:gridCol w:w="2349"/>
        <w:gridCol w:w="9"/>
        <w:gridCol w:w="3848"/>
      </w:tblGrid>
      <w:tr w:rsidR="00E73CAD" w:rsidRPr="00E16EB7" w:rsidTr="002B18F0">
        <w:trPr>
          <w:cnfStyle w:val="100000000000"/>
          <w:trHeight w:val="918"/>
        </w:trPr>
        <w:tc>
          <w:tcPr>
            <w:cnfStyle w:val="001000000000"/>
            <w:tcW w:w="2182" w:type="dxa"/>
          </w:tcPr>
          <w:p w:rsidR="00E73CAD" w:rsidRPr="00E16EB7" w:rsidRDefault="00E73CAD" w:rsidP="00E91778">
            <w:pPr>
              <w:ind w:left="-108"/>
              <w:jc w:val="center"/>
              <w:rPr>
                <w:color w:val="000000" w:themeColor="text1"/>
              </w:rPr>
            </w:pPr>
            <w:r w:rsidRPr="00E16EB7">
              <w:rPr>
                <w:color w:val="000000" w:themeColor="text1"/>
              </w:rPr>
              <w:t xml:space="preserve">   </w:t>
            </w:r>
          </w:p>
          <w:p w:rsidR="00E73CAD" w:rsidRPr="002B18F0" w:rsidRDefault="00E73CAD" w:rsidP="00E91778">
            <w:pPr>
              <w:ind w:left="-108"/>
              <w:jc w:val="center"/>
              <w:rPr>
                <w:rFonts w:ascii="Times New Roman" w:hAnsi="Times New Roman" w:cs="Times New Roman"/>
                <w:b w:val="0"/>
                <w:color w:val="000000" w:themeColor="text1"/>
                <w:sz w:val="24"/>
                <w:szCs w:val="24"/>
              </w:rPr>
            </w:pPr>
            <w:r w:rsidRPr="002B18F0">
              <w:rPr>
                <w:rFonts w:ascii="Times New Roman" w:hAnsi="Times New Roman" w:cs="Times New Roman"/>
                <w:color w:val="000000" w:themeColor="text1"/>
                <w:sz w:val="24"/>
                <w:szCs w:val="24"/>
              </w:rPr>
              <w:t xml:space="preserve">                No</w:t>
            </w:r>
          </w:p>
        </w:tc>
        <w:tc>
          <w:tcPr>
            <w:tcW w:w="2358" w:type="dxa"/>
            <w:gridSpan w:val="2"/>
          </w:tcPr>
          <w:p w:rsidR="00E73CAD" w:rsidRPr="00E16EB7" w:rsidRDefault="00E73CAD" w:rsidP="00E73CAD">
            <w:pPr>
              <w:ind w:left="0" w:firstLine="0"/>
              <w:cnfStyle w:val="100000000000"/>
              <w:rPr>
                <w:b w:val="0"/>
                <w:color w:val="000000" w:themeColor="text1"/>
              </w:rPr>
            </w:pPr>
            <w:r w:rsidRPr="00E16EB7">
              <w:rPr>
                <w:b w:val="0"/>
                <w:color w:val="000000" w:themeColor="text1"/>
              </w:rPr>
              <w:t xml:space="preserve">    </w:t>
            </w:r>
          </w:p>
          <w:p w:rsidR="00E73CAD" w:rsidRPr="002B18F0" w:rsidRDefault="00E73CAD" w:rsidP="00E73CAD">
            <w:pPr>
              <w:ind w:left="0" w:firstLine="0"/>
              <w:cnfStyle w:val="100000000000"/>
              <w:rPr>
                <w:rFonts w:ascii="Times New Roman" w:hAnsi="Times New Roman" w:cs="Times New Roman"/>
                <w:color w:val="000000" w:themeColor="text1"/>
                <w:sz w:val="24"/>
                <w:szCs w:val="24"/>
              </w:rPr>
            </w:pPr>
            <w:r w:rsidRPr="00E16EB7">
              <w:rPr>
                <w:b w:val="0"/>
                <w:color w:val="000000" w:themeColor="text1"/>
              </w:rPr>
              <w:t xml:space="preserve">    </w:t>
            </w:r>
            <w:r w:rsidRPr="002B18F0">
              <w:rPr>
                <w:rFonts w:ascii="Times New Roman" w:hAnsi="Times New Roman" w:cs="Times New Roman"/>
                <w:color w:val="000000" w:themeColor="text1"/>
                <w:sz w:val="24"/>
                <w:szCs w:val="24"/>
              </w:rPr>
              <w:t>Kode Murid</w:t>
            </w:r>
          </w:p>
        </w:tc>
        <w:tc>
          <w:tcPr>
            <w:tcW w:w="3848" w:type="dxa"/>
          </w:tcPr>
          <w:p w:rsidR="00E73CAD" w:rsidRPr="00E16EB7" w:rsidRDefault="00E73CAD" w:rsidP="00E73CAD">
            <w:pPr>
              <w:ind w:left="0" w:firstLine="0"/>
              <w:cnfStyle w:val="100000000000"/>
              <w:rPr>
                <w:color w:val="000000" w:themeColor="text1"/>
              </w:rPr>
            </w:pPr>
          </w:p>
          <w:p w:rsidR="00E73CAD" w:rsidRPr="002B18F0" w:rsidRDefault="00E73CAD" w:rsidP="00262B63">
            <w:pPr>
              <w:ind w:left="0" w:firstLine="0"/>
              <w:cnfStyle w:val="100000000000"/>
              <w:rPr>
                <w:rFonts w:ascii="Times New Roman" w:hAnsi="Times New Roman" w:cs="Times New Roman"/>
                <w:b w:val="0"/>
                <w:color w:val="000000" w:themeColor="text1"/>
                <w:sz w:val="24"/>
                <w:szCs w:val="24"/>
              </w:rPr>
            </w:pPr>
            <w:r w:rsidRPr="00E16EB7">
              <w:rPr>
                <w:color w:val="000000" w:themeColor="text1"/>
              </w:rPr>
              <w:t xml:space="preserve">  </w:t>
            </w:r>
            <w:r w:rsidR="00262B63">
              <w:rPr>
                <w:color w:val="000000" w:themeColor="text1"/>
              </w:rPr>
              <w:t xml:space="preserve">               </w:t>
            </w:r>
            <w:r w:rsidRPr="002B18F0">
              <w:rPr>
                <w:rFonts w:ascii="Times New Roman" w:hAnsi="Times New Roman" w:cs="Times New Roman"/>
                <w:color w:val="000000" w:themeColor="text1"/>
                <w:sz w:val="24"/>
                <w:szCs w:val="24"/>
              </w:rPr>
              <w:t>Skor tes awal</w:t>
            </w:r>
          </w:p>
        </w:tc>
      </w:tr>
      <w:tr w:rsidR="00E73CAD" w:rsidRPr="00E16EB7" w:rsidTr="002B18F0">
        <w:trPr>
          <w:cnfStyle w:val="000000100000"/>
          <w:trHeight w:val="746"/>
        </w:trPr>
        <w:tc>
          <w:tcPr>
            <w:cnfStyle w:val="001000000000"/>
            <w:tcW w:w="2182" w:type="dxa"/>
          </w:tcPr>
          <w:p w:rsidR="00E73CAD" w:rsidRPr="00E16EB7" w:rsidRDefault="00E73CAD" w:rsidP="00E91778">
            <w:pPr>
              <w:jc w:val="center"/>
              <w:rPr>
                <w:b w:val="0"/>
              </w:rPr>
            </w:pPr>
          </w:p>
          <w:p w:rsidR="00E73CAD" w:rsidRPr="002B18F0" w:rsidRDefault="00E73CAD" w:rsidP="00E91778">
            <w:pPr>
              <w:jc w:val="center"/>
              <w:rPr>
                <w:rFonts w:ascii="Times New Roman" w:hAnsi="Times New Roman" w:cs="Times New Roman"/>
                <w:sz w:val="24"/>
                <w:szCs w:val="24"/>
              </w:rPr>
            </w:pPr>
            <w:r w:rsidRPr="002B18F0">
              <w:rPr>
                <w:rFonts w:ascii="Times New Roman" w:hAnsi="Times New Roman" w:cs="Times New Roman"/>
                <w:sz w:val="24"/>
                <w:szCs w:val="24"/>
              </w:rPr>
              <w:t>1.</w:t>
            </w:r>
          </w:p>
        </w:tc>
        <w:tc>
          <w:tcPr>
            <w:tcW w:w="2349" w:type="dxa"/>
          </w:tcPr>
          <w:p w:rsidR="00E73CAD" w:rsidRPr="00E16EB7" w:rsidRDefault="00E73CAD" w:rsidP="00E73CAD">
            <w:pPr>
              <w:cnfStyle w:val="000000100000"/>
            </w:pPr>
          </w:p>
          <w:p w:rsidR="00E73CAD" w:rsidRPr="002B18F0" w:rsidRDefault="00E73CAD" w:rsidP="00E73CAD">
            <w:pPr>
              <w:cnfStyle w:val="000000100000"/>
              <w:rPr>
                <w:rFonts w:ascii="Times New Roman" w:hAnsi="Times New Roman" w:cs="Times New Roman"/>
                <w:b/>
                <w:sz w:val="24"/>
                <w:szCs w:val="24"/>
              </w:rPr>
            </w:pPr>
            <w:r w:rsidRPr="002B18F0">
              <w:rPr>
                <w:rFonts w:ascii="Times New Roman" w:hAnsi="Times New Roman" w:cs="Times New Roman"/>
                <w:b/>
                <w:sz w:val="24"/>
                <w:szCs w:val="24"/>
              </w:rPr>
              <w:t>NA</w:t>
            </w:r>
          </w:p>
        </w:tc>
        <w:tc>
          <w:tcPr>
            <w:tcW w:w="3857" w:type="dxa"/>
            <w:gridSpan w:val="2"/>
          </w:tcPr>
          <w:p w:rsidR="00E73CAD" w:rsidRPr="00E16EB7" w:rsidRDefault="00E73CAD" w:rsidP="00E91778">
            <w:pPr>
              <w:jc w:val="center"/>
              <w:cnfStyle w:val="000000100000"/>
            </w:pPr>
          </w:p>
          <w:p w:rsidR="00E73CAD" w:rsidRPr="002B18F0" w:rsidRDefault="00262B63" w:rsidP="00262B63">
            <w:pPr>
              <w:cnfStyle w:val="000000100000"/>
              <w:rPr>
                <w:rFonts w:ascii="Times New Roman" w:hAnsi="Times New Roman" w:cs="Times New Roman"/>
                <w:b/>
                <w:sz w:val="24"/>
                <w:szCs w:val="24"/>
              </w:rPr>
            </w:pPr>
            <w:r>
              <w:rPr>
                <w:rFonts w:ascii="Times New Roman" w:hAnsi="Times New Roman" w:cs="Times New Roman"/>
                <w:b/>
                <w:sz w:val="24"/>
                <w:szCs w:val="24"/>
              </w:rPr>
              <w:t xml:space="preserve">          </w:t>
            </w:r>
            <w:r w:rsidR="00D44838">
              <w:rPr>
                <w:rFonts w:ascii="Times New Roman" w:hAnsi="Times New Roman" w:cs="Times New Roman"/>
                <w:b/>
                <w:sz w:val="24"/>
                <w:szCs w:val="24"/>
              </w:rPr>
              <w:t xml:space="preserve">  3</w:t>
            </w:r>
          </w:p>
        </w:tc>
      </w:tr>
    </w:tbl>
    <w:p w:rsidR="00E73CAD" w:rsidRPr="00E16EB7" w:rsidRDefault="00E73CAD" w:rsidP="00E73CAD">
      <w:pPr>
        <w:spacing w:after="0" w:line="480" w:lineRule="auto"/>
        <w:ind w:firstLine="567"/>
        <w:jc w:val="both"/>
        <w:rPr>
          <w:rFonts w:ascii="Times New Roman" w:hAnsi="Times New Roman" w:cs="Times New Roman"/>
          <w:sz w:val="24"/>
          <w:szCs w:val="24"/>
        </w:rPr>
      </w:pPr>
    </w:p>
    <w:p w:rsidR="00E73CAD" w:rsidRPr="00E16EB7" w:rsidRDefault="00E73CAD" w:rsidP="00E16EB7">
      <w:pPr>
        <w:spacing w:after="0" w:line="480" w:lineRule="auto"/>
        <w:ind w:left="0" w:firstLine="720"/>
        <w:jc w:val="both"/>
        <w:rPr>
          <w:rFonts w:ascii="Times New Roman" w:hAnsi="Times New Roman" w:cs="Times New Roman"/>
          <w:sz w:val="24"/>
          <w:szCs w:val="24"/>
        </w:rPr>
      </w:pPr>
      <w:proofErr w:type="gramStart"/>
      <w:r w:rsidRPr="00E16EB7">
        <w:rPr>
          <w:rFonts w:ascii="Times New Roman" w:hAnsi="Times New Roman" w:cs="Times New Roman"/>
          <w:sz w:val="24"/>
          <w:szCs w:val="24"/>
        </w:rPr>
        <w:t>Berdasarkan tabel tersebut di atas, murid dengan inisial NA me</w:t>
      </w:r>
      <w:r w:rsidR="00D44838">
        <w:rPr>
          <w:rFonts w:ascii="Times New Roman" w:hAnsi="Times New Roman" w:cs="Times New Roman"/>
          <w:sz w:val="24"/>
          <w:szCs w:val="24"/>
        </w:rPr>
        <w:t>mperoleh jumlah skor sebanyak (3</w:t>
      </w:r>
      <w:r w:rsidRPr="00E16EB7">
        <w:rPr>
          <w:rFonts w:ascii="Times New Roman" w:hAnsi="Times New Roman" w:cs="Times New Roman"/>
          <w:sz w:val="24"/>
          <w:szCs w:val="24"/>
        </w:rPr>
        <w:t>).</w:t>
      </w:r>
      <w:proofErr w:type="gramEnd"/>
      <w:r w:rsidRPr="00E16EB7">
        <w:rPr>
          <w:rFonts w:ascii="Times New Roman" w:hAnsi="Times New Roman" w:cs="Times New Roman"/>
          <w:sz w:val="24"/>
          <w:szCs w:val="24"/>
        </w:rPr>
        <w:t xml:space="preserve"> </w:t>
      </w:r>
      <w:proofErr w:type="gramStart"/>
      <w:r w:rsidRPr="00E16EB7">
        <w:rPr>
          <w:rFonts w:ascii="Times New Roman" w:hAnsi="Times New Roman" w:cs="Times New Roman"/>
          <w:sz w:val="24"/>
          <w:szCs w:val="24"/>
        </w:rPr>
        <w:t>Dari hasil tes tersebut diperoleh j</w:t>
      </w:r>
      <w:r w:rsidR="00D44838">
        <w:rPr>
          <w:rFonts w:ascii="Times New Roman" w:hAnsi="Times New Roman" w:cs="Times New Roman"/>
          <w:sz w:val="24"/>
          <w:szCs w:val="24"/>
        </w:rPr>
        <w:t>umlah skor yang didapat yaitu (3</w:t>
      </w:r>
      <w:r w:rsidRPr="00E16EB7">
        <w:rPr>
          <w:rFonts w:ascii="Times New Roman" w:hAnsi="Times New Roman" w:cs="Times New Roman"/>
          <w:sz w:val="24"/>
          <w:szCs w:val="24"/>
        </w:rPr>
        <w:t>).</w:t>
      </w:r>
      <w:proofErr w:type="gramEnd"/>
      <w:r w:rsidRPr="00E16EB7">
        <w:rPr>
          <w:rFonts w:ascii="Times New Roman" w:hAnsi="Times New Roman" w:cs="Times New Roman"/>
          <w:sz w:val="24"/>
          <w:szCs w:val="24"/>
        </w:rPr>
        <w:t xml:space="preserve"> Selanjutnya skor yang diperoleh dikonversikan ke standar nilai 100 dengan menggunakan rumus yang telah ditetapkan sebelumnya pada BAB III, jika ditetapkan maka hasilnya dapat dilihat pada perhitungan sebagai berikut:</w:t>
      </w:r>
    </w:p>
    <w:p w:rsidR="00E73CAD" w:rsidRPr="00E16EB7" w:rsidRDefault="00E73CAD" w:rsidP="00E73CAD">
      <w:pPr>
        <w:spacing w:after="0" w:line="480" w:lineRule="auto"/>
        <w:ind w:firstLine="567"/>
        <w:jc w:val="both"/>
        <w:rPr>
          <w:rFonts w:ascii="Times New Roman" w:hAnsi="Times New Roman" w:cs="Times New Roman"/>
          <w:sz w:val="24"/>
          <w:szCs w:val="24"/>
        </w:rPr>
      </w:pPr>
    </w:p>
    <w:p w:rsidR="00E73CAD" w:rsidRPr="00E16EB7" w:rsidRDefault="00E73CAD" w:rsidP="00DD644F">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sidRPr="00E16EB7">
        <w:rPr>
          <w:rFonts w:ascii="Times New Roman" w:hAnsi="Times New Roman" w:cs="Times New Roman"/>
          <w:sz w:val="24"/>
          <w:szCs w:val="24"/>
        </w:rPr>
        <w:t xml:space="preserve">Nilai (Murid NA)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16EB7">
        <w:rPr>
          <w:rFonts w:ascii="Times New Roman" w:hAnsi="Times New Roman" w:cs="Times New Roman"/>
          <w:sz w:val="24"/>
          <w:szCs w:val="24"/>
        </w:rPr>
        <w:t xml:space="preserve"> x 100 </w:t>
      </w:r>
    </w:p>
    <w:p w:rsidR="00E73CAD" w:rsidRPr="00E16EB7" w:rsidRDefault="00E73CAD" w:rsidP="00E73CAD">
      <w:pPr>
        <w:pStyle w:val="ListParagraph"/>
        <w:spacing w:after="0" w:line="480" w:lineRule="auto"/>
        <w:ind w:left="426" w:firstLine="567"/>
        <w:jc w:val="both"/>
        <w:rPr>
          <w:rFonts w:ascii="Times New Roman" w:hAnsi="Times New Roman" w:cs="Times New Roman"/>
          <w:sz w:val="24"/>
          <w:szCs w:val="24"/>
        </w:rPr>
      </w:pPr>
      <w:r w:rsidRPr="00E16EB7">
        <w:rPr>
          <w:rFonts w:ascii="Times New Roman" w:hAnsi="Times New Roman" w:cs="Times New Roman"/>
          <w:sz w:val="24"/>
          <w:szCs w:val="24"/>
        </w:rPr>
        <w:tab/>
      </w:r>
      <w:r w:rsidRPr="00E16EB7">
        <w:rPr>
          <w:rFonts w:ascii="Times New Roman" w:hAnsi="Times New Roman" w:cs="Times New Roman"/>
          <w:sz w:val="24"/>
          <w:szCs w:val="24"/>
        </w:rPr>
        <w:tab/>
      </w:r>
      <w:r w:rsidRPr="00E16EB7">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10</m:t>
            </m:r>
          </m:den>
        </m:f>
      </m:oMath>
      <w:r w:rsidRPr="00E16EB7">
        <w:rPr>
          <w:rFonts w:ascii="Times New Roman" w:hAnsi="Times New Roman" w:cs="Times New Roman"/>
          <w:sz w:val="24"/>
          <w:szCs w:val="24"/>
        </w:rPr>
        <w:t xml:space="preserve"> x 100 </w:t>
      </w:r>
    </w:p>
    <w:p w:rsidR="00E73CAD" w:rsidRDefault="00D44838" w:rsidP="00E73CAD">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w:t>
      </w:r>
      <w:r w:rsidR="00262B63">
        <w:rPr>
          <w:rFonts w:ascii="Times New Roman" w:hAnsi="Times New Roman" w:cs="Times New Roman"/>
          <w:sz w:val="24"/>
          <w:szCs w:val="24"/>
        </w:rPr>
        <w:t>0</w:t>
      </w:r>
    </w:p>
    <w:p w:rsidR="00E73CAD" w:rsidRPr="00E16EB7" w:rsidRDefault="00E73CAD" w:rsidP="00656196">
      <w:pPr>
        <w:spacing w:after="0" w:line="480" w:lineRule="auto"/>
        <w:ind w:left="0" w:firstLine="0"/>
        <w:jc w:val="both"/>
        <w:rPr>
          <w:rFonts w:ascii="Times New Roman" w:hAnsi="Times New Roman" w:cs="Times New Roman"/>
          <w:sz w:val="24"/>
          <w:szCs w:val="24"/>
        </w:rPr>
      </w:pPr>
    </w:p>
    <w:p w:rsidR="00E73CAD" w:rsidRPr="00E16EB7" w:rsidRDefault="00E73CAD" w:rsidP="00E73CAD">
      <w:pPr>
        <w:pStyle w:val="ListParagraph"/>
        <w:spacing w:after="0" w:line="480" w:lineRule="auto"/>
        <w:ind w:left="0" w:firstLine="567"/>
        <w:jc w:val="both"/>
        <w:rPr>
          <w:rFonts w:ascii="Times New Roman" w:hAnsi="Times New Roman" w:cs="Times New Roman"/>
          <w:sz w:val="24"/>
          <w:szCs w:val="24"/>
        </w:rPr>
      </w:pPr>
      <w:r w:rsidRPr="00E16EB7">
        <w:rPr>
          <w:rFonts w:ascii="Times New Roman" w:hAnsi="Times New Roman" w:cs="Times New Roman"/>
          <w:sz w:val="24"/>
          <w:szCs w:val="24"/>
        </w:rPr>
        <w:t xml:space="preserve">Berdasarkan hasil perhitungan terhadap skor hasil belajar berhitung penjumlahan bilangan bulat yang diperoleh murid tunanetra kelas dasar III pada tes awal, maka nilai dari murid tunanetra di SLB Negeri Somba Opu dituangkan dalam tabel 4.2 berikut: </w:t>
      </w:r>
    </w:p>
    <w:p w:rsidR="00E73CAD" w:rsidRPr="00E16EB7" w:rsidRDefault="00E73CAD" w:rsidP="00E73CAD">
      <w:pPr>
        <w:spacing w:after="0"/>
        <w:ind w:hanging="1080"/>
        <w:jc w:val="both"/>
        <w:rPr>
          <w:rFonts w:ascii="Times New Roman" w:hAnsi="Times New Roman" w:cs="Times New Roman"/>
          <w:b/>
          <w:sz w:val="24"/>
          <w:szCs w:val="24"/>
        </w:rPr>
      </w:pPr>
      <w:proofErr w:type="gramStart"/>
      <w:r w:rsidRPr="00E16EB7">
        <w:rPr>
          <w:rFonts w:ascii="Times New Roman" w:hAnsi="Times New Roman" w:cs="Times New Roman"/>
          <w:b/>
          <w:sz w:val="24"/>
          <w:szCs w:val="24"/>
        </w:rPr>
        <w:t>Tabel 4.2.</w:t>
      </w:r>
      <w:proofErr w:type="gramEnd"/>
      <w:r w:rsidRPr="00E16EB7">
        <w:rPr>
          <w:rFonts w:ascii="Times New Roman" w:hAnsi="Times New Roman" w:cs="Times New Roman"/>
          <w:b/>
          <w:sz w:val="24"/>
          <w:szCs w:val="24"/>
        </w:rPr>
        <w:tab/>
        <w:t>Kategorisasi Hasil Belajar Berhitung Penjumlahan Bilangan Bulat</w:t>
      </w:r>
      <w:r w:rsidRPr="00E16EB7">
        <w:rPr>
          <w:rFonts w:ascii="Times New Roman" w:hAnsi="Times New Roman" w:cs="Times New Roman"/>
          <w:sz w:val="24"/>
          <w:szCs w:val="24"/>
        </w:rPr>
        <w:t xml:space="preserve"> </w:t>
      </w:r>
      <w:r w:rsidR="00803BB6">
        <w:rPr>
          <w:rFonts w:ascii="Times New Roman" w:hAnsi="Times New Roman" w:cs="Times New Roman"/>
          <w:b/>
          <w:sz w:val="24"/>
          <w:szCs w:val="24"/>
        </w:rPr>
        <w:t xml:space="preserve">Sebelum Penggunaan </w:t>
      </w:r>
      <w:r w:rsidR="00656196">
        <w:rPr>
          <w:rFonts w:ascii="Times New Roman" w:hAnsi="Times New Roman" w:cs="Times New Roman"/>
          <w:b/>
          <w:sz w:val="24"/>
          <w:szCs w:val="24"/>
        </w:rPr>
        <w:t xml:space="preserve">Media </w:t>
      </w:r>
      <w:r w:rsidR="00803BB6">
        <w:rPr>
          <w:rFonts w:ascii="Times New Roman" w:hAnsi="Times New Roman" w:cs="Times New Roman"/>
          <w:b/>
          <w:sz w:val="24"/>
          <w:szCs w:val="24"/>
        </w:rPr>
        <w:t>Manik-M</w:t>
      </w:r>
      <w:r w:rsidRPr="00E16EB7">
        <w:rPr>
          <w:rFonts w:ascii="Times New Roman" w:hAnsi="Times New Roman" w:cs="Times New Roman"/>
          <w:b/>
          <w:sz w:val="24"/>
          <w:szCs w:val="24"/>
        </w:rPr>
        <w:t>anik</w:t>
      </w:r>
      <w:r w:rsidRPr="00E16EB7">
        <w:rPr>
          <w:rFonts w:ascii="Times New Roman" w:hAnsi="Times New Roman" w:cs="Times New Roman"/>
          <w:b/>
          <w:i/>
          <w:sz w:val="24"/>
          <w:szCs w:val="24"/>
        </w:rPr>
        <w:t xml:space="preserve"> </w:t>
      </w:r>
      <w:r w:rsidRPr="00E16EB7">
        <w:rPr>
          <w:rFonts w:ascii="Times New Roman" w:hAnsi="Times New Roman" w:cs="Times New Roman"/>
          <w:b/>
          <w:sz w:val="24"/>
          <w:szCs w:val="24"/>
        </w:rPr>
        <w:t xml:space="preserve">Pada Murid Tunanetra </w:t>
      </w:r>
      <w:r w:rsidRPr="00E16EB7">
        <w:rPr>
          <w:rFonts w:ascii="Times New Roman" w:hAnsi="Times New Roman" w:cs="Times New Roman"/>
          <w:b/>
          <w:sz w:val="24"/>
          <w:szCs w:val="24"/>
          <w:lang w:val="nb-NO"/>
        </w:rPr>
        <w:t>Kelas Dasar III</w:t>
      </w:r>
      <w:r w:rsidRPr="00E16EB7">
        <w:rPr>
          <w:rFonts w:ascii="Times New Roman" w:hAnsi="Times New Roman" w:cs="Times New Roman"/>
          <w:b/>
          <w:sz w:val="24"/>
          <w:szCs w:val="24"/>
        </w:rPr>
        <w:t xml:space="preserve"> di </w:t>
      </w:r>
      <w:r w:rsidRPr="00E16EB7">
        <w:rPr>
          <w:rFonts w:ascii="Times New Roman" w:hAnsi="Times New Roman" w:cs="Times New Roman"/>
          <w:b/>
          <w:sz w:val="24"/>
          <w:szCs w:val="24"/>
          <w:lang w:val="nb-NO"/>
        </w:rPr>
        <w:t>SLB</w:t>
      </w:r>
      <w:r w:rsidRPr="00E16EB7">
        <w:rPr>
          <w:rFonts w:ascii="Times New Roman" w:hAnsi="Times New Roman" w:cs="Times New Roman"/>
          <w:b/>
          <w:sz w:val="24"/>
          <w:szCs w:val="24"/>
        </w:rPr>
        <w:t xml:space="preserve"> Negeri Somba Opu </w:t>
      </w:r>
    </w:p>
    <w:p w:rsidR="00E73CAD" w:rsidRPr="00E16EB7" w:rsidRDefault="00E73CAD" w:rsidP="00E73CAD">
      <w:pPr>
        <w:spacing w:after="0"/>
        <w:jc w:val="both"/>
        <w:rPr>
          <w:rFonts w:ascii="Times New Roman" w:hAnsi="Times New Roman" w:cs="Times New Roman"/>
          <w:b/>
          <w:sz w:val="24"/>
          <w:szCs w:val="24"/>
        </w:rPr>
      </w:pPr>
    </w:p>
    <w:tbl>
      <w:tblPr>
        <w:tblStyle w:val="MediumShading1-Accent3"/>
        <w:tblW w:w="8280" w:type="dxa"/>
        <w:tblInd w:w="108" w:type="dxa"/>
        <w:tblLook w:val="04A0"/>
      </w:tblPr>
      <w:tblGrid>
        <w:gridCol w:w="1417"/>
        <w:gridCol w:w="2481"/>
        <w:gridCol w:w="1768"/>
        <w:gridCol w:w="2614"/>
      </w:tblGrid>
      <w:tr w:rsidR="00E73CAD" w:rsidRPr="00E16EB7" w:rsidTr="00262B63">
        <w:trPr>
          <w:cnfStyle w:val="100000000000"/>
          <w:trHeight w:val="805"/>
        </w:trPr>
        <w:tc>
          <w:tcPr>
            <w:cnfStyle w:val="001000000000"/>
            <w:tcW w:w="1417" w:type="dxa"/>
          </w:tcPr>
          <w:p w:rsidR="002B18F0" w:rsidRPr="001E4C87" w:rsidRDefault="00E73CAD" w:rsidP="002B18F0">
            <w:pPr>
              <w:ind w:left="-468" w:firstLine="0"/>
              <w:rPr>
                <w:rFonts w:ascii="Times New Roman" w:hAnsi="Times New Roman" w:cs="Times New Roman"/>
                <w:color w:val="auto"/>
                <w:sz w:val="24"/>
                <w:szCs w:val="24"/>
              </w:rPr>
            </w:pPr>
            <w:r w:rsidRPr="001E4C87">
              <w:rPr>
                <w:rFonts w:ascii="Times New Roman" w:hAnsi="Times New Roman" w:cs="Times New Roman"/>
                <w:color w:val="auto"/>
                <w:sz w:val="24"/>
                <w:szCs w:val="24"/>
              </w:rPr>
              <w:t xml:space="preserve">      </w:t>
            </w:r>
          </w:p>
          <w:p w:rsidR="00E73CAD" w:rsidRPr="001E4C87" w:rsidRDefault="00E73CAD" w:rsidP="002B18F0">
            <w:pPr>
              <w:ind w:left="0" w:firstLine="0"/>
              <w:rPr>
                <w:rFonts w:ascii="Times New Roman" w:hAnsi="Times New Roman" w:cs="Times New Roman"/>
                <w:b w:val="0"/>
                <w:color w:val="auto"/>
                <w:sz w:val="24"/>
                <w:szCs w:val="24"/>
              </w:rPr>
            </w:pPr>
            <w:r w:rsidRPr="001E4C87">
              <w:rPr>
                <w:rFonts w:ascii="Times New Roman" w:hAnsi="Times New Roman" w:cs="Times New Roman"/>
                <w:color w:val="auto"/>
                <w:sz w:val="24"/>
                <w:szCs w:val="24"/>
              </w:rPr>
              <w:t xml:space="preserve"> No</w:t>
            </w:r>
          </w:p>
        </w:tc>
        <w:tc>
          <w:tcPr>
            <w:tcW w:w="2481" w:type="dxa"/>
          </w:tcPr>
          <w:p w:rsidR="002B18F0" w:rsidRPr="001E4C87" w:rsidRDefault="00E73CAD" w:rsidP="00E73CAD">
            <w:pPr>
              <w:ind w:left="0" w:firstLine="0"/>
              <w:cnfStyle w:val="100000000000"/>
              <w:rPr>
                <w:color w:val="auto"/>
              </w:rPr>
            </w:pPr>
            <w:r w:rsidRPr="001E4C87">
              <w:rPr>
                <w:rFonts w:ascii="Times New Roman" w:hAnsi="Times New Roman" w:cs="Times New Roman"/>
                <w:color w:val="auto"/>
                <w:sz w:val="24"/>
                <w:szCs w:val="24"/>
              </w:rPr>
              <w:t xml:space="preserve">        </w:t>
            </w:r>
          </w:p>
          <w:p w:rsidR="00E73CAD" w:rsidRPr="001E4C87" w:rsidRDefault="002B18F0" w:rsidP="00E73CAD">
            <w:pPr>
              <w:ind w:left="0" w:firstLine="0"/>
              <w:cnfStyle w:val="100000000000"/>
              <w:rPr>
                <w:rFonts w:ascii="Times New Roman" w:hAnsi="Times New Roman" w:cs="Times New Roman"/>
                <w:b w:val="0"/>
                <w:color w:val="auto"/>
                <w:sz w:val="24"/>
                <w:szCs w:val="24"/>
              </w:rPr>
            </w:pPr>
            <w:r w:rsidRPr="001E4C87">
              <w:rPr>
                <w:rFonts w:ascii="Times New Roman" w:hAnsi="Times New Roman" w:cs="Times New Roman"/>
                <w:color w:val="auto"/>
                <w:sz w:val="24"/>
                <w:szCs w:val="24"/>
              </w:rPr>
              <w:t xml:space="preserve"> </w:t>
            </w:r>
            <w:r w:rsidR="00E73CAD" w:rsidRPr="001E4C87">
              <w:rPr>
                <w:rFonts w:ascii="Times New Roman" w:hAnsi="Times New Roman" w:cs="Times New Roman"/>
                <w:color w:val="auto"/>
                <w:sz w:val="24"/>
                <w:szCs w:val="24"/>
              </w:rPr>
              <w:t>Kode Murid</w:t>
            </w:r>
          </w:p>
        </w:tc>
        <w:tc>
          <w:tcPr>
            <w:tcW w:w="1768" w:type="dxa"/>
          </w:tcPr>
          <w:p w:rsidR="002B18F0" w:rsidRPr="001E4C87" w:rsidRDefault="00E73CAD" w:rsidP="00E73CAD">
            <w:pPr>
              <w:ind w:left="0" w:firstLine="0"/>
              <w:cnfStyle w:val="100000000000"/>
              <w:rPr>
                <w:rFonts w:ascii="Times New Roman" w:hAnsi="Times New Roman" w:cs="Times New Roman"/>
                <w:color w:val="auto"/>
                <w:sz w:val="24"/>
                <w:szCs w:val="24"/>
              </w:rPr>
            </w:pPr>
            <w:r w:rsidRPr="001E4C87">
              <w:rPr>
                <w:rFonts w:ascii="Times New Roman" w:hAnsi="Times New Roman" w:cs="Times New Roman"/>
                <w:color w:val="auto"/>
                <w:sz w:val="24"/>
                <w:szCs w:val="24"/>
              </w:rPr>
              <w:t xml:space="preserve">      </w:t>
            </w:r>
          </w:p>
          <w:p w:rsidR="00E73CAD" w:rsidRPr="001E4C87" w:rsidRDefault="00E73CAD" w:rsidP="00E73CAD">
            <w:pPr>
              <w:ind w:left="0" w:firstLine="0"/>
              <w:cnfStyle w:val="100000000000"/>
              <w:rPr>
                <w:rFonts w:ascii="Times New Roman" w:hAnsi="Times New Roman" w:cs="Times New Roman"/>
                <w:b w:val="0"/>
                <w:color w:val="auto"/>
                <w:sz w:val="24"/>
                <w:szCs w:val="24"/>
              </w:rPr>
            </w:pPr>
            <w:r w:rsidRPr="001E4C87">
              <w:rPr>
                <w:rFonts w:ascii="Times New Roman" w:hAnsi="Times New Roman" w:cs="Times New Roman"/>
                <w:color w:val="auto"/>
                <w:sz w:val="24"/>
                <w:szCs w:val="24"/>
              </w:rPr>
              <w:t xml:space="preserve">    </w:t>
            </w:r>
            <w:r w:rsidR="003710AF">
              <w:rPr>
                <w:rFonts w:ascii="Times New Roman" w:hAnsi="Times New Roman" w:cs="Times New Roman"/>
                <w:color w:val="auto"/>
                <w:sz w:val="24"/>
                <w:szCs w:val="24"/>
              </w:rPr>
              <w:t xml:space="preserve">     </w:t>
            </w:r>
            <w:r w:rsidRPr="001E4C87">
              <w:rPr>
                <w:rFonts w:ascii="Times New Roman" w:hAnsi="Times New Roman" w:cs="Times New Roman"/>
                <w:color w:val="auto"/>
                <w:sz w:val="24"/>
                <w:szCs w:val="24"/>
              </w:rPr>
              <w:t>Nilai</w:t>
            </w:r>
          </w:p>
        </w:tc>
        <w:tc>
          <w:tcPr>
            <w:tcW w:w="2614" w:type="dxa"/>
          </w:tcPr>
          <w:p w:rsidR="002B18F0" w:rsidRPr="001E4C87" w:rsidRDefault="00E73CAD" w:rsidP="00E73CAD">
            <w:pPr>
              <w:tabs>
                <w:tab w:val="left" w:pos="1080"/>
              </w:tabs>
              <w:ind w:left="0" w:firstLine="0"/>
              <w:cnfStyle w:val="100000000000"/>
              <w:rPr>
                <w:rFonts w:ascii="Times New Roman" w:hAnsi="Times New Roman" w:cs="Times New Roman"/>
                <w:color w:val="auto"/>
                <w:sz w:val="24"/>
                <w:szCs w:val="24"/>
              </w:rPr>
            </w:pPr>
            <w:r w:rsidRPr="001E4C87">
              <w:rPr>
                <w:rFonts w:ascii="Times New Roman" w:hAnsi="Times New Roman" w:cs="Times New Roman"/>
                <w:color w:val="auto"/>
                <w:sz w:val="24"/>
                <w:szCs w:val="24"/>
              </w:rPr>
              <w:t xml:space="preserve">       </w:t>
            </w:r>
          </w:p>
          <w:p w:rsidR="00E73CAD" w:rsidRPr="001E4C87" w:rsidRDefault="00C95782" w:rsidP="00E73CAD">
            <w:pPr>
              <w:tabs>
                <w:tab w:val="left" w:pos="1080"/>
              </w:tabs>
              <w:ind w:left="0" w:firstLine="0"/>
              <w:cnfStyle w:val="100000000000"/>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sidR="00E73CAD" w:rsidRPr="001E4C87">
              <w:rPr>
                <w:rFonts w:ascii="Times New Roman" w:hAnsi="Times New Roman" w:cs="Times New Roman"/>
                <w:color w:val="auto"/>
                <w:sz w:val="24"/>
                <w:szCs w:val="24"/>
              </w:rPr>
              <w:t xml:space="preserve">  Kategori</w:t>
            </w:r>
          </w:p>
        </w:tc>
      </w:tr>
      <w:tr w:rsidR="00E73CAD" w:rsidRPr="00E16EB7" w:rsidTr="00262B63">
        <w:trPr>
          <w:cnfStyle w:val="000000100000"/>
          <w:trHeight w:val="740"/>
        </w:trPr>
        <w:tc>
          <w:tcPr>
            <w:cnfStyle w:val="001000000000"/>
            <w:tcW w:w="1417" w:type="dxa"/>
          </w:tcPr>
          <w:p w:rsidR="00E73CAD" w:rsidRPr="00E16EB7" w:rsidRDefault="00E73CAD" w:rsidP="00E73CAD">
            <w:pPr>
              <w:pStyle w:val="ListParagraph"/>
              <w:spacing w:line="276" w:lineRule="auto"/>
              <w:ind w:left="-1058"/>
              <w:jc w:val="center"/>
              <w:rPr>
                <w:rFonts w:ascii="Times New Roman" w:hAnsi="Times New Roman" w:cs="Times New Roman"/>
                <w:sz w:val="24"/>
                <w:szCs w:val="24"/>
              </w:rPr>
            </w:pPr>
            <w:r w:rsidRPr="00E16EB7">
              <w:rPr>
                <w:rFonts w:ascii="Times New Roman" w:hAnsi="Times New Roman" w:cs="Times New Roman"/>
                <w:sz w:val="24"/>
                <w:szCs w:val="24"/>
              </w:rPr>
              <w:t xml:space="preserve">     </w:t>
            </w:r>
          </w:p>
          <w:p w:rsidR="00E73CAD" w:rsidRPr="00E16EB7" w:rsidRDefault="00E73CAD" w:rsidP="00E73CAD">
            <w:pPr>
              <w:pStyle w:val="ListParagraph"/>
              <w:spacing w:line="276" w:lineRule="auto"/>
              <w:ind w:left="-1058"/>
              <w:jc w:val="center"/>
              <w:rPr>
                <w:rFonts w:ascii="Times New Roman" w:hAnsi="Times New Roman" w:cs="Times New Roman"/>
                <w:sz w:val="24"/>
                <w:szCs w:val="24"/>
              </w:rPr>
            </w:pPr>
            <w:r w:rsidRPr="00E16EB7">
              <w:rPr>
                <w:rFonts w:ascii="Times New Roman" w:hAnsi="Times New Roman" w:cs="Times New Roman"/>
                <w:sz w:val="24"/>
                <w:szCs w:val="24"/>
              </w:rPr>
              <w:t xml:space="preserve"> 1.</w:t>
            </w:r>
          </w:p>
        </w:tc>
        <w:tc>
          <w:tcPr>
            <w:tcW w:w="2481" w:type="dxa"/>
          </w:tcPr>
          <w:p w:rsidR="00E73CAD" w:rsidRPr="00E16EB7" w:rsidRDefault="00E73CAD" w:rsidP="00E91778">
            <w:pPr>
              <w:tabs>
                <w:tab w:val="left" w:pos="840"/>
              </w:tabs>
              <w:cnfStyle w:val="000000100000"/>
              <w:rPr>
                <w:rFonts w:ascii="Times New Roman" w:hAnsi="Times New Roman" w:cs="Times New Roman"/>
                <w:b/>
                <w:sz w:val="24"/>
                <w:szCs w:val="24"/>
              </w:rPr>
            </w:pPr>
          </w:p>
          <w:p w:rsidR="00E73CAD" w:rsidRPr="00E16EB7" w:rsidRDefault="00E73CAD" w:rsidP="00E91778">
            <w:pPr>
              <w:tabs>
                <w:tab w:val="left" w:pos="840"/>
              </w:tabs>
              <w:cnfStyle w:val="000000100000"/>
              <w:rPr>
                <w:rFonts w:ascii="Times New Roman" w:hAnsi="Times New Roman" w:cs="Times New Roman"/>
                <w:sz w:val="24"/>
                <w:szCs w:val="24"/>
              </w:rPr>
            </w:pPr>
            <w:r w:rsidRPr="00E16EB7">
              <w:rPr>
                <w:rFonts w:ascii="Times New Roman" w:hAnsi="Times New Roman" w:cs="Times New Roman"/>
                <w:b/>
                <w:sz w:val="24"/>
                <w:szCs w:val="24"/>
              </w:rPr>
              <w:tab/>
            </w:r>
            <w:r w:rsidRPr="00E16EB7">
              <w:rPr>
                <w:rFonts w:ascii="Times New Roman" w:hAnsi="Times New Roman" w:cs="Times New Roman"/>
                <w:sz w:val="24"/>
                <w:szCs w:val="24"/>
              </w:rPr>
              <w:t>NA</w:t>
            </w:r>
          </w:p>
        </w:tc>
        <w:tc>
          <w:tcPr>
            <w:tcW w:w="1768" w:type="dxa"/>
          </w:tcPr>
          <w:p w:rsidR="00E73CAD" w:rsidRDefault="00E73CAD" w:rsidP="00E73CAD">
            <w:pPr>
              <w:ind w:left="720" w:firstLine="0"/>
              <w:cnfStyle w:val="000000100000"/>
              <w:rPr>
                <w:rFonts w:ascii="Times New Roman" w:hAnsi="Times New Roman" w:cs="Times New Roman"/>
                <w:sz w:val="24"/>
                <w:szCs w:val="24"/>
              </w:rPr>
            </w:pPr>
            <w:r w:rsidRPr="00E16EB7">
              <w:rPr>
                <w:rFonts w:ascii="Times New Roman" w:hAnsi="Times New Roman" w:cs="Times New Roman"/>
                <w:sz w:val="24"/>
                <w:szCs w:val="24"/>
              </w:rPr>
              <w:t xml:space="preserve">         </w:t>
            </w:r>
          </w:p>
          <w:p w:rsidR="00262B63" w:rsidRPr="00E16EB7" w:rsidRDefault="00D44838" w:rsidP="00E73CAD">
            <w:pPr>
              <w:ind w:left="720" w:firstLine="0"/>
              <w:cnfStyle w:val="000000100000"/>
              <w:rPr>
                <w:rFonts w:ascii="Times New Roman" w:hAnsi="Times New Roman" w:cs="Times New Roman"/>
                <w:sz w:val="24"/>
                <w:szCs w:val="24"/>
              </w:rPr>
            </w:pPr>
            <w:r>
              <w:rPr>
                <w:rFonts w:ascii="Times New Roman" w:hAnsi="Times New Roman" w:cs="Times New Roman"/>
                <w:sz w:val="24"/>
                <w:szCs w:val="24"/>
              </w:rPr>
              <w:t>3</w:t>
            </w:r>
          </w:p>
        </w:tc>
        <w:tc>
          <w:tcPr>
            <w:tcW w:w="2614" w:type="dxa"/>
          </w:tcPr>
          <w:p w:rsidR="00E73CAD" w:rsidRPr="00E16EB7" w:rsidRDefault="00E73CAD" w:rsidP="00E73CAD">
            <w:pPr>
              <w:ind w:left="0" w:firstLine="0"/>
              <w:cnfStyle w:val="000000100000"/>
              <w:rPr>
                <w:rFonts w:ascii="Times New Roman" w:hAnsi="Times New Roman" w:cs="Times New Roman"/>
                <w:sz w:val="24"/>
                <w:szCs w:val="24"/>
              </w:rPr>
            </w:pPr>
            <w:r w:rsidRPr="00E16EB7">
              <w:rPr>
                <w:rFonts w:ascii="Times New Roman" w:hAnsi="Times New Roman" w:cs="Times New Roman"/>
                <w:sz w:val="24"/>
                <w:szCs w:val="24"/>
              </w:rPr>
              <w:t xml:space="preserve">      </w:t>
            </w:r>
          </w:p>
          <w:p w:rsidR="00E73CAD" w:rsidRPr="00E16EB7" w:rsidRDefault="00E73CAD" w:rsidP="00E73CAD">
            <w:pPr>
              <w:ind w:left="0" w:firstLine="0"/>
              <w:cnfStyle w:val="000000100000"/>
              <w:rPr>
                <w:rFonts w:ascii="Times New Roman" w:hAnsi="Times New Roman" w:cs="Times New Roman"/>
                <w:sz w:val="24"/>
                <w:szCs w:val="24"/>
              </w:rPr>
            </w:pPr>
            <w:r w:rsidRPr="00E16EB7">
              <w:rPr>
                <w:rFonts w:ascii="Times New Roman" w:hAnsi="Times New Roman" w:cs="Times New Roman"/>
                <w:sz w:val="24"/>
                <w:szCs w:val="24"/>
              </w:rPr>
              <w:t xml:space="preserve">           Kurang </w:t>
            </w:r>
          </w:p>
        </w:tc>
      </w:tr>
    </w:tbl>
    <w:p w:rsidR="00E73CAD" w:rsidRPr="00E16EB7" w:rsidRDefault="00E73CAD" w:rsidP="00E73CAD">
      <w:pPr>
        <w:pStyle w:val="ListParagraph"/>
        <w:spacing w:after="0"/>
        <w:ind w:left="1418" w:hanging="992"/>
        <w:jc w:val="both"/>
        <w:rPr>
          <w:rFonts w:ascii="Times New Roman" w:hAnsi="Times New Roman" w:cs="Times New Roman"/>
          <w:b/>
          <w:sz w:val="24"/>
          <w:szCs w:val="24"/>
        </w:rPr>
      </w:pPr>
    </w:p>
    <w:p w:rsidR="00E73CAD" w:rsidRPr="00E16EB7" w:rsidRDefault="00E73CAD" w:rsidP="00E16EB7">
      <w:pPr>
        <w:spacing w:after="0" w:line="480" w:lineRule="auto"/>
        <w:ind w:left="0" w:firstLine="556"/>
        <w:jc w:val="both"/>
        <w:rPr>
          <w:rFonts w:ascii="Times New Roman" w:hAnsi="Times New Roman" w:cs="Times New Roman"/>
          <w:sz w:val="24"/>
          <w:szCs w:val="24"/>
        </w:rPr>
      </w:pPr>
      <w:r w:rsidRPr="00E16EB7">
        <w:rPr>
          <w:rFonts w:ascii="Times New Roman" w:hAnsi="Times New Roman" w:cs="Times New Roman"/>
          <w:sz w:val="24"/>
          <w:szCs w:val="24"/>
        </w:rPr>
        <w:t xml:space="preserve">Berdasarkan hasil analisis seperti yang disajikan pada tabel di atas,  diperoleh nilai hasil belajar berhitung penjumlahan bilangan bulat pada murid tunanetra </w:t>
      </w:r>
      <w:r w:rsidRPr="00E16EB7">
        <w:rPr>
          <w:rFonts w:ascii="Times New Roman" w:hAnsi="Times New Roman" w:cs="Times New Roman"/>
          <w:sz w:val="24"/>
          <w:szCs w:val="24"/>
          <w:lang w:val="sv-SE"/>
        </w:rPr>
        <w:t xml:space="preserve">kelas Dasar III </w:t>
      </w:r>
      <w:r w:rsidRPr="00E16EB7">
        <w:rPr>
          <w:rFonts w:ascii="Times New Roman" w:hAnsi="Times New Roman" w:cs="Times New Roman"/>
          <w:sz w:val="24"/>
          <w:szCs w:val="24"/>
        </w:rPr>
        <w:t xml:space="preserve">di </w:t>
      </w:r>
      <w:r w:rsidRPr="00E16EB7">
        <w:rPr>
          <w:rFonts w:ascii="Times New Roman" w:hAnsi="Times New Roman" w:cs="Times New Roman"/>
          <w:sz w:val="24"/>
          <w:szCs w:val="24"/>
          <w:lang w:val="sv-SE"/>
        </w:rPr>
        <w:t>SLB</w:t>
      </w:r>
      <w:r w:rsidRPr="00E16EB7">
        <w:rPr>
          <w:rFonts w:ascii="Times New Roman" w:hAnsi="Times New Roman" w:cs="Times New Roman"/>
          <w:sz w:val="24"/>
          <w:szCs w:val="24"/>
        </w:rPr>
        <w:t xml:space="preserve"> Negeri Somba Opu sebelum penggunaan</w:t>
      </w:r>
      <w:r w:rsidR="00656196">
        <w:rPr>
          <w:rFonts w:ascii="Times New Roman" w:hAnsi="Times New Roman" w:cs="Times New Roman"/>
          <w:sz w:val="24"/>
          <w:szCs w:val="24"/>
        </w:rPr>
        <w:t xml:space="preserve"> media</w:t>
      </w:r>
      <w:r w:rsidRPr="00E16EB7">
        <w:rPr>
          <w:rFonts w:ascii="Times New Roman" w:hAnsi="Times New Roman" w:cs="Times New Roman"/>
          <w:sz w:val="24"/>
          <w:szCs w:val="24"/>
        </w:rPr>
        <w:t xml:space="preserve"> manik-manik, yak</w:t>
      </w:r>
      <w:r w:rsidR="00262B63">
        <w:rPr>
          <w:rFonts w:ascii="Times New Roman" w:hAnsi="Times New Roman" w:cs="Times New Roman"/>
          <w:sz w:val="24"/>
          <w:szCs w:val="24"/>
        </w:rPr>
        <w:t>ni muri</w:t>
      </w:r>
      <w:r w:rsidR="00D44838">
        <w:rPr>
          <w:rFonts w:ascii="Times New Roman" w:hAnsi="Times New Roman" w:cs="Times New Roman"/>
          <w:sz w:val="24"/>
          <w:szCs w:val="24"/>
        </w:rPr>
        <w:t>d NA memperolah nilai (3</w:t>
      </w:r>
      <w:r w:rsidRPr="00E16EB7">
        <w:rPr>
          <w:rFonts w:ascii="Times New Roman" w:hAnsi="Times New Roman" w:cs="Times New Roman"/>
          <w:sz w:val="24"/>
          <w:szCs w:val="24"/>
        </w:rPr>
        <w:t xml:space="preserve">). </w:t>
      </w:r>
      <w:proofErr w:type="gramStart"/>
      <w:r w:rsidRPr="00E16EB7">
        <w:rPr>
          <w:rFonts w:ascii="Times New Roman" w:hAnsi="Times New Roman" w:cs="Times New Roman"/>
          <w:sz w:val="24"/>
          <w:szCs w:val="24"/>
        </w:rPr>
        <w:t>Mencermati nilai hasil belajar berhitung penjumlahan bilangan bulat yang diperoleh murid tersebut maka murid berada pada kategori kurang.</w:t>
      </w:r>
      <w:proofErr w:type="gramEnd"/>
      <w:r w:rsidRPr="00E16EB7">
        <w:rPr>
          <w:rFonts w:ascii="Times New Roman" w:hAnsi="Times New Roman" w:cs="Times New Roman"/>
          <w:sz w:val="24"/>
          <w:szCs w:val="24"/>
        </w:rPr>
        <w:t xml:space="preserve"> Untuk lebih jelasnya </w:t>
      </w:r>
      <w:proofErr w:type="gramStart"/>
      <w:r w:rsidRPr="00E16EB7">
        <w:rPr>
          <w:rFonts w:ascii="Times New Roman" w:hAnsi="Times New Roman" w:cs="Times New Roman"/>
          <w:sz w:val="24"/>
          <w:szCs w:val="24"/>
        </w:rPr>
        <w:t>akan</w:t>
      </w:r>
      <w:proofErr w:type="gramEnd"/>
      <w:r w:rsidRPr="00E16EB7">
        <w:rPr>
          <w:rFonts w:ascii="Times New Roman" w:hAnsi="Times New Roman" w:cs="Times New Roman"/>
          <w:sz w:val="24"/>
          <w:szCs w:val="24"/>
        </w:rPr>
        <w:t xml:space="preserve"> divisualisasikan dalam grafik 4.1 berikut:</w:t>
      </w:r>
    </w:p>
    <w:p w:rsidR="00E73CAD" w:rsidRPr="00E16EB7" w:rsidRDefault="00E73CAD" w:rsidP="00E11E03">
      <w:pPr>
        <w:pStyle w:val="ListParagraph"/>
        <w:spacing w:after="240" w:line="240" w:lineRule="auto"/>
        <w:ind w:left="1418" w:right="43" w:hanging="1418"/>
        <w:contextualSpacing w:val="0"/>
        <w:jc w:val="both"/>
        <w:rPr>
          <w:rFonts w:ascii="Times New Roman" w:hAnsi="Times New Roman" w:cs="Times New Roman"/>
          <w:b/>
          <w:sz w:val="24"/>
          <w:szCs w:val="24"/>
        </w:rPr>
      </w:pPr>
      <w:r w:rsidRPr="00E16EB7">
        <w:rPr>
          <w:rFonts w:ascii="Times New Roman" w:hAnsi="Times New Roman" w:cs="Times New Roman"/>
          <w:b/>
          <w:noProof/>
          <w:color w:val="FFC000"/>
          <w:sz w:val="24"/>
          <w:szCs w:val="24"/>
          <w:highlight w:val="lightGray"/>
        </w:rPr>
        <w:drawing>
          <wp:inline distT="0" distB="0" distL="0" distR="0">
            <wp:extent cx="5105400" cy="23812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3CAD" w:rsidRPr="00E16EB7" w:rsidRDefault="00E73CAD" w:rsidP="00E73CAD">
      <w:pPr>
        <w:pStyle w:val="ListParagraph"/>
        <w:spacing w:after="0" w:line="240" w:lineRule="auto"/>
        <w:ind w:left="1418" w:right="43" w:hanging="1231"/>
        <w:contextualSpacing w:val="0"/>
        <w:jc w:val="both"/>
        <w:rPr>
          <w:rFonts w:ascii="Times New Roman" w:hAnsi="Times New Roman" w:cs="Times New Roman"/>
          <w:b/>
          <w:sz w:val="24"/>
          <w:szCs w:val="24"/>
        </w:rPr>
      </w:pPr>
      <w:r w:rsidRPr="00E16EB7">
        <w:rPr>
          <w:rFonts w:ascii="Times New Roman" w:hAnsi="Times New Roman" w:cs="Times New Roman"/>
          <w:b/>
          <w:sz w:val="24"/>
          <w:szCs w:val="24"/>
        </w:rPr>
        <w:t xml:space="preserve">Grafik 4.1 </w:t>
      </w:r>
      <w:r w:rsidRPr="00E16EB7">
        <w:rPr>
          <w:rFonts w:ascii="Times New Roman" w:hAnsi="Times New Roman" w:cs="Times New Roman"/>
          <w:b/>
          <w:sz w:val="24"/>
          <w:szCs w:val="24"/>
        </w:rPr>
        <w:tab/>
        <w:t>Visualisasi Nilai Hasil Belajar Berhitung Penjumlahan Bilangan Bulat</w:t>
      </w:r>
      <w:r w:rsidRPr="00E16EB7">
        <w:rPr>
          <w:rFonts w:ascii="Times New Roman" w:hAnsi="Times New Roman" w:cs="Times New Roman"/>
          <w:sz w:val="24"/>
          <w:szCs w:val="24"/>
        </w:rPr>
        <w:t xml:space="preserve"> </w:t>
      </w:r>
      <w:r w:rsidRPr="00E16EB7">
        <w:rPr>
          <w:rFonts w:ascii="Times New Roman" w:hAnsi="Times New Roman" w:cs="Times New Roman"/>
          <w:b/>
          <w:sz w:val="24"/>
          <w:szCs w:val="24"/>
        </w:rPr>
        <w:t xml:space="preserve">Sebelum </w:t>
      </w:r>
      <w:r w:rsidR="00803BB6">
        <w:rPr>
          <w:rFonts w:ascii="Times New Roman" w:hAnsi="Times New Roman" w:cs="Times New Roman"/>
          <w:b/>
          <w:sz w:val="24"/>
          <w:szCs w:val="24"/>
        </w:rPr>
        <w:t>Pengguna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Manik-Manik</w:t>
      </w:r>
      <w:r w:rsidRPr="00E16EB7">
        <w:rPr>
          <w:rFonts w:ascii="Times New Roman" w:hAnsi="Times New Roman" w:cs="Times New Roman"/>
          <w:b/>
          <w:i/>
          <w:sz w:val="24"/>
          <w:szCs w:val="24"/>
        </w:rPr>
        <w:t xml:space="preserve"> </w:t>
      </w:r>
      <w:r w:rsidRPr="00E16EB7">
        <w:rPr>
          <w:rFonts w:ascii="Times New Roman" w:hAnsi="Times New Roman" w:cs="Times New Roman"/>
          <w:b/>
          <w:sz w:val="24"/>
          <w:szCs w:val="24"/>
        </w:rPr>
        <w:t xml:space="preserve">Pada Murid Tunanetra </w:t>
      </w:r>
      <w:r w:rsidRPr="00E16EB7">
        <w:rPr>
          <w:rFonts w:ascii="Times New Roman" w:hAnsi="Times New Roman" w:cs="Times New Roman"/>
          <w:b/>
          <w:sz w:val="24"/>
          <w:szCs w:val="24"/>
          <w:lang w:val="nb-NO"/>
        </w:rPr>
        <w:t>Kelas Dasar III</w:t>
      </w:r>
      <w:r w:rsidRPr="00E16EB7">
        <w:rPr>
          <w:rFonts w:ascii="Times New Roman" w:hAnsi="Times New Roman" w:cs="Times New Roman"/>
          <w:b/>
          <w:sz w:val="24"/>
          <w:szCs w:val="24"/>
        </w:rPr>
        <w:t xml:space="preserve"> di </w:t>
      </w:r>
      <w:r w:rsidRPr="00E16EB7">
        <w:rPr>
          <w:rFonts w:ascii="Times New Roman" w:hAnsi="Times New Roman" w:cs="Times New Roman"/>
          <w:b/>
          <w:sz w:val="24"/>
          <w:szCs w:val="24"/>
          <w:lang w:val="nb-NO"/>
        </w:rPr>
        <w:t>SLB</w:t>
      </w:r>
      <w:r w:rsidRPr="00E16EB7">
        <w:rPr>
          <w:rFonts w:ascii="Times New Roman" w:hAnsi="Times New Roman" w:cs="Times New Roman"/>
          <w:b/>
          <w:sz w:val="24"/>
          <w:szCs w:val="24"/>
        </w:rPr>
        <w:t xml:space="preserve"> Negeri Somba Opu </w:t>
      </w:r>
    </w:p>
    <w:p w:rsidR="00E73CAD" w:rsidRPr="00E16EB7" w:rsidRDefault="00E73CAD" w:rsidP="00E73CAD">
      <w:pPr>
        <w:pStyle w:val="ListParagraph"/>
        <w:spacing w:after="240" w:line="240" w:lineRule="auto"/>
        <w:ind w:left="1418" w:right="43" w:hanging="1231"/>
        <w:contextualSpacing w:val="0"/>
        <w:jc w:val="both"/>
        <w:rPr>
          <w:rFonts w:ascii="Times New Roman" w:hAnsi="Times New Roman" w:cs="Times New Roman"/>
          <w:b/>
          <w:sz w:val="24"/>
          <w:szCs w:val="24"/>
        </w:rPr>
      </w:pPr>
    </w:p>
    <w:p w:rsidR="00E73CAD" w:rsidRPr="00E16EB7" w:rsidRDefault="00E73CAD" w:rsidP="00DD644F">
      <w:pPr>
        <w:pStyle w:val="ListParagraph"/>
        <w:numPr>
          <w:ilvl w:val="0"/>
          <w:numId w:val="2"/>
        </w:numPr>
        <w:spacing w:after="0"/>
        <w:ind w:left="426" w:hanging="426"/>
        <w:jc w:val="both"/>
        <w:rPr>
          <w:rFonts w:ascii="Times New Roman" w:hAnsi="Times New Roman" w:cs="Times New Roman"/>
          <w:b/>
          <w:sz w:val="24"/>
          <w:szCs w:val="24"/>
        </w:rPr>
      </w:pPr>
      <w:r w:rsidRPr="00E16EB7">
        <w:rPr>
          <w:rFonts w:ascii="Times New Roman" w:hAnsi="Times New Roman" w:cs="Times New Roman"/>
          <w:b/>
          <w:sz w:val="24"/>
          <w:szCs w:val="24"/>
        </w:rPr>
        <w:t xml:space="preserve">Hasil Belajar Berhitung Penjumlahan Bilangan Bulat Setelah </w:t>
      </w:r>
      <w:r w:rsidR="00803BB6">
        <w:rPr>
          <w:rFonts w:ascii="Times New Roman" w:hAnsi="Times New Roman" w:cs="Times New Roman"/>
          <w:b/>
          <w:sz w:val="24"/>
          <w:szCs w:val="24"/>
        </w:rPr>
        <w:t>Pengguna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Manik-Manik</w:t>
      </w:r>
      <w:r w:rsidRPr="00E16EB7">
        <w:rPr>
          <w:rFonts w:ascii="Times New Roman" w:hAnsi="Times New Roman" w:cs="Times New Roman"/>
          <w:b/>
          <w:i/>
          <w:sz w:val="24"/>
          <w:szCs w:val="24"/>
        </w:rPr>
        <w:t xml:space="preserve"> </w:t>
      </w:r>
      <w:r w:rsidRPr="00E16EB7">
        <w:rPr>
          <w:rFonts w:ascii="Times New Roman" w:hAnsi="Times New Roman" w:cs="Times New Roman"/>
          <w:b/>
          <w:sz w:val="24"/>
          <w:szCs w:val="24"/>
        </w:rPr>
        <w:t xml:space="preserve">Pada Murid Tunanetra </w:t>
      </w:r>
      <w:r w:rsidRPr="00E16EB7">
        <w:rPr>
          <w:rFonts w:ascii="Times New Roman" w:hAnsi="Times New Roman" w:cs="Times New Roman"/>
          <w:b/>
          <w:sz w:val="24"/>
          <w:szCs w:val="24"/>
          <w:lang w:val="nb-NO"/>
        </w:rPr>
        <w:t>Kelas Dasar III di</w:t>
      </w:r>
      <w:r w:rsidRPr="00E16EB7">
        <w:rPr>
          <w:rFonts w:ascii="Times New Roman" w:hAnsi="Times New Roman" w:cs="Times New Roman"/>
          <w:b/>
          <w:sz w:val="24"/>
          <w:szCs w:val="24"/>
        </w:rPr>
        <w:t xml:space="preserve"> </w:t>
      </w:r>
      <w:r w:rsidRPr="00E16EB7">
        <w:rPr>
          <w:rFonts w:ascii="Times New Roman" w:hAnsi="Times New Roman" w:cs="Times New Roman"/>
          <w:b/>
          <w:sz w:val="24"/>
          <w:szCs w:val="24"/>
          <w:lang w:val="nb-NO"/>
        </w:rPr>
        <w:t>SLB</w:t>
      </w:r>
      <w:r w:rsidRPr="00E16EB7">
        <w:rPr>
          <w:rFonts w:ascii="Times New Roman" w:hAnsi="Times New Roman" w:cs="Times New Roman"/>
          <w:b/>
          <w:sz w:val="24"/>
          <w:szCs w:val="24"/>
        </w:rPr>
        <w:t xml:space="preserve"> Negeri Somba Opu </w:t>
      </w:r>
    </w:p>
    <w:p w:rsidR="00E73CAD" w:rsidRPr="00E16EB7" w:rsidRDefault="00E73CAD" w:rsidP="00E73CAD">
      <w:pPr>
        <w:spacing w:after="0"/>
        <w:jc w:val="both"/>
        <w:rPr>
          <w:rFonts w:ascii="Times New Roman" w:hAnsi="Times New Roman" w:cs="Times New Roman"/>
          <w:b/>
          <w:sz w:val="24"/>
          <w:szCs w:val="24"/>
        </w:rPr>
      </w:pPr>
    </w:p>
    <w:p w:rsidR="00E73CAD" w:rsidRPr="00E16EB7" w:rsidRDefault="00E73CAD" w:rsidP="00E73CAD">
      <w:pPr>
        <w:pStyle w:val="ListParagraph"/>
        <w:spacing w:after="0" w:line="480" w:lineRule="auto"/>
        <w:ind w:left="0" w:firstLine="567"/>
        <w:jc w:val="both"/>
        <w:rPr>
          <w:rFonts w:ascii="Times New Roman" w:hAnsi="Times New Roman" w:cs="Times New Roman"/>
          <w:sz w:val="24"/>
          <w:szCs w:val="24"/>
        </w:rPr>
      </w:pPr>
      <w:proofErr w:type="gramStart"/>
      <w:r w:rsidRPr="00E16EB7">
        <w:rPr>
          <w:rFonts w:ascii="Times New Roman" w:hAnsi="Times New Roman" w:cs="Times New Roman"/>
          <w:sz w:val="24"/>
          <w:szCs w:val="24"/>
        </w:rPr>
        <w:t>Untuk mengetahui gambaran hasil belajar berhitung penjumlahan bilangan bulat pada murid tunanetra kelas dasar III di SLB Negeri Somba Opu se</w:t>
      </w:r>
      <w:r w:rsidR="00803BB6">
        <w:rPr>
          <w:rFonts w:ascii="Times New Roman" w:hAnsi="Times New Roman" w:cs="Times New Roman"/>
          <w:sz w:val="24"/>
          <w:szCs w:val="24"/>
        </w:rPr>
        <w:t>telah p</w:t>
      </w:r>
      <w:r w:rsidRPr="00E16EB7">
        <w:rPr>
          <w:rFonts w:ascii="Times New Roman" w:hAnsi="Times New Roman" w:cs="Times New Roman"/>
          <w:sz w:val="24"/>
          <w:szCs w:val="24"/>
        </w:rPr>
        <w:t>enggunaan</w:t>
      </w:r>
      <w:r w:rsidR="00656196">
        <w:rPr>
          <w:rFonts w:ascii="Times New Roman" w:hAnsi="Times New Roman" w:cs="Times New Roman"/>
          <w:sz w:val="24"/>
          <w:szCs w:val="24"/>
        </w:rPr>
        <w:t xml:space="preserve"> media</w:t>
      </w:r>
      <w:r w:rsidRPr="00E16EB7">
        <w:rPr>
          <w:rFonts w:ascii="Times New Roman" w:hAnsi="Times New Roman" w:cs="Times New Roman"/>
          <w:sz w:val="24"/>
          <w:szCs w:val="24"/>
        </w:rPr>
        <w:t xml:space="preserve"> manik-manik dapat diketahui melalui tes akhir.</w:t>
      </w:r>
      <w:proofErr w:type="gramEnd"/>
      <w:r w:rsidRPr="00E16EB7">
        <w:rPr>
          <w:rFonts w:ascii="Times New Roman" w:hAnsi="Times New Roman" w:cs="Times New Roman"/>
          <w:sz w:val="24"/>
          <w:szCs w:val="24"/>
        </w:rPr>
        <w:t xml:space="preserve"> Adapun data kemampuan operasi berhitung penjumlahan bilangan bulat pada murid tunanetra kelas dasar III di SLB Negeri Somba Opu setelah </w:t>
      </w:r>
      <w:r w:rsidR="00803BB6">
        <w:rPr>
          <w:rFonts w:ascii="Times New Roman" w:hAnsi="Times New Roman" w:cs="Times New Roman"/>
          <w:sz w:val="24"/>
          <w:szCs w:val="24"/>
        </w:rPr>
        <w:t>p</w:t>
      </w:r>
      <w:r w:rsidRPr="00E16EB7">
        <w:rPr>
          <w:rFonts w:ascii="Times New Roman" w:hAnsi="Times New Roman" w:cs="Times New Roman"/>
          <w:sz w:val="24"/>
          <w:szCs w:val="24"/>
        </w:rPr>
        <w:t>enggunaan manik-manik selanjutnya dituangkan dalam tabel 4.2 sebagai berikut:</w:t>
      </w:r>
    </w:p>
    <w:p w:rsidR="00E73CAD" w:rsidRPr="00E16EB7" w:rsidRDefault="00E73CAD" w:rsidP="00E73CAD">
      <w:pPr>
        <w:spacing w:after="0" w:line="240" w:lineRule="auto"/>
        <w:ind w:left="1170" w:hanging="1170"/>
        <w:jc w:val="both"/>
        <w:rPr>
          <w:rFonts w:ascii="Times New Roman" w:hAnsi="Times New Roman" w:cs="Times New Roman"/>
          <w:b/>
          <w:i/>
          <w:sz w:val="24"/>
          <w:szCs w:val="24"/>
        </w:rPr>
      </w:pPr>
      <w:proofErr w:type="gramStart"/>
      <w:r w:rsidRPr="00E16EB7">
        <w:rPr>
          <w:rFonts w:ascii="Times New Roman" w:hAnsi="Times New Roman" w:cs="Times New Roman"/>
          <w:b/>
          <w:sz w:val="24"/>
          <w:szCs w:val="24"/>
        </w:rPr>
        <w:t>Tabel 4.3.</w:t>
      </w:r>
      <w:proofErr w:type="gramEnd"/>
      <w:r w:rsidRPr="00E16EB7">
        <w:rPr>
          <w:rFonts w:ascii="Times New Roman" w:hAnsi="Times New Roman" w:cs="Times New Roman"/>
          <w:b/>
          <w:sz w:val="24"/>
          <w:szCs w:val="24"/>
        </w:rPr>
        <w:t xml:space="preserve"> Skor Tes Akhir Hasil Belajar Berhitung Penjumlahan Bilangan Bulat Pada Murid Tunanetra Kelas Dasar III Di SLB Negeri Somba Opu</w:t>
      </w:r>
      <w:r w:rsidRPr="00E16EB7">
        <w:rPr>
          <w:rFonts w:ascii="Times New Roman" w:hAnsi="Times New Roman" w:cs="Times New Roman"/>
          <w:b/>
          <w:color w:val="FF0000"/>
          <w:sz w:val="24"/>
          <w:szCs w:val="24"/>
        </w:rPr>
        <w:t xml:space="preserve"> </w:t>
      </w:r>
      <w:r w:rsidR="00803BB6">
        <w:rPr>
          <w:rFonts w:ascii="Times New Roman" w:hAnsi="Times New Roman" w:cs="Times New Roman"/>
          <w:b/>
          <w:sz w:val="24"/>
          <w:szCs w:val="24"/>
        </w:rPr>
        <w:t>Setelah P</w:t>
      </w:r>
      <w:r w:rsidRPr="00E16EB7">
        <w:rPr>
          <w:rFonts w:ascii="Times New Roman" w:hAnsi="Times New Roman" w:cs="Times New Roman"/>
          <w:b/>
          <w:sz w:val="24"/>
          <w:szCs w:val="24"/>
        </w:rPr>
        <w:t>e</w:t>
      </w:r>
      <w:r w:rsidR="00803BB6">
        <w:rPr>
          <w:rFonts w:ascii="Times New Roman" w:hAnsi="Times New Roman" w:cs="Times New Roman"/>
          <w:b/>
          <w:sz w:val="24"/>
          <w:szCs w:val="24"/>
        </w:rPr>
        <w:t>ngguna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Manik-Manik.</w:t>
      </w:r>
    </w:p>
    <w:p w:rsidR="00E73CAD" w:rsidRPr="00E16EB7" w:rsidRDefault="00E73CAD" w:rsidP="00E73CAD">
      <w:pPr>
        <w:pStyle w:val="ListParagraph"/>
        <w:spacing w:after="0" w:line="240" w:lineRule="auto"/>
        <w:ind w:left="1560" w:hanging="1276"/>
        <w:jc w:val="both"/>
        <w:rPr>
          <w:rFonts w:ascii="Times New Roman" w:hAnsi="Times New Roman" w:cs="Times New Roman"/>
          <w:b/>
          <w:sz w:val="24"/>
          <w:szCs w:val="24"/>
        </w:rPr>
      </w:pPr>
    </w:p>
    <w:tbl>
      <w:tblPr>
        <w:tblStyle w:val="MediumShading1-Accent3"/>
        <w:tblpPr w:leftFromText="180" w:rightFromText="180" w:vertAnchor="text" w:horzAnchor="margin" w:tblpXSpec="center" w:tblpY="76"/>
        <w:tblW w:w="0" w:type="auto"/>
        <w:tblLayout w:type="fixed"/>
        <w:tblLook w:val="04A0"/>
      </w:tblPr>
      <w:tblGrid>
        <w:gridCol w:w="1650"/>
        <w:gridCol w:w="3402"/>
        <w:gridCol w:w="3318"/>
      </w:tblGrid>
      <w:tr w:rsidR="00E73CAD" w:rsidRPr="00E16EB7" w:rsidTr="00262B63">
        <w:trPr>
          <w:cnfStyle w:val="100000000000"/>
          <w:trHeight w:val="685"/>
        </w:trPr>
        <w:tc>
          <w:tcPr>
            <w:cnfStyle w:val="001000000000"/>
            <w:tcW w:w="1650" w:type="dxa"/>
          </w:tcPr>
          <w:p w:rsidR="002B18F0" w:rsidRPr="002B18F0" w:rsidRDefault="00A970FD" w:rsidP="002B18F0">
            <w:pPr>
              <w:ind w:left="-198"/>
              <w:jc w:val="center"/>
              <w:rPr>
                <w:rFonts w:ascii="Times New Roman" w:hAnsi="Times New Roman" w:cs="Times New Roman"/>
                <w:color w:val="000000" w:themeColor="text1"/>
                <w:sz w:val="24"/>
                <w:szCs w:val="24"/>
              </w:rPr>
            </w:pPr>
            <w:r w:rsidRPr="002B18F0">
              <w:rPr>
                <w:rFonts w:ascii="Times New Roman" w:hAnsi="Times New Roman" w:cs="Times New Roman"/>
                <w:color w:val="000000" w:themeColor="text1"/>
                <w:sz w:val="24"/>
                <w:szCs w:val="24"/>
              </w:rPr>
              <w:t xml:space="preserve">                      </w:t>
            </w:r>
          </w:p>
          <w:p w:rsidR="00E73CAD" w:rsidRPr="002B18F0" w:rsidRDefault="00A970FD" w:rsidP="002B18F0">
            <w:pPr>
              <w:ind w:left="-198"/>
              <w:jc w:val="center"/>
              <w:rPr>
                <w:rFonts w:ascii="Times New Roman" w:hAnsi="Times New Roman" w:cs="Times New Roman"/>
                <w:color w:val="000000" w:themeColor="text1"/>
                <w:sz w:val="24"/>
                <w:szCs w:val="24"/>
              </w:rPr>
            </w:pPr>
            <w:r w:rsidRPr="002B18F0">
              <w:rPr>
                <w:rFonts w:ascii="Times New Roman" w:hAnsi="Times New Roman" w:cs="Times New Roman"/>
                <w:color w:val="000000" w:themeColor="text1"/>
                <w:sz w:val="24"/>
                <w:szCs w:val="24"/>
              </w:rPr>
              <w:t xml:space="preserve"> </w:t>
            </w:r>
            <w:r w:rsidR="00E73CAD" w:rsidRPr="002B18F0">
              <w:rPr>
                <w:rFonts w:ascii="Times New Roman" w:hAnsi="Times New Roman" w:cs="Times New Roman"/>
                <w:color w:val="000000" w:themeColor="text1"/>
                <w:sz w:val="24"/>
                <w:szCs w:val="24"/>
              </w:rPr>
              <w:t>No</w:t>
            </w:r>
          </w:p>
        </w:tc>
        <w:tc>
          <w:tcPr>
            <w:tcW w:w="3402" w:type="dxa"/>
          </w:tcPr>
          <w:p w:rsidR="00A970FD" w:rsidRPr="002B18F0" w:rsidRDefault="00A970FD" w:rsidP="00A970FD">
            <w:pPr>
              <w:cnfStyle w:val="100000000000"/>
              <w:rPr>
                <w:rFonts w:ascii="Times New Roman" w:hAnsi="Times New Roman" w:cs="Times New Roman"/>
                <w:color w:val="000000" w:themeColor="text1"/>
                <w:sz w:val="24"/>
                <w:szCs w:val="24"/>
              </w:rPr>
            </w:pPr>
          </w:p>
          <w:p w:rsidR="00E73CAD" w:rsidRPr="002B18F0" w:rsidRDefault="00A970FD" w:rsidP="00A970FD">
            <w:pPr>
              <w:cnfStyle w:val="100000000000"/>
              <w:rPr>
                <w:rFonts w:ascii="Times New Roman" w:hAnsi="Times New Roman" w:cs="Times New Roman"/>
                <w:color w:val="000000" w:themeColor="text1"/>
                <w:sz w:val="24"/>
                <w:szCs w:val="24"/>
              </w:rPr>
            </w:pPr>
            <w:r w:rsidRPr="002B18F0">
              <w:rPr>
                <w:rFonts w:ascii="Times New Roman" w:hAnsi="Times New Roman" w:cs="Times New Roman"/>
                <w:color w:val="000000" w:themeColor="text1"/>
                <w:sz w:val="24"/>
                <w:szCs w:val="24"/>
              </w:rPr>
              <w:t xml:space="preserve">Kode </w:t>
            </w:r>
            <w:r w:rsidR="00E73CAD" w:rsidRPr="002B18F0">
              <w:rPr>
                <w:rFonts w:ascii="Times New Roman" w:hAnsi="Times New Roman" w:cs="Times New Roman"/>
                <w:color w:val="000000" w:themeColor="text1"/>
                <w:sz w:val="24"/>
                <w:szCs w:val="24"/>
              </w:rPr>
              <w:t>Murid</w:t>
            </w:r>
          </w:p>
        </w:tc>
        <w:tc>
          <w:tcPr>
            <w:tcW w:w="3318" w:type="dxa"/>
          </w:tcPr>
          <w:p w:rsidR="00A970FD" w:rsidRPr="002B18F0" w:rsidRDefault="00A970FD" w:rsidP="00A970FD">
            <w:pPr>
              <w:ind w:left="0" w:firstLine="0"/>
              <w:cnfStyle w:val="100000000000"/>
              <w:rPr>
                <w:rFonts w:ascii="Times New Roman" w:hAnsi="Times New Roman" w:cs="Times New Roman"/>
                <w:color w:val="000000" w:themeColor="text1"/>
                <w:sz w:val="24"/>
                <w:szCs w:val="24"/>
              </w:rPr>
            </w:pPr>
            <w:r w:rsidRPr="002B18F0">
              <w:rPr>
                <w:rFonts w:ascii="Times New Roman" w:hAnsi="Times New Roman" w:cs="Times New Roman"/>
                <w:color w:val="000000" w:themeColor="text1"/>
                <w:sz w:val="24"/>
                <w:szCs w:val="24"/>
              </w:rPr>
              <w:t xml:space="preserve">        </w:t>
            </w:r>
          </w:p>
          <w:p w:rsidR="00E73CAD" w:rsidRPr="002B18F0" w:rsidRDefault="00A970FD" w:rsidP="00A970FD">
            <w:pPr>
              <w:ind w:left="0" w:firstLine="0"/>
              <w:cnfStyle w:val="100000000000"/>
              <w:rPr>
                <w:rFonts w:ascii="Times New Roman" w:hAnsi="Times New Roman" w:cs="Times New Roman"/>
                <w:color w:val="000000" w:themeColor="text1"/>
                <w:sz w:val="24"/>
                <w:szCs w:val="24"/>
              </w:rPr>
            </w:pPr>
            <w:r w:rsidRPr="002B18F0">
              <w:rPr>
                <w:rFonts w:ascii="Times New Roman" w:hAnsi="Times New Roman" w:cs="Times New Roman"/>
                <w:color w:val="000000" w:themeColor="text1"/>
                <w:sz w:val="24"/>
                <w:szCs w:val="24"/>
              </w:rPr>
              <w:t xml:space="preserve">          Skor tes </w:t>
            </w:r>
            <w:r w:rsidR="00E73CAD" w:rsidRPr="002B18F0">
              <w:rPr>
                <w:rFonts w:ascii="Times New Roman" w:hAnsi="Times New Roman" w:cs="Times New Roman"/>
                <w:color w:val="000000" w:themeColor="text1"/>
                <w:sz w:val="24"/>
                <w:szCs w:val="24"/>
              </w:rPr>
              <w:t>Akhir</w:t>
            </w:r>
          </w:p>
        </w:tc>
      </w:tr>
      <w:tr w:rsidR="00E73CAD" w:rsidRPr="00E16EB7" w:rsidTr="00262B63">
        <w:trPr>
          <w:cnfStyle w:val="000000100000"/>
          <w:trHeight w:val="681"/>
        </w:trPr>
        <w:tc>
          <w:tcPr>
            <w:cnfStyle w:val="001000000000"/>
            <w:tcW w:w="1650" w:type="dxa"/>
          </w:tcPr>
          <w:p w:rsidR="00A970FD" w:rsidRPr="002B18F0" w:rsidRDefault="00A970FD" w:rsidP="00E91778">
            <w:pPr>
              <w:jc w:val="center"/>
              <w:rPr>
                <w:rFonts w:ascii="Times New Roman" w:hAnsi="Times New Roman" w:cs="Times New Roman"/>
                <w:sz w:val="24"/>
                <w:szCs w:val="24"/>
              </w:rPr>
            </w:pPr>
          </w:p>
          <w:p w:rsidR="00E73CAD" w:rsidRPr="002B18F0" w:rsidRDefault="002B18F0" w:rsidP="002B18F0">
            <w:pPr>
              <w:ind w:left="0" w:firstLine="0"/>
              <w:rPr>
                <w:rFonts w:ascii="Times New Roman" w:hAnsi="Times New Roman" w:cs="Times New Roman"/>
                <w:sz w:val="24"/>
                <w:szCs w:val="24"/>
              </w:rPr>
            </w:pPr>
            <w:r w:rsidRPr="002B18F0">
              <w:rPr>
                <w:rFonts w:ascii="Times New Roman" w:hAnsi="Times New Roman" w:cs="Times New Roman"/>
                <w:sz w:val="24"/>
                <w:szCs w:val="24"/>
              </w:rPr>
              <w:t xml:space="preserve">         </w:t>
            </w:r>
            <w:r w:rsidR="00E73CAD" w:rsidRPr="002B18F0">
              <w:rPr>
                <w:rFonts w:ascii="Times New Roman" w:hAnsi="Times New Roman" w:cs="Times New Roman"/>
                <w:sz w:val="24"/>
                <w:szCs w:val="24"/>
              </w:rPr>
              <w:t>1.</w:t>
            </w:r>
          </w:p>
        </w:tc>
        <w:tc>
          <w:tcPr>
            <w:tcW w:w="3402" w:type="dxa"/>
          </w:tcPr>
          <w:p w:rsidR="00A970FD" w:rsidRPr="002B18F0" w:rsidRDefault="00A970FD" w:rsidP="00E91778">
            <w:pPr>
              <w:jc w:val="center"/>
              <w:cnfStyle w:val="000000100000"/>
              <w:rPr>
                <w:rFonts w:ascii="Times New Roman" w:hAnsi="Times New Roman" w:cs="Times New Roman"/>
                <w:b/>
                <w:sz w:val="24"/>
                <w:szCs w:val="24"/>
              </w:rPr>
            </w:pPr>
          </w:p>
          <w:p w:rsidR="00E73CAD" w:rsidRPr="002B18F0" w:rsidRDefault="00E73CAD" w:rsidP="002B18F0">
            <w:pPr>
              <w:cnfStyle w:val="000000100000"/>
              <w:rPr>
                <w:rFonts w:ascii="Times New Roman" w:hAnsi="Times New Roman" w:cs="Times New Roman"/>
                <w:b/>
                <w:sz w:val="24"/>
                <w:szCs w:val="24"/>
              </w:rPr>
            </w:pPr>
            <w:r w:rsidRPr="002B18F0">
              <w:rPr>
                <w:rFonts w:ascii="Times New Roman" w:hAnsi="Times New Roman" w:cs="Times New Roman"/>
                <w:b/>
                <w:sz w:val="24"/>
                <w:szCs w:val="24"/>
              </w:rPr>
              <w:t>NA</w:t>
            </w:r>
          </w:p>
        </w:tc>
        <w:tc>
          <w:tcPr>
            <w:tcW w:w="3318" w:type="dxa"/>
          </w:tcPr>
          <w:p w:rsidR="00A970FD" w:rsidRPr="002B18F0" w:rsidRDefault="00A970FD" w:rsidP="00E91778">
            <w:pPr>
              <w:jc w:val="center"/>
              <w:cnfStyle w:val="000000100000"/>
              <w:rPr>
                <w:rFonts w:ascii="Times New Roman" w:hAnsi="Times New Roman" w:cs="Times New Roman"/>
                <w:b/>
                <w:sz w:val="24"/>
                <w:szCs w:val="24"/>
              </w:rPr>
            </w:pPr>
          </w:p>
          <w:p w:rsidR="00E73CAD" w:rsidRPr="002B18F0" w:rsidRDefault="00262B63" w:rsidP="002B18F0">
            <w:pPr>
              <w:cnfStyle w:val="000000100000"/>
              <w:rPr>
                <w:rFonts w:ascii="Times New Roman" w:hAnsi="Times New Roman" w:cs="Times New Roman"/>
                <w:b/>
                <w:sz w:val="24"/>
                <w:szCs w:val="24"/>
              </w:rPr>
            </w:pPr>
            <w:r>
              <w:rPr>
                <w:rFonts w:ascii="Times New Roman" w:hAnsi="Times New Roman" w:cs="Times New Roman"/>
                <w:b/>
                <w:sz w:val="24"/>
                <w:szCs w:val="24"/>
              </w:rPr>
              <w:t>6</w:t>
            </w:r>
          </w:p>
        </w:tc>
      </w:tr>
    </w:tbl>
    <w:p w:rsidR="00E73CAD" w:rsidRPr="00E16EB7" w:rsidRDefault="00E73CAD" w:rsidP="00E73CAD">
      <w:pPr>
        <w:pStyle w:val="ListParagraph"/>
        <w:spacing w:after="0" w:line="240" w:lineRule="auto"/>
        <w:ind w:left="1560" w:hanging="1276"/>
        <w:jc w:val="both"/>
        <w:rPr>
          <w:rFonts w:ascii="Times New Roman" w:hAnsi="Times New Roman" w:cs="Times New Roman"/>
          <w:b/>
          <w:sz w:val="24"/>
          <w:szCs w:val="24"/>
        </w:rPr>
      </w:pPr>
    </w:p>
    <w:p w:rsidR="00E73CAD" w:rsidRPr="00E16EB7" w:rsidRDefault="00E73CAD" w:rsidP="00E73CAD">
      <w:pPr>
        <w:pStyle w:val="ListParagraph"/>
        <w:spacing w:after="0" w:line="240" w:lineRule="auto"/>
        <w:ind w:left="1560" w:hanging="1276"/>
        <w:jc w:val="both"/>
        <w:rPr>
          <w:rFonts w:ascii="Times New Roman" w:hAnsi="Times New Roman" w:cs="Times New Roman"/>
          <w:b/>
          <w:sz w:val="24"/>
          <w:szCs w:val="24"/>
        </w:rPr>
      </w:pPr>
    </w:p>
    <w:p w:rsidR="00E73CAD" w:rsidRPr="00E16EB7" w:rsidRDefault="00E73CAD" w:rsidP="00E16EB7">
      <w:pPr>
        <w:spacing w:after="0" w:line="480" w:lineRule="auto"/>
        <w:ind w:left="0" w:firstLine="567"/>
        <w:jc w:val="both"/>
        <w:rPr>
          <w:rFonts w:ascii="Times New Roman" w:hAnsi="Times New Roman" w:cs="Times New Roman"/>
          <w:sz w:val="24"/>
          <w:szCs w:val="24"/>
        </w:rPr>
      </w:pPr>
      <w:r w:rsidRPr="00E16EB7">
        <w:rPr>
          <w:rFonts w:ascii="Times New Roman" w:hAnsi="Times New Roman" w:cs="Times New Roman"/>
          <w:sz w:val="24"/>
          <w:szCs w:val="24"/>
        </w:rPr>
        <w:t>Berdasarkan tabel di atas menunjukkan bahwa tes akhir hasil belajar berhitung penjumlahan bilangan bulat yang diberikan kepada 1 murid tunanetra kelas dasar III di SLB Negeri Somba Opu sete</w:t>
      </w:r>
      <w:r w:rsidR="00803BB6">
        <w:rPr>
          <w:rFonts w:ascii="Times New Roman" w:hAnsi="Times New Roman" w:cs="Times New Roman"/>
          <w:sz w:val="24"/>
          <w:szCs w:val="24"/>
        </w:rPr>
        <w:t>lah diberikan perlakuan dengan pengguna</w:t>
      </w:r>
      <w:r w:rsidRPr="00E16EB7">
        <w:rPr>
          <w:rFonts w:ascii="Times New Roman" w:hAnsi="Times New Roman" w:cs="Times New Roman"/>
          <w:sz w:val="24"/>
          <w:szCs w:val="24"/>
        </w:rPr>
        <w:t xml:space="preserve">an </w:t>
      </w:r>
      <w:r w:rsidR="00656196">
        <w:rPr>
          <w:rFonts w:ascii="Times New Roman" w:hAnsi="Times New Roman" w:cs="Times New Roman"/>
          <w:sz w:val="24"/>
          <w:szCs w:val="24"/>
        </w:rPr>
        <w:t xml:space="preserve">media </w:t>
      </w:r>
      <w:r w:rsidRPr="00E16EB7">
        <w:rPr>
          <w:rFonts w:ascii="Times New Roman" w:hAnsi="Times New Roman" w:cs="Times New Roman"/>
          <w:sz w:val="24"/>
          <w:szCs w:val="24"/>
        </w:rPr>
        <w:t xml:space="preserve">manik-manik. </w:t>
      </w:r>
      <w:proofErr w:type="gramStart"/>
      <w:r w:rsidRPr="00E16EB7">
        <w:rPr>
          <w:rFonts w:ascii="Times New Roman" w:hAnsi="Times New Roman" w:cs="Times New Roman"/>
          <w:sz w:val="24"/>
          <w:szCs w:val="24"/>
        </w:rPr>
        <w:t>Murid dengan inis</w:t>
      </w:r>
      <w:r w:rsidR="00262B63">
        <w:rPr>
          <w:rFonts w:ascii="Times New Roman" w:hAnsi="Times New Roman" w:cs="Times New Roman"/>
          <w:sz w:val="24"/>
          <w:szCs w:val="24"/>
        </w:rPr>
        <w:t>ial NA memperoleh jumlah skor (6</w:t>
      </w:r>
      <w:r w:rsidRPr="00E16EB7">
        <w:rPr>
          <w:rFonts w:ascii="Times New Roman" w:hAnsi="Times New Roman" w:cs="Times New Roman"/>
          <w:sz w:val="24"/>
          <w:szCs w:val="24"/>
        </w:rPr>
        <w:t>).</w:t>
      </w:r>
      <w:proofErr w:type="gramEnd"/>
      <w:r w:rsidRPr="00E16EB7">
        <w:rPr>
          <w:rFonts w:ascii="Times New Roman" w:hAnsi="Times New Roman" w:cs="Times New Roman"/>
          <w:sz w:val="24"/>
          <w:szCs w:val="24"/>
        </w:rPr>
        <w:t xml:space="preserve"> Selanjutnya skor yang diperoleh dikonversikan ke nilai melalui rumus yang telah ditetapkan sebelumnya pada BAB III, jika dihubungkan maka hasilnya dapat dilihat pada perhitungan sebagai berikut:</w:t>
      </w:r>
    </w:p>
    <w:p w:rsidR="00E73CAD" w:rsidRPr="00E16EB7" w:rsidRDefault="00E73CAD" w:rsidP="00803BB6">
      <w:pPr>
        <w:pStyle w:val="ListParagraph"/>
        <w:numPr>
          <w:ilvl w:val="0"/>
          <w:numId w:val="3"/>
        </w:numPr>
        <w:shd w:val="clear" w:color="auto" w:fill="FFFFFF" w:themeFill="background1"/>
        <w:spacing w:after="0" w:line="360" w:lineRule="auto"/>
        <w:ind w:left="0" w:firstLine="540"/>
        <w:jc w:val="both"/>
        <w:rPr>
          <w:rFonts w:ascii="Times New Roman" w:hAnsi="Times New Roman" w:cs="Times New Roman"/>
          <w:sz w:val="24"/>
          <w:szCs w:val="24"/>
        </w:rPr>
      </w:pPr>
      <w:r w:rsidRPr="00E16EB7">
        <w:rPr>
          <w:rFonts w:ascii="Times New Roman" w:hAnsi="Times New Roman" w:cs="Times New Roman"/>
          <w:sz w:val="24"/>
          <w:szCs w:val="24"/>
        </w:rPr>
        <w:t xml:space="preserve">Nilai (Murid NA)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E16EB7">
        <w:rPr>
          <w:rFonts w:ascii="Times New Roman" w:hAnsi="Times New Roman" w:cs="Times New Roman"/>
          <w:sz w:val="24"/>
          <w:szCs w:val="24"/>
        </w:rPr>
        <w:t xml:space="preserve"> x 100 </w:t>
      </w:r>
    </w:p>
    <w:p w:rsidR="00E73CAD" w:rsidRPr="00E16EB7" w:rsidRDefault="00E73CAD" w:rsidP="00E16EB7">
      <w:pPr>
        <w:pStyle w:val="ListParagraph"/>
        <w:spacing w:after="0" w:line="480" w:lineRule="auto"/>
        <w:ind w:left="0" w:firstLine="567"/>
        <w:jc w:val="both"/>
        <w:rPr>
          <w:rFonts w:ascii="Times New Roman" w:hAnsi="Times New Roman" w:cs="Times New Roman"/>
          <w:sz w:val="24"/>
          <w:szCs w:val="24"/>
        </w:rPr>
      </w:pPr>
      <w:r w:rsidRPr="00E16EB7">
        <w:rPr>
          <w:rFonts w:ascii="Times New Roman" w:hAnsi="Times New Roman" w:cs="Times New Roman"/>
          <w:sz w:val="24"/>
          <w:szCs w:val="24"/>
        </w:rPr>
        <w:tab/>
      </w:r>
      <w:r w:rsidRPr="00E16EB7">
        <w:rPr>
          <w:rFonts w:ascii="Times New Roman" w:hAnsi="Times New Roman" w:cs="Times New Roman"/>
          <w:sz w:val="24"/>
          <w:szCs w:val="24"/>
        </w:rPr>
        <w:tab/>
      </w:r>
      <w:r w:rsidRPr="00E16EB7">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6</m:t>
            </m:r>
          </m:num>
          <m:den>
            <m:r>
              <m:rPr>
                <m:sty m:val="p"/>
              </m:rPr>
              <w:rPr>
                <w:rFonts w:ascii="Cambria Math" w:hAnsi="Times New Roman" w:cs="Times New Roman"/>
                <w:sz w:val="24"/>
                <w:szCs w:val="24"/>
              </w:rPr>
              <m:t>10</m:t>
            </m:r>
          </m:den>
        </m:f>
      </m:oMath>
      <w:r w:rsidRPr="00E16EB7">
        <w:rPr>
          <w:rFonts w:ascii="Times New Roman" w:hAnsi="Times New Roman" w:cs="Times New Roman"/>
          <w:sz w:val="24"/>
          <w:szCs w:val="24"/>
        </w:rPr>
        <w:t xml:space="preserve"> x 100 </w:t>
      </w:r>
    </w:p>
    <w:p w:rsidR="00E73CAD" w:rsidRPr="00E16EB7" w:rsidRDefault="00262B63" w:rsidP="00E16EB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60</w:t>
      </w:r>
    </w:p>
    <w:p w:rsidR="00E73CAD" w:rsidRDefault="00E73CAD" w:rsidP="00E73CAD">
      <w:pPr>
        <w:pStyle w:val="ListParagraph"/>
        <w:spacing w:after="0" w:line="480" w:lineRule="auto"/>
        <w:ind w:left="0" w:firstLine="567"/>
        <w:jc w:val="both"/>
        <w:rPr>
          <w:rFonts w:ascii="Times New Roman" w:hAnsi="Times New Roman" w:cs="Times New Roman"/>
          <w:sz w:val="24"/>
          <w:szCs w:val="24"/>
        </w:rPr>
      </w:pPr>
      <w:r w:rsidRPr="00E16EB7">
        <w:rPr>
          <w:rFonts w:ascii="Times New Roman" w:hAnsi="Times New Roman" w:cs="Times New Roman"/>
          <w:sz w:val="24"/>
          <w:szCs w:val="24"/>
        </w:rPr>
        <w:t xml:space="preserve">Berdasarkan hasil perhitungan terhadap skor hasil belajar berhitung penjumlahan bilangan bulat yang diperoleh murid tunanetra pada tes akhir, maka nilai dari murid tunanetra di SLB Negeri Somba Opu dapat dilihat pada tabel 4.4 berikut: </w:t>
      </w:r>
    </w:p>
    <w:p w:rsidR="00572A94" w:rsidRPr="00E16EB7" w:rsidRDefault="00572A94" w:rsidP="00E73CAD">
      <w:pPr>
        <w:pStyle w:val="ListParagraph"/>
        <w:spacing w:after="0" w:line="480" w:lineRule="auto"/>
        <w:ind w:left="0" w:firstLine="567"/>
        <w:jc w:val="both"/>
        <w:rPr>
          <w:rFonts w:ascii="Times New Roman" w:hAnsi="Times New Roman" w:cs="Times New Roman"/>
          <w:sz w:val="24"/>
          <w:szCs w:val="24"/>
        </w:rPr>
      </w:pPr>
    </w:p>
    <w:p w:rsidR="00E73CAD" w:rsidRDefault="00E73CAD" w:rsidP="00E73CAD">
      <w:pPr>
        <w:spacing w:after="0"/>
        <w:ind w:hanging="1080"/>
        <w:jc w:val="both"/>
        <w:rPr>
          <w:rFonts w:ascii="Times New Roman" w:hAnsi="Times New Roman" w:cs="Times New Roman"/>
          <w:b/>
          <w:sz w:val="24"/>
          <w:szCs w:val="24"/>
        </w:rPr>
      </w:pPr>
      <w:proofErr w:type="gramStart"/>
      <w:r w:rsidRPr="00E16EB7">
        <w:rPr>
          <w:rFonts w:ascii="Times New Roman" w:hAnsi="Times New Roman" w:cs="Times New Roman"/>
          <w:b/>
          <w:sz w:val="24"/>
          <w:szCs w:val="24"/>
        </w:rPr>
        <w:t>Tabel 4.4.</w:t>
      </w:r>
      <w:proofErr w:type="gramEnd"/>
      <w:r w:rsidRPr="00E16EB7">
        <w:rPr>
          <w:rFonts w:ascii="Times New Roman" w:hAnsi="Times New Roman" w:cs="Times New Roman"/>
          <w:b/>
          <w:sz w:val="24"/>
          <w:szCs w:val="24"/>
        </w:rPr>
        <w:tab/>
        <w:t>Kategorisasi Hasil Belajar Berhitung Penjumlahan</w:t>
      </w:r>
      <w:r w:rsidRPr="00E16EB7">
        <w:rPr>
          <w:rFonts w:ascii="Times New Roman" w:hAnsi="Times New Roman" w:cs="Times New Roman"/>
          <w:sz w:val="24"/>
          <w:szCs w:val="24"/>
        </w:rPr>
        <w:t xml:space="preserve"> </w:t>
      </w:r>
      <w:r w:rsidRPr="00E16EB7">
        <w:rPr>
          <w:rFonts w:ascii="Times New Roman" w:hAnsi="Times New Roman" w:cs="Times New Roman"/>
          <w:b/>
          <w:sz w:val="24"/>
          <w:szCs w:val="24"/>
        </w:rPr>
        <w:t>Bilangan Bulat Setelah</w:t>
      </w:r>
      <w:r w:rsidR="00803BB6">
        <w:rPr>
          <w:rFonts w:ascii="Times New Roman" w:hAnsi="Times New Roman" w:cs="Times New Roman"/>
          <w:b/>
          <w:sz w:val="24"/>
          <w:szCs w:val="24"/>
        </w:rPr>
        <w:t xml:space="preserve"> P</w:t>
      </w:r>
      <w:r w:rsidRPr="00E16EB7">
        <w:rPr>
          <w:rFonts w:ascii="Times New Roman" w:hAnsi="Times New Roman" w:cs="Times New Roman"/>
          <w:b/>
          <w:sz w:val="24"/>
          <w:szCs w:val="24"/>
        </w:rPr>
        <w:t>en</w:t>
      </w:r>
      <w:r w:rsidR="00803BB6">
        <w:rPr>
          <w:rFonts w:ascii="Times New Roman" w:hAnsi="Times New Roman" w:cs="Times New Roman"/>
          <w:b/>
          <w:sz w:val="24"/>
          <w:szCs w:val="24"/>
        </w:rPr>
        <w:t>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Manik-Manik</w:t>
      </w:r>
      <w:r w:rsidRPr="00E16EB7">
        <w:rPr>
          <w:rFonts w:ascii="Times New Roman" w:hAnsi="Times New Roman" w:cs="Times New Roman"/>
          <w:b/>
          <w:i/>
          <w:sz w:val="24"/>
          <w:szCs w:val="24"/>
        </w:rPr>
        <w:t xml:space="preserve"> </w:t>
      </w:r>
      <w:r w:rsidRPr="00E16EB7">
        <w:rPr>
          <w:rFonts w:ascii="Times New Roman" w:hAnsi="Times New Roman" w:cs="Times New Roman"/>
          <w:b/>
          <w:sz w:val="24"/>
          <w:szCs w:val="24"/>
        </w:rPr>
        <w:t xml:space="preserve">Pada Murid Tunanetra </w:t>
      </w:r>
      <w:r w:rsidRPr="00E16EB7">
        <w:rPr>
          <w:rFonts w:ascii="Times New Roman" w:hAnsi="Times New Roman" w:cs="Times New Roman"/>
          <w:b/>
          <w:sz w:val="24"/>
          <w:szCs w:val="24"/>
          <w:lang w:val="nb-NO"/>
        </w:rPr>
        <w:t>Kelas Dasar III</w:t>
      </w:r>
      <w:r w:rsidR="00BE3B7F">
        <w:rPr>
          <w:rFonts w:ascii="Times New Roman" w:hAnsi="Times New Roman" w:cs="Times New Roman"/>
          <w:b/>
          <w:sz w:val="24"/>
          <w:szCs w:val="24"/>
        </w:rPr>
        <w:t xml:space="preserve"> D</w:t>
      </w:r>
      <w:r w:rsidRPr="00E16EB7">
        <w:rPr>
          <w:rFonts w:ascii="Times New Roman" w:hAnsi="Times New Roman" w:cs="Times New Roman"/>
          <w:b/>
          <w:sz w:val="24"/>
          <w:szCs w:val="24"/>
        </w:rPr>
        <w:t xml:space="preserve">i </w:t>
      </w:r>
      <w:r w:rsidRPr="00E16EB7">
        <w:rPr>
          <w:rFonts w:ascii="Times New Roman" w:hAnsi="Times New Roman" w:cs="Times New Roman"/>
          <w:b/>
          <w:sz w:val="24"/>
          <w:szCs w:val="24"/>
          <w:lang w:val="nb-NO"/>
        </w:rPr>
        <w:t>SLB</w:t>
      </w:r>
      <w:r w:rsidRPr="00E16EB7">
        <w:rPr>
          <w:rFonts w:ascii="Times New Roman" w:hAnsi="Times New Roman" w:cs="Times New Roman"/>
          <w:b/>
          <w:sz w:val="24"/>
          <w:szCs w:val="24"/>
        </w:rPr>
        <w:t xml:space="preserve"> Negeri Somba Opu </w:t>
      </w:r>
    </w:p>
    <w:p w:rsidR="00E16EB7" w:rsidRPr="00E16EB7" w:rsidRDefault="00E16EB7" w:rsidP="00E73CAD">
      <w:pPr>
        <w:spacing w:after="0"/>
        <w:ind w:hanging="1080"/>
        <w:jc w:val="both"/>
        <w:rPr>
          <w:rFonts w:ascii="Times New Roman" w:hAnsi="Times New Roman" w:cs="Times New Roman"/>
          <w:b/>
          <w:sz w:val="24"/>
          <w:szCs w:val="24"/>
        </w:rPr>
      </w:pPr>
    </w:p>
    <w:tbl>
      <w:tblPr>
        <w:tblStyle w:val="MediumShading1-Accent3"/>
        <w:tblW w:w="8280" w:type="dxa"/>
        <w:tblInd w:w="108" w:type="dxa"/>
        <w:tblLayout w:type="fixed"/>
        <w:tblLook w:val="04A0"/>
      </w:tblPr>
      <w:tblGrid>
        <w:gridCol w:w="810"/>
        <w:gridCol w:w="1260"/>
        <w:gridCol w:w="1980"/>
        <w:gridCol w:w="2070"/>
        <w:gridCol w:w="2160"/>
      </w:tblGrid>
      <w:tr w:rsidR="00D44838" w:rsidRPr="002B18F0" w:rsidTr="00D44838">
        <w:trPr>
          <w:cnfStyle w:val="100000000000"/>
          <w:trHeight w:val="593"/>
        </w:trPr>
        <w:tc>
          <w:tcPr>
            <w:cnfStyle w:val="001000000000"/>
            <w:tcW w:w="810" w:type="dxa"/>
          </w:tcPr>
          <w:p w:rsidR="00D44838" w:rsidRPr="002B18F0" w:rsidRDefault="00D44838" w:rsidP="00BC70E7">
            <w:pPr>
              <w:ind w:left="0" w:firstLine="0"/>
              <w:rPr>
                <w:rFonts w:ascii="Times New Roman" w:hAnsi="Times New Roman" w:cs="Times New Roman"/>
                <w:color w:val="auto"/>
                <w:sz w:val="24"/>
                <w:szCs w:val="24"/>
              </w:rPr>
            </w:pPr>
            <w:r w:rsidRPr="002B18F0">
              <w:rPr>
                <w:rFonts w:ascii="Times New Roman" w:hAnsi="Times New Roman" w:cs="Times New Roman"/>
                <w:color w:val="auto"/>
                <w:sz w:val="24"/>
                <w:szCs w:val="24"/>
              </w:rPr>
              <w:t xml:space="preserve"> </w:t>
            </w:r>
          </w:p>
          <w:p w:rsidR="00D44838" w:rsidRDefault="00D44838" w:rsidP="00BC70E7">
            <w:pPr>
              <w:ind w:left="0" w:firstLine="0"/>
              <w:rPr>
                <w:rFonts w:ascii="Times New Roman" w:hAnsi="Times New Roman" w:cs="Times New Roman"/>
                <w:color w:val="auto"/>
                <w:sz w:val="24"/>
                <w:szCs w:val="24"/>
              </w:rPr>
            </w:pPr>
          </w:p>
          <w:p w:rsidR="00D44838" w:rsidRPr="002B18F0" w:rsidRDefault="00D44838" w:rsidP="00BC70E7">
            <w:pPr>
              <w:ind w:left="0" w:firstLine="0"/>
              <w:rPr>
                <w:rFonts w:ascii="Times New Roman" w:hAnsi="Times New Roman" w:cs="Times New Roman"/>
                <w:b w:val="0"/>
                <w:color w:val="auto"/>
                <w:sz w:val="24"/>
                <w:szCs w:val="24"/>
              </w:rPr>
            </w:pPr>
            <w:r w:rsidRPr="002B18F0">
              <w:rPr>
                <w:rFonts w:ascii="Times New Roman" w:hAnsi="Times New Roman" w:cs="Times New Roman"/>
                <w:color w:val="auto"/>
                <w:sz w:val="24"/>
                <w:szCs w:val="24"/>
              </w:rPr>
              <w:t>No.</w:t>
            </w:r>
          </w:p>
        </w:tc>
        <w:tc>
          <w:tcPr>
            <w:tcW w:w="1260" w:type="dxa"/>
          </w:tcPr>
          <w:p w:rsidR="00D44838" w:rsidRPr="002B18F0" w:rsidRDefault="00D44838" w:rsidP="00BC70E7">
            <w:pPr>
              <w:ind w:left="0" w:firstLine="0"/>
              <w:cnfStyle w:val="100000000000"/>
              <w:rPr>
                <w:rFonts w:ascii="Times New Roman" w:hAnsi="Times New Roman" w:cs="Times New Roman"/>
                <w:color w:val="auto"/>
                <w:sz w:val="24"/>
                <w:szCs w:val="24"/>
              </w:rPr>
            </w:pPr>
            <w:r w:rsidRPr="002B18F0">
              <w:rPr>
                <w:rFonts w:ascii="Times New Roman" w:hAnsi="Times New Roman" w:cs="Times New Roman"/>
                <w:color w:val="auto"/>
                <w:sz w:val="24"/>
                <w:szCs w:val="24"/>
              </w:rPr>
              <w:t xml:space="preserve">        </w:t>
            </w:r>
          </w:p>
          <w:p w:rsidR="00D44838" w:rsidRPr="002B18F0" w:rsidRDefault="00D44838" w:rsidP="00BC70E7">
            <w:pPr>
              <w:ind w:left="0" w:firstLine="0"/>
              <w:cnfStyle w:val="100000000000"/>
              <w:rPr>
                <w:rFonts w:ascii="Times New Roman" w:hAnsi="Times New Roman" w:cs="Times New Roman"/>
                <w:color w:val="auto"/>
                <w:sz w:val="24"/>
                <w:szCs w:val="24"/>
              </w:rPr>
            </w:pPr>
          </w:p>
          <w:p w:rsidR="00D44838" w:rsidRPr="002B18F0" w:rsidRDefault="00D44838" w:rsidP="00C95782">
            <w:pPr>
              <w:ind w:left="0" w:firstLine="0"/>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 xml:space="preserve">  Kode </w:t>
            </w:r>
            <w:r w:rsidRPr="002B18F0">
              <w:rPr>
                <w:rFonts w:ascii="Times New Roman" w:hAnsi="Times New Roman" w:cs="Times New Roman"/>
                <w:color w:val="auto"/>
                <w:sz w:val="24"/>
                <w:szCs w:val="24"/>
              </w:rPr>
              <w:t xml:space="preserve"> Murid</w:t>
            </w:r>
          </w:p>
        </w:tc>
        <w:tc>
          <w:tcPr>
            <w:tcW w:w="1980" w:type="dxa"/>
          </w:tcPr>
          <w:p w:rsidR="00D44838" w:rsidRPr="002B18F0" w:rsidRDefault="00D44838" w:rsidP="00BC70E7">
            <w:pPr>
              <w:ind w:left="0" w:firstLine="0"/>
              <w:cnfStyle w:val="100000000000"/>
              <w:rPr>
                <w:rFonts w:ascii="Times New Roman" w:hAnsi="Times New Roman" w:cs="Times New Roman"/>
                <w:b w:val="0"/>
                <w:bCs w:val="0"/>
                <w:noProof/>
                <w:color w:val="auto"/>
                <w:sz w:val="24"/>
                <w:szCs w:val="24"/>
              </w:rPr>
            </w:pPr>
          </w:p>
          <w:p w:rsidR="00D44838" w:rsidRPr="002B18F0" w:rsidRDefault="00D44838" w:rsidP="00BC70E7">
            <w:pPr>
              <w:ind w:left="0" w:firstLine="0"/>
              <w:cnfStyle w:val="100000000000"/>
              <w:rPr>
                <w:rFonts w:ascii="Times New Roman" w:hAnsi="Times New Roman" w:cs="Times New Roman"/>
                <w:bCs w:val="0"/>
                <w:noProof/>
                <w:color w:val="auto"/>
                <w:sz w:val="24"/>
                <w:szCs w:val="24"/>
              </w:rPr>
            </w:pPr>
            <w:r w:rsidRPr="002B18F0">
              <w:rPr>
                <w:rFonts w:ascii="Times New Roman" w:hAnsi="Times New Roman" w:cs="Times New Roman"/>
                <w:bCs w:val="0"/>
                <w:noProof/>
                <w:color w:val="auto"/>
                <w:sz w:val="24"/>
                <w:szCs w:val="24"/>
              </w:rPr>
              <w:t xml:space="preserve">    </w:t>
            </w:r>
          </w:p>
          <w:p w:rsidR="00D44838" w:rsidRPr="002B18F0" w:rsidRDefault="00D44838" w:rsidP="00BC70E7">
            <w:pPr>
              <w:ind w:left="0" w:firstLine="0"/>
              <w:cnfStyle w:val="100000000000"/>
              <w:rPr>
                <w:rFonts w:ascii="Times New Roman" w:hAnsi="Times New Roman" w:cs="Times New Roman"/>
                <w:bCs w:val="0"/>
                <w:noProof/>
                <w:color w:val="auto"/>
                <w:sz w:val="24"/>
                <w:szCs w:val="24"/>
              </w:rPr>
            </w:pPr>
            <w:r>
              <w:rPr>
                <w:rFonts w:ascii="Times New Roman" w:hAnsi="Times New Roman" w:cs="Times New Roman"/>
                <w:bCs w:val="0"/>
                <w:noProof/>
                <w:color w:val="auto"/>
                <w:sz w:val="24"/>
                <w:szCs w:val="24"/>
              </w:rPr>
              <w:t xml:space="preserve">         </w:t>
            </w:r>
            <w:r w:rsidRPr="002B18F0">
              <w:rPr>
                <w:rFonts w:ascii="Times New Roman" w:hAnsi="Times New Roman" w:cs="Times New Roman"/>
                <w:bCs w:val="0"/>
                <w:noProof/>
                <w:color w:val="auto"/>
                <w:sz w:val="24"/>
                <w:szCs w:val="24"/>
              </w:rPr>
              <w:t xml:space="preserve"> </w:t>
            </w:r>
            <w:r>
              <w:rPr>
                <w:rFonts w:ascii="Times New Roman" w:hAnsi="Times New Roman" w:cs="Times New Roman"/>
                <w:bCs w:val="0"/>
                <w:noProof/>
                <w:color w:val="auto"/>
                <w:sz w:val="24"/>
                <w:szCs w:val="24"/>
              </w:rPr>
              <w:t>Skor</w:t>
            </w:r>
          </w:p>
        </w:tc>
        <w:tc>
          <w:tcPr>
            <w:tcW w:w="2070" w:type="dxa"/>
          </w:tcPr>
          <w:p w:rsidR="00D44838" w:rsidRPr="002B18F0" w:rsidRDefault="00D44838" w:rsidP="00BC70E7">
            <w:pPr>
              <w:ind w:left="0" w:firstLine="0"/>
              <w:cnfStyle w:val="100000000000"/>
              <w:rPr>
                <w:rFonts w:ascii="Times New Roman" w:hAnsi="Times New Roman" w:cs="Times New Roman"/>
                <w:b w:val="0"/>
                <w:bCs w:val="0"/>
                <w:noProof/>
                <w:color w:val="auto"/>
                <w:sz w:val="24"/>
                <w:szCs w:val="24"/>
              </w:rPr>
            </w:pPr>
          </w:p>
          <w:p w:rsidR="00D44838" w:rsidRPr="002B18F0" w:rsidRDefault="00D44838" w:rsidP="002B18F0">
            <w:pPr>
              <w:ind w:left="0" w:firstLine="0"/>
              <w:cnfStyle w:val="100000000000"/>
              <w:rPr>
                <w:rFonts w:ascii="Times New Roman" w:hAnsi="Times New Roman" w:cs="Times New Roman"/>
                <w:bCs w:val="0"/>
                <w:noProof/>
                <w:color w:val="auto"/>
                <w:sz w:val="24"/>
                <w:szCs w:val="24"/>
              </w:rPr>
            </w:pPr>
            <w:r w:rsidRPr="002B18F0">
              <w:rPr>
                <w:rFonts w:ascii="Times New Roman" w:hAnsi="Times New Roman" w:cs="Times New Roman"/>
                <w:bCs w:val="0"/>
                <w:noProof/>
                <w:color w:val="auto"/>
                <w:sz w:val="24"/>
                <w:szCs w:val="24"/>
              </w:rPr>
              <w:t xml:space="preserve">   </w:t>
            </w:r>
          </w:p>
          <w:p w:rsidR="00D44838" w:rsidRPr="002B18F0" w:rsidRDefault="00D44838" w:rsidP="002B18F0">
            <w:pPr>
              <w:ind w:left="0" w:firstLine="0"/>
              <w:cnfStyle w:val="100000000000"/>
              <w:rPr>
                <w:rFonts w:ascii="Times New Roman" w:hAnsi="Times New Roman" w:cs="Times New Roman"/>
                <w:bCs w:val="0"/>
                <w:noProof/>
                <w:color w:val="auto"/>
                <w:sz w:val="24"/>
                <w:szCs w:val="24"/>
              </w:rPr>
            </w:pPr>
            <w:r>
              <w:rPr>
                <w:rFonts w:ascii="Times New Roman" w:hAnsi="Times New Roman" w:cs="Times New Roman"/>
                <w:bCs w:val="0"/>
                <w:noProof/>
                <w:color w:val="auto"/>
                <w:sz w:val="24"/>
                <w:szCs w:val="24"/>
              </w:rPr>
              <w:t xml:space="preserve">         Nilai</w:t>
            </w:r>
          </w:p>
        </w:tc>
        <w:tc>
          <w:tcPr>
            <w:tcW w:w="2160" w:type="dxa"/>
          </w:tcPr>
          <w:p w:rsidR="00D44838" w:rsidRDefault="00D44838" w:rsidP="00BC70E7">
            <w:pPr>
              <w:ind w:left="0" w:firstLine="0"/>
              <w:cnfStyle w:val="100000000000"/>
              <w:rPr>
                <w:rFonts w:ascii="Times New Roman" w:hAnsi="Times New Roman" w:cs="Times New Roman"/>
                <w:bCs w:val="0"/>
                <w:noProof/>
                <w:color w:val="auto"/>
                <w:sz w:val="24"/>
                <w:szCs w:val="24"/>
              </w:rPr>
            </w:pPr>
          </w:p>
          <w:p w:rsidR="00D44838" w:rsidRDefault="00D44838" w:rsidP="00BC70E7">
            <w:pPr>
              <w:ind w:left="0" w:firstLine="0"/>
              <w:cnfStyle w:val="100000000000"/>
              <w:rPr>
                <w:rFonts w:ascii="Times New Roman" w:hAnsi="Times New Roman" w:cs="Times New Roman"/>
                <w:bCs w:val="0"/>
                <w:noProof/>
                <w:color w:val="auto"/>
                <w:sz w:val="24"/>
                <w:szCs w:val="24"/>
              </w:rPr>
            </w:pPr>
          </w:p>
          <w:p w:rsidR="00D44838" w:rsidRPr="00D44838" w:rsidRDefault="00D44838" w:rsidP="00BC70E7">
            <w:pPr>
              <w:ind w:left="0" w:firstLine="0"/>
              <w:cnfStyle w:val="100000000000"/>
              <w:rPr>
                <w:rFonts w:ascii="Times New Roman" w:hAnsi="Times New Roman" w:cs="Times New Roman"/>
                <w:bCs w:val="0"/>
                <w:noProof/>
                <w:color w:val="auto"/>
                <w:sz w:val="24"/>
                <w:szCs w:val="24"/>
              </w:rPr>
            </w:pPr>
            <w:r>
              <w:rPr>
                <w:rFonts w:ascii="Times New Roman" w:hAnsi="Times New Roman" w:cs="Times New Roman"/>
                <w:bCs w:val="0"/>
                <w:noProof/>
                <w:color w:val="auto"/>
                <w:sz w:val="24"/>
                <w:szCs w:val="24"/>
              </w:rPr>
              <w:t xml:space="preserve">   </w:t>
            </w:r>
            <w:r w:rsidRPr="00D44838">
              <w:rPr>
                <w:rFonts w:ascii="Times New Roman" w:hAnsi="Times New Roman" w:cs="Times New Roman"/>
                <w:bCs w:val="0"/>
                <w:noProof/>
                <w:color w:val="auto"/>
                <w:sz w:val="24"/>
                <w:szCs w:val="24"/>
              </w:rPr>
              <w:t>Kategori</w:t>
            </w:r>
          </w:p>
        </w:tc>
      </w:tr>
      <w:tr w:rsidR="00D44838" w:rsidRPr="002B18F0" w:rsidTr="00D44838">
        <w:trPr>
          <w:cnfStyle w:val="000000100000"/>
          <w:trHeight w:val="592"/>
        </w:trPr>
        <w:tc>
          <w:tcPr>
            <w:cnfStyle w:val="001000000000"/>
            <w:tcW w:w="810" w:type="dxa"/>
          </w:tcPr>
          <w:p w:rsidR="00D44838" w:rsidRPr="002B18F0" w:rsidRDefault="00D44838" w:rsidP="00BC70E7">
            <w:pPr>
              <w:ind w:left="0" w:firstLine="0"/>
              <w:rPr>
                <w:rFonts w:ascii="Times New Roman" w:hAnsi="Times New Roman" w:cs="Times New Roman"/>
                <w:b w:val="0"/>
                <w:sz w:val="24"/>
                <w:szCs w:val="24"/>
              </w:rPr>
            </w:pPr>
          </w:p>
          <w:p w:rsidR="00D44838" w:rsidRPr="002B18F0" w:rsidRDefault="00D44838" w:rsidP="00BC70E7">
            <w:pPr>
              <w:ind w:left="0" w:firstLine="0"/>
              <w:rPr>
                <w:rFonts w:ascii="Times New Roman" w:hAnsi="Times New Roman" w:cs="Times New Roman"/>
                <w:b w:val="0"/>
                <w:sz w:val="24"/>
                <w:szCs w:val="24"/>
              </w:rPr>
            </w:pPr>
            <w:r w:rsidRPr="002B18F0">
              <w:rPr>
                <w:rFonts w:ascii="Times New Roman" w:hAnsi="Times New Roman" w:cs="Times New Roman"/>
                <w:b w:val="0"/>
                <w:sz w:val="24"/>
                <w:szCs w:val="24"/>
              </w:rPr>
              <w:t>1.</w:t>
            </w:r>
          </w:p>
        </w:tc>
        <w:tc>
          <w:tcPr>
            <w:tcW w:w="1260" w:type="dxa"/>
          </w:tcPr>
          <w:p w:rsidR="00D44838" w:rsidRPr="002B18F0" w:rsidRDefault="00D44838" w:rsidP="00BC70E7">
            <w:pPr>
              <w:ind w:left="0" w:firstLine="0"/>
              <w:cnfStyle w:val="000000100000"/>
              <w:rPr>
                <w:rFonts w:ascii="Times New Roman" w:hAnsi="Times New Roman" w:cs="Times New Roman"/>
                <w:sz w:val="24"/>
                <w:szCs w:val="24"/>
              </w:rPr>
            </w:pPr>
            <w:r w:rsidRPr="002B18F0">
              <w:rPr>
                <w:rFonts w:ascii="Times New Roman" w:hAnsi="Times New Roman" w:cs="Times New Roman"/>
                <w:sz w:val="24"/>
                <w:szCs w:val="24"/>
              </w:rPr>
              <w:t xml:space="preserve">    </w:t>
            </w:r>
          </w:p>
          <w:p w:rsidR="00D44838" w:rsidRPr="002B18F0" w:rsidRDefault="00D44838" w:rsidP="00BC70E7">
            <w:pPr>
              <w:ind w:left="0" w:firstLine="0"/>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2B18F0">
              <w:rPr>
                <w:rFonts w:ascii="Times New Roman" w:hAnsi="Times New Roman" w:cs="Times New Roman"/>
                <w:sz w:val="24"/>
                <w:szCs w:val="24"/>
              </w:rPr>
              <w:t>N A</w:t>
            </w:r>
          </w:p>
          <w:p w:rsidR="00D44838" w:rsidRPr="002B18F0" w:rsidRDefault="00D44838" w:rsidP="00BC70E7">
            <w:pPr>
              <w:ind w:left="0" w:firstLine="0"/>
              <w:cnfStyle w:val="000000100000"/>
              <w:rPr>
                <w:rFonts w:ascii="Times New Roman" w:hAnsi="Times New Roman" w:cs="Times New Roman"/>
                <w:sz w:val="24"/>
                <w:szCs w:val="24"/>
              </w:rPr>
            </w:pPr>
          </w:p>
        </w:tc>
        <w:tc>
          <w:tcPr>
            <w:tcW w:w="1980" w:type="dxa"/>
          </w:tcPr>
          <w:p w:rsidR="00D44838" w:rsidRPr="002B18F0" w:rsidRDefault="00D44838" w:rsidP="00E91778">
            <w:pPr>
              <w:jc w:val="center"/>
              <w:cnfStyle w:val="000000100000"/>
              <w:rPr>
                <w:rFonts w:ascii="Times New Roman" w:hAnsi="Times New Roman" w:cs="Times New Roman"/>
                <w:sz w:val="24"/>
                <w:szCs w:val="24"/>
              </w:rPr>
            </w:pPr>
          </w:p>
          <w:p w:rsidR="00D44838" w:rsidRPr="002B18F0" w:rsidRDefault="00D44838" w:rsidP="00262B63">
            <w:pPr>
              <w:cnfStyle w:val="000000100000"/>
              <w:rPr>
                <w:rFonts w:ascii="Times New Roman" w:hAnsi="Times New Roman" w:cs="Times New Roman"/>
                <w:sz w:val="24"/>
                <w:szCs w:val="24"/>
              </w:rPr>
            </w:pPr>
            <w:r>
              <w:rPr>
                <w:rFonts w:ascii="Times New Roman" w:hAnsi="Times New Roman" w:cs="Times New Roman"/>
                <w:sz w:val="24"/>
                <w:szCs w:val="24"/>
              </w:rPr>
              <w:t xml:space="preserve">  6</w:t>
            </w:r>
          </w:p>
        </w:tc>
        <w:tc>
          <w:tcPr>
            <w:tcW w:w="2070" w:type="dxa"/>
          </w:tcPr>
          <w:p w:rsidR="00D44838" w:rsidRPr="002B18F0" w:rsidRDefault="00D44838" w:rsidP="00BC70E7">
            <w:pPr>
              <w:ind w:left="0" w:firstLine="0"/>
              <w:cnfStyle w:val="000000100000"/>
              <w:rPr>
                <w:rFonts w:ascii="Times New Roman" w:hAnsi="Times New Roman" w:cs="Times New Roman"/>
                <w:sz w:val="24"/>
                <w:szCs w:val="24"/>
              </w:rPr>
            </w:pPr>
          </w:p>
          <w:p w:rsidR="00D44838" w:rsidRPr="002B18F0" w:rsidRDefault="00D44838" w:rsidP="00D44838">
            <w:pPr>
              <w:ind w:left="0" w:firstLine="0"/>
              <w:cnfStyle w:val="000000100000"/>
              <w:rPr>
                <w:rFonts w:ascii="Times New Roman" w:hAnsi="Times New Roman" w:cs="Times New Roman"/>
                <w:sz w:val="24"/>
                <w:szCs w:val="24"/>
              </w:rPr>
            </w:pPr>
            <w:r>
              <w:rPr>
                <w:rFonts w:ascii="Times New Roman" w:hAnsi="Times New Roman" w:cs="Times New Roman"/>
                <w:sz w:val="24"/>
                <w:szCs w:val="24"/>
              </w:rPr>
              <w:t xml:space="preserve">           60</w:t>
            </w:r>
          </w:p>
        </w:tc>
        <w:tc>
          <w:tcPr>
            <w:tcW w:w="2160" w:type="dxa"/>
          </w:tcPr>
          <w:p w:rsidR="00D44838" w:rsidRDefault="00D44838" w:rsidP="00BC70E7">
            <w:pPr>
              <w:ind w:left="0" w:firstLine="0"/>
              <w:cnfStyle w:val="000000100000"/>
              <w:rPr>
                <w:rFonts w:ascii="Times New Roman" w:hAnsi="Times New Roman" w:cs="Times New Roman"/>
                <w:sz w:val="24"/>
                <w:szCs w:val="24"/>
              </w:rPr>
            </w:pPr>
            <w:r>
              <w:rPr>
                <w:rFonts w:ascii="Times New Roman" w:hAnsi="Times New Roman" w:cs="Times New Roman"/>
                <w:sz w:val="24"/>
                <w:szCs w:val="24"/>
              </w:rPr>
              <w:t xml:space="preserve"> </w:t>
            </w:r>
          </w:p>
          <w:p w:rsidR="00D44838" w:rsidRPr="002B18F0" w:rsidRDefault="00D44838" w:rsidP="00BC70E7">
            <w:pPr>
              <w:ind w:left="0" w:firstLine="0"/>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00683AC1">
              <w:rPr>
                <w:rFonts w:ascii="Times New Roman" w:hAnsi="Times New Roman" w:cs="Times New Roman"/>
                <w:sz w:val="24"/>
                <w:szCs w:val="24"/>
              </w:rPr>
              <w:t>B</w:t>
            </w:r>
            <w:r>
              <w:rPr>
                <w:rFonts w:ascii="Times New Roman" w:hAnsi="Times New Roman" w:cs="Times New Roman"/>
                <w:sz w:val="24"/>
                <w:szCs w:val="24"/>
              </w:rPr>
              <w:t>aik</w:t>
            </w:r>
          </w:p>
        </w:tc>
      </w:tr>
    </w:tbl>
    <w:p w:rsidR="00E16EB7" w:rsidRDefault="00E16EB7" w:rsidP="00E16EB7">
      <w:pPr>
        <w:spacing w:after="0" w:line="480" w:lineRule="auto"/>
        <w:ind w:left="0" w:firstLine="556"/>
        <w:jc w:val="both"/>
        <w:rPr>
          <w:rFonts w:ascii="Times New Roman" w:hAnsi="Times New Roman" w:cs="Times New Roman"/>
          <w:sz w:val="24"/>
          <w:szCs w:val="24"/>
        </w:rPr>
      </w:pPr>
    </w:p>
    <w:p w:rsidR="00E16EB7" w:rsidRPr="00E16EB7" w:rsidRDefault="00E73CAD" w:rsidP="00E11E03">
      <w:pPr>
        <w:spacing w:after="0" w:line="480" w:lineRule="auto"/>
        <w:ind w:left="0" w:firstLine="556"/>
        <w:jc w:val="both"/>
        <w:rPr>
          <w:rFonts w:ascii="Times New Roman" w:hAnsi="Times New Roman" w:cs="Times New Roman"/>
          <w:sz w:val="24"/>
          <w:szCs w:val="24"/>
        </w:rPr>
      </w:pPr>
      <w:r w:rsidRPr="00E16EB7">
        <w:rPr>
          <w:rFonts w:ascii="Times New Roman" w:hAnsi="Times New Roman" w:cs="Times New Roman"/>
          <w:sz w:val="24"/>
          <w:szCs w:val="24"/>
        </w:rPr>
        <w:t xml:space="preserve">Berdasarkan hasil analisis seperti yang disajikan pada tabel di atas,  diperoleh nilai akhir hasil belajar berhitung penjumlahan bilangan bulat pada murid tunanetra </w:t>
      </w:r>
      <w:r w:rsidRPr="00E16EB7">
        <w:rPr>
          <w:rFonts w:ascii="Times New Roman" w:hAnsi="Times New Roman" w:cs="Times New Roman"/>
          <w:sz w:val="24"/>
          <w:szCs w:val="24"/>
          <w:lang w:val="sv-SE"/>
        </w:rPr>
        <w:t xml:space="preserve">kelas Dasar III </w:t>
      </w:r>
      <w:r w:rsidRPr="00E16EB7">
        <w:rPr>
          <w:rFonts w:ascii="Times New Roman" w:hAnsi="Times New Roman" w:cs="Times New Roman"/>
          <w:sz w:val="24"/>
          <w:szCs w:val="24"/>
        </w:rPr>
        <w:t xml:space="preserve">di </w:t>
      </w:r>
      <w:r w:rsidRPr="00E16EB7">
        <w:rPr>
          <w:rFonts w:ascii="Times New Roman" w:hAnsi="Times New Roman" w:cs="Times New Roman"/>
          <w:sz w:val="24"/>
          <w:szCs w:val="24"/>
          <w:lang w:val="sv-SE"/>
        </w:rPr>
        <w:t>SLB</w:t>
      </w:r>
      <w:r w:rsidRPr="00E16EB7">
        <w:rPr>
          <w:rFonts w:ascii="Times New Roman" w:hAnsi="Times New Roman" w:cs="Times New Roman"/>
          <w:sz w:val="24"/>
          <w:szCs w:val="24"/>
        </w:rPr>
        <w:t xml:space="preserve"> Negeri So</w:t>
      </w:r>
      <w:r w:rsidR="00803BB6">
        <w:rPr>
          <w:rFonts w:ascii="Times New Roman" w:hAnsi="Times New Roman" w:cs="Times New Roman"/>
          <w:sz w:val="24"/>
          <w:szCs w:val="24"/>
        </w:rPr>
        <w:t>mba Opu setelah p</w:t>
      </w:r>
      <w:r w:rsidRPr="00E16EB7">
        <w:rPr>
          <w:rFonts w:ascii="Times New Roman" w:hAnsi="Times New Roman" w:cs="Times New Roman"/>
          <w:sz w:val="24"/>
          <w:szCs w:val="24"/>
        </w:rPr>
        <w:t>en</w:t>
      </w:r>
      <w:r w:rsidR="00803BB6">
        <w:rPr>
          <w:rFonts w:ascii="Times New Roman" w:hAnsi="Times New Roman" w:cs="Times New Roman"/>
          <w:sz w:val="24"/>
          <w:szCs w:val="24"/>
        </w:rPr>
        <w:t>gguna</w:t>
      </w:r>
      <w:r w:rsidRPr="00E16EB7">
        <w:rPr>
          <w:rFonts w:ascii="Times New Roman" w:hAnsi="Times New Roman" w:cs="Times New Roman"/>
          <w:sz w:val="24"/>
          <w:szCs w:val="24"/>
        </w:rPr>
        <w:t xml:space="preserve">an </w:t>
      </w:r>
      <w:r w:rsidR="00656196">
        <w:rPr>
          <w:rFonts w:ascii="Times New Roman" w:hAnsi="Times New Roman" w:cs="Times New Roman"/>
          <w:sz w:val="24"/>
          <w:szCs w:val="24"/>
        </w:rPr>
        <w:t xml:space="preserve">media </w:t>
      </w:r>
      <w:r w:rsidRPr="00E16EB7">
        <w:rPr>
          <w:rFonts w:ascii="Times New Roman" w:hAnsi="Times New Roman" w:cs="Times New Roman"/>
          <w:sz w:val="24"/>
          <w:szCs w:val="24"/>
        </w:rPr>
        <w:t>manik-manik yak</w:t>
      </w:r>
      <w:r w:rsidR="00C95782">
        <w:rPr>
          <w:rFonts w:ascii="Times New Roman" w:hAnsi="Times New Roman" w:cs="Times New Roman"/>
          <w:sz w:val="24"/>
          <w:szCs w:val="24"/>
        </w:rPr>
        <w:t>ni murid NA memperolah nilai (6</w:t>
      </w:r>
      <w:r w:rsidR="00D44838">
        <w:rPr>
          <w:rFonts w:ascii="Times New Roman" w:hAnsi="Times New Roman" w:cs="Times New Roman"/>
          <w:sz w:val="24"/>
          <w:szCs w:val="24"/>
        </w:rPr>
        <w:t>0</w:t>
      </w:r>
      <w:r w:rsidRPr="00E16EB7">
        <w:rPr>
          <w:rFonts w:ascii="Times New Roman" w:hAnsi="Times New Roman" w:cs="Times New Roman"/>
          <w:sz w:val="24"/>
          <w:szCs w:val="24"/>
        </w:rPr>
        <w:t xml:space="preserve">). </w:t>
      </w:r>
      <w:proofErr w:type="gramStart"/>
      <w:r w:rsidRPr="00E16EB7">
        <w:rPr>
          <w:rFonts w:ascii="Times New Roman" w:hAnsi="Times New Roman" w:cs="Times New Roman"/>
          <w:sz w:val="24"/>
          <w:szCs w:val="24"/>
        </w:rPr>
        <w:t>Mencermati nilai hasil belajar berhitung perjumlahan bilangan bulat tersebut yang diperoleh murid tersebut maka nilai murid berada pada kategori baik.</w:t>
      </w:r>
      <w:proofErr w:type="gramEnd"/>
      <w:r w:rsidRPr="00E16EB7">
        <w:rPr>
          <w:rFonts w:ascii="Times New Roman" w:hAnsi="Times New Roman" w:cs="Times New Roman"/>
          <w:sz w:val="24"/>
          <w:szCs w:val="24"/>
        </w:rPr>
        <w:t xml:space="preserve"> Untuk lebih jelasnya </w:t>
      </w:r>
      <w:proofErr w:type="gramStart"/>
      <w:r w:rsidRPr="00E16EB7">
        <w:rPr>
          <w:rFonts w:ascii="Times New Roman" w:hAnsi="Times New Roman" w:cs="Times New Roman"/>
          <w:sz w:val="24"/>
          <w:szCs w:val="24"/>
        </w:rPr>
        <w:t>akan</w:t>
      </w:r>
      <w:proofErr w:type="gramEnd"/>
      <w:r w:rsidRPr="00E16EB7">
        <w:rPr>
          <w:rFonts w:ascii="Times New Roman" w:hAnsi="Times New Roman" w:cs="Times New Roman"/>
          <w:sz w:val="24"/>
          <w:szCs w:val="24"/>
        </w:rPr>
        <w:t xml:space="preserve"> divisualisasikan dalam grafik 4.2 berikut:</w:t>
      </w:r>
    </w:p>
    <w:p w:rsidR="00E73CAD" w:rsidRPr="00E16EB7" w:rsidRDefault="00E73CAD" w:rsidP="00E11E03">
      <w:pPr>
        <w:spacing w:after="0" w:line="480" w:lineRule="auto"/>
        <w:ind w:left="360" w:hanging="90"/>
        <w:jc w:val="both"/>
        <w:rPr>
          <w:rFonts w:ascii="Times New Roman" w:hAnsi="Times New Roman" w:cs="Times New Roman"/>
          <w:sz w:val="24"/>
          <w:szCs w:val="24"/>
        </w:rPr>
      </w:pPr>
      <w:r w:rsidRPr="00E16EB7">
        <w:rPr>
          <w:rFonts w:ascii="Times New Roman" w:hAnsi="Times New Roman" w:cs="Times New Roman"/>
          <w:noProof/>
          <w:sz w:val="24"/>
          <w:szCs w:val="24"/>
          <w:highlight w:val="lightGray"/>
        </w:rPr>
        <w:drawing>
          <wp:inline distT="0" distB="0" distL="0" distR="0">
            <wp:extent cx="4972050" cy="26193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3CAD" w:rsidRPr="00E16EB7" w:rsidRDefault="00E73CAD" w:rsidP="00E73CAD">
      <w:pPr>
        <w:pStyle w:val="ListParagraph"/>
        <w:spacing w:after="0" w:line="240" w:lineRule="auto"/>
        <w:ind w:left="1418" w:right="43" w:hanging="1231"/>
        <w:contextualSpacing w:val="0"/>
        <w:jc w:val="both"/>
        <w:rPr>
          <w:rFonts w:ascii="Times New Roman" w:hAnsi="Times New Roman" w:cs="Times New Roman"/>
          <w:b/>
          <w:sz w:val="24"/>
          <w:szCs w:val="24"/>
        </w:rPr>
      </w:pPr>
    </w:p>
    <w:p w:rsidR="00E73CAD" w:rsidRPr="00E16EB7" w:rsidRDefault="00E73CAD" w:rsidP="00E73CAD">
      <w:pPr>
        <w:pStyle w:val="ListParagraph"/>
        <w:spacing w:after="0" w:line="240" w:lineRule="auto"/>
        <w:ind w:left="1418" w:right="43" w:hanging="1231"/>
        <w:contextualSpacing w:val="0"/>
        <w:jc w:val="both"/>
        <w:rPr>
          <w:rFonts w:ascii="Times New Roman" w:hAnsi="Times New Roman" w:cs="Times New Roman"/>
          <w:b/>
          <w:sz w:val="24"/>
          <w:szCs w:val="24"/>
        </w:rPr>
      </w:pPr>
      <w:r w:rsidRPr="00E16EB7">
        <w:rPr>
          <w:rFonts w:ascii="Times New Roman" w:hAnsi="Times New Roman" w:cs="Times New Roman"/>
          <w:b/>
          <w:sz w:val="24"/>
          <w:szCs w:val="24"/>
        </w:rPr>
        <w:t xml:space="preserve">Grafik 4.2 </w:t>
      </w:r>
      <w:r w:rsidRPr="00E16EB7">
        <w:rPr>
          <w:rFonts w:ascii="Times New Roman" w:hAnsi="Times New Roman" w:cs="Times New Roman"/>
          <w:b/>
          <w:sz w:val="24"/>
          <w:szCs w:val="24"/>
        </w:rPr>
        <w:tab/>
        <w:t>Visualisasi Nilai Hasil Belajar Berhitung Penjumlahan</w:t>
      </w:r>
      <w:r w:rsidRPr="00E16EB7">
        <w:rPr>
          <w:rFonts w:ascii="Times New Roman" w:hAnsi="Times New Roman" w:cs="Times New Roman"/>
          <w:sz w:val="24"/>
          <w:szCs w:val="24"/>
        </w:rPr>
        <w:t xml:space="preserve"> </w:t>
      </w:r>
      <w:r w:rsidR="00803BB6">
        <w:rPr>
          <w:rFonts w:ascii="Times New Roman" w:hAnsi="Times New Roman" w:cs="Times New Roman"/>
          <w:b/>
          <w:sz w:val="24"/>
          <w:szCs w:val="24"/>
        </w:rPr>
        <w:t>Bilangan Bulat Setelah P</w:t>
      </w:r>
      <w:r w:rsidRPr="00E16EB7">
        <w:rPr>
          <w:rFonts w:ascii="Times New Roman" w:hAnsi="Times New Roman" w:cs="Times New Roman"/>
          <w:b/>
          <w:sz w:val="24"/>
          <w:szCs w:val="24"/>
        </w:rPr>
        <w:t>en</w:t>
      </w:r>
      <w:r w:rsidR="00803BB6">
        <w:rPr>
          <w:rFonts w:ascii="Times New Roman" w:hAnsi="Times New Roman" w:cs="Times New Roman"/>
          <w:b/>
          <w:sz w:val="24"/>
          <w:szCs w:val="24"/>
        </w:rPr>
        <w:t>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Manik-Manik</w:t>
      </w:r>
      <w:r w:rsidRPr="00E16EB7">
        <w:rPr>
          <w:rFonts w:ascii="Times New Roman" w:hAnsi="Times New Roman" w:cs="Times New Roman"/>
          <w:b/>
          <w:i/>
          <w:sz w:val="24"/>
          <w:szCs w:val="24"/>
        </w:rPr>
        <w:t xml:space="preserve"> </w:t>
      </w:r>
      <w:r w:rsidRPr="00E16EB7">
        <w:rPr>
          <w:rFonts w:ascii="Times New Roman" w:hAnsi="Times New Roman" w:cs="Times New Roman"/>
          <w:b/>
          <w:sz w:val="24"/>
          <w:szCs w:val="24"/>
        </w:rPr>
        <w:t xml:space="preserve">Pada Murid Tunanetra </w:t>
      </w:r>
      <w:r w:rsidRPr="00E16EB7">
        <w:rPr>
          <w:rFonts w:ascii="Times New Roman" w:hAnsi="Times New Roman" w:cs="Times New Roman"/>
          <w:b/>
          <w:sz w:val="24"/>
          <w:szCs w:val="24"/>
          <w:lang w:val="nb-NO"/>
        </w:rPr>
        <w:t>Kelas Dasar III</w:t>
      </w:r>
      <w:r w:rsidRPr="00E16EB7">
        <w:rPr>
          <w:rFonts w:ascii="Times New Roman" w:hAnsi="Times New Roman" w:cs="Times New Roman"/>
          <w:b/>
          <w:sz w:val="24"/>
          <w:szCs w:val="24"/>
        </w:rPr>
        <w:t xml:space="preserve"> di </w:t>
      </w:r>
      <w:r w:rsidRPr="00E16EB7">
        <w:rPr>
          <w:rFonts w:ascii="Times New Roman" w:hAnsi="Times New Roman" w:cs="Times New Roman"/>
          <w:b/>
          <w:sz w:val="24"/>
          <w:szCs w:val="24"/>
          <w:lang w:val="nb-NO"/>
        </w:rPr>
        <w:t xml:space="preserve">SLB Negeri </w:t>
      </w:r>
      <w:r w:rsidRPr="00E16EB7">
        <w:rPr>
          <w:rFonts w:ascii="Times New Roman" w:hAnsi="Times New Roman" w:cs="Times New Roman"/>
          <w:b/>
          <w:sz w:val="24"/>
          <w:szCs w:val="24"/>
        </w:rPr>
        <w:t xml:space="preserve">Somba Opu </w:t>
      </w:r>
    </w:p>
    <w:p w:rsidR="00E73CAD" w:rsidRPr="00E16EB7" w:rsidRDefault="00E73CAD" w:rsidP="00E73CAD">
      <w:pPr>
        <w:pStyle w:val="ListParagraph"/>
        <w:spacing w:after="240" w:line="240" w:lineRule="auto"/>
        <w:ind w:left="1418" w:right="43" w:hanging="1231"/>
        <w:contextualSpacing w:val="0"/>
        <w:jc w:val="both"/>
        <w:rPr>
          <w:rFonts w:ascii="Times New Roman" w:hAnsi="Times New Roman" w:cs="Times New Roman"/>
          <w:b/>
          <w:sz w:val="24"/>
          <w:szCs w:val="24"/>
        </w:rPr>
      </w:pPr>
    </w:p>
    <w:p w:rsidR="00E73CAD" w:rsidRPr="00E16EB7" w:rsidRDefault="00E73CAD" w:rsidP="00DD644F">
      <w:pPr>
        <w:pStyle w:val="ListParagraph"/>
        <w:numPr>
          <w:ilvl w:val="0"/>
          <w:numId w:val="2"/>
        </w:numPr>
        <w:spacing w:after="0" w:line="240" w:lineRule="auto"/>
        <w:ind w:left="426" w:hanging="426"/>
        <w:contextualSpacing w:val="0"/>
        <w:jc w:val="both"/>
        <w:rPr>
          <w:rFonts w:ascii="Times New Roman" w:hAnsi="Times New Roman" w:cs="Times New Roman"/>
          <w:b/>
          <w:sz w:val="24"/>
          <w:szCs w:val="24"/>
        </w:rPr>
      </w:pPr>
      <w:r w:rsidRPr="00E16EB7">
        <w:rPr>
          <w:rFonts w:ascii="Times New Roman" w:hAnsi="Times New Roman" w:cs="Times New Roman"/>
          <w:b/>
          <w:sz w:val="24"/>
          <w:szCs w:val="24"/>
        </w:rPr>
        <w:t xml:space="preserve">Hasil Belajar Berhitung Penjumlahan Bilangan Bulat Sebelum dan Setelah </w:t>
      </w:r>
      <w:r w:rsidR="00803BB6">
        <w:rPr>
          <w:rFonts w:ascii="Times New Roman" w:hAnsi="Times New Roman" w:cs="Times New Roman"/>
          <w:b/>
          <w:sz w:val="24"/>
          <w:szCs w:val="24"/>
        </w:rPr>
        <w:t>P</w:t>
      </w:r>
      <w:r w:rsidRPr="00E16EB7">
        <w:rPr>
          <w:rFonts w:ascii="Times New Roman" w:hAnsi="Times New Roman" w:cs="Times New Roman"/>
          <w:b/>
          <w:sz w:val="24"/>
          <w:szCs w:val="24"/>
        </w:rPr>
        <w:t>en</w:t>
      </w:r>
      <w:r w:rsidR="00803BB6">
        <w:rPr>
          <w:rFonts w:ascii="Times New Roman" w:hAnsi="Times New Roman" w:cs="Times New Roman"/>
          <w:b/>
          <w:sz w:val="24"/>
          <w:szCs w:val="24"/>
        </w:rPr>
        <w:t>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Manik-Manik</w:t>
      </w:r>
      <w:r w:rsidRPr="00E16EB7">
        <w:rPr>
          <w:rFonts w:ascii="Times New Roman" w:hAnsi="Times New Roman" w:cs="Times New Roman"/>
          <w:b/>
          <w:i/>
          <w:sz w:val="24"/>
          <w:szCs w:val="24"/>
        </w:rPr>
        <w:t xml:space="preserve"> </w:t>
      </w:r>
      <w:r w:rsidRPr="00E16EB7">
        <w:rPr>
          <w:rFonts w:ascii="Times New Roman" w:hAnsi="Times New Roman" w:cs="Times New Roman"/>
          <w:b/>
          <w:sz w:val="24"/>
          <w:szCs w:val="24"/>
        </w:rPr>
        <w:t xml:space="preserve">Pada Murid Tunanetra </w:t>
      </w:r>
      <w:r w:rsidRPr="00E16EB7">
        <w:rPr>
          <w:rFonts w:ascii="Times New Roman" w:hAnsi="Times New Roman" w:cs="Times New Roman"/>
          <w:b/>
          <w:sz w:val="24"/>
          <w:szCs w:val="24"/>
          <w:lang w:val="nb-NO"/>
        </w:rPr>
        <w:t xml:space="preserve">Kelas Dasar </w:t>
      </w:r>
      <w:r w:rsidRPr="00E16EB7">
        <w:rPr>
          <w:rFonts w:ascii="Times New Roman" w:hAnsi="Times New Roman" w:cs="Times New Roman"/>
          <w:b/>
          <w:sz w:val="24"/>
          <w:szCs w:val="24"/>
        </w:rPr>
        <w:t xml:space="preserve">III di </w:t>
      </w:r>
      <w:r w:rsidRPr="00E16EB7">
        <w:rPr>
          <w:rFonts w:ascii="Times New Roman" w:hAnsi="Times New Roman" w:cs="Times New Roman"/>
          <w:b/>
          <w:sz w:val="24"/>
          <w:szCs w:val="24"/>
          <w:lang w:val="nb-NO"/>
        </w:rPr>
        <w:t>SLB</w:t>
      </w:r>
      <w:r w:rsidRPr="00E16EB7">
        <w:rPr>
          <w:rFonts w:ascii="Times New Roman" w:hAnsi="Times New Roman" w:cs="Times New Roman"/>
          <w:b/>
          <w:sz w:val="24"/>
          <w:szCs w:val="24"/>
        </w:rPr>
        <w:t xml:space="preserve"> Negeri Somba Opu </w:t>
      </w:r>
    </w:p>
    <w:p w:rsidR="00E73CAD" w:rsidRPr="00E16EB7" w:rsidRDefault="00E73CAD" w:rsidP="00E73CAD">
      <w:pPr>
        <w:spacing w:after="240" w:line="240" w:lineRule="auto"/>
        <w:ind w:right="43"/>
        <w:jc w:val="both"/>
        <w:rPr>
          <w:rFonts w:ascii="Times New Roman" w:hAnsi="Times New Roman" w:cs="Times New Roman"/>
          <w:b/>
          <w:sz w:val="24"/>
          <w:szCs w:val="24"/>
        </w:rPr>
      </w:pPr>
    </w:p>
    <w:p w:rsidR="00E73CAD" w:rsidRPr="00E16EB7" w:rsidRDefault="00E73CAD" w:rsidP="00E16EB7">
      <w:pPr>
        <w:spacing w:after="0" w:line="480" w:lineRule="auto"/>
        <w:ind w:left="0" w:firstLine="450"/>
        <w:jc w:val="both"/>
        <w:rPr>
          <w:rFonts w:ascii="Times New Roman" w:hAnsi="Times New Roman" w:cs="Times New Roman"/>
          <w:sz w:val="24"/>
          <w:szCs w:val="24"/>
          <w:lang w:val="sv-SE"/>
        </w:rPr>
      </w:pPr>
      <w:r w:rsidRPr="00E16EB7">
        <w:rPr>
          <w:rFonts w:ascii="Times New Roman" w:hAnsi="Times New Roman" w:cs="Times New Roman"/>
          <w:sz w:val="24"/>
          <w:szCs w:val="24"/>
          <w:lang w:val="sv-SE"/>
        </w:rPr>
        <w:t xml:space="preserve">Peningkatan hasil belajar </w:t>
      </w:r>
      <w:r w:rsidRPr="00E16EB7">
        <w:rPr>
          <w:rFonts w:ascii="Times New Roman" w:hAnsi="Times New Roman" w:cs="Times New Roman"/>
          <w:sz w:val="24"/>
          <w:szCs w:val="24"/>
        </w:rPr>
        <w:t>berhitung penjumlahan bilangan bulat</w:t>
      </w:r>
      <w:r w:rsidRPr="00E16EB7">
        <w:rPr>
          <w:rFonts w:ascii="Times New Roman" w:hAnsi="Times New Roman" w:cs="Times New Roman"/>
          <w:sz w:val="24"/>
          <w:szCs w:val="24"/>
          <w:lang w:val="sv-SE"/>
        </w:rPr>
        <w:t xml:space="preserve"> pada murid </w:t>
      </w:r>
      <w:r w:rsidRPr="00E16EB7">
        <w:rPr>
          <w:rFonts w:ascii="Times New Roman" w:hAnsi="Times New Roman" w:cs="Times New Roman"/>
          <w:sz w:val="24"/>
          <w:szCs w:val="24"/>
        </w:rPr>
        <w:t>tunanetra k</w:t>
      </w:r>
      <w:r w:rsidRPr="00E16EB7">
        <w:rPr>
          <w:rFonts w:ascii="Times New Roman" w:hAnsi="Times New Roman" w:cs="Times New Roman"/>
          <w:sz w:val="24"/>
          <w:szCs w:val="24"/>
          <w:lang w:val="nb-NO"/>
        </w:rPr>
        <w:t>elas dasar III</w:t>
      </w:r>
      <w:r w:rsidRPr="00E16EB7">
        <w:rPr>
          <w:rFonts w:ascii="Times New Roman" w:hAnsi="Times New Roman" w:cs="Times New Roman"/>
          <w:sz w:val="24"/>
          <w:szCs w:val="24"/>
        </w:rPr>
        <w:t xml:space="preserve"> di </w:t>
      </w:r>
      <w:r w:rsidRPr="00E16EB7">
        <w:rPr>
          <w:rFonts w:ascii="Times New Roman" w:hAnsi="Times New Roman" w:cs="Times New Roman"/>
          <w:sz w:val="24"/>
          <w:szCs w:val="24"/>
          <w:lang w:val="nb-NO"/>
        </w:rPr>
        <w:t>SLB</w:t>
      </w:r>
      <w:r w:rsidRPr="00E16EB7">
        <w:rPr>
          <w:rFonts w:ascii="Times New Roman" w:hAnsi="Times New Roman" w:cs="Times New Roman"/>
          <w:sz w:val="24"/>
          <w:szCs w:val="24"/>
        </w:rPr>
        <w:t xml:space="preserve"> Negeri Somba Opu </w:t>
      </w:r>
      <w:r w:rsidRPr="00E16EB7">
        <w:rPr>
          <w:rFonts w:ascii="Times New Roman" w:hAnsi="Times New Roman" w:cs="Times New Roman"/>
          <w:sz w:val="24"/>
          <w:szCs w:val="24"/>
          <w:lang w:val="sv-SE"/>
        </w:rPr>
        <w:t xml:space="preserve">melalui </w:t>
      </w:r>
      <w:r w:rsidRPr="00E16EB7">
        <w:rPr>
          <w:rFonts w:ascii="Times New Roman" w:hAnsi="Times New Roman" w:cs="Times New Roman"/>
          <w:sz w:val="24"/>
          <w:szCs w:val="24"/>
        </w:rPr>
        <w:t>menggunakan</w:t>
      </w:r>
      <w:r w:rsidR="00656196">
        <w:rPr>
          <w:rFonts w:ascii="Times New Roman" w:hAnsi="Times New Roman" w:cs="Times New Roman"/>
          <w:sz w:val="24"/>
          <w:szCs w:val="24"/>
        </w:rPr>
        <w:t xml:space="preserve"> media </w:t>
      </w:r>
      <w:r w:rsidRPr="00E16EB7">
        <w:rPr>
          <w:rFonts w:ascii="Times New Roman" w:hAnsi="Times New Roman" w:cs="Times New Roman"/>
          <w:sz w:val="24"/>
          <w:szCs w:val="24"/>
        </w:rPr>
        <w:t xml:space="preserve"> manik-manik</w:t>
      </w:r>
      <w:r w:rsidRPr="00E16EB7">
        <w:rPr>
          <w:rFonts w:ascii="Times New Roman" w:hAnsi="Times New Roman" w:cs="Times New Roman"/>
          <w:sz w:val="24"/>
          <w:szCs w:val="24"/>
          <w:lang w:val="sv-SE"/>
        </w:rPr>
        <w:t xml:space="preserve">, dapat ditempuh dengan jalan membandingkan </w:t>
      </w:r>
      <w:r w:rsidRPr="00E16EB7">
        <w:rPr>
          <w:rFonts w:ascii="Times New Roman" w:hAnsi="Times New Roman" w:cs="Times New Roman"/>
          <w:sz w:val="24"/>
          <w:szCs w:val="24"/>
        </w:rPr>
        <w:t>nilai hasil operasi berhitung penjumlahan bilangan bulat</w:t>
      </w:r>
      <w:r w:rsidRPr="00E16EB7">
        <w:rPr>
          <w:rFonts w:ascii="Times New Roman" w:hAnsi="Times New Roman" w:cs="Times New Roman"/>
          <w:sz w:val="24"/>
          <w:szCs w:val="24"/>
          <w:lang w:val="sv-SE"/>
        </w:rPr>
        <w:t xml:space="preserve"> yang diperoleh murid </w:t>
      </w:r>
      <w:r w:rsidRPr="00E16EB7">
        <w:rPr>
          <w:rFonts w:ascii="Times New Roman" w:hAnsi="Times New Roman" w:cs="Times New Roman"/>
          <w:sz w:val="24"/>
          <w:szCs w:val="24"/>
        </w:rPr>
        <w:t xml:space="preserve">tunanetra </w:t>
      </w:r>
      <w:r w:rsidRPr="00E16EB7">
        <w:rPr>
          <w:rFonts w:ascii="Times New Roman" w:hAnsi="Times New Roman" w:cs="Times New Roman"/>
          <w:sz w:val="24"/>
          <w:szCs w:val="24"/>
          <w:lang w:val="nb-NO"/>
        </w:rPr>
        <w:t>kelas dasar III</w:t>
      </w:r>
      <w:r w:rsidRPr="00E16EB7">
        <w:rPr>
          <w:rFonts w:ascii="Times New Roman" w:hAnsi="Times New Roman" w:cs="Times New Roman"/>
          <w:sz w:val="24"/>
          <w:szCs w:val="24"/>
        </w:rPr>
        <w:t xml:space="preserve"> di </w:t>
      </w:r>
      <w:r w:rsidRPr="00E16EB7">
        <w:rPr>
          <w:rFonts w:ascii="Times New Roman" w:hAnsi="Times New Roman" w:cs="Times New Roman"/>
          <w:sz w:val="24"/>
          <w:szCs w:val="24"/>
          <w:lang w:val="nb-NO"/>
        </w:rPr>
        <w:t>SLB</w:t>
      </w:r>
      <w:r w:rsidRPr="00E16EB7">
        <w:rPr>
          <w:rFonts w:ascii="Times New Roman" w:hAnsi="Times New Roman" w:cs="Times New Roman"/>
          <w:sz w:val="24"/>
          <w:szCs w:val="24"/>
        </w:rPr>
        <w:t xml:space="preserve"> Negeri Somba Opu</w:t>
      </w:r>
      <w:r w:rsidRPr="00E16EB7">
        <w:rPr>
          <w:rFonts w:ascii="Times New Roman" w:hAnsi="Times New Roman" w:cs="Times New Roman"/>
          <w:sz w:val="24"/>
          <w:szCs w:val="24"/>
          <w:lang w:val="sv-SE"/>
        </w:rPr>
        <w:t xml:space="preserve"> antara sebelum dan setelah </w:t>
      </w:r>
      <w:r w:rsidRPr="00E16EB7">
        <w:rPr>
          <w:rFonts w:ascii="Times New Roman" w:hAnsi="Times New Roman" w:cs="Times New Roman"/>
          <w:sz w:val="24"/>
          <w:szCs w:val="24"/>
        </w:rPr>
        <w:t xml:space="preserve">penggunaan </w:t>
      </w:r>
      <w:r w:rsidR="00656196">
        <w:rPr>
          <w:rFonts w:ascii="Times New Roman" w:hAnsi="Times New Roman" w:cs="Times New Roman"/>
          <w:sz w:val="24"/>
          <w:szCs w:val="24"/>
        </w:rPr>
        <w:t xml:space="preserve">media </w:t>
      </w:r>
      <w:r w:rsidRPr="00E16EB7">
        <w:rPr>
          <w:rFonts w:ascii="Times New Roman" w:hAnsi="Times New Roman" w:cs="Times New Roman"/>
          <w:sz w:val="24"/>
          <w:szCs w:val="24"/>
        </w:rPr>
        <w:t>manik-manik</w:t>
      </w:r>
      <w:r w:rsidRPr="00E16EB7">
        <w:rPr>
          <w:rFonts w:ascii="Times New Roman" w:hAnsi="Times New Roman" w:cs="Times New Roman"/>
          <w:sz w:val="24"/>
          <w:szCs w:val="24"/>
          <w:lang w:val="sv-SE"/>
        </w:rPr>
        <w:t xml:space="preserve">. Adapun perbandingan </w:t>
      </w:r>
      <w:r w:rsidRPr="00E16EB7">
        <w:rPr>
          <w:rFonts w:ascii="Times New Roman" w:hAnsi="Times New Roman" w:cs="Times New Roman"/>
          <w:sz w:val="24"/>
          <w:szCs w:val="24"/>
        </w:rPr>
        <w:t>nilai hasil operasi berhitung penjumlahan bilangan bulat</w:t>
      </w:r>
      <w:r w:rsidRPr="00E16EB7">
        <w:rPr>
          <w:rFonts w:ascii="Times New Roman" w:hAnsi="Times New Roman" w:cs="Times New Roman"/>
          <w:sz w:val="24"/>
          <w:szCs w:val="24"/>
          <w:lang w:val="sv-SE"/>
        </w:rPr>
        <w:t xml:space="preserve"> tersebut antara sebelum dan sesudah </w:t>
      </w:r>
      <w:r w:rsidRPr="00E16EB7">
        <w:rPr>
          <w:rFonts w:ascii="Times New Roman" w:hAnsi="Times New Roman" w:cs="Times New Roman"/>
          <w:sz w:val="24"/>
          <w:szCs w:val="24"/>
        </w:rPr>
        <w:t>menggunakan</w:t>
      </w:r>
      <w:r w:rsidRPr="00E16EB7">
        <w:rPr>
          <w:rFonts w:ascii="Times New Roman" w:hAnsi="Times New Roman" w:cs="Times New Roman"/>
          <w:sz w:val="24"/>
          <w:szCs w:val="24"/>
          <w:lang w:val="sv-SE"/>
        </w:rPr>
        <w:t xml:space="preserve"> dapat dilihat pada tabel 4.5 berikut ini:</w:t>
      </w:r>
    </w:p>
    <w:p w:rsidR="00E73CAD" w:rsidRPr="00E16EB7" w:rsidRDefault="00E73CAD" w:rsidP="00E73CAD">
      <w:pPr>
        <w:spacing w:after="0"/>
        <w:ind w:left="1440" w:hanging="1440"/>
        <w:jc w:val="both"/>
        <w:rPr>
          <w:rFonts w:ascii="Times New Roman" w:hAnsi="Times New Roman" w:cs="Times New Roman"/>
          <w:b/>
          <w:sz w:val="24"/>
          <w:szCs w:val="24"/>
        </w:rPr>
      </w:pPr>
      <w:r w:rsidRPr="00E16EB7">
        <w:rPr>
          <w:rFonts w:ascii="Times New Roman" w:hAnsi="Times New Roman" w:cs="Times New Roman"/>
          <w:b/>
          <w:bCs/>
          <w:sz w:val="24"/>
          <w:szCs w:val="24"/>
          <w:lang w:val="sv-SE"/>
        </w:rPr>
        <w:t xml:space="preserve">Tabel 4.5. </w:t>
      </w:r>
      <w:r w:rsidRPr="00E16EB7">
        <w:rPr>
          <w:rFonts w:ascii="Times New Roman" w:hAnsi="Times New Roman" w:cs="Times New Roman"/>
          <w:b/>
          <w:bCs/>
          <w:sz w:val="24"/>
          <w:szCs w:val="24"/>
          <w:lang w:val="sv-SE"/>
        </w:rPr>
        <w:tab/>
        <w:t xml:space="preserve">Perbandingan </w:t>
      </w:r>
      <w:r w:rsidRPr="00E16EB7">
        <w:rPr>
          <w:rFonts w:ascii="Times New Roman" w:hAnsi="Times New Roman" w:cs="Times New Roman"/>
          <w:b/>
          <w:sz w:val="24"/>
          <w:szCs w:val="24"/>
        </w:rPr>
        <w:t>Hasil Belajar Berhitung Penjumlahan Bilangan bulat</w:t>
      </w:r>
      <w:r w:rsidRPr="00E16EB7">
        <w:rPr>
          <w:rFonts w:ascii="Times New Roman" w:hAnsi="Times New Roman" w:cs="Times New Roman"/>
          <w:sz w:val="24"/>
          <w:szCs w:val="24"/>
        </w:rPr>
        <w:t xml:space="preserve"> </w:t>
      </w:r>
      <w:r w:rsidRPr="00E16EB7">
        <w:rPr>
          <w:rFonts w:ascii="Times New Roman" w:hAnsi="Times New Roman" w:cs="Times New Roman"/>
          <w:b/>
          <w:sz w:val="24"/>
          <w:szCs w:val="24"/>
        </w:rPr>
        <w:t>Sebelum dan Setelah</w:t>
      </w:r>
      <w:r w:rsidR="00E16EB7">
        <w:rPr>
          <w:rFonts w:ascii="Times New Roman" w:hAnsi="Times New Roman" w:cs="Times New Roman"/>
          <w:b/>
          <w:sz w:val="24"/>
          <w:szCs w:val="24"/>
        </w:rPr>
        <w:t xml:space="preserve"> P</w:t>
      </w:r>
      <w:r w:rsidRPr="00E16EB7">
        <w:rPr>
          <w:rFonts w:ascii="Times New Roman" w:hAnsi="Times New Roman" w:cs="Times New Roman"/>
          <w:b/>
          <w:sz w:val="24"/>
          <w:szCs w:val="24"/>
        </w:rPr>
        <w:t>en</w:t>
      </w:r>
      <w:r w:rsidR="00E16EB7">
        <w:rPr>
          <w:rFonts w:ascii="Times New Roman" w:hAnsi="Times New Roman" w:cs="Times New Roman"/>
          <w:b/>
          <w:sz w:val="24"/>
          <w:szCs w:val="24"/>
        </w:rPr>
        <w:t>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Manik-Manik</w:t>
      </w:r>
      <w:r w:rsidRPr="00E16EB7">
        <w:rPr>
          <w:rFonts w:ascii="Times New Roman" w:hAnsi="Times New Roman" w:cs="Times New Roman"/>
          <w:b/>
          <w:i/>
          <w:sz w:val="24"/>
          <w:szCs w:val="24"/>
        </w:rPr>
        <w:t xml:space="preserve"> </w:t>
      </w:r>
      <w:r w:rsidRPr="00E16EB7">
        <w:rPr>
          <w:rFonts w:ascii="Times New Roman" w:hAnsi="Times New Roman" w:cs="Times New Roman"/>
          <w:b/>
          <w:sz w:val="24"/>
          <w:szCs w:val="24"/>
        </w:rPr>
        <w:t xml:space="preserve">Pada Murid Tunanetra </w:t>
      </w:r>
      <w:r w:rsidRPr="00E16EB7">
        <w:rPr>
          <w:rFonts w:ascii="Times New Roman" w:hAnsi="Times New Roman" w:cs="Times New Roman"/>
          <w:b/>
          <w:sz w:val="24"/>
          <w:szCs w:val="24"/>
          <w:lang w:val="nb-NO"/>
        </w:rPr>
        <w:t xml:space="preserve">Kelas Dasar </w:t>
      </w:r>
      <w:r w:rsidRPr="00E16EB7">
        <w:rPr>
          <w:rFonts w:ascii="Times New Roman" w:hAnsi="Times New Roman" w:cs="Times New Roman"/>
          <w:b/>
          <w:sz w:val="24"/>
          <w:szCs w:val="24"/>
        </w:rPr>
        <w:t xml:space="preserve">III di </w:t>
      </w:r>
      <w:r w:rsidRPr="00E16EB7">
        <w:rPr>
          <w:rFonts w:ascii="Times New Roman" w:hAnsi="Times New Roman" w:cs="Times New Roman"/>
          <w:b/>
          <w:sz w:val="24"/>
          <w:szCs w:val="24"/>
          <w:lang w:val="nb-NO"/>
        </w:rPr>
        <w:t>SLB</w:t>
      </w:r>
      <w:r w:rsidRPr="00E16EB7">
        <w:rPr>
          <w:rFonts w:ascii="Times New Roman" w:hAnsi="Times New Roman" w:cs="Times New Roman"/>
          <w:b/>
          <w:sz w:val="24"/>
          <w:szCs w:val="24"/>
        </w:rPr>
        <w:t xml:space="preserve"> Negeri Somba </w:t>
      </w:r>
    </w:p>
    <w:p w:rsidR="00E73CAD" w:rsidRPr="00E16EB7" w:rsidRDefault="00E73CAD" w:rsidP="00E73CAD">
      <w:pPr>
        <w:spacing w:after="0"/>
        <w:ind w:left="1560" w:hanging="1134"/>
        <w:jc w:val="both"/>
        <w:rPr>
          <w:rFonts w:ascii="Times New Roman" w:hAnsi="Times New Roman" w:cs="Times New Roman"/>
          <w:b/>
          <w:sz w:val="24"/>
          <w:szCs w:val="24"/>
        </w:rPr>
      </w:pPr>
    </w:p>
    <w:tbl>
      <w:tblPr>
        <w:tblW w:w="8190" w:type="dxa"/>
        <w:tblInd w:w="198" w:type="dxa"/>
        <w:tblLayout w:type="fixed"/>
        <w:tblLook w:val="0000"/>
      </w:tblPr>
      <w:tblGrid>
        <w:gridCol w:w="540"/>
        <w:gridCol w:w="1530"/>
        <w:gridCol w:w="1620"/>
        <w:gridCol w:w="1620"/>
        <w:gridCol w:w="1530"/>
        <w:gridCol w:w="1350"/>
      </w:tblGrid>
      <w:tr w:rsidR="00E16EB7" w:rsidRPr="00E16EB7" w:rsidTr="005C68A5">
        <w:trPr>
          <w:trHeight w:val="736"/>
        </w:trPr>
        <w:tc>
          <w:tcPr>
            <w:tcW w:w="540" w:type="dxa"/>
            <w:tcBorders>
              <w:top w:val="single" w:sz="8" w:space="0" w:color="76923C" w:themeColor="accent3" w:themeShade="BF"/>
              <w:left w:val="single" w:sz="4" w:space="0" w:color="auto"/>
              <w:bottom w:val="single" w:sz="4" w:space="0" w:color="auto"/>
              <w:right w:val="single" w:sz="4" w:space="0" w:color="auto"/>
            </w:tcBorders>
            <w:shd w:val="clear" w:color="auto" w:fill="C2D69B" w:themeFill="accent3" w:themeFillTint="99"/>
            <w:vAlign w:val="center"/>
          </w:tcPr>
          <w:p w:rsidR="00A970FD" w:rsidRPr="00E16EB7" w:rsidRDefault="00A970FD" w:rsidP="00A970FD">
            <w:pPr>
              <w:ind w:left="0" w:firstLine="0"/>
              <w:rPr>
                <w:rFonts w:ascii="Times New Roman" w:hAnsi="Times New Roman" w:cs="Times New Roman"/>
                <w:b/>
                <w:bCs/>
                <w:sz w:val="24"/>
                <w:szCs w:val="24"/>
              </w:rPr>
            </w:pPr>
          </w:p>
          <w:p w:rsidR="00E73CAD" w:rsidRPr="00E16EB7" w:rsidRDefault="00A970FD" w:rsidP="00A970FD">
            <w:pPr>
              <w:ind w:left="0" w:firstLine="0"/>
              <w:rPr>
                <w:rFonts w:ascii="Times New Roman" w:hAnsi="Times New Roman" w:cs="Times New Roman"/>
                <w:b/>
                <w:bCs/>
                <w:sz w:val="24"/>
                <w:szCs w:val="24"/>
              </w:rPr>
            </w:pPr>
            <w:r w:rsidRPr="00E16EB7">
              <w:rPr>
                <w:rFonts w:ascii="Times New Roman" w:hAnsi="Times New Roman" w:cs="Times New Roman"/>
                <w:b/>
                <w:bCs/>
                <w:sz w:val="24"/>
                <w:szCs w:val="24"/>
              </w:rPr>
              <w:t>No.</w:t>
            </w:r>
          </w:p>
        </w:tc>
        <w:tc>
          <w:tcPr>
            <w:tcW w:w="1530" w:type="dxa"/>
            <w:tcBorders>
              <w:top w:val="single" w:sz="8" w:space="0" w:color="76923C" w:themeColor="accent3" w:themeShade="BF"/>
              <w:left w:val="single" w:sz="4" w:space="0" w:color="auto"/>
              <w:bottom w:val="single" w:sz="4" w:space="0" w:color="auto"/>
              <w:right w:val="single" w:sz="4" w:space="0" w:color="auto"/>
            </w:tcBorders>
            <w:shd w:val="clear" w:color="auto" w:fill="C2D69B" w:themeFill="accent3" w:themeFillTint="99"/>
            <w:vAlign w:val="center"/>
          </w:tcPr>
          <w:p w:rsidR="00A970FD" w:rsidRPr="00E16EB7" w:rsidRDefault="00A970FD" w:rsidP="00A970FD">
            <w:pPr>
              <w:ind w:left="0" w:firstLine="0"/>
              <w:rPr>
                <w:rFonts w:ascii="Times New Roman" w:hAnsi="Times New Roman" w:cs="Times New Roman"/>
                <w:b/>
                <w:bCs/>
                <w:sz w:val="24"/>
                <w:szCs w:val="24"/>
              </w:rPr>
            </w:pPr>
          </w:p>
          <w:p w:rsidR="00E73CAD" w:rsidRPr="00E16EB7" w:rsidRDefault="00A970FD" w:rsidP="00A970FD">
            <w:pPr>
              <w:ind w:left="0" w:firstLine="0"/>
              <w:rPr>
                <w:rFonts w:ascii="Times New Roman" w:hAnsi="Times New Roman" w:cs="Times New Roman"/>
                <w:b/>
                <w:bCs/>
                <w:sz w:val="24"/>
                <w:szCs w:val="24"/>
              </w:rPr>
            </w:pPr>
            <w:r w:rsidRPr="00E16EB7">
              <w:rPr>
                <w:rFonts w:ascii="Times New Roman" w:hAnsi="Times New Roman" w:cs="Times New Roman"/>
                <w:b/>
                <w:bCs/>
                <w:sz w:val="24"/>
                <w:szCs w:val="24"/>
              </w:rPr>
              <w:t xml:space="preserve">    Murid</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E73CAD" w:rsidRPr="00E16EB7" w:rsidRDefault="00E16EB7" w:rsidP="00A970FD">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A970FD" w:rsidRPr="00E16EB7">
              <w:rPr>
                <w:rFonts w:ascii="Times New Roman" w:hAnsi="Times New Roman" w:cs="Times New Roman"/>
                <w:b/>
                <w:bCs/>
                <w:sz w:val="24"/>
                <w:szCs w:val="24"/>
              </w:rPr>
              <w:t xml:space="preserve">  Nilai</w:t>
            </w:r>
            <w:r w:rsidR="00BC70E7" w:rsidRPr="00E16EB7">
              <w:rPr>
                <w:rFonts w:ascii="Times New Roman" w:hAnsi="Times New Roman" w:cs="Times New Roman"/>
                <w:b/>
                <w:bCs/>
                <w:sz w:val="24"/>
                <w:szCs w:val="24"/>
              </w:rPr>
              <w:t xml:space="preserve"> </w:t>
            </w:r>
            <w:r w:rsidR="00E73CAD" w:rsidRPr="00E16EB7">
              <w:rPr>
                <w:rFonts w:ascii="Times New Roman" w:hAnsi="Times New Roman" w:cs="Times New Roman"/>
                <w:b/>
                <w:bCs/>
                <w:sz w:val="24"/>
                <w:szCs w:val="24"/>
              </w:rPr>
              <w:t>Sebelum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E73CAD" w:rsidRPr="00E16EB7" w:rsidRDefault="00A970FD" w:rsidP="00A970FD">
            <w:pPr>
              <w:ind w:left="0" w:firstLine="0"/>
              <w:rPr>
                <w:rFonts w:ascii="Times New Roman" w:hAnsi="Times New Roman" w:cs="Times New Roman"/>
                <w:b/>
                <w:bCs/>
                <w:sz w:val="24"/>
                <w:szCs w:val="24"/>
              </w:rPr>
            </w:pPr>
            <w:r w:rsidRPr="00E16EB7">
              <w:rPr>
                <w:rFonts w:ascii="Times New Roman" w:hAnsi="Times New Roman" w:cs="Times New Roman"/>
                <w:b/>
                <w:bCs/>
                <w:sz w:val="24"/>
                <w:szCs w:val="24"/>
              </w:rPr>
              <w:t xml:space="preserve">   Kategori</w:t>
            </w:r>
          </w:p>
        </w:tc>
        <w:tc>
          <w:tcPr>
            <w:tcW w:w="153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E73CAD" w:rsidRPr="00E16EB7" w:rsidRDefault="008658F7" w:rsidP="00A970FD">
            <w:p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A970FD" w:rsidRPr="00E16EB7">
              <w:rPr>
                <w:rFonts w:ascii="Times New Roman" w:hAnsi="Times New Roman" w:cs="Times New Roman"/>
                <w:b/>
                <w:bCs/>
                <w:sz w:val="24"/>
                <w:szCs w:val="24"/>
              </w:rPr>
              <w:t>Nilai sesudah</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E73CAD" w:rsidRPr="00E16EB7" w:rsidRDefault="00E73CAD" w:rsidP="00A970FD">
            <w:pPr>
              <w:ind w:left="0" w:firstLine="0"/>
              <w:rPr>
                <w:rFonts w:ascii="Times New Roman" w:hAnsi="Times New Roman" w:cs="Times New Roman"/>
                <w:b/>
                <w:bCs/>
                <w:sz w:val="24"/>
                <w:szCs w:val="24"/>
              </w:rPr>
            </w:pPr>
            <w:r w:rsidRPr="00E16EB7">
              <w:rPr>
                <w:rFonts w:ascii="Times New Roman" w:hAnsi="Times New Roman" w:cs="Times New Roman"/>
                <w:b/>
                <w:bCs/>
                <w:sz w:val="24"/>
                <w:szCs w:val="24"/>
              </w:rPr>
              <w:t>Kategori</w:t>
            </w:r>
          </w:p>
        </w:tc>
      </w:tr>
      <w:tr w:rsidR="00A970FD" w:rsidRPr="00E16EB7" w:rsidTr="005C68A5">
        <w:trPr>
          <w:trHeight w:val="698"/>
        </w:trPr>
        <w:tc>
          <w:tcPr>
            <w:tcW w:w="540" w:type="dxa"/>
            <w:tcBorders>
              <w:top w:val="single" w:sz="4" w:space="0" w:color="auto"/>
              <w:left w:val="single" w:sz="4" w:space="0" w:color="auto"/>
              <w:bottom w:val="single" w:sz="4" w:space="0" w:color="auto"/>
              <w:right w:val="single" w:sz="4" w:space="0" w:color="auto"/>
            </w:tcBorders>
            <w:noWrap/>
            <w:vAlign w:val="bottom"/>
          </w:tcPr>
          <w:p w:rsidR="00E73CAD" w:rsidRPr="00E16EB7" w:rsidRDefault="00A970FD" w:rsidP="00A970FD">
            <w:pPr>
              <w:ind w:left="0" w:firstLine="0"/>
              <w:rPr>
                <w:rFonts w:ascii="Times New Roman" w:hAnsi="Times New Roman" w:cs="Times New Roman"/>
                <w:sz w:val="24"/>
                <w:szCs w:val="24"/>
              </w:rPr>
            </w:pPr>
            <w:r w:rsidRPr="00E16EB7">
              <w:rPr>
                <w:rFonts w:ascii="Times New Roman" w:hAnsi="Times New Roman" w:cs="Times New Roman"/>
                <w:sz w:val="24"/>
                <w:szCs w:val="24"/>
              </w:rPr>
              <w:t xml:space="preserve"> 1.</w:t>
            </w:r>
          </w:p>
        </w:tc>
        <w:tc>
          <w:tcPr>
            <w:tcW w:w="1530" w:type="dxa"/>
            <w:tcBorders>
              <w:top w:val="single" w:sz="4" w:space="0" w:color="auto"/>
              <w:left w:val="single" w:sz="4" w:space="0" w:color="auto"/>
              <w:bottom w:val="single" w:sz="4" w:space="0" w:color="auto"/>
              <w:right w:val="single" w:sz="4" w:space="0" w:color="auto"/>
            </w:tcBorders>
            <w:noWrap/>
            <w:vAlign w:val="bottom"/>
          </w:tcPr>
          <w:p w:rsidR="00E73CAD" w:rsidRPr="00E16EB7" w:rsidRDefault="00A970FD" w:rsidP="00A970FD">
            <w:pPr>
              <w:ind w:left="0" w:firstLine="0"/>
              <w:rPr>
                <w:rFonts w:ascii="Times New Roman" w:hAnsi="Times New Roman" w:cs="Times New Roman"/>
                <w:sz w:val="24"/>
                <w:szCs w:val="24"/>
              </w:rPr>
            </w:pPr>
            <w:r w:rsidRPr="00E16EB7">
              <w:rPr>
                <w:rFonts w:ascii="Times New Roman" w:hAnsi="Times New Roman" w:cs="Times New Roman"/>
                <w:sz w:val="24"/>
                <w:szCs w:val="24"/>
              </w:rPr>
              <w:t xml:space="preserve">       </w:t>
            </w:r>
            <w:r w:rsidR="00E16EB7">
              <w:rPr>
                <w:rFonts w:ascii="Times New Roman" w:hAnsi="Times New Roman" w:cs="Times New Roman"/>
                <w:sz w:val="24"/>
                <w:szCs w:val="24"/>
              </w:rPr>
              <w:t>NA</w:t>
            </w:r>
          </w:p>
        </w:tc>
        <w:tc>
          <w:tcPr>
            <w:tcW w:w="1620" w:type="dxa"/>
            <w:tcBorders>
              <w:top w:val="single" w:sz="4" w:space="0" w:color="auto"/>
              <w:left w:val="single" w:sz="4" w:space="0" w:color="auto"/>
              <w:bottom w:val="single" w:sz="4" w:space="0" w:color="auto"/>
              <w:right w:val="single" w:sz="4" w:space="0" w:color="auto"/>
            </w:tcBorders>
            <w:noWrap/>
            <w:vAlign w:val="bottom"/>
          </w:tcPr>
          <w:p w:rsidR="00E73CAD" w:rsidRPr="00E16EB7" w:rsidRDefault="00E16EB7" w:rsidP="00E16EB7">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83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3AC1">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vAlign w:val="bottom"/>
          </w:tcPr>
          <w:p w:rsidR="00E73CAD" w:rsidRPr="00E16EB7" w:rsidRDefault="00A970FD" w:rsidP="00A970FD">
            <w:pPr>
              <w:ind w:left="0" w:firstLine="0"/>
              <w:rPr>
                <w:rFonts w:ascii="Times New Roman" w:hAnsi="Times New Roman" w:cs="Times New Roman"/>
                <w:sz w:val="24"/>
                <w:szCs w:val="24"/>
              </w:rPr>
            </w:pPr>
            <w:r w:rsidRPr="00E16EB7">
              <w:rPr>
                <w:rFonts w:ascii="Times New Roman" w:hAnsi="Times New Roman" w:cs="Times New Roman"/>
                <w:sz w:val="24"/>
                <w:szCs w:val="24"/>
              </w:rPr>
              <w:t xml:space="preserve">      </w:t>
            </w:r>
            <w:r w:rsidR="00E73CAD" w:rsidRPr="00E16EB7">
              <w:rPr>
                <w:rFonts w:ascii="Times New Roman" w:hAnsi="Times New Roman" w:cs="Times New Roman"/>
                <w:sz w:val="24"/>
                <w:szCs w:val="24"/>
              </w:rPr>
              <w:t xml:space="preserve">Kurang </w:t>
            </w:r>
          </w:p>
        </w:tc>
        <w:tc>
          <w:tcPr>
            <w:tcW w:w="1530" w:type="dxa"/>
            <w:tcBorders>
              <w:top w:val="single" w:sz="4" w:space="0" w:color="auto"/>
              <w:left w:val="single" w:sz="4" w:space="0" w:color="auto"/>
              <w:bottom w:val="single" w:sz="4" w:space="0" w:color="auto"/>
              <w:right w:val="single" w:sz="4" w:space="0" w:color="auto"/>
            </w:tcBorders>
            <w:noWrap/>
            <w:vAlign w:val="bottom"/>
          </w:tcPr>
          <w:p w:rsidR="00E73CAD" w:rsidRPr="00E16EB7" w:rsidRDefault="00A970FD" w:rsidP="00A970FD">
            <w:pPr>
              <w:ind w:left="0" w:firstLine="0"/>
              <w:rPr>
                <w:rFonts w:ascii="Times New Roman" w:hAnsi="Times New Roman" w:cs="Times New Roman"/>
                <w:sz w:val="24"/>
                <w:szCs w:val="24"/>
              </w:rPr>
            </w:pPr>
            <w:r w:rsidRPr="00E16EB7">
              <w:rPr>
                <w:rFonts w:ascii="Times New Roman" w:hAnsi="Times New Roman" w:cs="Times New Roman"/>
                <w:sz w:val="24"/>
                <w:szCs w:val="24"/>
              </w:rPr>
              <w:t xml:space="preserve">     </w:t>
            </w:r>
            <w:r w:rsidR="00683AC1">
              <w:rPr>
                <w:rFonts w:ascii="Times New Roman" w:hAnsi="Times New Roman" w:cs="Times New Roman"/>
                <w:sz w:val="24"/>
                <w:szCs w:val="24"/>
              </w:rPr>
              <w:t xml:space="preserve">  </w:t>
            </w:r>
            <w:r w:rsidRPr="00E16EB7">
              <w:rPr>
                <w:rFonts w:ascii="Times New Roman" w:hAnsi="Times New Roman" w:cs="Times New Roman"/>
                <w:sz w:val="24"/>
                <w:szCs w:val="24"/>
              </w:rPr>
              <w:t xml:space="preserve">  </w:t>
            </w:r>
            <w:r w:rsidR="00262B63">
              <w:rPr>
                <w:rFonts w:ascii="Times New Roman" w:hAnsi="Times New Roman" w:cs="Times New Roman"/>
                <w:sz w:val="24"/>
                <w:szCs w:val="24"/>
              </w:rPr>
              <w:t>6</w:t>
            </w:r>
          </w:p>
        </w:tc>
        <w:tc>
          <w:tcPr>
            <w:tcW w:w="1350" w:type="dxa"/>
            <w:tcBorders>
              <w:top w:val="single" w:sz="4" w:space="0" w:color="auto"/>
              <w:left w:val="single" w:sz="4" w:space="0" w:color="auto"/>
              <w:bottom w:val="single" w:sz="4" w:space="0" w:color="auto"/>
              <w:right w:val="single" w:sz="4" w:space="0" w:color="auto"/>
            </w:tcBorders>
            <w:vAlign w:val="bottom"/>
          </w:tcPr>
          <w:p w:rsidR="00E73CAD" w:rsidRPr="00E16EB7" w:rsidRDefault="00262B63" w:rsidP="00A970FD">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E73CAD" w:rsidRPr="00E16EB7">
              <w:rPr>
                <w:rFonts w:ascii="Times New Roman" w:hAnsi="Times New Roman" w:cs="Times New Roman"/>
                <w:sz w:val="24"/>
                <w:szCs w:val="24"/>
              </w:rPr>
              <w:t>Baik</w:t>
            </w:r>
          </w:p>
        </w:tc>
      </w:tr>
    </w:tbl>
    <w:p w:rsidR="00E73CAD" w:rsidRPr="00E16EB7" w:rsidRDefault="00E73CAD" w:rsidP="00F771D4">
      <w:pPr>
        <w:spacing w:line="480" w:lineRule="auto"/>
        <w:ind w:left="0" w:firstLine="0"/>
        <w:jc w:val="both"/>
        <w:rPr>
          <w:rFonts w:ascii="Times New Roman" w:hAnsi="Times New Roman" w:cs="Times New Roman"/>
          <w:sz w:val="24"/>
          <w:szCs w:val="24"/>
          <w:lang w:val="sv-SE"/>
        </w:rPr>
      </w:pPr>
    </w:p>
    <w:p w:rsidR="00F771D4" w:rsidRPr="00E16EB7" w:rsidRDefault="00E73CAD" w:rsidP="00E16EB7">
      <w:pPr>
        <w:tabs>
          <w:tab w:val="left" w:pos="0"/>
        </w:tabs>
        <w:spacing w:line="480" w:lineRule="auto"/>
        <w:ind w:left="90" w:firstLine="360"/>
        <w:jc w:val="both"/>
        <w:rPr>
          <w:rFonts w:ascii="Times New Roman" w:hAnsi="Times New Roman" w:cs="Times New Roman"/>
          <w:sz w:val="24"/>
          <w:szCs w:val="24"/>
        </w:rPr>
      </w:pPr>
      <w:r w:rsidRPr="00E16EB7">
        <w:rPr>
          <w:rFonts w:ascii="Times New Roman" w:hAnsi="Times New Roman" w:cs="Times New Roman"/>
          <w:sz w:val="24"/>
          <w:szCs w:val="24"/>
          <w:lang w:val="sv-SE"/>
        </w:rPr>
        <w:t>Berdasarkan data pada tabel 4.5</w:t>
      </w:r>
      <w:r w:rsidRPr="00E16EB7">
        <w:rPr>
          <w:rFonts w:ascii="Times New Roman" w:hAnsi="Times New Roman" w:cs="Times New Roman"/>
          <w:sz w:val="24"/>
          <w:szCs w:val="24"/>
        </w:rPr>
        <w:t xml:space="preserve">, dapat dijelaskan bahwa secara umum maupun secara individu hasil belajar berhitung penjumlahan bilangan bulat pada murid tunanetra mengalami perubahan ke arah yang lebih baik dan diperoleh peningkatan hasil belajar berhitung penjumlahan bilangan bulat pada murid tunanetra kelas dasar III di SLB Negeri Somba Opu. </w:t>
      </w:r>
      <w:proofErr w:type="gramStart"/>
      <w:r w:rsidRPr="00E16EB7">
        <w:rPr>
          <w:rFonts w:ascii="Times New Roman" w:hAnsi="Times New Roman" w:cs="Times New Roman"/>
          <w:sz w:val="24"/>
          <w:szCs w:val="24"/>
        </w:rPr>
        <w:t xml:space="preserve">Hal tersebut terlihat pada nilai murid sebelum </w:t>
      </w:r>
      <w:r w:rsidR="00803BB6">
        <w:rPr>
          <w:rFonts w:ascii="Times New Roman" w:hAnsi="Times New Roman" w:cs="Times New Roman"/>
          <w:sz w:val="24"/>
          <w:szCs w:val="24"/>
        </w:rPr>
        <w:t>pengguna</w:t>
      </w:r>
      <w:r w:rsidRPr="00E16EB7">
        <w:rPr>
          <w:rFonts w:ascii="Times New Roman" w:hAnsi="Times New Roman" w:cs="Times New Roman"/>
          <w:sz w:val="24"/>
          <w:szCs w:val="24"/>
        </w:rPr>
        <w:t xml:space="preserve">an </w:t>
      </w:r>
      <w:r w:rsidR="00656196">
        <w:rPr>
          <w:rFonts w:ascii="Times New Roman" w:hAnsi="Times New Roman" w:cs="Times New Roman"/>
          <w:sz w:val="24"/>
          <w:szCs w:val="24"/>
        </w:rPr>
        <w:t xml:space="preserve">media </w:t>
      </w:r>
      <w:r w:rsidRPr="00E16EB7">
        <w:rPr>
          <w:rFonts w:ascii="Times New Roman" w:hAnsi="Times New Roman" w:cs="Times New Roman"/>
          <w:sz w:val="24"/>
          <w:szCs w:val="24"/>
        </w:rPr>
        <w:t>manik-manik</w:t>
      </w:r>
      <w:r w:rsidRPr="00E16EB7">
        <w:rPr>
          <w:rFonts w:ascii="Times New Roman" w:hAnsi="Times New Roman" w:cs="Times New Roman"/>
          <w:i/>
          <w:sz w:val="24"/>
          <w:szCs w:val="24"/>
        </w:rPr>
        <w:t>.</w:t>
      </w:r>
      <w:proofErr w:type="gramEnd"/>
      <w:r w:rsidRPr="00E16EB7">
        <w:rPr>
          <w:rFonts w:ascii="Times New Roman" w:hAnsi="Times New Roman" w:cs="Times New Roman"/>
          <w:sz w:val="24"/>
          <w:szCs w:val="24"/>
        </w:rPr>
        <w:t xml:space="preserve"> </w:t>
      </w:r>
      <w:proofErr w:type="gramStart"/>
      <w:r w:rsidRPr="00E16EB7">
        <w:rPr>
          <w:rFonts w:ascii="Times New Roman" w:hAnsi="Times New Roman" w:cs="Times New Roman"/>
          <w:sz w:val="24"/>
          <w:szCs w:val="24"/>
        </w:rPr>
        <w:t>Pada tes awal nilai yang diperoleh sis</w:t>
      </w:r>
      <w:r w:rsidR="00262B63">
        <w:rPr>
          <w:rFonts w:ascii="Times New Roman" w:hAnsi="Times New Roman" w:cs="Times New Roman"/>
          <w:sz w:val="24"/>
          <w:szCs w:val="24"/>
        </w:rPr>
        <w:t>wa yaitu, NA memperoleh nilai (4</w:t>
      </w:r>
      <w:r w:rsidR="00C95782">
        <w:rPr>
          <w:rFonts w:ascii="Times New Roman" w:hAnsi="Times New Roman" w:cs="Times New Roman"/>
          <w:sz w:val="24"/>
          <w:szCs w:val="24"/>
        </w:rPr>
        <w:t>)</w:t>
      </w:r>
      <w:r w:rsidRPr="00E16EB7">
        <w:rPr>
          <w:rFonts w:ascii="Times New Roman" w:hAnsi="Times New Roman" w:cs="Times New Roman"/>
          <w:sz w:val="24"/>
          <w:szCs w:val="24"/>
        </w:rPr>
        <w:t>.</w:t>
      </w:r>
      <w:proofErr w:type="gramEnd"/>
      <w:r w:rsidRPr="00E16EB7">
        <w:rPr>
          <w:rFonts w:ascii="Times New Roman" w:hAnsi="Times New Roman" w:cs="Times New Roman"/>
          <w:sz w:val="24"/>
          <w:szCs w:val="24"/>
        </w:rPr>
        <w:t xml:space="preserve">  </w:t>
      </w:r>
      <w:proofErr w:type="gramStart"/>
      <w:r w:rsidRPr="00E16EB7">
        <w:rPr>
          <w:rFonts w:ascii="Times New Roman" w:hAnsi="Times New Roman" w:cs="Times New Roman"/>
          <w:sz w:val="24"/>
          <w:szCs w:val="24"/>
        </w:rPr>
        <w:t xml:space="preserve">Kemudian pada tes akhir atau setelah penggunaan </w:t>
      </w:r>
      <w:r w:rsidR="00656196">
        <w:rPr>
          <w:rFonts w:ascii="Times New Roman" w:hAnsi="Times New Roman" w:cs="Times New Roman"/>
          <w:sz w:val="24"/>
          <w:szCs w:val="24"/>
        </w:rPr>
        <w:t xml:space="preserve">media </w:t>
      </w:r>
      <w:r w:rsidRPr="00E16EB7">
        <w:rPr>
          <w:rFonts w:ascii="Times New Roman" w:hAnsi="Times New Roman" w:cs="Times New Roman"/>
          <w:sz w:val="24"/>
          <w:szCs w:val="24"/>
        </w:rPr>
        <w:t>manik-manik nilai yang diperoleh masing-masing muri</w:t>
      </w:r>
      <w:r w:rsidR="00C95782">
        <w:rPr>
          <w:rFonts w:ascii="Times New Roman" w:hAnsi="Times New Roman" w:cs="Times New Roman"/>
          <w:sz w:val="24"/>
          <w:szCs w:val="24"/>
        </w:rPr>
        <w:t>d yaitu, NA memperoleh nilai (6</w:t>
      </w:r>
      <w:r w:rsidRPr="00E16EB7">
        <w:rPr>
          <w:rFonts w:ascii="Times New Roman" w:hAnsi="Times New Roman" w:cs="Times New Roman"/>
          <w:sz w:val="24"/>
          <w:szCs w:val="24"/>
        </w:rPr>
        <w:t>).</w:t>
      </w:r>
      <w:proofErr w:type="gramEnd"/>
      <w:r w:rsidRPr="00E16EB7">
        <w:rPr>
          <w:rFonts w:ascii="Times New Roman" w:hAnsi="Times New Roman" w:cs="Times New Roman"/>
          <w:sz w:val="24"/>
          <w:szCs w:val="24"/>
        </w:rPr>
        <w:t xml:space="preserve"> Untuk lebih jelasnya maka </w:t>
      </w:r>
      <w:proofErr w:type="gramStart"/>
      <w:r w:rsidRPr="00E16EB7">
        <w:rPr>
          <w:rFonts w:ascii="Times New Roman" w:hAnsi="Times New Roman" w:cs="Times New Roman"/>
          <w:sz w:val="24"/>
          <w:szCs w:val="24"/>
        </w:rPr>
        <w:t>akan</w:t>
      </w:r>
      <w:proofErr w:type="gramEnd"/>
      <w:r w:rsidRPr="00E16EB7">
        <w:rPr>
          <w:rFonts w:ascii="Times New Roman" w:hAnsi="Times New Roman" w:cs="Times New Roman"/>
          <w:sz w:val="24"/>
          <w:szCs w:val="24"/>
        </w:rPr>
        <w:t xml:space="preserve"> divisualisasikan dalam diagram batang 4.3. </w:t>
      </w:r>
      <w:proofErr w:type="gramStart"/>
      <w:r w:rsidRPr="00E16EB7">
        <w:rPr>
          <w:rFonts w:ascii="Times New Roman" w:hAnsi="Times New Roman" w:cs="Times New Roman"/>
          <w:sz w:val="24"/>
          <w:szCs w:val="24"/>
        </w:rPr>
        <w:t>sebagai</w:t>
      </w:r>
      <w:proofErr w:type="gramEnd"/>
      <w:r w:rsidRPr="00E16EB7">
        <w:rPr>
          <w:rFonts w:ascii="Times New Roman" w:hAnsi="Times New Roman" w:cs="Times New Roman"/>
          <w:sz w:val="24"/>
          <w:szCs w:val="24"/>
        </w:rPr>
        <w:t xml:space="preserve"> berikut:</w:t>
      </w:r>
    </w:p>
    <w:p w:rsidR="00F771D4" w:rsidRPr="00E16EB7" w:rsidRDefault="00F771D4" w:rsidP="00F771D4">
      <w:pPr>
        <w:spacing w:line="480" w:lineRule="auto"/>
        <w:ind w:firstLine="360"/>
        <w:jc w:val="both"/>
        <w:rPr>
          <w:rFonts w:ascii="Times New Roman" w:hAnsi="Times New Roman" w:cs="Times New Roman"/>
          <w:sz w:val="24"/>
          <w:szCs w:val="24"/>
        </w:rPr>
      </w:pPr>
    </w:p>
    <w:p w:rsidR="00F771D4" w:rsidRPr="00E16EB7" w:rsidRDefault="00F771D4" w:rsidP="00F771D4">
      <w:pPr>
        <w:spacing w:line="480" w:lineRule="auto"/>
        <w:ind w:firstLine="360"/>
        <w:jc w:val="both"/>
        <w:rPr>
          <w:rFonts w:ascii="Times New Roman" w:hAnsi="Times New Roman" w:cs="Times New Roman"/>
          <w:sz w:val="24"/>
          <w:szCs w:val="24"/>
        </w:rPr>
      </w:pPr>
    </w:p>
    <w:p w:rsidR="00F771D4" w:rsidRPr="00E16EB7" w:rsidRDefault="00F771D4" w:rsidP="00E73CAD">
      <w:pPr>
        <w:spacing w:line="480" w:lineRule="auto"/>
        <w:ind w:firstLine="720"/>
        <w:jc w:val="both"/>
        <w:rPr>
          <w:rFonts w:ascii="Times New Roman" w:hAnsi="Times New Roman" w:cs="Times New Roman"/>
          <w:sz w:val="24"/>
          <w:szCs w:val="24"/>
        </w:rPr>
      </w:pPr>
    </w:p>
    <w:p w:rsidR="00F771D4" w:rsidRPr="00E16EB7" w:rsidRDefault="00F771D4" w:rsidP="00E73CAD">
      <w:pPr>
        <w:spacing w:line="480" w:lineRule="auto"/>
        <w:ind w:firstLine="720"/>
        <w:jc w:val="both"/>
        <w:rPr>
          <w:rFonts w:ascii="Times New Roman" w:hAnsi="Times New Roman" w:cs="Times New Roman"/>
          <w:sz w:val="24"/>
          <w:szCs w:val="24"/>
        </w:rPr>
      </w:pPr>
    </w:p>
    <w:p w:rsidR="00F771D4" w:rsidRPr="00E16EB7" w:rsidRDefault="00F771D4" w:rsidP="00F771D4">
      <w:pPr>
        <w:spacing w:line="480" w:lineRule="auto"/>
        <w:ind w:left="0" w:firstLine="0"/>
        <w:jc w:val="both"/>
        <w:rPr>
          <w:rFonts w:ascii="Times New Roman" w:hAnsi="Times New Roman" w:cs="Times New Roman"/>
          <w:sz w:val="24"/>
          <w:szCs w:val="24"/>
        </w:rPr>
      </w:pPr>
      <w:r w:rsidRPr="00E16EB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391795</wp:posOffset>
            </wp:positionH>
            <wp:positionV relativeFrom="paragraph">
              <wp:posOffset>-711200</wp:posOffset>
            </wp:positionV>
            <wp:extent cx="4879975" cy="2788285"/>
            <wp:effectExtent l="19050" t="0" r="0" b="0"/>
            <wp:wrapNone/>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771D4" w:rsidRPr="00E16EB7" w:rsidRDefault="00F771D4" w:rsidP="00F771D4">
      <w:pPr>
        <w:spacing w:line="480" w:lineRule="auto"/>
        <w:ind w:left="0" w:firstLine="0"/>
        <w:jc w:val="both"/>
        <w:rPr>
          <w:rFonts w:ascii="Times New Roman" w:hAnsi="Times New Roman" w:cs="Times New Roman"/>
          <w:sz w:val="24"/>
          <w:szCs w:val="24"/>
        </w:rPr>
      </w:pPr>
    </w:p>
    <w:p w:rsidR="00F771D4" w:rsidRPr="00E16EB7" w:rsidRDefault="00F771D4" w:rsidP="00F771D4">
      <w:pPr>
        <w:spacing w:line="480" w:lineRule="auto"/>
        <w:ind w:left="0" w:firstLine="0"/>
        <w:jc w:val="both"/>
        <w:rPr>
          <w:rFonts w:ascii="Times New Roman" w:hAnsi="Times New Roman" w:cs="Times New Roman"/>
          <w:sz w:val="24"/>
          <w:szCs w:val="24"/>
        </w:rPr>
      </w:pPr>
    </w:p>
    <w:p w:rsidR="00F771D4" w:rsidRPr="00E16EB7" w:rsidRDefault="00F771D4" w:rsidP="00F771D4">
      <w:pPr>
        <w:spacing w:line="480" w:lineRule="auto"/>
        <w:ind w:left="0" w:firstLine="0"/>
        <w:jc w:val="both"/>
        <w:rPr>
          <w:rFonts w:ascii="Times New Roman" w:hAnsi="Times New Roman" w:cs="Times New Roman"/>
          <w:sz w:val="24"/>
          <w:szCs w:val="24"/>
        </w:rPr>
      </w:pPr>
    </w:p>
    <w:p w:rsidR="00F771D4" w:rsidRPr="00E16EB7" w:rsidRDefault="00F771D4" w:rsidP="00F771D4">
      <w:pPr>
        <w:spacing w:line="480" w:lineRule="auto"/>
        <w:ind w:left="0" w:firstLine="0"/>
        <w:jc w:val="both"/>
        <w:rPr>
          <w:rFonts w:ascii="Times New Roman" w:hAnsi="Times New Roman" w:cs="Times New Roman"/>
          <w:sz w:val="24"/>
          <w:szCs w:val="24"/>
        </w:rPr>
      </w:pPr>
    </w:p>
    <w:p w:rsidR="00E73CAD" w:rsidRPr="00E16EB7" w:rsidRDefault="00E73CAD" w:rsidP="00E73CAD">
      <w:pPr>
        <w:spacing w:after="0" w:line="240" w:lineRule="auto"/>
        <w:ind w:left="1170" w:right="43" w:hanging="1170"/>
        <w:jc w:val="both"/>
        <w:rPr>
          <w:rFonts w:ascii="Times New Roman" w:hAnsi="Times New Roman" w:cs="Times New Roman"/>
          <w:b/>
          <w:sz w:val="24"/>
          <w:szCs w:val="24"/>
        </w:rPr>
      </w:pPr>
      <w:r w:rsidRPr="00E16EB7">
        <w:rPr>
          <w:rFonts w:ascii="Times New Roman" w:hAnsi="Times New Roman" w:cs="Times New Roman"/>
          <w:b/>
          <w:sz w:val="24"/>
          <w:szCs w:val="24"/>
        </w:rPr>
        <w:t xml:space="preserve">Grafik 4.3 </w:t>
      </w:r>
      <w:r w:rsidRPr="00E16EB7">
        <w:rPr>
          <w:rFonts w:ascii="Times New Roman" w:hAnsi="Times New Roman" w:cs="Times New Roman"/>
          <w:b/>
          <w:sz w:val="24"/>
          <w:szCs w:val="24"/>
        </w:rPr>
        <w:tab/>
        <w:t>Visualisasi Nilai Hasil Belajar Berhitung Penjumlahan Bila</w:t>
      </w:r>
      <w:r w:rsidR="00803BB6">
        <w:rPr>
          <w:rFonts w:ascii="Times New Roman" w:hAnsi="Times New Roman" w:cs="Times New Roman"/>
          <w:b/>
          <w:sz w:val="24"/>
          <w:szCs w:val="24"/>
        </w:rPr>
        <w:t>ngan Bulat Sebelum dan Setelah P</w:t>
      </w:r>
      <w:r w:rsidRPr="00E16EB7">
        <w:rPr>
          <w:rFonts w:ascii="Times New Roman" w:hAnsi="Times New Roman" w:cs="Times New Roman"/>
          <w:b/>
          <w:sz w:val="24"/>
          <w:szCs w:val="24"/>
        </w:rPr>
        <w:t>en</w:t>
      </w:r>
      <w:r w:rsidR="00803BB6">
        <w:rPr>
          <w:rFonts w:ascii="Times New Roman" w:hAnsi="Times New Roman" w:cs="Times New Roman"/>
          <w:b/>
          <w:sz w:val="24"/>
          <w:szCs w:val="24"/>
        </w:rPr>
        <w:t>gguna</w:t>
      </w:r>
      <w:r w:rsidRPr="00E16EB7">
        <w:rPr>
          <w:rFonts w:ascii="Times New Roman" w:hAnsi="Times New Roman" w:cs="Times New Roman"/>
          <w:b/>
          <w:sz w:val="24"/>
          <w:szCs w:val="24"/>
        </w:rPr>
        <w:t xml:space="preserve">an </w:t>
      </w:r>
      <w:r w:rsidR="00656196">
        <w:rPr>
          <w:rFonts w:ascii="Times New Roman" w:hAnsi="Times New Roman" w:cs="Times New Roman"/>
          <w:b/>
          <w:sz w:val="24"/>
          <w:szCs w:val="24"/>
        </w:rPr>
        <w:t xml:space="preserve">Media </w:t>
      </w:r>
      <w:r w:rsidRPr="00E16EB7">
        <w:rPr>
          <w:rFonts w:ascii="Times New Roman" w:hAnsi="Times New Roman" w:cs="Times New Roman"/>
          <w:b/>
          <w:sz w:val="24"/>
          <w:szCs w:val="24"/>
        </w:rPr>
        <w:t>Manik-Manik</w:t>
      </w:r>
      <w:r w:rsidRPr="00E16EB7">
        <w:rPr>
          <w:rFonts w:ascii="Times New Roman" w:hAnsi="Times New Roman" w:cs="Times New Roman"/>
          <w:b/>
          <w:i/>
          <w:sz w:val="24"/>
          <w:szCs w:val="24"/>
        </w:rPr>
        <w:t xml:space="preserve"> </w:t>
      </w:r>
      <w:r w:rsidRPr="00E16EB7">
        <w:rPr>
          <w:rFonts w:ascii="Times New Roman" w:hAnsi="Times New Roman" w:cs="Times New Roman"/>
          <w:b/>
          <w:sz w:val="24"/>
          <w:szCs w:val="24"/>
        </w:rPr>
        <w:t xml:space="preserve">Pada Murid Tunanetra </w:t>
      </w:r>
      <w:r w:rsidRPr="00E16EB7">
        <w:rPr>
          <w:rFonts w:ascii="Times New Roman" w:hAnsi="Times New Roman" w:cs="Times New Roman"/>
          <w:b/>
          <w:sz w:val="24"/>
          <w:szCs w:val="24"/>
          <w:lang w:val="nb-NO"/>
        </w:rPr>
        <w:t>Kelas Dasar III Di</w:t>
      </w:r>
      <w:r w:rsidRPr="00E16EB7">
        <w:rPr>
          <w:rFonts w:ascii="Times New Roman" w:hAnsi="Times New Roman" w:cs="Times New Roman"/>
          <w:b/>
          <w:sz w:val="24"/>
          <w:szCs w:val="24"/>
        </w:rPr>
        <w:t xml:space="preserve"> </w:t>
      </w:r>
      <w:r w:rsidRPr="00E16EB7">
        <w:rPr>
          <w:rFonts w:ascii="Times New Roman" w:hAnsi="Times New Roman" w:cs="Times New Roman"/>
          <w:b/>
          <w:sz w:val="24"/>
          <w:szCs w:val="24"/>
          <w:lang w:val="nb-NO"/>
        </w:rPr>
        <w:t>SLB</w:t>
      </w:r>
      <w:r w:rsidRPr="00E16EB7">
        <w:rPr>
          <w:rFonts w:ascii="Times New Roman" w:hAnsi="Times New Roman" w:cs="Times New Roman"/>
          <w:b/>
          <w:sz w:val="24"/>
          <w:szCs w:val="24"/>
        </w:rPr>
        <w:t xml:space="preserve"> Negeri Somba Opu </w:t>
      </w:r>
    </w:p>
    <w:p w:rsidR="00E73CAD" w:rsidRPr="00E16EB7" w:rsidRDefault="00E73CAD" w:rsidP="00E73CAD">
      <w:pPr>
        <w:spacing w:after="240" w:line="240" w:lineRule="auto"/>
        <w:ind w:left="1560" w:right="43" w:hanging="1134"/>
        <w:jc w:val="both"/>
        <w:rPr>
          <w:rFonts w:ascii="Times New Roman" w:hAnsi="Times New Roman" w:cs="Times New Roman"/>
          <w:b/>
          <w:sz w:val="24"/>
          <w:szCs w:val="24"/>
        </w:rPr>
      </w:pPr>
    </w:p>
    <w:p w:rsidR="00E73CAD" w:rsidRDefault="00E73CAD" w:rsidP="00DD644F">
      <w:pPr>
        <w:pStyle w:val="ListParagraph"/>
        <w:numPr>
          <w:ilvl w:val="0"/>
          <w:numId w:val="1"/>
        </w:numPr>
        <w:spacing w:line="480" w:lineRule="auto"/>
        <w:ind w:left="426"/>
        <w:rPr>
          <w:rFonts w:ascii="Times New Roman" w:hAnsi="Times New Roman" w:cs="Times New Roman"/>
          <w:b/>
          <w:sz w:val="24"/>
          <w:szCs w:val="24"/>
        </w:rPr>
      </w:pPr>
      <w:r w:rsidRPr="00E16EB7">
        <w:rPr>
          <w:rFonts w:ascii="Times New Roman" w:hAnsi="Times New Roman" w:cs="Times New Roman"/>
          <w:b/>
          <w:sz w:val="24"/>
          <w:szCs w:val="24"/>
        </w:rPr>
        <w:t>Pembahasan</w:t>
      </w:r>
    </w:p>
    <w:p w:rsidR="002F7776" w:rsidRPr="002F7776" w:rsidRDefault="002F7776" w:rsidP="002F7776">
      <w:pPr>
        <w:spacing w:after="0" w:line="480" w:lineRule="auto"/>
        <w:ind w:left="142" w:firstLine="578"/>
        <w:jc w:val="both"/>
        <w:rPr>
          <w:rFonts w:ascii="Times New Roman" w:hAnsi="Times New Roman"/>
        </w:rPr>
      </w:pPr>
      <w:r w:rsidRPr="002F7776">
        <w:rPr>
          <w:rFonts w:ascii="Times New Roman" w:hAnsi="Times New Roman"/>
          <w:lang w:val="sv-SE"/>
        </w:rPr>
        <w:t xml:space="preserve">Matematika sebagai mata pelajaran berisi konsep pelajaran </w:t>
      </w:r>
      <w:r w:rsidRPr="002F7776">
        <w:rPr>
          <w:rFonts w:ascii="Times New Roman" w:hAnsi="Times New Roman"/>
        </w:rPr>
        <w:t>yang salah satunya adalah ber</w:t>
      </w:r>
      <w:r w:rsidRPr="002F7776">
        <w:rPr>
          <w:rFonts w:ascii="Times New Roman" w:hAnsi="Times New Roman"/>
          <w:lang w:val="sv-SE"/>
        </w:rPr>
        <w:t xml:space="preserve">hitung. Berhitung merupakan kemampuan yang harus dimiliki oleh semua murid termasuk murid </w:t>
      </w:r>
      <w:r w:rsidRPr="002F7776">
        <w:rPr>
          <w:rFonts w:ascii="Times New Roman" w:hAnsi="Times New Roman"/>
        </w:rPr>
        <w:t>tunadaksa</w:t>
      </w:r>
      <w:r w:rsidRPr="002F7776">
        <w:rPr>
          <w:rFonts w:ascii="Times New Roman" w:hAnsi="Times New Roman"/>
          <w:lang w:val="sv-SE"/>
        </w:rPr>
        <w:t xml:space="preserve">. Oleh karena itu, berhitung merupakan keterampilan yang harus diajarkan kepada murid sejak murid masih sekolah </w:t>
      </w:r>
      <w:r w:rsidRPr="002F7776">
        <w:rPr>
          <w:rFonts w:ascii="Times New Roman" w:hAnsi="Times New Roman"/>
        </w:rPr>
        <w:t xml:space="preserve">dan masalah-masalah yang dihadapi oleh murid </w:t>
      </w:r>
      <w:r w:rsidRPr="002F7776">
        <w:rPr>
          <w:rFonts w:ascii="Times New Roman" w:hAnsi="Times New Roman"/>
          <w:lang w:val="sv-SE"/>
        </w:rPr>
        <w:t xml:space="preserve">harus secepatnya diatasi </w:t>
      </w:r>
      <w:r w:rsidRPr="002F7776">
        <w:rPr>
          <w:rFonts w:ascii="Times New Roman" w:hAnsi="Times New Roman"/>
        </w:rPr>
        <w:t>”. Selanjutnya Daali (1990:59) mengemukakan bahwa</w:t>
      </w:r>
      <w:r w:rsidRPr="002F7776">
        <w:rPr>
          <w:rFonts w:ascii="Times New Roman" w:hAnsi="Times New Roman"/>
          <w:i/>
        </w:rPr>
        <w:t xml:space="preserve"> </w:t>
      </w:r>
      <w:r w:rsidRPr="002F7776">
        <w:rPr>
          <w:rFonts w:ascii="Times New Roman" w:hAnsi="Times New Roman"/>
        </w:rPr>
        <w:t>“Matematika adalah sebagai ilmu pengetahuan abstrak tentang ruang dan bilangan, ia sering dilukiskan sebagai kumpulan sistem matematika yang mempunyai struktur tersendiri dan bersifat deduktif”.</w:t>
      </w:r>
    </w:p>
    <w:p w:rsidR="002F7776" w:rsidRPr="002F7776" w:rsidRDefault="002F7776" w:rsidP="002F7776">
      <w:pPr>
        <w:spacing w:after="0" w:line="480" w:lineRule="auto"/>
        <w:ind w:left="0" w:firstLine="720"/>
        <w:jc w:val="both"/>
        <w:rPr>
          <w:rFonts w:ascii="Times New Roman" w:hAnsi="Times New Roman" w:cs="Times New Roman"/>
          <w:sz w:val="24"/>
          <w:szCs w:val="24"/>
        </w:rPr>
      </w:pPr>
      <w:proofErr w:type="gramStart"/>
      <w:r w:rsidRPr="002F7776">
        <w:rPr>
          <w:rFonts w:ascii="Times New Roman" w:hAnsi="Times New Roman" w:cs="Times New Roman"/>
          <w:sz w:val="24"/>
          <w:szCs w:val="24"/>
        </w:rPr>
        <w:t xml:space="preserve">Murid </w:t>
      </w:r>
      <w:r w:rsidRPr="002F7776">
        <w:rPr>
          <w:rFonts w:ascii="Times New Roman" w:hAnsi="Times New Roman" w:cs="Times New Roman"/>
          <w:sz w:val="24"/>
          <w:szCs w:val="24"/>
          <w:lang w:val="sv-SE"/>
        </w:rPr>
        <w:t>men</w:t>
      </w:r>
      <w:r w:rsidRPr="002F7776">
        <w:rPr>
          <w:rFonts w:ascii="Times New Roman" w:hAnsi="Times New Roman" w:cs="Times New Roman"/>
          <w:sz w:val="24"/>
          <w:szCs w:val="24"/>
        </w:rPr>
        <w:t>g</w:t>
      </w:r>
      <w:r w:rsidRPr="002F7776">
        <w:rPr>
          <w:rFonts w:ascii="Times New Roman" w:hAnsi="Times New Roman" w:cs="Times New Roman"/>
          <w:sz w:val="24"/>
          <w:szCs w:val="24"/>
          <w:lang w:val="sv-SE"/>
        </w:rPr>
        <w:t>al</w:t>
      </w:r>
      <w:r w:rsidRPr="002F7776">
        <w:rPr>
          <w:rFonts w:ascii="Times New Roman" w:hAnsi="Times New Roman" w:cs="Times New Roman"/>
          <w:sz w:val="24"/>
          <w:szCs w:val="24"/>
        </w:rPr>
        <w:t>a</w:t>
      </w:r>
      <w:r w:rsidRPr="002F7776">
        <w:rPr>
          <w:rFonts w:ascii="Times New Roman" w:hAnsi="Times New Roman" w:cs="Times New Roman"/>
          <w:sz w:val="24"/>
          <w:szCs w:val="24"/>
          <w:lang w:val="sv-SE"/>
        </w:rPr>
        <w:t>mi gangguan dalam penglihatan membuat anak terhambat dalam memahami persoalan yang begitu kompleks</w:t>
      </w:r>
      <w:r w:rsidRPr="002F7776">
        <w:rPr>
          <w:rFonts w:ascii="Times New Roman" w:hAnsi="Times New Roman" w:cs="Times New Roman"/>
          <w:sz w:val="24"/>
          <w:szCs w:val="24"/>
        </w:rPr>
        <w:t xml:space="preserve"> sehingga memberi pengaruh terhadap perkembangan dalam memahami hal-hal yang abstrak seperti berhitung penjumlahan bilangan bulat yang telah dibahas dalam penelitian ini.</w:t>
      </w:r>
      <w:proofErr w:type="gramEnd"/>
      <w:r w:rsidRPr="002F7776">
        <w:rPr>
          <w:rFonts w:ascii="Times New Roman" w:hAnsi="Times New Roman" w:cs="Times New Roman"/>
          <w:sz w:val="24"/>
          <w:szCs w:val="24"/>
        </w:rPr>
        <w:t xml:space="preserve"> </w:t>
      </w:r>
      <w:proofErr w:type="gramStart"/>
      <w:r w:rsidRPr="002F7776">
        <w:rPr>
          <w:rFonts w:ascii="Times New Roman" w:hAnsi="Times New Roman"/>
        </w:rPr>
        <w:t>Melihat peran matematika sangat penting, maka setiap anak dituntut mampu menguasai materinya di sekolah.</w:t>
      </w:r>
      <w:proofErr w:type="gramEnd"/>
      <w:r w:rsidRPr="002F7776">
        <w:rPr>
          <w:rFonts w:ascii="Times New Roman" w:hAnsi="Times New Roman"/>
        </w:rPr>
        <w:t xml:space="preserve"> </w:t>
      </w:r>
      <w:proofErr w:type="gramStart"/>
      <w:r w:rsidRPr="002F7776">
        <w:rPr>
          <w:rFonts w:ascii="Times New Roman" w:hAnsi="Times New Roman"/>
          <w:sz w:val="24"/>
          <w:szCs w:val="24"/>
        </w:rPr>
        <w:t>Dalam penguasaan matematika murid menjadi sorotan dari berbagai pihak, maka pengajaran matematika harus ditangani secara serius dan terus-menerus.</w:t>
      </w:r>
      <w:proofErr w:type="gramEnd"/>
      <w:r w:rsidRPr="002F7776">
        <w:rPr>
          <w:rFonts w:ascii="Times New Roman" w:hAnsi="Times New Roman"/>
          <w:sz w:val="24"/>
          <w:szCs w:val="24"/>
        </w:rPr>
        <w:t xml:space="preserve"> Perbaikan-perbaikan dapat dilakukan oleh pihak guru dan sekolah baik pada aspek proses pembelajaran maupun aspek evaluasi yang diterapkanya termasuk penggunaan berbagai media dan media pembelajaran yang mendukung tercapainya tujuan belajar yang diinginkan oleh murid tunanetra. Dalam penelitian ini penulis penggunaan media manik-manik karena media tersebut sangat efektif dan menarik minat murid jika digunakan dalam proses belajar mengajar, metode ini dapat membangkitkan minat dan motivasi murid untuk belajar. </w:t>
      </w:r>
    </w:p>
    <w:p w:rsidR="002F7776" w:rsidRPr="002F7776" w:rsidRDefault="002F7776" w:rsidP="002F7776">
      <w:pPr>
        <w:spacing w:after="0" w:line="480" w:lineRule="auto"/>
        <w:ind w:left="0" w:firstLine="720"/>
        <w:jc w:val="both"/>
        <w:rPr>
          <w:rFonts w:ascii="Times New Roman" w:hAnsi="Times New Roman"/>
          <w:sz w:val="24"/>
          <w:szCs w:val="24"/>
        </w:rPr>
      </w:pPr>
      <w:r w:rsidRPr="002F7776">
        <w:rPr>
          <w:rFonts w:ascii="Times New Roman" w:hAnsi="Times New Roman" w:cs="Times New Roman"/>
          <w:sz w:val="24"/>
          <w:szCs w:val="24"/>
        </w:rPr>
        <w:t>Media Manik-manik adalah alat peraga untuk membantu proses pembelajaran berhitung bilangan bulat dengan pendekatan konsep himpunan yang menggambarkan secara konkrit proses perhitungan dan di mana setiap individu menggunaakan media sendiri yang dapat meningkatkan motivasi dan konsentrasi dalam dalam belajar anak</w:t>
      </w:r>
      <w:r w:rsidRPr="002F7776">
        <w:rPr>
          <w:rFonts w:ascii="Times New Roman" w:hAnsi="Times New Roman"/>
          <w:sz w:val="24"/>
          <w:szCs w:val="24"/>
        </w:rPr>
        <w:t>.</w:t>
      </w:r>
      <w:r w:rsidRPr="002F7776">
        <w:rPr>
          <w:rFonts w:ascii="Times New Roman" w:eastAsia="TimesNewRomanPSMT" w:hAnsi="Times New Roman"/>
          <w:color w:val="FF0000"/>
          <w:sz w:val="24"/>
          <w:szCs w:val="24"/>
        </w:rPr>
        <w:t xml:space="preserve"> </w:t>
      </w:r>
      <w:proofErr w:type="gramStart"/>
      <w:r w:rsidRPr="002F7776">
        <w:rPr>
          <w:rFonts w:ascii="Times New Roman" w:hAnsi="Times New Roman"/>
          <w:sz w:val="24"/>
          <w:szCs w:val="24"/>
        </w:rPr>
        <w:t>Oleh karena itu berdasarkan kajian hasil penelitian di atas maka penerapan media manik-manik sangat berpengaruh terhadap peningkatan hasil belajar berhitung pada murid tunanetra dalam pembelajaran matematika khususnya pada materi hitung penjumlahan.</w:t>
      </w:r>
      <w:proofErr w:type="gramEnd"/>
      <w:r w:rsidRPr="002F7776">
        <w:rPr>
          <w:rFonts w:ascii="Times New Roman" w:hAnsi="Times New Roman"/>
          <w:sz w:val="24"/>
          <w:szCs w:val="24"/>
        </w:rPr>
        <w:t xml:space="preserve"> </w:t>
      </w:r>
    </w:p>
    <w:p w:rsidR="002F7776" w:rsidRPr="002F7776" w:rsidRDefault="002F7776" w:rsidP="002F7776">
      <w:pPr>
        <w:spacing w:after="0" w:line="480" w:lineRule="auto"/>
        <w:ind w:left="0" w:firstLine="720"/>
        <w:jc w:val="both"/>
        <w:rPr>
          <w:rFonts w:ascii="Times New Roman" w:hAnsi="Times New Roman"/>
          <w:sz w:val="24"/>
          <w:szCs w:val="24"/>
        </w:rPr>
      </w:pPr>
      <w:proofErr w:type="gramStart"/>
      <w:r w:rsidRPr="002F7776">
        <w:rPr>
          <w:rFonts w:ascii="Times New Roman" w:hAnsi="Times New Roman"/>
          <w:sz w:val="24"/>
          <w:szCs w:val="24"/>
        </w:rPr>
        <w:t>Selanjutnya berdasarkan perbandingan hasil tes awal dengan hasil tes akhir maka dapat diperoleh gambaran bahwa ada peningkatan hasil belajar berhitung penjumlahan pada murid tunanetra di kelas dasar III di SLB Negeri Somba Opu setelah penggunaan media manik-manik.</w:t>
      </w:r>
      <w:proofErr w:type="gramEnd"/>
      <w:r w:rsidRPr="002F7776">
        <w:rPr>
          <w:rFonts w:ascii="Times New Roman" w:hAnsi="Times New Roman"/>
          <w:sz w:val="24"/>
          <w:szCs w:val="24"/>
        </w:rPr>
        <w:t xml:space="preserve"> Hal tersebut ditunjukkan dengan hasil perbandingan antara nilai yang diperoleh murid pada tes awal dengan nilai yang diperoleh pada tes akhir, yakni murid tunanetra di kelas dasar III di SLB Negeri Somba Opu memperoleh nilai yang lebih tinggi pada tes akhir dari pada nilai yang diperoleh pada tes awal, atau dengan kata lain murid tunanetra di kelas dasar III di SLB Negeri Somba Opu memperoleh nilai yang lebih rendah pada tes awal dari pada nilai yang diperoleh pada tes akhir.</w:t>
      </w:r>
    </w:p>
    <w:p w:rsidR="002F7776" w:rsidRPr="002F7776" w:rsidRDefault="002F7776" w:rsidP="002F7776">
      <w:pPr>
        <w:spacing w:after="0" w:line="480" w:lineRule="auto"/>
        <w:ind w:left="0" w:firstLine="720"/>
        <w:jc w:val="both"/>
        <w:rPr>
          <w:rFonts w:ascii="Times New Roman" w:hAnsi="Times New Roman"/>
          <w:sz w:val="24"/>
          <w:szCs w:val="24"/>
        </w:rPr>
      </w:pPr>
      <w:r w:rsidRPr="002F7776">
        <w:rPr>
          <w:rFonts w:ascii="Times New Roman" w:hAnsi="Times New Roman"/>
          <w:sz w:val="24"/>
          <w:szCs w:val="24"/>
        </w:rPr>
        <w:t xml:space="preserve">Dengan demikian berdasarkan data di atas, hal tersebut menunjukkan bahwa ada peningkatan hasil belajar berhitung pada murid tunanetra di kelas dasar III di SLB Negeri Somba Opu Melalui penggunaan media manik-manik dalam meningkatkan kemampuan penjumlahan bilangan bulat pada murid tunanetra. Hal tersebut mengindikasikan bahwa penggunaan media manik-manik dapat meningkatkan hasil belajar berhitung penjumlahan pada mata pelajaran matematika khususnya pada murid tunanetra kelas dasar III di </w:t>
      </w:r>
      <w:proofErr w:type="gramStart"/>
      <w:r w:rsidRPr="002F7776">
        <w:rPr>
          <w:rFonts w:ascii="Times New Roman" w:hAnsi="Times New Roman"/>
          <w:sz w:val="24"/>
          <w:szCs w:val="24"/>
        </w:rPr>
        <w:t>SLB  Negeri</w:t>
      </w:r>
      <w:proofErr w:type="gramEnd"/>
      <w:r w:rsidRPr="002F7776">
        <w:rPr>
          <w:rFonts w:ascii="Times New Roman" w:hAnsi="Times New Roman"/>
          <w:sz w:val="24"/>
          <w:szCs w:val="24"/>
        </w:rPr>
        <w:t xml:space="preserve"> Somba Opu.</w:t>
      </w:r>
    </w:p>
    <w:p w:rsidR="0069414F" w:rsidRPr="002F7776" w:rsidRDefault="0069414F" w:rsidP="00320A07">
      <w:pPr>
        <w:spacing w:line="480" w:lineRule="auto"/>
        <w:ind w:left="567" w:firstLine="426"/>
        <w:jc w:val="both"/>
        <w:rPr>
          <w:rFonts w:ascii="Times New Roman" w:hAnsi="Times New Roman" w:cs="Times New Roman"/>
          <w:sz w:val="24"/>
          <w:szCs w:val="24"/>
          <w:lang w:val="fi-FI"/>
        </w:rPr>
      </w:pPr>
    </w:p>
    <w:sectPr w:rsidR="0069414F" w:rsidRPr="002F7776" w:rsidSect="00353ED7">
      <w:headerReference w:type="default" r:id="rId11"/>
      <w:footerReference w:type="default" r:id="rId12"/>
      <w:headerReference w:type="first" r:id="rId13"/>
      <w:footerReference w:type="first" r:id="rId14"/>
      <w:pgSz w:w="12240" w:h="15840" w:code="1"/>
      <w:pgMar w:top="2275" w:right="1699" w:bottom="1699" w:left="2275" w:header="720"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486" w:rsidRDefault="005A3486" w:rsidP="008E36FA">
      <w:pPr>
        <w:spacing w:after="0" w:line="240" w:lineRule="auto"/>
      </w:pPr>
      <w:r>
        <w:separator/>
      </w:r>
    </w:p>
  </w:endnote>
  <w:endnote w:type="continuationSeparator" w:id="1">
    <w:p w:rsidR="005A3486" w:rsidRDefault="005A3486" w:rsidP="008E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7C" w:rsidRPr="00666936" w:rsidRDefault="0079377C">
    <w:pPr>
      <w:pStyle w:val="Footer"/>
      <w:jc w:val="right"/>
      <w:rPr>
        <w:rFonts w:ascii="Times New Roman" w:hAnsi="Times New Roman" w:cs="Times New Roman"/>
      </w:rPr>
    </w:pPr>
  </w:p>
  <w:p w:rsidR="0079377C" w:rsidRDefault="00793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0344"/>
      <w:docPartObj>
        <w:docPartGallery w:val="Page Numbers (Bottom of Page)"/>
        <w:docPartUnique/>
      </w:docPartObj>
    </w:sdtPr>
    <w:sdtContent>
      <w:p w:rsidR="0079377C" w:rsidRDefault="00E11E03">
        <w:pPr>
          <w:pStyle w:val="Footer"/>
          <w:jc w:val="center"/>
        </w:pPr>
        <w:r>
          <w:rPr>
            <w:rFonts w:ascii="Times New Roman" w:hAnsi="Times New Roman" w:cs="Times New Roman"/>
            <w:sz w:val="24"/>
            <w:szCs w:val="24"/>
          </w:rPr>
          <w:t>39</w:t>
        </w:r>
      </w:p>
    </w:sdtContent>
  </w:sdt>
  <w:p w:rsidR="0079377C" w:rsidRDefault="00793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486" w:rsidRDefault="005A3486" w:rsidP="008E36FA">
      <w:pPr>
        <w:spacing w:after="0" w:line="240" w:lineRule="auto"/>
      </w:pPr>
      <w:r>
        <w:separator/>
      </w:r>
    </w:p>
  </w:footnote>
  <w:footnote w:type="continuationSeparator" w:id="1">
    <w:p w:rsidR="005A3486" w:rsidRDefault="005A3486" w:rsidP="008E3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3263"/>
      <w:docPartObj>
        <w:docPartGallery w:val="Page Numbers (Top of Page)"/>
        <w:docPartUnique/>
      </w:docPartObj>
    </w:sdtPr>
    <w:sdtContent>
      <w:p w:rsidR="002868CA" w:rsidRDefault="00A741E7">
        <w:pPr>
          <w:pStyle w:val="Header"/>
          <w:jc w:val="right"/>
        </w:pPr>
        <w:fldSimple w:instr=" PAGE   \* MERGEFORMAT ">
          <w:r w:rsidR="002644EE">
            <w:rPr>
              <w:noProof/>
            </w:rPr>
            <w:t>49</w:t>
          </w:r>
        </w:fldSimple>
      </w:p>
    </w:sdtContent>
  </w:sdt>
  <w:p w:rsidR="0079377C" w:rsidRDefault="007937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06"/>
      <w:docPartObj>
        <w:docPartGallery w:val="Page Numbers (Top of Page)"/>
        <w:docPartUnique/>
      </w:docPartObj>
    </w:sdtPr>
    <w:sdtContent>
      <w:p w:rsidR="00A970FD" w:rsidRDefault="00A970FD">
        <w:pPr>
          <w:pStyle w:val="Header"/>
          <w:jc w:val="right"/>
        </w:pPr>
      </w:p>
      <w:p w:rsidR="0079377C" w:rsidRDefault="00A741E7">
        <w:pPr>
          <w:pStyle w:val="Header"/>
          <w:jc w:val="right"/>
        </w:pPr>
      </w:p>
    </w:sdtContent>
  </w:sdt>
  <w:p w:rsidR="0079377C" w:rsidRDefault="007937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5896"/>
    <w:multiLevelType w:val="hybridMultilevel"/>
    <w:tmpl w:val="6160FA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9F8622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56029D"/>
    <w:multiLevelType w:val="hybridMultilevel"/>
    <w:tmpl w:val="ED985F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savePreviewPicture/>
  <w:hdrShapeDefaults>
    <o:shapedefaults v:ext="edit" spidmax="94209"/>
  </w:hdrShapeDefaults>
  <w:footnotePr>
    <w:footnote w:id="0"/>
    <w:footnote w:id="1"/>
  </w:footnotePr>
  <w:endnotePr>
    <w:endnote w:id="0"/>
    <w:endnote w:id="1"/>
  </w:endnotePr>
  <w:compat/>
  <w:rsids>
    <w:rsidRoot w:val="00EC5012"/>
    <w:rsid w:val="00016164"/>
    <w:rsid w:val="000168A9"/>
    <w:rsid w:val="0002460F"/>
    <w:rsid w:val="000328CC"/>
    <w:rsid w:val="000331E7"/>
    <w:rsid w:val="00034D64"/>
    <w:rsid w:val="00055679"/>
    <w:rsid w:val="00055F67"/>
    <w:rsid w:val="0005799D"/>
    <w:rsid w:val="00060EE5"/>
    <w:rsid w:val="000653AD"/>
    <w:rsid w:val="0007757F"/>
    <w:rsid w:val="0007799B"/>
    <w:rsid w:val="000825BA"/>
    <w:rsid w:val="00091899"/>
    <w:rsid w:val="000919D8"/>
    <w:rsid w:val="000A372A"/>
    <w:rsid w:val="000C2D14"/>
    <w:rsid w:val="000C2FA1"/>
    <w:rsid w:val="000C66EE"/>
    <w:rsid w:val="000D0577"/>
    <w:rsid w:val="000D0CDF"/>
    <w:rsid w:val="000D38F5"/>
    <w:rsid w:val="000E4A6D"/>
    <w:rsid w:val="00104E83"/>
    <w:rsid w:val="00105627"/>
    <w:rsid w:val="00107C27"/>
    <w:rsid w:val="00110AD0"/>
    <w:rsid w:val="00115E78"/>
    <w:rsid w:val="00120283"/>
    <w:rsid w:val="00121D3E"/>
    <w:rsid w:val="00131DF5"/>
    <w:rsid w:val="00140A15"/>
    <w:rsid w:val="001550D2"/>
    <w:rsid w:val="001601A6"/>
    <w:rsid w:val="001610B8"/>
    <w:rsid w:val="00172E9C"/>
    <w:rsid w:val="001740F3"/>
    <w:rsid w:val="00181F3D"/>
    <w:rsid w:val="001A05D7"/>
    <w:rsid w:val="001A0AB9"/>
    <w:rsid w:val="001A2C55"/>
    <w:rsid w:val="001A51F7"/>
    <w:rsid w:val="001C071A"/>
    <w:rsid w:val="001C202D"/>
    <w:rsid w:val="001C63F7"/>
    <w:rsid w:val="001D613C"/>
    <w:rsid w:val="001E297A"/>
    <w:rsid w:val="001E44CA"/>
    <w:rsid w:val="001E4C87"/>
    <w:rsid w:val="001E56BB"/>
    <w:rsid w:val="001F7120"/>
    <w:rsid w:val="002073D2"/>
    <w:rsid w:val="002074EE"/>
    <w:rsid w:val="00216053"/>
    <w:rsid w:val="00222EB8"/>
    <w:rsid w:val="0022733F"/>
    <w:rsid w:val="00230EC9"/>
    <w:rsid w:val="002453B8"/>
    <w:rsid w:val="00245541"/>
    <w:rsid w:val="00251BE6"/>
    <w:rsid w:val="00252553"/>
    <w:rsid w:val="00262B63"/>
    <w:rsid w:val="002644EE"/>
    <w:rsid w:val="00264AAF"/>
    <w:rsid w:val="00270D1D"/>
    <w:rsid w:val="00270D34"/>
    <w:rsid w:val="0027294B"/>
    <w:rsid w:val="00273299"/>
    <w:rsid w:val="002750B1"/>
    <w:rsid w:val="00286410"/>
    <w:rsid w:val="002868CA"/>
    <w:rsid w:val="002A350B"/>
    <w:rsid w:val="002A7D26"/>
    <w:rsid w:val="002B18F0"/>
    <w:rsid w:val="002C76C8"/>
    <w:rsid w:val="002D5E33"/>
    <w:rsid w:val="002D6D3A"/>
    <w:rsid w:val="002E637A"/>
    <w:rsid w:val="002F7776"/>
    <w:rsid w:val="00304195"/>
    <w:rsid w:val="003058F5"/>
    <w:rsid w:val="0031171B"/>
    <w:rsid w:val="00315146"/>
    <w:rsid w:val="00315F17"/>
    <w:rsid w:val="00320A07"/>
    <w:rsid w:val="00323933"/>
    <w:rsid w:val="00333DC6"/>
    <w:rsid w:val="00335554"/>
    <w:rsid w:val="00341435"/>
    <w:rsid w:val="003472AC"/>
    <w:rsid w:val="00353ED7"/>
    <w:rsid w:val="003544DC"/>
    <w:rsid w:val="00365DC8"/>
    <w:rsid w:val="00366C80"/>
    <w:rsid w:val="003676D0"/>
    <w:rsid w:val="003710AF"/>
    <w:rsid w:val="0037745C"/>
    <w:rsid w:val="00390767"/>
    <w:rsid w:val="00391EBE"/>
    <w:rsid w:val="00397FDB"/>
    <w:rsid w:val="003A39AC"/>
    <w:rsid w:val="003A4D99"/>
    <w:rsid w:val="003B32E4"/>
    <w:rsid w:val="003C1B7F"/>
    <w:rsid w:val="003E20C2"/>
    <w:rsid w:val="003E2111"/>
    <w:rsid w:val="003E3E57"/>
    <w:rsid w:val="003E3F9B"/>
    <w:rsid w:val="003E43CD"/>
    <w:rsid w:val="003F18D0"/>
    <w:rsid w:val="003F3C8E"/>
    <w:rsid w:val="003F6509"/>
    <w:rsid w:val="004004A1"/>
    <w:rsid w:val="00403F2C"/>
    <w:rsid w:val="004066FE"/>
    <w:rsid w:val="0041062D"/>
    <w:rsid w:val="00410DCF"/>
    <w:rsid w:val="00426691"/>
    <w:rsid w:val="00437515"/>
    <w:rsid w:val="00437A47"/>
    <w:rsid w:val="00437F9D"/>
    <w:rsid w:val="0045102A"/>
    <w:rsid w:val="00452BDF"/>
    <w:rsid w:val="00452CF3"/>
    <w:rsid w:val="004611C9"/>
    <w:rsid w:val="004612AA"/>
    <w:rsid w:val="004651BC"/>
    <w:rsid w:val="00465666"/>
    <w:rsid w:val="00465E0E"/>
    <w:rsid w:val="004676CD"/>
    <w:rsid w:val="004764CA"/>
    <w:rsid w:val="00491541"/>
    <w:rsid w:val="00491643"/>
    <w:rsid w:val="00493FA5"/>
    <w:rsid w:val="00496D8D"/>
    <w:rsid w:val="004A0EEE"/>
    <w:rsid w:val="004A1569"/>
    <w:rsid w:val="004A21E1"/>
    <w:rsid w:val="004A2FB9"/>
    <w:rsid w:val="004A6EE7"/>
    <w:rsid w:val="004B619A"/>
    <w:rsid w:val="004C1E5C"/>
    <w:rsid w:val="004D1E50"/>
    <w:rsid w:val="004E5AD2"/>
    <w:rsid w:val="004F5DB3"/>
    <w:rsid w:val="004F601C"/>
    <w:rsid w:val="00505C75"/>
    <w:rsid w:val="00507F06"/>
    <w:rsid w:val="00517880"/>
    <w:rsid w:val="00527600"/>
    <w:rsid w:val="00530D00"/>
    <w:rsid w:val="0053360D"/>
    <w:rsid w:val="005362ED"/>
    <w:rsid w:val="005363A9"/>
    <w:rsid w:val="0054414B"/>
    <w:rsid w:val="005503F8"/>
    <w:rsid w:val="0055203C"/>
    <w:rsid w:val="005547F4"/>
    <w:rsid w:val="0057102A"/>
    <w:rsid w:val="00572A94"/>
    <w:rsid w:val="005768D6"/>
    <w:rsid w:val="00585FFF"/>
    <w:rsid w:val="00587DB2"/>
    <w:rsid w:val="005902D9"/>
    <w:rsid w:val="00590FB1"/>
    <w:rsid w:val="00593EC5"/>
    <w:rsid w:val="005A23BF"/>
    <w:rsid w:val="005A2F30"/>
    <w:rsid w:val="005A3486"/>
    <w:rsid w:val="005A6436"/>
    <w:rsid w:val="005B3A2D"/>
    <w:rsid w:val="005B715A"/>
    <w:rsid w:val="005C0451"/>
    <w:rsid w:val="005C68A5"/>
    <w:rsid w:val="005D12C2"/>
    <w:rsid w:val="005E03FD"/>
    <w:rsid w:val="005E229C"/>
    <w:rsid w:val="005F73D8"/>
    <w:rsid w:val="006047E1"/>
    <w:rsid w:val="00607A78"/>
    <w:rsid w:val="00613360"/>
    <w:rsid w:val="006144BE"/>
    <w:rsid w:val="00625B3F"/>
    <w:rsid w:val="00625ED0"/>
    <w:rsid w:val="006315E5"/>
    <w:rsid w:val="00634560"/>
    <w:rsid w:val="006362AD"/>
    <w:rsid w:val="006428EE"/>
    <w:rsid w:val="0065555A"/>
    <w:rsid w:val="00656196"/>
    <w:rsid w:val="006634FD"/>
    <w:rsid w:val="00663C45"/>
    <w:rsid w:val="0066458A"/>
    <w:rsid w:val="006735F3"/>
    <w:rsid w:val="00674CD7"/>
    <w:rsid w:val="00683AC1"/>
    <w:rsid w:val="00687709"/>
    <w:rsid w:val="0069414F"/>
    <w:rsid w:val="006A2CEB"/>
    <w:rsid w:val="006A5242"/>
    <w:rsid w:val="006D70F2"/>
    <w:rsid w:val="006E6059"/>
    <w:rsid w:val="006F1D9C"/>
    <w:rsid w:val="006F35CA"/>
    <w:rsid w:val="006F62B6"/>
    <w:rsid w:val="00700CF0"/>
    <w:rsid w:val="0070115B"/>
    <w:rsid w:val="007038C2"/>
    <w:rsid w:val="007053FD"/>
    <w:rsid w:val="00713654"/>
    <w:rsid w:val="00716FC3"/>
    <w:rsid w:val="00721372"/>
    <w:rsid w:val="0072463F"/>
    <w:rsid w:val="007320EE"/>
    <w:rsid w:val="007377E5"/>
    <w:rsid w:val="00744EF6"/>
    <w:rsid w:val="007579B9"/>
    <w:rsid w:val="007622C8"/>
    <w:rsid w:val="007634A0"/>
    <w:rsid w:val="0076582B"/>
    <w:rsid w:val="00771108"/>
    <w:rsid w:val="007770F4"/>
    <w:rsid w:val="007837A8"/>
    <w:rsid w:val="00785401"/>
    <w:rsid w:val="0079377C"/>
    <w:rsid w:val="00795355"/>
    <w:rsid w:val="007972BC"/>
    <w:rsid w:val="007A2919"/>
    <w:rsid w:val="007C12FF"/>
    <w:rsid w:val="007C4139"/>
    <w:rsid w:val="007D0C89"/>
    <w:rsid w:val="007D2128"/>
    <w:rsid w:val="007E1532"/>
    <w:rsid w:val="007E33A0"/>
    <w:rsid w:val="007F0816"/>
    <w:rsid w:val="007F26B5"/>
    <w:rsid w:val="00803BB6"/>
    <w:rsid w:val="00805FD6"/>
    <w:rsid w:val="00807F5E"/>
    <w:rsid w:val="00817204"/>
    <w:rsid w:val="008370AD"/>
    <w:rsid w:val="00843DE5"/>
    <w:rsid w:val="00847371"/>
    <w:rsid w:val="00847901"/>
    <w:rsid w:val="008658F7"/>
    <w:rsid w:val="00882AD0"/>
    <w:rsid w:val="008B3CD9"/>
    <w:rsid w:val="008B49A8"/>
    <w:rsid w:val="008C0747"/>
    <w:rsid w:val="008C336C"/>
    <w:rsid w:val="008D1D59"/>
    <w:rsid w:val="008D42E7"/>
    <w:rsid w:val="008D5051"/>
    <w:rsid w:val="008E36FA"/>
    <w:rsid w:val="008E4DF9"/>
    <w:rsid w:val="008E7082"/>
    <w:rsid w:val="008F7C0A"/>
    <w:rsid w:val="0090190C"/>
    <w:rsid w:val="00930BF3"/>
    <w:rsid w:val="00933354"/>
    <w:rsid w:val="00942D2B"/>
    <w:rsid w:val="0094356C"/>
    <w:rsid w:val="00944795"/>
    <w:rsid w:val="0095037D"/>
    <w:rsid w:val="009518AD"/>
    <w:rsid w:val="00952B5C"/>
    <w:rsid w:val="00956A5A"/>
    <w:rsid w:val="00963A98"/>
    <w:rsid w:val="00965382"/>
    <w:rsid w:val="00966C08"/>
    <w:rsid w:val="00967985"/>
    <w:rsid w:val="00971782"/>
    <w:rsid w:val="00973E16"/>
    <w:rsid w:val="009861AB"/>
    <w:rsid w:val="00987171"/>
    <w:rsid w:val="009921B0"/>
    <w:rsid w:val="00992E01"/>
    <w:rsid w:val="009A5811"/>
    <w:rsid w:val="009B0C8F"/>
    <w:rsid w:val="009B2073"/>
    <w:rsid w:val="009B53C3"/>
    <w:rsid w:val="009C2AEC"/>
    <w:rsid w:val="009C6EDC"/>
    <w:rsid w:val="009D0571"/>
    <w:rsid w:val="009E30C2"/>
    <w:rsid w:val="009E74F8"/>
    <w:rsid w:val="00A03734"/>
    <w:rsid w:val="00A072D1"/>
    <w:rsid w:val="00A23117"/>
    <w:rsid w:val="00A32F23"/>
    <w:rsid w:val="00A3567F"/>
    <w:rsid w:val="00A4126B"/>
    <w:rsid w:val="00A43805"/>
    <w:rsid w:val="00A43E68"/>
    <w:rsid w:val="00A5100C"/>
    <w:rsid w:val="00A527F1"/>
    <w:rsid w:val="00A5511C"/>
    <w:rsid w:val="00A553AD"/>
    <w:rsid w:val="00A60D14"/>
    <w:rsid w:val="00A629D8"/>
    <w:rsid w:val="00A63F90"/>
    <w:rsid w:val="00A717F0"/>
    <w:rsid w:val="00A741E7"/>
    <w:rsid w:val="00A8721A"/>
    <w:rsid w:val="00A96A68"/>
    <w:rsid w:val="00A970FD"/>
    <w:rsid w:val="00AA12A8"/>
    <w:rsid w:val="00AA18A5"/>
    <w:rsid w:val="00AA6093"/>
    <w:rsid w:val="00AB5E92"/>
    <w:rsid w:val="00AC4C96"/>
    <w:rsid w:val="00AC5063"/>
    <w:rsid w:val="00AE43B1"/>
    <w:rsid w:val="00AE5E88"/>
    <w:rsid w:val="00AF10E1"/>
    <w:rsid w:val="00AF179D"/>
    <w:rsid w:val="00AF258C"/>
    <w:rsid w:val="00AF41EA"/>
    <w:rsid w:val="00B00926"/>
    <w:rsid w:val="00B1594F"/>
    <w:rsid w:val="00B175BF"/>
    <w:rsid w:val="00B20DC3"/>
    <w:rsid w:val="00B21CBA"/>
    <w:rsid w:val="00B23202"/>
    <w:rsid w:val="00B31522"/>
    <w:rsid w:val="00B3283A"/>
    <w:rsid w:val="00B36AD4"/>
    <w:rsid w:val="00B43881"/>
    <w:rsid w:val="00B457F0"/>
    <w:rsid w:val="00B52578"/>
    <w:rsid w:val="00B66AFF"/>
    <w:rsid w:val="00B87577"/>
    <w:rsid w:val="00B877C5"/>
    <w:rsid w:val="00B913C8"/>
    <w:rsid w:val="00B9212D"/>
    <w:rsid w:val="00B930FC"/>
    <w:rsid w:val="00BA37C7"/>
    <w:rsid w:val="00BA566E"/>
    <w:rsid w:val="00BB054E"/>
    <w:rsid w:val="00BC4820"/>
    <w:rsid w:val="00BC53D7"/>
    <w:rsid w:val="00BC70E7"/>
    <w:rsid w:val="00BE3B7F"/>
    <w:rsid w:val="00BE5470"/>
    <w:rsid w:val="00BE742D"/>
    <w:rsid w:val="00BF2645"/>
    <w:rsid w:val="00BF64AA"/>
    <w:rsid w:val="00C14642"/>
    <w:rsid w:val="00C17F66"/>
    <w:rsid w:val="00C200FA"/>
    <w:rsid w:val="00C23C55"/>
    <w:rsid w:val="00C248DD"/>
    <w:rsid w:val="00C2664F"/>
    <w:rsid w:val="00C33464"/>
    <w:rsid w:val="00C337A0"/>
    <w:rsid w:val="00C35516"/>
    <w:rsid w:val="00C45769"/>
    <w:rsid w:val="00C4680F"/>
    <w:rsid w:val="00C54D3A"/>
    <w:rsid w:val="00C5606C"/>
    <w:rsid w:val="00C75F3A"/>
    <w:rsid w:val="00C77890"/>
    <w:rsid w:val="00C82A68"/>
    <w:rsid w:val="00C839E6"/>
    <w:rsid w:val="00C85183"/>
    <w:rsid w:val="00C87A0C"/>
    <w:rsid w:val="00C90171"/>
    <w:rsid w:val="00C95782"/>
    <w:rsid w:val="00C97106"/>
    <w:rsid w:val="00CA12B4"/>
    <w:rsid w:val="00CA44A0"/>
    <w:rsid w:val="00CA5B92"/>
    <w:rsid w:val="00CA7F51"/>
    <w:rsid w:val="00CB589B"/>
    <w:rsid w:val="00CB5E75"/>
    <w:rsid w:val="00CC51F3"/>
    <w:rsid w:val="00CD0985"/>
    <w:rsid w:val="00CE40B1"/>
    <w:rsid w:val="00CF1128"/>
    <w:rsid w:val="00D028B3"/>
    <w:rsid w:val="00D1331F"/>
    <w:rsid w:val="00D27DE5"/>
    <w:rsid w:val="00D36551"/>
    <w:rsid w:val="00D37D66"/>
    <w:rsid w:val="00D40D15"/>
    <w:rsid w:val="00D4262F"/>
    <w:rsid w:val="00D44838"/>
    <w:rsid w:val="00D45B42"/>
    <w:rsid w:val="00D516B8"/>
    <w:rsid w:val="00D5400E"/>
    <w:rsid w:val="00D5402C"/>
    <w:rsid w:val="00D71E1E"/>
    <w:rsid w:val="00D75BAB"/>
    <w:rsid w:val="00D7678C"/>
    <w:rsid w:val="00D77717"/>
    <w:rsid w:val="00D8297A"/>
    <w:rsid w:val="00D90BE4"/>
    <w:rsid w:val="00D93FCA"/>
    <w:rsid w:val="00D962F2"/>
    <w:rsid w:val="00DB009E"/>
    <w:rsid w:val="00DB126E"/>
    <w:rsid w:val="00DB1A85"/>
    <w:rsid w:val="00DB56B6"/>
    <w:rsid w:val="00DB7909"/>
    <w:rsid w:val="00DC3FDD"/>
    <w:rsid w:val="00DD0E92"/>
    <w:rsid w:val="00DD1AB0"/>
    <w:rsid w:val="00DD22C0"/>
    <w:rsid w:val="00DD5822"/>
    <w:rsid w:val="00DD644F"/>
    <w:rsid w:val="00DD7B0E"/>
    <w:rsid w:val="00DE4C8F"/>
    <w:rsid w:val="00DF0AA9"/>
    <w:rsid w:val="00DF6100"/>
    <w:rsid w:val="00DF6119"/>
    <w:rsid w:val="00DF6134"/>
    <w:rsid w:val="00E03E4E"/>
    <w:rsid w:val="00E042F7"/>
    <w:rsid w:val="00E11E03"/>
    <w:rsid w:val="00E16EB7"/>
    <w:rsid w:val="00E1763D"/>
    <w:rsid w:val="00E23595"/>
    <w:rsid w:val="00E251D1"/>
    <w:rsid w:val="00E31FF5"/>
    <w:rsid w:val="00E32CFE"/>
    <w:rsid w:val="00E4285D"/>
    <w:rsid w:val="00E50EDD"/>
    <w:rsid w:val="00E636B1"/>
    <w:rsid w:val="00E64307"/>
    <w:rsid w:val="00E70A0B"/>
    <w:rsid w:val="00E732EB"/>
    <w:rsid w:val="00E73573"/>
    <w:rsid w:val="00E73CAD"/>
    <w:rsid w:val="00E75B71"/>
    <w:rsid w:val="00E8574B"/>
    <w:rsid w:val="00E92F55"/>
    <w:rsid w:val="00EB2E9B"/>
    <w:rsid w:val="00EB5A70"/>
    <w:rsid w:val="00EC1102"/>
    <w:rsid w:val="00EC2E34"/>
    <w:rsid w:val="00EC5012"/>
    <w:rsid w:val="00ED232E"/>
    <w:rsid w:val="00ED3E57"/>
    <w:rsid w:val="00EE70A5"/>
    <w:rsid w:val="00EF1295"/>
    <w:rsid w:val="00EF1D60"/>
    <w:rsid w:val="00EF2C6F"/>
    <w:rsid w:val="00F04438"/>
    <w:rsid w:val="00F05F30"/>
    <w:rsid w:val="00F120D5"/>
    <w:rsid w:val="00F21E98"/>
    <w:rsid w:val="00F31B69"/>
    <w:rsid w:val="00F36DCB"/>
    <w:rsid w:val="00F420E6"/>
    <w:rsid w:val="00F46629"/>
    <w:rsid w:val="00F53253"/>
    <w:rsid w:val="00F53CF5"/>
    <w:rsid w:val="00F5464F"/>
    <w:rsid w:val="00F55752"/>
    <w:rsid w:val="00F55CDB"/>
    <w:rsid w:val="00F57687"/>
    <w:rsid w:val="00F752F6"/>
    <w:rsid w:val="00F76173"/>
    <w:rsid w:val="00F771D4"/>
    <w:rsid w:val="00F773CF"/>
    <w:rsid w:val="00F87961"/>
    <w:rsid w:val="00F94606"/>
    <w:rsid w:val="00FA0687"/>
    <w:rsid w:val="00FA3BC8"/>
    <w:rsid w:val="00FB0EAA"/>
    <w:rsid w:val="00FB294D"/>
    <w:rsid w:val="00FB772C"/>
    <w:rsid w:val="00FC1898"/>
    <w:rsid w:val="00FC1F8D"/>
    <w:rsid w:val="00FC396B"/>
    <w:rsid w:val="00FD4437"/>
    <w:rsid w:val="00FD6E97"/>
    <w:rsid w:val="00FD71F9"/>
    <w:rsid w:val="00FE70CA"/>
    <w:rsid w:val="00FF1FD1"/>
    <w:rsid w:val="00FF2544"/>
    <w:rsid w:val="00FF6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2A"/>
    <w:pPr>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12"/>
    <w:pPr>
      <w:ind w:left="720" w:firstLine="0"/>
      <w:contextualSpacing/>
    </w:pPr>
  </w:style>
  <w:style w:type="paragraph" w:styleId="Footer">
    <w:name w:val="footer"/>
    <w:basedOn w:val="Normal"/>
    <w:link w:val="FooterChar"/>
    <w:uiPriority w:val="99"/>
    <w:unhideWhenUsed/>
    <w:rsid w:val="00EC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12"/>
  </w:style>
  <w:style w:type="table" w:styleId="TableGrid">
    <w:name w:val="Table Grid"/>
    <w:basedOn w:val="TableNormal"/>
    <w:uiPriority w:val="99"/>
    <w:rsid w:val="00EC5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C5012"/>
    <w:pPr>
      <w:spacing w:after="0" w:line="240" w:lineRule="auto"/>
    </w:pPr>
  </w:style>
  <w:style w:type="paragraph" w:styleId="BodyText">
    <w:name w:val="Body Text"/>
    <w:basedOn w:val="Normal"/>
    <w:link w:val="BodyTextChar"/>
    <w:rsid w:val="00EC5012"/>
    <w:pPr>
      <w:spacing w:after="0" w:line="480" w:lineRule="auto"/>
      <w:ind w:left="0" w:firstLine="0"/>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C50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C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12"/>
    <w:rPr>
      <w:rFonts w:ascii="Tahoma" w:hAnsi="Tahoma" w:cs="Tahoma"/>
      <w:sz w:val="16"/>
      <w:szCs w:val="16"/>
    </w:rPr>
  </w:style>
  <w:style w:type="paragraph" w:styleId="Header">
    <w:name w:val="header"/>
    <w:basedOn w:val="Normal"/>
    <w:link w:val="HeaderChar"/>
    <w:uiPriority w:val="99"/>
    <w:unhideWhenUsed/>
    <w:rsid w:val="00CE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B1"/>
  </w:style>
  <w:style w:type="character" w:styleId="Strong">
    <w:name w:val="Strong"/>
    <w:basedOn w:val="DefaultParagraphFont"/>
    <w:uiPriority w:val="22"/>
    <w:qFormat/>
    <w:rsid w:val="004A2FB9"/>
    <w:rPr>
      <w:b/>
      <w:bCs/>
    </w:rPr>
  </w:style>
  <w:style w:type="table" w:styleId="LightList-Accent4">
    <w:name w:val="Light List Accent 4"/>
    <w:basedOn w:val="TableNormal"/>
    <w:uiPriority w:val="61"/>
    <w:rsid w:val="00E73CAD"/>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73CAD"/>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2B18F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B18F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1E5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Worksheet2.xlsx"/><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 Id="rId5" Type="http://schemas.openxmlformats.org/officeDocument/2006/relationships/chartUserShapes" Target="../drawings/drawing3.xml"/><Relationship Id="rId4"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20542662430354094"/>
          <c:y val="7.439496062992132E-2"/>
          <c:w val="0.62398939777498263"/>
          <c:h val="0.77595658266293144"/>
        </c:manualLayout>
      </c:layout>
      <c:barChart>
        <c:barDir val="col"/>
        <c:grouping val="stacked"/>
        <c:ser>
          <c:idx val="5"/>
          <c:order val="4"/>
          <c:tx>
            <c:strRef>
              <c:f>Sheet1!$B$1</c:f>
              <c:strCache>
                <c:ptCount val="1"/>
                <c:pt idx="0">
                  <c:v>Column2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showVal val="1"/>
          </c:dLbls>
          <c:cat>
            <c:strRef>
              <c:f>Sheet1!$A$2:$A$5</c:f>
              <c:strCache>
                <c:ptCount val="1"/>
                <c:pt idx="0">
                  <c:v>NA</c:v>
                </c:pt>
              </c:strCache>
            </c:strRef>
          </c:cat>
          <c:val>
            <c:numRef>
              <c:f>Sheet1!$B$2:$B$5</c:f>
              <c:numCache>
                <c:formatCode>General</c:formatCode>
                <c:ptCount val="4"/>
                <c:pt idx="0">
                  <c:v>30</c:v>
                </c:pt>
              </c:numCache>
            </c:numRef>
          </c:val>
        </c:ser>
        <c:ser>
          <c:idx val="7"/>
          <c:order val="5"/>
          <c:tx>
            <c:strRef>
              <c:f>Sheet1!$D$1</c:f>
              <c:strCache>
                <c:ptCount val="1"/>
              </c:strCache>
            </c:strRef>
          </c:tx>
          <c:cat>
            <c:strRef>
              <c:f>Sheet1!$A$2:$A$5</c:f>
              <c:strCache>
                <c:ptCount val="1"/>
                <c:pt idx="0">
                  <c:v>NA</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1"/>
                <c:pt idx="0">
                  <c:v>NA</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1"/>
                <c:pt idx="0">
                  <c:v>NA</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1"/>
                <c:pt idx="0">
                  <c:v>NA</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1"/>
                <c:pt idx="0">
                  <c:v>NA</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1"/>
                <c:pt idx="0">
                  <c:v>NA</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1"/>
                <c:pt idx="0">
                  <c:v>NA</c:v>
                </c:pt>
              </c:strCache>
            </c:strRef>
          </c:cat>
          <c:val>
            <c:numRef>
              <c:f>Sheet1!$D$2:$D$5</c:f>
              <c:numCache>
                <c:formatCode>General</c:formatCode>
                <c:ptCount val="4"/>
              </c:numCache>
            </c:numRef>
          </c:val>
        </c:ser>
        <c:gapWidth val="159"/>
        <c:overlap val="100"/>
        <c:axId val="29039616"/>
        <c:axId val="29049984"/>
      </c:barChart>
      <c:catAx>
        <c:axId val="29039616"/>
        <c:scaling>
          <c:orientation val="minMax"/>
        </c:scaling>
        <c:axPos val="b"/>
        <c:title>
          <c:tx>
            <c:rich>
              <a:bodyPr/>
              <a:lstStyle/>
              <a:p>
                <a:pPr algn="l">
                  <a:defRPr/>
                </a:pPr>
                <a:r>
                  <a:rPr lang="en-US">
                    <a:solidFill>
                      <a:schemeClr val="bg1"/>
                    </a:solidFill>
                  </a:rPr>
                  <a:t>Murid Tunanetra kelas dasar  III</a:t>
                </a:r>
              </a:p>
            </c:rich>
          </c:tx>
          <c:layout>
            <c:manualLayout>
              <c:xMode val="edge"/>
              <c:yMode val="edge"/>
              <c:x val="0.15722491994003598"/>
              <c:y val="0.91090995304976263"/>
            </c:manualLayout>
          </c:layout>
        </c:title>
        <c:majorTickMark val="none"/>
        <c:tickLblPos val="nextTo"/>
        <c:txPr>
          <a:bodyPr rot="0" vert="horz"/>
          <a:lstStyle/>
          <a:p>
            <a:pPr>
              <a:defRPr>
                <a:solidFill>
                  <a:schemeClr val="bg1"/>
                </a:solidFill>
              </a:defRPr>
            </a:pPr>
            <a:endParaRPr lang="en-US"/>
          </a:p>
        </c:txPr>
        <c:crossAx val="29049984"/>
        <c:crosses val="autoZero"/>
        <c:auto val="1"/>
        <c:lblAlgn val="ctr"/>
        <c:lblOffset val="100"/>
      </c:catAx>
      <c:valAx>
        <c:axId val="29049984"/>
        <c:scaling>
          <c:orientation val="minMax"/>
          <c:max val="100"/>
          <c:min val="0"/>
        </c:scaling>
        <c:axPos val="l"/>
        <c:majorGridlines/>
        <c:title>
          <c:tx>
            <c:rich>
              <a:bodyPr rot="-5400000" vert="horz"/>
              <a:lstStyle/>
              <a:p>
                <a:pPr>
                  <a:defRPr/>
                </a:pPr>
                <a:r>
                  <a:rPr lang="en-US">
                    <a:solidFill>
                      <a:schemeClr val="bg1"/>
                    </a:solidFill>
                  </a:rPr>
                  <a:t>Nilai  Hasil Hitung Penjumlahan</a:t>
                </a:r>
              </a:p>
            </c:rich>
          </c:tx>
          <c:layout>
            <c:manualLayout>
              <c:xMode val="edge"/>
              <c:yMode val="edge"/>
              <c:x val="1.5574204540221945E-2"/>
              <c:y val="0.15287097112860887"/>
            </c:manualLayout>
          </c:layout>
        </c:title>
        <c:numFmt formatCode="General" sourceLinked="1"/>
        <c:majorTickMark val="none"/>
        <c:tickLblPos val="nextTo"/>
        <c:txPr>
          <a:bodyPr/>
          <a:lstStyle/>
          <a:p>
            <a:pPr>
              <a:defRPr>
                <a:solidFill>
                  <a:schemeClr val="bg1"/>
                </a:solidFill>
              </a:defRPr>
            </a:pPr>
            <a:endParaRPr lang="en-US"/>
          </a:p>
        </c:txPr>
        <c:crossAx val="29039616"/>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85614689526015875"/>
          <c:y val="0.43468610931491547"/>
          <c:w val="8.3583067722634748E-3"/>
          <c:h val="2.8838567436236012E-2"/>
        </c:manualLayout>
      </c:layout>
    </c:legend>
    <c:plotVisOnly val="1"/>
  </c:chart>
  <c:spPr>
    <a:blipFill>
      <a:blip xmlns:r="http://schemas.openxmlformats.org/officeDocument/2006/relationships" r:embed="rId2"/>
      <a:tile tx="0" ty="0" sx="100000" sy="100000" flip="none" algn="tl"/>
    </a:blipFill>
    <a:ln>
      <a:solidFill>
        <a:schemeClr val="accent4">
          <a:lumMod val="40000"/>
          <a:lumOff val="60000"/>
        </a:schemeClr>
      </a:solidFill>
    </a:ln>
  </c:spPr>
  <c:txPr>
    <a:bodyPr/>
    <a:lstStyle/>
    <a:p>
      <a:pPr>
        <a:defRPr sz="1060" baseline="0">
          <a:solidFill>
            <a:schemeClr val="tx2"/>
          </a:solidFill>
          <a:latin typeface="Arial" pitchFamily="34" charset="0"/>
        </a:defRPr>
      </a:pPr>
      <a:endParaRPr lang="en-US"/>
    </a:p>
  </c:txPr>
  <c:externalData r:id="rId3"/>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5"/>
  <c:chart>
    <c:autoTitleDeleted val="1"/>
    <c:plotArea>
      <c:layout>
        <c:manualLayout>
          <c:layoutTarget val="inner"/>
          <c:xMode val="edge"/>
          <c:yMode val="edge"/>
          <c:x val="0.19705221313355237"/>
          <c:y val="4.6723344364563095E-2"/>
          <c:w val="0.62398939777498263"/>
          <c:h val="0.7759565826629361"/>
        </c:manualLayout>
      </c:layout>
      <c:barChart>
        <c:barDir val="col"/>
        <c:grouping val="stacked"/>
        <c:ser>
          <c:idx val="5"/>
          <c:order val="4"/>
          <c:tx>
            <c:strRef>
              <c:f>Sheet1!$B$1</c:f>
              <c:strCache>
                <c:ptCount val="1"/>
                <c:pt idx="0">
                  <c:v>Column2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cat>
            <c:strRef>
              <c:f>Sheet1!$A$2:$A$5</c:f>
              <c:strCache>
                <c:ptCount val="1"/>
                <c:pt idx="0">
                  <c:v>NA</c:v>
                </c:pt>
              </c:strCache>
            </c:strRef>
          </c:cat>
          <c:val>
            <c:numRef>
              <c:f>Sheet1!$B$2:$B$5</c:f>
              <c:numCache>
                <c:formatCode>General</c:formatCode>
                <c:ptCount val="4"/>
                <c:pt idx="0">
                  <c:v>60</c:v>
                </c:pt>
              </c:numCache>
            </c:numRef>
          </c:val>
        </c:ser>
        <c:ser>
          <c:idx val="7"/>
          <c:order val="5"/>
          <c:tx>
            <c:strRef>
              <c:f>Sheet1!$D$1</c:f>
              <c:strCache>
                <c:ptCount val="1"/>
              </c:strCache>
            </c:strRef>
          </c:tx>
          <c:cat>
            <c:strRef>
              <c:f>Sheet1!$A$2:$A$5</c:f>
              <c:strCache>
                <c:ptCount val="1"/>
                <c:pt idx="0">
                  <c:v>NA</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1"/>
                <c:pt idx="0">
                  <c:v>NA</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1"/>
                <c:pt idx="0">
                  <c:v>NA</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1"/>
                <c:pt idx="0">
                  <c:v>NA</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1"/>
                <c:pt idx="0">
                  <c:v>NA</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1"/>
                <c:pt idx="0">
                  <c:v>NA</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1"/>
                <c:pt idx="0">
                  <c:v>NA</c:v>
                </c:pt>
              </c:strCache>
            </c:strRef>
          </c:cat>
          <c:val>
            <c:numRef>
              <c:f>Sheet1!$D$2:$D$5</c:f>
              <c:numCache>
                <c:formatCode>General</c:formatCode>
                <c:ptCount val="4"/>
              </c:numCache>
            </c:numRef>
          </c:val>
        </c:ser>
        <c:gapWidth val="159"/>
        <c:overlap val="100"/>
        <c:axId val="68889984"/>
        <c:axId val="68920832"/>
      </c:barChart>
      <c:catAx>
        <c:axId val="68889984"/>
        <c:scaling>
          <c:orientation val="minMax"/>
        </c:scaling>
        <c:axPos val="b"/>
        <c:title>
          <c:tx>
            <c:rich>
              <a:bodyPr/>
              <a:lstStyle/>
              <a:p>
                <a:pPr algn="l">
                  <a:defRPr lang="en-US" sz="1400">
                    <a:solidFill>
                      <a:srgbClr val="FFC000"/>
                    </a:solidFill>
                    <a:latin typeface="Times New Roman" pitchFamily="18" charset="0"/>
                    <a:cs typeface="Times New Roman" pitchFamily="18" charset="0"/>
                  </a:defRPr>
                </a:pPr>
                <a:r>
                  <a:rPr lang="en-US" sz="1400">
                    <a:solidFill>
                      <a:schemeClr val="bg1"/>
                    </a:solidFill>
                    <a:latin typeface="Times New Roman" pitchFamily="18" charset="0"/>
                    <a:cs typeface="Times New Roman" pitchFamily="18" charset="0"/>
                  </a:rPr>
                  <a:t>Murid</a:t>
                </a:r>
                <a:r>
                  <a:rPr lang="en-US" sz="1400" baseline="0">
                    <a:solidFill>
                      <a:schemeClr val="bg1"/>
                    </a:solidFill>
                    <a:latin typeface="Times New Roman" pitchFamily="18" charset="0"/>
                    <a:cs typeface="Times New Roman" pitchFamily="18" charset="0"/>
                  </a:rPr>
                  <a:t> Tunanetra kelas dasar  III</a:t>
                </a:r>
              </a:p>
            </c:rich>
          </c:tx>
          <c:layout>
            <c:manualLayout>
              <c:xMode val="edge"/>
              <c:yMode val="edge"/>
              <c:x val="0.15722491994003598"/>
              <c:y val="0.91090995304976263"/>
            </c:manualLayout>
          </c:layout>
        </c:title>
        <c:majorTickMark val="none"/>
        <c:tickLblPos val="nextTo"/>
        <c:txPr>
          <a:bodyPr rot="0" vert="horz"/>
          <a:lstStyle/>
          <a:p>
            <a:pPr>
              <a:defRPr lang="en-US" sz="1100">
                <a:solidFill>
                  <a:schemeClr val="bg1"/>
                </a:solidFill>
                <a:latin typeface="Times New Roman" pitchFamily="18" charset="0"/>
                <a:cs typeface="Times New Roman" pitchFamily="18" charset="0"/>
              </a:defRPr>
            </a:pPr>
            <a:endParaRPr lang="en-US"/>
          </a:p>
        </c:txPr>
        <c:crossAx val="68920832"/>
        <c:crosses val="autoZero"/>
        <c:auto val="1"/>
        <c:lblAlgn val="ctr"/>
        <c:lblOffset val="100"/>
      </c:catAx>
      <c:valAx>
        <c:axId val="68920832"/>
        <c:scaling>
          <c:orientation val="minMax"/>
          <c:max val="100"/>
          <c:min val="0"/>
        </c:scaling>
        <c:axPos val="l"/>
        <c:majorGridlines/>
        <c:title>
          <c:tx>
            <c:rich>
              <a:bodyPr rot="-5400000" vert="horz"/>
              <a:lstStyle/>
              <a:p>
                <a:pPr>
                  <a:defRPr lang="en-US" sz="1400">
                    <a:solidFill>
                      <a:srgbClr val="FFC000"/>
                    </a:solidFill>
                    <a:latin typeface="Times New Roman" pitchFamily="18" charset="0"/>
                    <a:cs typeface="Times New Roman" pitchFamily="18" charset="0"/>
                  </a:defRPr>
                </a:pPr>
                <a:r>
                  <a:rPr lang="en-US" sz="1400">
                    <a:solidFill>
                      <a:schemeClr val="bg1"/>
                    </a:solidFill>
                    <a:latin typeface="Times New Roman" pitchFamily="18" charset="0"/>
                    <a:cs typeface="Times New Roman" pitchFamily="18" charset="0"/>
                  </a:rPr>
                  <a:t>Nilai </a:t>
                </a:r>
                <a:r>
                  <a:rPr lang="en-US" sz="1400" baseline="0">
                    <a:solidFill>
                      <a:schemeClr val="bg1"/>
                    </a:solidFill>
                    <a:latin typeface="Times New Roman" pitchFamily="18" charset="0"/>
                    <a:cs typeface="Times New Roman" pitchFamily="18" charset="0"/>
                  </a:rPr>
                  <a:t> Hasil Hitung Penjumlahan</a:t>
                </a:r>
                <a:endParaRPr lang="en-US" sz="1400">
                  <a:solidFill>
                    <a:schemeClr val="bg1"/>
                  </a:solidFill>
                  <a:latin typeface="Times New Roman" pitchFamily="18" charset="0"/>
                  <a:cs typeface="Times New Roman" pitchFamily="18" charset="0"/>
                </a:endParaRPr>
              </a:p>
            </c:rich>
          </c:tx>
          <c:layout>
            <c:manualLayout>
              <c:xMode val="edge"/>
              <c:yMode val="edge"/>
              <c:x val="1.2650119646664595E-2"/>
              <c:y val="0.15628200144939694"/>
            </c:manualLayout>
          </c:layout>
        </c:title>
        <c:numFmt formatCode="General" sourceLinked="1"/>
        <c:majorTickMark val="none"/>
        <c:tickLblPos val="nextTo"/>
        <c:txPr>
          <a:bodyPr/>
          <a:lstStyle/>
          <a:p>
            <a:pPr>
              <a:defRPr lang="en-US" sz="1100">
                <a:solidFill>
                  <a:schemeClr val="bg1"/>
                </a:solidFill>
                <a:latin typeface="Times New Roman" pitchFamily="18" charset="0"/>
                <a:cs typeface="Times New Roman" pitchFamily="18" charset="0"/>
              </a:defRPr>
            </a:pPr>
            <a:endParaRPr lang="en-US"/>
          </a:p>
        </c:txPr>
        <c:crossAx val="68889984"/>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85614689526015875"/>
          <c:y val="0.43468610931491569"/>
          <c:w val="8.3583067722634748E-3"/>
          <c:h val="2.8838567436236012E-2"/>
        </c:manualLayout>
      </c:layout>
      <c:txPr>
        <a:bodyPr/>
        <a:lstStyle/>
        <a:p>
          <a:pPr>
            <a:defRPr lang="en-US"/>
          </a:pPr>
          <a:endParaRPr lang="en-US"/>
        </a:p>
      </c:txPr>
    </c:legend>
    <c:plotVisOnly val="1"/>
  </c:chart>
  <c:spPr>
    <a:blipFill>
      <a:blip xmlns:r="http://schemas.openxmlformats.org/officeDocument/2006/relationships" r:embed="rId2"/>
      <a:tile tx="0" ty="0" sx="100000" sy="100000" flip="none" algn="tl"/>
    </a:blipFill>
    <a:ln>
      <a:solidFill>
        <a:schemeClr val="accent4">
          <a:lumMod val="40000"/>
          <a:lumOff val="60000"/>
        </a:schemeClr>
      </a:solidFill>
    </a:ln>
  </c:spPr>
  <c:externalData r:id="rId3"/>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manualLayout>
          <c:layoutTarget val="inner"/>
          <c:xMode val="edge"/>
          <c:yMode val="edge"/>
          <c:x val="0.17999660081603425"/>
          <c:y val="5.1866649212688104E-2"/>
          <c:w val="0.57455427545241067"/>
          <c:h val="0.7040430107526886"/>
        </c:manualLayout>
      </c:layout>
      <c:barChart>
        <c:barDir val="col"/>
        <c:grouping val="clustered"/>
        <c:ser>
          <c:idx val="0"/>
          <c:order val="0"/>
          <c:tx>
            <c:strRef>
              <c:f>Sheet1!#REF!</c:f>
              <c:strCache>
                <c:ptCount val="1"/>
                <c:pt idx="0">
                  <c:v>#REF!</c:v>
                </c:pt>
              </c:strCache>
            </c:strRef>
          </c:tx>
          <c:spPr>
            <a:blipFill>
              <a:blip xmlns:r="http://schemas.openxmlformats.org/officeDocument/2006/relationships" r:embed="rId1"/>
              <a:tile tx="0" ty="0" sx="100000" sy="100000" flip="none" algn="tl"/>
            </a:blip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delete val="1"/>
          </c:dLbls>
          <c:cat>
            <c:strRef>
              <c:f>Sheet1!$A$2:$A$5</c:f>
              <c:strCache>
                <c:ptCount val="1"/>
                <c:pt idx="0">
                  <c:v>NA</c:v>
                </c:pt>
              </c:strCache>
            </c:strRef>
          </c:cat>
          <c:val>
            <c:numRef>
              <c:f>Sheet1!$B$2:$B$5</c:f>
              <c:numCache>
                <c:formatCode>General</c:formatCode>
                <c:ptCount val="4"/>
                <c:pt idx="0">
                  <c:v>30</c:v>
                </c:pt>
              </c:numCache>
            </c:numRef>
          </c:val>
        </c:ser>
        <c:ser>
          <c:idx val="1"/>
          <c:order val="1"/>
          <c:tx>
            <c:strRef>
              <c:f>Sheet1!$B$1</c:f>
              <c:strCache>
                <c:ptCount val="1"/>
                <c:pt idx="0">
                  <c:v>Column2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delete val="1"/>
          </c:dLbls>
          <c:cat>
            <c:strRef>
              <c:f>Sheet1!$A$2:$A$5</c:f>
              <c:strCache>
                <c:ptCount val="1"/>
                <c:pt idx="0">
                  <c:v>NA</c:v>
                </c:pt>
              </c:strCache>
            </c:strRef>
          </c:cat>
          <c:val>
            <c:numRef>
              <c:f>Sheet1!$C$2:$C$5</c:f>
              <c:numCache>
                <c:formatCode>General</c:formatCode>
                <c:ptCount val="4"/>
                <c:pt idx="0">
                  <c:v>60</c:v>
                </c:pt>
              </c:numCache>
            </c:numRef>
          </c:val>
        </c:ser>
        <c:dLbls>
          <c:showVal val="1"/>
        </c:dLbls>
        <c:axId val="67548672"/>
        <c:axId val="67550592"/>
      </c:barChart>
      <c:catAx>
        <c:axId val="67548672"/>
        <c:scaling>
          <c:orientation val="minMax"/>
        </c:scaling>
        <c:axPos val="b"/>
        <c:title>
          <c:tx>
            <c:rich>
              <a:bodyPr/>
              <a:lstStyle/>
              <a:p>
                <a:pPr>
                  <a:defRPr lang="en-US">
                    <a:solidFill>
                      <a:srgbClr val="FFC000"/>
                    </a:solidFill>
                  </a:defRPr>
                </a:pPr>
                <a:r>
                  <a:rPr lang="en-US" sz="1200">
                    <a:solidFill>
                      <a:schemeClr val="bg1"/>
                    </a:solidFill>
                    <a:latin typeface="Times New Roman" pitchFamily="18" charset="0"/>
                    <a:cs typeface="Times New Roman" pitchFamily="18" charset="0"/>
                  </a:rPr>
                  <a:t>Murid Tunanetra</a:t>
                </a:r>
                <a:r>
                  <a:rPr lang="en-US" sz="1200" baseline="0">
                    <a:solidFill>
                      <a:schemeClr val="bg1"/>
                    </a:solidFill>
                    <a:latin typeface="Times New Roman" pitchFamily="18" charset="0"/>
                    <a:cs typeface="Times New Roman" pitchFamily="18" charset="0"/>
                  </a:rPr>
                  <a:t> Kelas Dasar III</a:t>
                </a:r>
                <a:endParaRPr lang="en-US" sz="1200">
                  <a:solidFill>
                    <a:schemeClr val="bg1"/>
                  </a:solidFill>
                  <a:latin typeface="Times New Roman" pitchFamily="18" charset="0"/>
                  <a:cs typeface="Times New Roman" pitchFamily="18" charset="0"/>
                </a:endParaRPr>
              </a:p>
            </c:rich>
          </c:tx>
          <c:layout>
            <c:manualLayout>
              <c:xMode val="edge"/>
              <c:yMode val="edge"/>
              <c:x val="0.21400683405140536"/>
              <c:y val="0.87946389985241757"/>
            </c:manualLayout>
          </c:layout>
        </c:title>
        <c:tickLblPos val="nextTo"/>
        <c:txPr>
          <a:bodyPr/>
          <a:lstStyle/>
          <a:p>
            <a:pPr>
              <a:defRPr lang="en-US" sz="1200">
                <a:solidFill>
                  <a:schemeClr val="bg1"/>
                </a:solidFill>
                <a:latin typeface="Times New Roman" pitchFamily="18" charset="0"/>
                <a:cs typeface="Times New Roman" pitchFamily="18" charset="0"/>
              </a:defRPr>
            </a:pPr>
            <a:endParaRPr lang="en-US"/>
          </a:p>
        </c:txPr>
        <c:crossAx val="67550592"/>
        <c:crosses val="autoZero"/>
        <c:auto val="1"/>
        <c:lblAlgn val="ctr"/>
        <c:lblOffset val="100"/>
      </c:catAx>
      <c:valAx>
        <c:axId val="67550592"/>
        <c:scaling>
          <c:orientation val="minMax"/>
        </c:scaling>
        <c:axPos val="l"/>
        <c:majorGridlines/>
        <c:title>
          <c:tx>
            <c:rich>
              <a:bodyPr rot="-5400000" vert="horz"/>
              <a:lstStyle/>
              <a:p>
                <a:pPr>
                  <a:defRPr lang="en-US">
                    <a:solidFill>
                      <a:srgbClr val="FFC000"/>
                    </a:solidFill>
                  </a:defRPr>
                </a:pPr>
                <a:r>
                  <a:rPr lang="en-US" sz="1200">
                    <a:solidFill>
                      <a:schemeClr val="bg1"/>
                    </a:solidFill>
                    <a:latin typeface="Times New Roman" pitchFamily="18" charset="0"/>
                    <a:cs typeface="Times New Roman" pitchFamily="18" charset="0"/>
                  </a:rPr>
                  <a:t>Rentang</a:t>
                </a:r>
                <a:r>
                  <a:rPr lang="en-US" sz="1200" baseline="0">
                    <a:solidFill>
                      <a:schemeClr val="bg1"/>
                    </a:solidFill>
                    <a:latin typeface="Times New Roman" pitchFamily="18" charset="0"/>
                    <a:cs typeface="Times New Roman" pitchFamily="18" charset="0"/>
                  </a:rPr>
                  <a:t> Nilai Saka 100</a:t>
                </a:r>
                <a:endParaRPr lang="en-US" sz="1200">
                  <a:solidFill>
                    <a:schemeClr val="bg1"/>
                  </a:solidFill>
                  <a:latin typeface="Times New Roman" pitchFamily="18" charset="0"/>
                  <a:cs typeface="Times New Roman" pitchFamily="18" charset="0"/>
                </a:endParaRPr>
              </a:p>
            </c:rich>
          </c:tx>
          <c:layout>
            <c:manualLayout>
              <c:xMode val="edge"/>
              <c:yMode val="edge"/>
              <c:x val="2.7049318900199581E-2"/>
              <c:y val="0.11612909010377347"/>
            </c:manualLayout>
          </c:layout>
        </c:title>
        <c:numFmt formatCode="General" sourceLinked="1"/>
        <c:tickLblPos val="nextTo"/>
        <c:txPr>
          <a:bodyPr/>
          <a:lstStyle/>
          <a:p>
            <a:pPr>
              <a:defRPr lang="en-US">
                <a:solidFill>
                  <a:schemeClr val="bg1"/>
                </a:solidFill>
                <a:latin typeface="Times New Roman" pitchFamily="18" charset="0"/>
                <a:cs typeface="Times New Roman" pitchFamily="18" charset="0"/>
              </a:defRPr>
            </a:pPr>
            <a:endParaRPr lang="en-US"/>
          </a:p>
        </c:txPr>
        <c:crossAx val="67548672"/>
        <c:crosses val="autoZero"/>
        <c:crossBetween val="between"/>
      </c:valAx>
      <c:spPr>
        <a:blipFill>
          <a:blip xmlns:r="http://schemas.openxmlformats.org/officeDocument/2006/relationships" r:embed="rId2"/>
          <a:tile tx="0" ty="0" sx="100000" sy="100000" flip="none" algn="tl"/>
        </a:blipFill>
      </c:spPr>
    </c:plotArea>
    <c:legend>
      <c:legendPos val="r"/>
      <c:legendEntry>
        <c:idx val="0"/>
        <c:delete val="1"/>
      </c:legendEntry>
      <c:layout>
        <c:manualLayout>
          <c:xMode val="edge"/>
          <c:yMode val="edge"/>
          <c:x val="0.85319879459514958"/>
          <c:y val="0.69739384395132431"/>
          <c:w val="0.13198639059007664"/>
          <c:h val="8.5820854211405395E-2"/>
        </c:manualLayout>
      </c:layout>
      <c:txPr>
        <a:bodyPr/>
        <a:lstStyle/>
        <a:p>
          <a:pPr>
            <a:defRPr lang="en-US"/>
          </a:pPr>
          <a:endParaRPr lang="en-US"/>
        </a:p>
      </c:txPr>
    </c:legend>
    <c:plotVisOnly val="1"/>
  </c:chart>
  <c:spPr>
    <a:blipFill>
      <a:blip xmlns:r="http://schemas.openxmlformats.org/officeDocument/2006/relationships" r:embed="rId3"/>
      <a:tile tx="0" ty="0" sx="100000" sy="100000" flip="none" algn="tl"/>
    </a:blipFill>
  </c:spPr>
  <c:externalData r:id="rId4"/>
  <c:userShapes r:id="rId5"/>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0.82635</cdr:x>
      <cdr:y>0.43323</cdr:y>
    </cdr:from>
    <cdr:to>
      <cdr:x>0.97485</cdr:x>
      <cdr:y>0.52226</cdr:y>
    </cdr:to>
    <cdr:sp macro="" textlink="">
      <cdr:nvSpPr>
        <cdr:cNvPr id="10" name="Rectangle 4"/>
        <cdr:cNvSpPr/>
      </cdr:nvSpPr>
      <cdr:spPr>
        <a:xfrm xmlns:a="http://schemas.openxmlformats.org/drawingml/2006/main">
          <a:off x="3943350" y="1390636"/>
          <a:ext cx="708659" cy="285779"/>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Nilai</a:t>
          </a:r>
        </a:p>
      </cdr:txBody>
    </cdr:sp>
  </cdr:relSizeAnchor>
</c:userShapes>
</file>

<file path=word/drawings/drawing2.xml><?xml version="1.0" encoding="utf-8"?>
<c:userShapes xmlns:c="http://schemas.openxmlformats.org/drawingml/2006/chart">
  <cdr:relSizeAnchor xmlns:cdr="http://schemas.openxmlformats.org/drawingml/2006/chartDrawing">
    <cdr:from>
      <cdr:x>0.85093</cdr:x>
      <cdr:y>0.43323</cdr:y>
    </cdr:from>
    <cdr:to>
      <cdr:x>0.96687</cdr:x>
      <cdr:y>0.52226</cdr:y>
    </cdr:to>
    <cdr:sp macro="" textlink="">
      <cdr:nvSpPr>
        <cdr:cNvPr id="10" name="Rectangle 4"/>
        <cdr:cNvSpPr/>
      </cdr:nvSpPr>
      <cdr:spPr>
        <a:xfrm xmlns:a="http://schemas.openxmlformats.org/drawingml/2006/main">
          <a:off x="4060659" y="1390637"/>
          <a:ext cx="553269" cy="285764"/>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Nilai</a:t>
          </a:r>
        </a:p>
      </cdr:txBody>
    </cdr:sp>
  </cdr:relSizeAnchor>
</c:userShapes>
</file>

<file path=word/drawings/drawing3.xml><?xml version="1.0" encoding="utf-8"?>
<c:userShapes xmlns:c="http://schemas.openxmlformats.org/drawingml/2006/chart">
  <cdr:relSizeAnchor xmlns:cdr="http://schemas.openxmlformats.org/drawingml/2006/chartDrawing">
    <cdr:from>
      <cdr:x>0.7945</cdr:x>
      <cdr:y>0.33566</cdr:y>
    </cdr:from>
    <cdr:to>
      <cdr:x>0.9566</cdr:x>
      <cdr:y>0.42657</cdr:y>
    </cdr:to>
    <cdr:sp macro="" textlink="">
      <cdr:nvSpPr>
        <cdr:cNvPr id="10" name="Rectangle 4"/>
        <cdr:cNvSpPr/>
      </cdr:nvSpPr>
      <cdr:spPr>
        <a:xfrm xmlns:a="http://schemas.openxmlformats.org/drawingml/2006/main">
          <a:off x="3877122" y="935916"/>
          <a:ext cx="791044" cy="253483"/>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0.79218</cdr:x>
      <cdr:y>0.47086</cdr:y>
    </cdr:from>
    <cdr:to>
      <cdr:x>0.95849</cdr:x>
      <cdr:y>0.56876</cdr:y>
    </cdr:to>
    <cdr:sp macro="" textlink="">
      <cdr:nvSpPr>
        <cdr:cNvPr id="12" name="Rectangle 5"/>
        <cdr:cNvSpPr/>
      </cdr:nvSpPr>
      <cdr:spPr>
        <a:xfrm xmlns:a="http://schemas.openxmlformats.org/drawingml/2006/main">
          <a:off x="3865833" y="1312892"/>
          <a:ext cx="811588" cy="272973"/>
        </a:xfrm>
        <a:prstGeom xmlns:a="http://schemas.openxmlformats.org/drawingml/2006/main" prst="rect">
          <a:avLst/>
        </a:prstGeom>
        <a:solidFill xmlns:a="http://schemas.openxmlformats.org/drawingml/2006/main">
          <a:schemeClr val="accent5"/>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8A77-BF6B-4516-A8EC-F0C1AEA4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11</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211</cp:revision>
  <cp:lastPrinted>2008-07-02T03:55:00Z</cp:lastPrinted>
  <dcterms:created xsi:type="dcterms:W3CDTF">2013-03-26T16:13:00Z</dcterms:created>
  <dcterms:modified xsi:type="dcterms:W3CDTF">2016-01-17T14:18:00Z</dcterms:modified>
</cp:coreProperties>
</file>