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D2" w:rsidRDefault="00D74CD2" w:rsidP="00D74CD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BAB </w:t>
      </w:r>
      <w:r w:rsidR="00451F20" w:rsidRPr="00D56E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v-SE"/>
        </w:rPr>
        <w:t>III</w:t>
      </w:r>
    </w:p>
    <w:p w:rsidR="00451F20" w:rsidRDefault="00451F20" w:rsidP="00D74CD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D56E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v-SE"/>
        </w:rPr>
        <w:t>METOD</w:t>
      </w:r>
      <w:r w:rsidR="009704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E</w:t>
      </w:r>
      <w:r w:rsidR="000C2EC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56E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 PENELITIAN</w:t>
      </w:r>
    </w:p>
    <w:p w:rsidR="00D74CD2" w:rsidRPr="00D56E00" w:rsidRDefault="00D74CD2" w:rsidP="00D74CD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51F20" w:rsidRPr="00D56E00" w:rsidRDefault="00451F20" w:rsidP="00451F2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51F20" w:rsidRPr="00D56E00" w:rsidRDefault="00451F20" w:rsidP="00451F20">
      <w:pPr>
        <w:numPr>
          <w:ilvl w:val="0"/>
          <w:numId w:val="1"/>
        </w:numPr>
        <w:spacing w:before="120" w:after="120" w:line="48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Pendekatan</w:t>
      </w:r>
      <w:proofErr w:type="spellEnd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Jenis</w:t>
      </w:r>
      <w:proofErr w:type="spellEnd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proofErr w:type="spellEnd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451F20" w:rsidRPr="00D56E00" w:rsidRDefault="00451F20" w:rsidP="00451F20">
      <w:pPr>
        <w:numPr>
          <w:ilvl w:val="0"/>
          <w:numId w:val="2"/>
        </w:numPr>
        <w:spacing w:before="120" w:after="120" w:line="480" w:lineRule="auto"/>
        <w:ind w:left="567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Pendekatan</w:t>
      </w:r>
      <w:proofErr w:type="spellEnd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proofErr w:type="spellEnd"/>
    </w:p>
    <w:p w:rsidR="00451F20" w:rsidRPr="00D56E00" w:rsidRDefault="00FC7873" w:rsidP="00451F20">
      <w:pPr>
        <w:spacing w:before="120" w:after="120" w:line="480" w:lineRule="auto"/>
        <w:ind w:left="284" w:firstLine="4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Pr="00FC7873">
        <w:rPr>
          <w:rFonts w:ascii="Times New Roman" w:eastAsia="Calibri" w:hAnsi="Times New Roman" w:cs="Times New Roman"/>
          <w:sz w:val="24"/>
          <w:szCs w:val="24"/>
        </w:rPr>
        <w:t>e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nelitian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pendekataan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kua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</w:rPr>
        <w:t>nti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tatif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C7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kuatitatif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berupa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angka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arti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sebenarnya</w:t>
      </w:r>
      <w:proofErr w:type="spell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C78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detail </w:t>
      </w:r>
      <w:proofErr w:type="spellStart"/>
      <w:proofErr w:type="gram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proofErr w:type="gramEnd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>diteliti</w:t>
      </w:r>
      <w:proofErr w:type="spellEnd"/>
      <w:r w:rsidR="00451F20" w:rsidRPr="00FC7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Adapun</w:t>
      </w:r>
      <w:proofErr w:type="spellEnd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permasalahan</w:t>
      </w:r>
      <w:proofErr w:type="spellEnd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diteliti</w:t>
      </w:r>
      <w:proofErr w:type="spellEnd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kemampuan membaca huruf dengan </w:t>
      </w:r>
      <w:proofErr w:type="gramStart"/>
      <w:r w:rsidR="00806029">
        <w:rPr>
          <w:rFonts w:ascii="Times New Roman" w:eastAsiaTheme="majorEastAsia" w:hAnsi="Times New Roman"/>
          <w:bCs/>
          <w:kern w:val="24"/>
          <w:sz w:val="24"/>
          <w:szCs w:val="24"/>
        </w:rPr>
        <w:t>m</w:t>
      </w:r>
      <w:r w:rsidR="00806029" w:rsidRPr="00806029">
        <w:rPr>
          <w:rFonts w:ascii="Times New Roman" w:eastAsiaTheme="majorEastAsia" w:hAnsi="Times New Roman"/>
          <w:bCs/>
          <w:kern w:val="24"/>
          <w:sz w:val="24"/>
          <w:szCs w:val="24"/>
        </w:rPr>
        <w:t>enggunakan  Media</w:t>
      </w:r>
      <w:proofErr w:type="gramEnd"/>
      <w:r w:rsidR="00806029" w:rsidRPr="00806029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Animasi </w:t>
      </w:r>
      <w:r w:rsidR="00183175">
        <w:rPr>
          <w:rFonts w:ascii="Times New Roman" w:eastAsiaTheme="majorEastAsia" w:hAnsi="Times New Roman"/>
          <w:bCs/>
          <w:i/>
          <w:kern w:val="24"/>
          <w:sz w:val="24"/>
          <w:szCs w:val="24"/>
        </w:rPr>
        <w:t>Power</w:t>
      </w:r>
      <w:r w:rsidR="00806029" w:rsidRPr="00132442">
        <w:rPr>
          <w:rFonts w:ascii="Times New Roman" w:eastAsiaTheme="majorEastAsia" w:hAnsi="Times New Roman"/>
          <w:bCs/>
          <w:i/>
          <w:kern w:val="24"/>
          <w:sz w:val="24"/>
          <w:szCs w:val="24"/>
        </w:rPr>
        <w:t>Point</w:t>
      </w:r>
      <w:r w:rsidR="00806029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pada murid t</w:t>
      </w:r>
      <w:r w:rsidR="00806029" w:rsidRPr="00806029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unagrahita </w:t>
      </w:r>
      <w:r w:rsidR="00806029">
        <w:rPr>
          <w:rFonts w:ascii="Times New Roman" w:eastAsiaTheme="majorEastAsia" w:hAnsi="Times New Roman"/>
          <w:bCs/>
          <w:kern w:val="24"/>
          <w:sz w:val="24"/>
          <w:szCs w:val="24"/>
        </w:rPr>
        <w:t>ringan kelas dasar I d</w:t>
      </w:r>
      <w:r w:rsidR="00806029" w:rsidRPr="00806029">
        <w:rPr>
          <w:rFonts w:ascii="Times New Roman" w:eastAsiaTheme="majorEastAsia" w:hAnsi="Times New Roman"/>
          <w:bCs/>
          <w:kern w:val="24"/>
          <w:sz w:val="24"/>
          <w:szCs w:val="24"/>
        </w:rPr>
        <w:t>i SLB Yukartuni Pusat Makassar</w:t>
      </w:r>
      <w:r w:rsidR="00451F20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1F20" w:rsidRPr="00D56E00" w:rsidRDefault="00451F20" w:rsidP="00451F20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Jenis</w:t>
      </w:r>
      <w:proofErr w:type="spellEnd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proofErr w:type="spellEnd"/>
    </w:p>
    <w:p w:rsidR="00806029" w:rsidRPr="00D56E00" w:rsidRDefault="00451F20" w:rsidP="00806029">
      <w:pPr>
        <w:spacing w:before="120" w:after="120" w:line="480" w:lineRule="auto"/>
        <w:ind w:left="284" w:firstLine="4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deskriptif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cara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melakukan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perlakuan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mengetahui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peningkatan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kemampuan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membaca </w:t>
      </w:r>
      <w:proofErr w:type="gramStart"/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huruf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proofErr w:type="gram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murid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tunagrahita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ringan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me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nggunakan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media animasi </w:t>
      </w:r>
      <w:r w:rsidR="003F294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</w:t>
      </w:r>
      <w:r w:rsidR="00806029" w:rsidRPr="001324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point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6E00">
        <w:rPr>
          <w:rFonts w:ascii="Times New Roman" w:eastAsiaTheme="majorEastAsia" w:hAnsi="Times New Roman"/>
          <w:bCs/>
          <w:i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juga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menggambarkan</w:t>
      </w:r>
      <w:proofErr w:type="spellEnd"/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peningkatan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membaca huruf </w:t>
      </w:r>
      <w:r w:rsidR="00806029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murid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tunagrahita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ringan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sebelum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806029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nggunaan</w:t>
      </w:r>
      <w:r w:rsidR="00806029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media animasi power-point </w:t>
      </w:r>
      <w:r w:rsidR="00806029" w:rsidRPr="00D56E00">
        <w:rPr>
          <w:rFonts w:ascii="Times New Roman" w:eastAsiaTheme="majorEastAsia" w:hAnsi="Times New Roman"/>
          <w:bCs/>
          <w:i/>
          <w:color w:val="000000" w:themeColor="text1"/>
          <w:kern w:val="24"/>
          <w:sz w:val="24"/>
          <w:szCs w:val="24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di </w:t>
      </w:r>
      <w:r w:rsidR="00806029" w:rsidRPr="00806029">
        <w:rPr>
          <w:rFonts w:ascii="Times New Roman" w:eastAsiaTheme="majorEastAsia" w:hAnsi="Times New Roman"/>
          <w:bCs/>
          <w:kern w:val="24"/>
          <w:sz w:val="24"/>
          <w:szCs w:val="24"/>
        </w:rPr>
        <w:t>SLB Yukartuni Pusat Makassar</w:t>
      </w:r>
      <w:r w:rsidR="00806029"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51F20" w:rsidRPr="00D56E00" w:rsidRDefault="00451F20" w:rsidP="00451F20">
      <w:pPr>
        <w:spacing w:line="480" w:lineRule="auto"/>
        <w:ind w:left="284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Menurut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Moh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Nasir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(1998:54),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dimaksud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deskriptif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: “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meneliti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status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sekelompok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manusia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lastRenderedPageBreak/>
        <w:t>objek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set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kondisi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pemikiran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ataupun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peristiwa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masa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sekarang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”.</w:t>
      </w: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b-NO"/>
        </w:rPr>
        <w:t xml:space="preserve">.  </w:t>
      </w:r>
      <w:r w:rsidR="00EB365C"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Variabel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b-NO"/>
        </w:rPr>
        <w:t xml:space="preserve"> dan D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efinisi operasional</w:t>
      </w: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EB365C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Variabel</w:t>
      </w:r>
    </w:p>
    <w:p w:rsidR="00451F20" w:rsidRPr="003F294C" w:rsidRDefault="00593E64" w:rsidP="00806029">
      <w:pPr>
        <w:spacing w:before="120" w:after="12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F29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Penelitian ini menggunakan dua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B365C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variabel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yaitu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806029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nggunaan</w:t>
      </w:r>
      <w:r w:rsidR="00806029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F29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media animasi </w:t>
      </w:r>
      <w:r w:rsidR="003F294C" w:rsidRPr="003F294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</w:t>
      </w:r>
      <w:r w:rsidR="00806029" w:rsidRPr="003F294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point</w:t>
      </w:r>
      <w:r w:rsidR="004851FF">
        <w:rPr>
          <w:rFonts w:ascii="Times New Roman" w:eastAsiaTheme="majorEastAsia" w:hAnsi="Times New Roman"/>
          <w:bCs/>
          <w:i/>
          <w:color w:val="000000" w:themeColor="text1"/>
          <w:kern w:val="24"/>
          <w:sz w:val="24"/>
          <w:szCs w:val="24"/>
          <w:lang w:val="en-US"/>
        </w:rPr>
        <w:t xml:space="preserve"> </w:t>
      </w:r>
      <w:bookmarkStart w:id="0" w:name="_GoBack"/>
      <w:bookmarkEnd w:id="0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sebagai variable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bebas</w:t>
      </w:r>
      <w:proofErr w:type="spellEnd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dan</w:t>
      </w:r>
      <w:proofErr w:type="spellEnd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kemampuan</w:t>
      </w:r>
      <w:proofErr w:type="spellEnd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membaca</w:t>
      </w:r>
      <w:proofErr w:type="spellEnd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huruf</w:t>
      </w:r>
      <w:proofErr w:type="spellEnd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sebagai</w:t>
      </w:r>
      <w:proofErr w:type="spellEnd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 xml:space="preserve"> variable </w:t>
      </w:r>
      <w:proofErr w:type="spellStart"/>
      <w:r w:rsidR="003F294C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val="en-US"/>
        </w:rPr>
        <w:t>terikat</w:t>
      </w:r>
      <w:proofErr w:type="spellEnd"/>
      <w:r w:rsidR="003F294C">
        <w:rPr>
          <w:rFonts w:ascii="Times New Roman" w:eastAsiaTheme="majorEastAsia" w:hAnsi="Times New Roman"/>
          <w:bCs/>
          <w:i/>
          <w:color w:val="000000" w:themeColor="text1"/>
          <w:kern w:val="24"/>
          <w:sz w:val="24"/>
          <w:szCs w:val="24"/>
          <w:lang w:val="en-US"/>
        </w:rPr>
        <w:t>.</w:t>
      </w: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Def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nisi Operasional</w:t>
      </w: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Adapun definisi operasional</w:t>
      </w:r>
      <w:r w:rsidR="00EB365C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variabel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penelitian ini  adalah sebagai berikut:</w:t>
      </w:r>
    </w:p>
    <w:p w:rsidR="00451F2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Untuk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mencegah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kesalahpahaman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dalam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ini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maka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dirumuskan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definisi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operasional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sebagai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berikut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:</w:t>
      </w:r>
    </w:p>
    <w:p w:rsidR="008D1557" w:rsidRPr="008D1557" w:rsidRDefault="008D1557" w:rsidP="00451F2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</w:t>
      </w:r>
      <w:r w:rsidR="008060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embaca huruf</w:t>
      </w:r>
      <w:r w:rsidR="00451F20" w:rsidRPr="00D56E00">
        <w:rPr>
          <w:rFonts w:ascii="Times New Roman" w:hAnsi="Times New Roman"/>
          <w:color w:val="000000" w:themeColor="text1"/>
          <w:lang w:val="nb-NO"/>
        </w:rPr>
        <w:t xml:space="preserve"> </w:t>
      </w:r>
      <w:proofErr w:type="gramStart"/>
      <w:r w:rsidR="00451F20" w:rsidRPr="00D56E00">
        <w:rPr>
          <w:rFonts w:ascii="Times New Roman" w:hAnsi="Times New Roman"/>
          <w:color w:val="000000" w:themeColor="text1"/>
          <w:sz w:val="24"/>
          <w:szCs w:val="24"/>
          <w:lang w:val="nb-NO"/>
        </w:rPr>
        <w:t xml:space="preserve">adalah  </w:t>
      </w:r>
      <w:r w:rsidRPr="008D1557">
        <w:rPr>
          <w:rFonts w:ascii="Times New Roman" w:eastAsia="Times New Roman" w:hAnsi="Times New Roman"/>
          <w:sz w:val="24"/>
          <w:szCs w:val="24"/>
        </w:rPr>
        <w:t>merupakan</w:t>
      </w:r>
      <w:proofErr w:type="gramEnd"/>
      <w:r w:rsidRPr="008D1557">
        <w:rPr>
          <w:rFonts w:ascii="Times New Roman" w:eastAsia="Times New Roman" w:hAnsi="Times New Roman"/>
          <w:sz w:val="24"/>
          <w:szCs w:val="24"/>
        </w:rPr>
        <w:t xml:space="preserve"> aktivitas kompleks yang mencakup fisik dan ment</w:t>
      </w:r>
      <w:r>
        <w:rPr>
          <w:rFonts w:ascii="Times New Roman" w:eastAsia="Times New Roman" w:hAnsi="Times New Roman"/>
          <w:sz w:val="24"/>
          <w:szCs w:val="24"/>
        </w:rPr>
        <w:t>al. Aktivitas fisik seperti ger</w:t>
      </w:r>
      <w:r w:rsidRPr="008D1557">
        <w:rPr>
          <w:rFonts w:ascii="Times New Roman" w:eastAsia="Times New Roman" w:hAnsi="Times New Roman"/>
          <w:sz w:val="24"/>
          <w:szCs w:val="24"/>
        </w:rPr>
        <w:t>akan mata, mulut, sedangkan aktivitas mental mencakup ingatan dan pemahaman. Orang dapat membaca baik jika bagus secara fisik maupun mentalnya.</w:t>
      </w:r>
    </w:p>
    <w:p w:rsidR="002368DB" w:rsidRPr="008D1557" w:rsidRDefault="00593E64" w:rsidP="008D155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D1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Animasi</w:t>
      </w:r>
      <w:r w:rsidR="006164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D155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powerpoint</w:t>
      </w:r>
      <w:r w:rsidRPr="008D1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adalah</w:t>
      </w:r>
      <w:r w:rsidRPr="008D155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D1557" w:rsidRPr="008D1557">
        <w:rPr>
          <w:rFonts w:ascii="Times New Roman" w:hAnsi="Times New Roman"/>
          <w:sz w:val="24"/>
          <w:szCs w:val="24"/>
        </w:rPr>
        <w:t xml:space="preserve">suatu cara yang digunakan untuk memperkenalkan atau penjelasan tentang segala hal yang dirangkum dan dikemas ke dalam beberapa slide. Sehingga </w:t>
      </w:r>
      <w:proofErr w:type="spellStart"/>
      <w:r w:rsidR="008D1557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8D1557" w:rsidRPr="008D1557">
        <w:rPr>
          <w:rFonts w:ascii="Times New Roman" w:hAnsi="Times New Roman"/>
          <w:sz w:val="24"/>
          <w:szCs w:val="24"/>
        </w:rPr>
        <w:t xml:space="preserve"> yang menyimak dapat lebih mudah memahami penjelasan melalui visualisasi yang terangkum di dalam slide. Baik itu berupa teks, gambar/grafik, suara, film, dan lain sebagainya.</w:t>
      </w: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C. </w:t>
      </w:r>
      <w:proofErr w:type="spellStart"/>
      <w:r w:rsidR="000650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Populasi</w:t>
      </w:r>
      <w:proofErr w:type="spellEnd"/>
      <w:r w:rsidR="000650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Penelitian</w:t>
      </w:r>
    </w:p>
    <w:p w:rsidR="00451F20" w:rsidRPr="00D56E00" w:rsidRDefault="00970424" w:rsidP="00451F20">
      <w:pPr>
        <w:spacing w:before="120" w:after="120"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Subyek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dalam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adalah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seluruh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murid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tunagrahita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</w:rPr>
        <w:t>ringan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kelas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dasar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</w:rPr>
        <w:t>I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di SLB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806029">
        <w:rPr>
          <w:rFonts w:ascii="Times New Roman" w:eastAsia="Calibri" w:hAnsi="Times New Roman" w:cs="Times New Roman"/>
          <w:color w:val="000000" w:themeColor="text1"/>
          <w:sz w:val="24"/>
        </w:rPr>
        <w:t>Yukartuni Pusat Makassar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berjumlah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="00132442">
        <w:rPr>
          <w:rFonts w:ascii="Times New Roman" w:eastAsia="Calibri" w:hAnsi="Times New Roman" w:cs="Times New Roman"/>
          <w:color w:val="000000" w:themeColor="text1"/>
          <w:sz w:val="24"/>
        </w:rPr>
        <w:t>3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murid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.</w:t>
      </w:r>
      <w:proofErr w:type="gram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Mengingat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jumlah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populasi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kecil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maka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dalam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ini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tidak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dilakukan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penarikan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sampel</w:t>
      </w:r>
      <w:proofErr w:type="spellEnd"/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, 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lang w:val="sv-SE"/>
        </w:rPr>
        <w:t>sehingga penelitiannya merupakan penelitian populasi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proofErr w:type="gramEnd"/>
    </w:p>
    <w:p w:rsidR="00451F20" w:rsidRDefault="00451F20" w:rsidP="00451F2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</w:pP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  <w:t xml:space="preserve">Tabel. 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  <w:t xml:space="preserve">.1. Keadaan Murid Tunagrahita 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Sedang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  <w:t xml:space="preserve"> Kelas Dasar 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  <w:t xml:space="preserve"> DI SLB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60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Yukartuni Pusat Makassar</w:t>
      </w: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  <w:t>.</w:t>
      </w:r>
    </w:p>
    <w:p w:rsidR="008D1557" w:rsidRDefault="008D1557" w:rsidP="00451F2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v-SE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2070"/>
        <w:gridCol w:w="2447"/>
        <w:gridCol w:w="1697"/>
      </w:tblGrid>
      <w:tr w:rsidR="008D1557" w:rsidTr="0014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Nama (inisial)</w:t>
            </w:r>
          </w:p>
        </w:tc>
        <w:tc>
          <w:tcPr>
            <w:tcW w:w="207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 Jenis </w:t>
            </w:r>
          </w:p>
        </w:tc>
        <w:tc>
          <w:tcPr>
            <w:tcW w:w="2447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Kelamin</w:t>
            </w:r>
          </w:p>
        </w:tc>
        <w:tc>
          <w:tcPr>
            <w:tcW w:w="1697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D1557" w:rsidTr="0014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Laki-laki</w:t>
            </w:r>
          </w:p>
        </w:tc>
        <w:tc>
          <w:tcPr>
            <w:tcW w:w="244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Perempuan</w:t>
            </w:r>
          </w:p>
        </w:tc>
        <w:tc>
          <w:tcPr>
            <w:tcW w:w="169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Jumlah Murid</w:t>
            </w:r>
          </w:p>
        </w:tc>
      </w:tr>
      <w:tr w:rsidR="008D1557" w:rsidTr="0014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RZ</w:t>
            </w:r>
          </w:p>
        </w:tc>
        <w:tc>
          <w:tcPr>
            <w:tcW w:w="207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1557" w:rsidTr="0014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07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1557" w:rsidTr="0014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AKB</w:t>
            </w:r>
          </w:p>
        </w:tc>
        <w:tc>
          <w:tcPr>
            <w:tcW w:w="207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1557" w:rsidTr="0014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D1557" w:rsidRDefault="008D1557" w:rsidP="00451F20">
            <w:pPr>
              <w:tabs>
                <w:tab w:val="left" w:pos="6045"/>
              </w:tabs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2070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D1557" w:rsidRDefault="008D1557" w:rsidP="008D1557">
            <w:pPr>
              <w:tabs>
                <w:tab w:val="left" w:pos="604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51F20" w:rsidRPr="00D56E00" w:rsidRDefault="00806029" w:rsidP="00451F20">
      <w:pPr>
        <w:tabs>
          <w:tab w:val="left" w:pos="604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Sumber: Data Siswa kelas I</w:t>
      </w:r>
    </w:p>
    <w:p w:rsidR="00451F20" w:rsidRDefault="00451F20" w:rsidP="00451F20">
      <w:pPr>
        <w:tabs>
          <w:tab w:val="left" w:pos="6045"/>
        </w:tabs>
        <w:spacing w:line="240" w:lineRule="auto"/>
        <w:contextualSpacing/>
        <w:jc w:val="both"/>
        <w:rPr>
          <w:lang w:val="en-US"/>
        </w:rPr>
      </w:pPr>
    </w:p>
    <w:p w:rsidR="00616475" w:rsidRPr="00616475" w:rsidRDefault="00616475" w:rsidP="00451F20">
      <w:pPr>
        <w:tabs>
          <w:tab w:val="left" w:pos="604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D. Teknik Pengumpulan Data</w:t>
      </w:r>
    </w:p>
    <w:p w:rsidR="00451F20" w:rsidRPr="00970424" w:rsidRDefault="00451F20" w:rsidP="00970424">
      <w:pPr>
        <w:spacing w:after="0" w:line="480" w:lineRule="auto"/>
        <w:ind w:right="-7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Untuk mendapatkan data yang lengkap dalam penelitian ini digunakan </w:t>
      </w:r>
      <w:r w:rsidR="00970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teknik pengumpulan data yaitu 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tes </w:t>
      </w:r>
      <w:proofErr w:type="spellStart"/>
      <w:r w:rsidR="002166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lisan</w:t>
      </w:r>
      <w:proofErr w:type="spellEnd"/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yang diberikan kepada </w:t>
      </w:r>
      <w:r w:rsidR="002166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murid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baik sebelum perlakuan maupun sesudah perlakuan. Tes</w:t>
      </w:r>
      <w:r w:rsidR="00970424"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="002166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lisan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ini dimaksudkan untuk mengumpulkan data tentang</w:t>
      </w:r>
      <w:r w:rsidR="00806029"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peningkatan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kemampuan </w:t>
      </w:r>
      <w:r w:rsidR="00806029"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membaca huruf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2166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murid</w:t>
      </w:r>
      <w:proofErr w:type="spellEnd"/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tunagrahita ringan</w:t>
      </w:r>
      <w:r w:rsidRPr="0097042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dalam </w:t>
      </w:r>
      <w:r w:rsidR="007B3196" w:rsidRPr="009704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menggunakan media animasi </w:t>
      </w:r>
      <w:r w:rsidR="0018317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</w:t>
      </w:r>
      <w:r w:rsidR="007B3196" w:rsidRPr="0097042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point.</w:t>
      </w:r>
    </w:p>
    <w:p w:rsidR="00451F20" w:rsidRPr="00D56E00" w:rsidRDefault="00451F20" w:rsidP="00451F20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Adapun kriteria penilaian yang digunakan adalah dalam bentuk perbuatan (</w:t>
      </w:r>
      <w:r w:rsidR="00C21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membaca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dengan skala penilaian sebagai berikut:</w:t>
      </w:r>
    </w:p>
    <w:p w:rsidR="00451F20" w:rsidRPr="00D56E00" w:rsidRDefault="00451F20" w:rsidP="00451F20">
      <w:pPr>
        <w:spacing w:after="0" w:line="48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Benar = skor 1, (jika siswa dapat mem</w:t>
      </w:r>
      <w:r w:rsidR="00C21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baca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dengan benar)</w:t>
      </w:r>
    </w:p>
    <w:p w:rsidR="00451F20" w:rsidRPr="00D56E00" w:rsidRDefault="00451F20" w:rsidP="00451F20">
      <w:pPr>
        <w:spacing w:after="0" w:line="48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Salah = skor 0, (jika siswa tidak dapat </w:t>
      </w:r>
      <w:r w:rsidR="00C21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membaca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dengan benar)</w:t>
      </w:r>
    </w:p>
    <w:p w:rsidR="00451F20" w:rsidRPr="00D56E00" w:rsidRDefault="00451F20" w:rsidP="00451F20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Adapun langkah-langkah pengumpulan data dalam penelitian ini adalah sebagai berikut:</w:t>
      </w:r>
    </w:p>
    <w:p w:rsidR="00451F20" w:rsidRPr="00D56E00" w:rsidRDefault="00451F20" w:rsidP="00451F20">
      <w:pPr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Mempersiapkan instrumen tes yang akan digunakan untuk mengukur kemampuan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membaca huruf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pada murid tunagrahita ringan. </w:t>
      </w:r>
    </w:p>
    <w:p w:rsidR="00451F20" w:rsidRPr="00D56E00" w:rsidRDefault="00451F20" w:rsidP="00451F20">
      <w:pPr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Melakukan tes awal berupa tes </w:t>
      </w:r>
      <w:proofErr w:type="spellStart"/>
      <w:r w:rsidR="002166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lisan</w:t>
      </w:r>
      <w:proofErr w:type="spellEnd"/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(membaca huruf)</w:t>
      </w:r>
      <w:r w:rsidRPr="00D56E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pada murid tunagrahita ringan.</w:t>
      </w:r>
    </w:p>
    <w:p w:rsidR="00451F20" w:rsidRPr="00D56E00" w:rsidRDefault="00451F20" w:rsidP="00451F20">
      <w:pPr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Melakukan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aktifitas belajar dengan menggunakan media animasi power-point.</w:t>
      </w:r>
    </w:p>
    <w:p w:rsidR="00451F20" w:rsidRPr="00D56E00" w:rsidRDefault="007B3196" w:rsidP="00451F20">
      <w:pPr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Melakukan tes 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khir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berupa tes </w:t>
      </w:r>
      <w:proofErr w:type="spellStart"/>
      <w:r w:rsidR="002166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lisan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(membaca huruf)</w:t>
      </w:r>
      <w:r w:rsidRPr="00D56E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pada murid tunagrahita ringan</w:t>
      </w:r>
      <w:r w:rsidR="00451F20"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1F20" w:rsidRPr="00D56E00" w:rsidRDefault="00451F20" w:rsidP="00451F20">
      <w:pPr>
        <w:numPr>
          <w:ilvl w:val="0"/>
          <w:numId w:val="4"/>
        </w:numPr>
        <w:spacing w:after="0" w:line="480" w:lineRule="auto"/>
        <w:ind w:left="993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Melakukan perbandingan antara hasil tes awal dengan hasil tes akhir untuk mengetahui ada tidaknya peningkatan kemampuan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membaca huruf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pada murid tunagrahita ringan setelah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menggunakan media power-point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1F20" w:rsidRDefault="00451F20" w:rsidP="00C30E7C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 xml:space="preserve">Bentuk tes yang digunakan adalah bentuk tes </w:t>
      </w:r>
      <w:proofErr w:type="spellStart"/>
      <w:r w:rsidR="00216606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lisan</w:t>
      </w:r>
      <w:proofErr w:type="spellEnd"/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 xml:space="preserve"> yang dikonstruksi oleh peneliti </w:t>
      </w:r>
      <w:r w:rsidR="00C30E7C">
        <w:rPr>
          <w:rFonts w:ascii="Times New Roman" w:eastAsia="Calibri" w:hAnsi="Times New Roman" w:cs="Times New Roman"/>
          <w:color w:val="000000" w:themeColor="text1"/>
          <w:sz w:val="24"/>
        </w:rPr>
        <w:t>sendiri dan jumlah soal adalah 2</w:t>
      </w:r>
      <w:r w:rsidR="007B3196">
        <w:rPr>
          <w:rFonts w:ascii="Times New Roman" w:eastAsia="Calibri" w:hAnsi="Times New Roman" w:cs="Times New Roman"/>
          <w:color w:val="000000" w:themeColor="text1"/>
          <w:sz w:val="24"/>
        </w:rPr>
        <w:t>0  nomor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>. Kriteria pemberian sko</w:t>
      </w:r>
      <w:r w:rsidR="00C30E7C">
        <w:rPr>
          <w:rFonts w:ascii="Times New Roman" w:eastAsia="Calibri" w:hAnsi="Times New Roman" w:cs="Times New Roman"/>
          <w:color w:val="000000" w:themeColor="text1"/>
          <w:sz w:val="24"/>
        </w:rPr>
        <w:t xml:space="preserve">r digunakan 0 – 1. skor nol (0)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>apabila murid</w:t>
      </w:r>
      <w:r w:rsidR="00834893">
        <w:rPr>
          <w:rFonts w:ascii="Times New Roman" w:eastAsia="Calibri" w:hAnsi="Times New Roman" w:cs="Times New Roman"/>
          <w:color w:val="000000" w:themeColor="text1"/>
          <w:sz w:val="24"/>
        </w:rPr>
        <w:t xml:space="preserve"> membaca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 xml:space="preserve"> salah dan skor satu (1) apabila murid</w:t>
      </w:r>
      <w:r w:rsidR="00834893">
        <w:rPr>
          <w:rFonts w:ascii="Times New Roman" w:eastAsia="Calibri" w:hAnsi="Times New Roman" w:cs="Times New Roman"/>
          <w:color w:val="000000" w:themeColor="text1"/>
          <w:sz w:val="24"/>
        </w:rPr>
        <w:t xml:space="preserve"> membaca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 xml:space="preserve"> benar. Jadi total skor maksi</w:t>
      </w:r>
      <w:r w:rsidR="00834893">
        <w:rPr>
          <w:rFonts w:ascii="Times New Roman" w:eastAsia="Calibri" w:hAnsi="Times New Roman" w:cs="Times New Roman"/>
          <w:color w:val="000000" w:themeColor="text1"/>
          <w:sz w:val="24"/>
        </w:rPr>
        <w:t>mal 2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</w:rPr>
        <w:t>0 dan skor minimal adalah nol (0).</w:t>
      </w:r>
    </w:p>
    <w:p w:rsidR="008D1557" w:rsidRDefault="008D1557" w:rsidP="00C30E7C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</w:p>
    <w:p w:rsidR="00183175" w:rsidRDefault="00183175" w:rsidP="00C30E7C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</w:p>
    <w:p w:rsidR="00183175" w:rsidRDefault="00183175" w:rsidP="00C30E7C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</w:p>
    <w:p w:rsidR="008D1557" w:rsidRPr="008D1557" w:rsidRDefault="008D1557" w:rsidP="00C30E7C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</w:p>
    <w:p w:rsidR="00451F20" w:rsidRPr="00D56E00" w:rsidRDefault="00451F20" w:rsidP="00451F20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E. Teknik Analisis Data</w:t>
      </w:r>
    </w:p>
    <w:p w:rsidR="00451F20" w:rsidRPr="00D56E00" w:rsidRDefault="00451F20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Data yang telah dikumpulkan melalui tes kemudian disusun sedemikian rupa untuk memudahkan dalam pengolahan dan analisis data. Teknik analisis data yang digunakan adalah analisis deskriptif kua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ntitatif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yang dilakukan terhadap nilai </w:t>
      </w:r>
      <w:r w:rsidR="009E2F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kemampuan membaca huru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yang diperoleh murid sebelum dan sesudah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penggunaan media animasi </w:t>
      </w:r>
      <w:r w:rsidR="00102F4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power</w:t>
      </w:r>
      <w:r w:rsidR="007B3196" w:rsidRPr="001324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point</w:t>
      </w:r>
      <w:r w:rsidRPr="0013244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berdasarkan data yang dikumpul. </w:t>
      </w:r>
    </w:p>
    <w:p w:rsidR="00451F20" w:rsidRPr="00D56E00" w:rsidRDefault="00451F20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Untuk mempe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oleh gambaran tentang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peningkatan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kemampuan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membaca huruf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pada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murid tunagrahita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ringang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kelas dasar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di SLB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B3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Yukartuni Pusat Makassar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, maka digunakan rumus: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51F20" w:rsidRPr="00D56E00" w:rsidRDefault="00451F20" w:rsidP="00451F20">
      <w:pPr>
        <w:spacing w:line="480" w:lineRule="auto"/>
        <w:ind w:left="1440"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>Nilai   =</w:t>
      </w:r>
      <m:oMath>
        <m:f>
          <m:f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4"/>
                <w:szCs w:val="24"/>
                <w:lang w:val="nb-NO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  <w:lang w:val="nb-NO"/>
              </w:rPr>
              <m:t>Skor</m:t>
            </m:r>
            <m:r>
              <w:rPr>
                <w:rFonts w:ascii="Cambria Math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m:t xml:space="preserve"> </m:t>
            </m:r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  <w:lang w:val="nb-NO"/>
              </w:rPr>
              <m:t>yang</m:t>
            </m:r>
            <m:r>
              <w:rPr>
                <w:rFonts w:ascii="Cambria Math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m:t xml:space="preserve"> </m:t>
            </m:r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  <w:lang w:val="nb-NO"/>
              </w:rPr>
              <m:t>diperoleh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  <w:lang w:val="nb-NO"/>
              </w:rPr>
              <m:t>Skor</m:t>
            </m:r>
            <m:r>
              <w:rPr>
                <w:rFonts w:ascii="Cambria Math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m:t xml:space="preserve"> </m:t>
            </m:r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  <w:lang w:val="nb-NO"/>
              </w:rPr>
              <m:t>maksimal</m:t>
            </m:r>
          </m:den>
        </m:f>
      </m:oMath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b-NO"/>
        </w:rPr>
        <w:t xml:space="preserve"> x 100</w:t>
      </w: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</w:p>
    <w:p w:rsidR="00451F20" w:rsidRDefault="00451F20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6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(Arikunto, 1998:  20)</w:t>
      </w: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8D1557" w:rsidRPr="008D1557" w:rsidRDefault="008D1557" w:rsidP="00451F20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470F36" w:rsidRPr="00AC5706" w:rsidRDefault="00470F36" w:rsidP="00470F36">
      <w:pPr>
        <w:spacing w:line="240" w:lineRule="auto"/>
        <w:ind w:left="1440" w:hanging="1440"/>
        <w:jc w:val="both"/>
        <w:rPr>
          <w:b/>
          <w:szCs w:val="24"/>
        </w:rPr>
      </w:pPr>
      <w:proofErr w:type="spellStart"/>
      <w:r w:rsidRPr="00470F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Tabel</w:t>
      </w:r>
      <w:proofErr w:type="spellEnd"/>
      <w:r w:rsidRPr="00470F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70F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3.2 :</w:t>
      </w:r>
      <w:proofErr w:type="gramEnd"/>
      <w:r w:rsidRPr="00470F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C57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Kategori</w:t>
      </w:r>
      <w:r w:rsidR="00AC57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C5706" w:rsidRPr="00AC5706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Penggunaan Media Animasi </w:t>
      </w:r>
      <w:r w:rsidR="00183175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Power</w:t>
      </w:r>
      <w:r w:rsidR="00AC5706" w:rsidRPr="00AC5706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Point</w:t>
      </w:r>
      <w:r w:rsidR="00AC5706" w:rsidRPr="00AC5706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Dalam Meningkatkan Kemampuan Membaca Huruf Bagi Murid Tunagrahita Ringan Pada Pelajaran Bahasa Indonesia Kelas Dasar I Di S</w:t>
      </w:r>
      <w:r w:rsidR="00AC5706" w:rsidRPr="00AC5706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>LB</w:t>
      </w:r>
      <w:r w:rsidR="00AC5706" w:rsidRPr="00AC5706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Yukartuni Pusat Makassar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4"/>
        <w:gridCol w:w="4524"/>
        <w:gridCol w:w="3424"/>
      </w:tblGrid>
      <w:tr w:rsidR="00470F36" w:rsidRPr="00855E5E" w:rsidTr="00102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0F36" w:rsidRPr="00855E5E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855E5E">
              <w:rPr>
                <w:rFonts w:eastAsia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24" w:type="dxa"/>
          </w:tcPr>
          <w:p w:rsidR="00470F36" w:rsidRPr="00855E5E" w:rsidRDefault="00470F36" w:rsidP="00B8659F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855E5E">
              <w:rPr>
                <w:rFonts w:eastAsia="Calibri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3424" w:type="dxa"/>
          </w:tcPr>
          <w:p w:rsidR="00470F36" w:rsidRPr="00855E5E" w:rsidRDefault="00470F36" w:rsidP="00B8659F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855E5E">
              <w:rPr>
                <w:rFonts w:eastAsia="Calibri"/>
                <w:color w:val="000000"/>
                <w:sz w:val="24"/>
                <w:szCs w:val="24"/>
              </w:rPr>
              <w:t>Kategori</w:t>
            </w:r>
          </w:p>
        </w:tc>
      </w:tr>
      <w:tr w:rsidR="00470F36" w:rsidTr="00102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0F36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  <w:p w:rsidR="00470F36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470F36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470F36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  <w:p w:rsidR="00470F36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  <w:p w:rsidR="00470F36" w:rsidRPr="00855E5E" w:rsidRDefault="00470F36" w:rsidP="00B8659F">
            <w:pPr>
              <w:spacing w:line="48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0F36" w:rsidRDefault="00470F36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85 – 100</w:t>
            </w:r>
          </w:p>
          <w:p w:rsidR="00470F36" w:rsidRPr="00216606" w:rsidRDefault="00216606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65 – 84</w:t>
            </w:r>
          </w:p>
          <w:p w:rsidR="00470F36" w:rsidRPr="00216606" w:rsidRDefault="00216606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 – 64</w:t>
            </w:r>
          </w:p>
          <w:p w:rsidR="00470F36" w:rsidRPr="00216606" w:rsidRDefault="00470F36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216606">
              <w:rPr>
                <w:rFonts w:eastAsia="Calibri"/>
                <w:color w:val="000000"/>
                <w:sz w:val="24"/>
                <w:szCs w:val="24"/>
              </w:rPr>
              <w:t xml:space="preserve">5 – 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21660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  <w:p w:rsidR="00470F36" w:rsidRPr="00470F36" w:rsidRDefault="00470F36" w:rsidP="00470F3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&gt;44</w:t>
            </w:r>
          </w:p>
        </w:tc>
        <w:tc>
          <w:tcPr>
            <w:tcW w:w="3424" w:type="dxa"/>
          </w:tcPr>
          <w:p w:rsidR="00470F36" w:rsidRPr="007B2CD1" w:rsidRDefault="00470F36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Sangat </w:t>
            </w:r>
            <w:r w:rsidR="007B2CD1">
              <w:rPr>
                <w:rFonts w:eastAsia="Calibri"/>
                <w:color w:val="000000"/>
                <w:sz w:val="24"/>
                <w:szCs w:val="24"/>
              </w:rPr>
              <w:t>Mampu</w:t>
            </w:r>
          </w:p>
          <w:p w:rsidR="00470F36" w:rsidRPr="007B2CD1" w:rsidRDefault="007B2CD1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Mampu</w:t>
            </w:r>
          </w:p>
          <w:p w:rsidR="00470F36" w:rsidRPr="00460750" w:rsidRDefault="00460750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Kurang mampu</w:t>
            </w:r>
          </w:p>
          <w:p w:rsidR="00470F36" w:rsidRPr="007B2CD1" w:rsidRDefault="00460750" w:rsidP="00B8659F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Tidak</w:t>
            </w:r>
            <w:r w:rsidR="007B2CD1">
              <w:rPr>
                <w:rFonts w:eastAsia="Calibri"/>
                <w:color w:val="000000"/>
                <w:sz w:val="24"/>
                <w:szCs w:val="24"/>
              </w:rPr>
              <w:t xml:space="preserve"> Mampu</w:t>
            </w:r>
          </w:p>
          <w:p w:rsidR="00470F36" w:rsidRPr="007B2CD1" w:rsidRDefault="00470F36" w:rsidP="007B2CD1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Sangat </w:t>
            </w:r>
            <w:r w:rsidR="007B2CD1">
              <w:rPr>
                <w:rFonts w:eastAsia="Calibri"/>
                <w:color w:val="000000"/>
                <w:sz w:val="24"/>
                <w:szCs w:val="24"/>
              </w:rPr>
              <w:t>Tidak mampu</w:t>
            </w:r>
          </w:p>
        </w:tc>
      </w:tr>
      <w:tr w:rsidR="00470F36" w:rsidTr="00102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0F36" w:rsidRDefault="00470F36" w:rsidP="00B8659F">
            <w:pPr>
              <w:spacing w:line="480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0F36" w:rsidRPr="00216606" w:rsidRDefault="00216606" w:rsidP="00216606">
            <w:pPr>
              <w:spacing w:line="48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  <w:r w:rsidRPr="00216606">
              <w:rPr>
                <w:rFonts w:eastAsia="Calibri"/>
                <w:color w:val="000000"/>
                <w:sz w:val="24"/>
                <w:szCs w:val="24"/>
              </w:rPr>
              <w:t xml:space="preserve">Sumber : </w:t>
            </w:r>
            <w:r w:rsidRPr="00216606">
              <w:rPr>
                <w:rFonts w:eastAsia="Calibri"/>
                <w:color w:val="000000" w:themeColor="text1"/>
                <w:sz w:val="24"/>
                <w:szCs w:val="24"/>
              </w:rPr>
              <w:t>(Arikunto, 2013)</w:t>
            </w:r>
          </w:p>
        </w:tc>
        <w:tc>
          <w:tcPr>
            <w:tcW w:w="3424" w:type="dxa"/>
          </w:tcPr>
          <w:p w:rsidR="00470F36" w:rsidRDefault="00470F36" w:rsidP="00B8659F">
            <w:pPr>
              <w:spacing w:line="48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402BF" w:rsidRPr="00216606" w:rsidRDefault="001402BF" w:rsidP="00216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02BF" w:rsidRPr="00216606" w:rsidSect="00183175">
      <w:headerReference w:type="default" r:id="rId9"/>
      <w:footerReference w:type="default" r:id="rId10"/>
      <w:pgSz w:w="12240" w:h="15840" w:code="1"/>
      <w:pgMar w:top="2275" w:right="1699" w:bottom="1699" w:left="2275" w:header="850" w:footer="113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E3" w:rsidRDefault="00FE02E3">
      <w:pPr>
        <w:spacing w:after="0" w:line="240" w:lineRule="auto"/>
      </w:pPr>
      <w:r>
        <w:separator/>
      </w:r>
    </w:p>
  </w:endnote>
  <w:endnote w:type="continuationSeparator" w:id="0">
    <w:p w:rsidR="00FE02E3" w:rsidRDefault="00F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D7" w:rsidRPr="00015D79" w:rsidRDefault="00FE02E3" w:rsidP="00CD409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E3" w:rsidRDefault="00FE02E3">
      <w:pPr>
        <w:spacing w:after="0" w:line="240" w:lineRule="auto"/>
      </w:pPr>
      <w:r>
        <w:separator/>
      </w:r>
    </w:p>
  </w:footnote>
  <w:footnote w:type="continuationSeparator" w:id="0">
    <w:p w:rsidR="00FE02E3" w:rsidRDefault="00FE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75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175" w:rsidRDefault="001831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F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673D2" w:rsidRDefault="00FE02E3" w:rsidP="008673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56F"/>
    <w:multiLevelType w:val="hybridMultilevel"/>
    <w:tmpl w:val="8C122F46"/>
    <w:lvl w:ilvl="0" w:tplc="E828F7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701C3"/>
    <w:multiLevelType w:val="hybridMultilevel"/>
    <w:tmpl w:val="46B4C4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6B35DBF"/>
    <w:multiLevelType w:val="hybridMultilevel"/>
    <w:tmpl w:val="E64EE138"/>
    <w:lvl w:ilvl="0" w:tplc="2AD45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DC5173"/>
    <w:multiLevelType w:val="hybridMultilevel"/>
    <w:tmpl w:val="A838F3C0"/>
    <w:lvl w:ilvl="0" w:tplc="72D6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20"/>
    <w:rsid w:val="00015D79"/>
    <w:rsid w:val="00061D98"/>
    <w:rsid w:val="000650CD"/>
    <w:rsid w:val="00072DEC"/>
    <w:rsid w:val="00074C95"/>
    <w:rsid w:val="000C2EC0"/>
    <w:rsid w:val="000E2522"/>
    <w:rsid w:val="00102F4D"/>
    <w:rsid w:val="001070B5"/>
    <w:rsid w:val="00132442"/>
    <w:rsid w:val="001402BF"/>
    <w:rsid w:val="00146A15"/>
    <w:rsid w:val="001704EC"/>
    <w:rsid w:val="00183175"/>
    <w:rsid w:val="001B25F3"/>
    <w:rsid w:val="00216606"/>
    <w:rsid w:val="00221536"/>
    <w:rsid w:val="00226843"/>
    <w:rsid w:val="002368DB"/>
    <w:rsid w:val="003B51B7"/>
    <w:rsid w:val="003F294C"/>
    <w:rsid w:val="00451F20"/>
    <w:rsid w:val="00460750"/>
    <w:rsid w:val="00470F36"/>
    <w:rsid w:val="004764D5"/>
    <w:rsid w:val="004851FF"/>
    <w:rsid w:val="004B1C0F"/>
    <w:rsid w:val="0058084B"/>
    <w:rsid w:val="00593E64"/>
    <w:rsid w:val="005B2680"/>
    <w:rsid w:val="005E0273"/>
    <w:rsid w:val="00605583"/>
    <w:rsid w:val="00616475"/>
    <w:rsid w:val="006519C6"/>
    <w:rsid w:val="006603CF"/>
    <w:rsid w:val="00667B7E"/>
    <w:rsid w:val="006D06E8"/>
    <w:rsid w:val="00782842"/>
    <w:rsid w:val="007A3B86"/>
    <w:rsid w:val="007B2CCA"/>
    <w:rsid w:val="007B2CD1"/>
    <w:rsid w:val="007B3196"/>
    <w:rsid w:val="007D6861"/>
    <w:rsid w:val="00806029"/>
    <w:rsid w:val="008067EA"/>
    <w:rsid w:val="00834893"/>
    <w:rsid w:val="0085172B"/>
    <w:rsid w:val="00892040"/>
    <w:rsid w:val="008C272A"/>
    <w:rsid w:val="008D1557"/>
    <w:rsid w:val="008D72B6"/>
    <w:rsid w:val="008F1B6F"/>
    <w:rsid w:val="008F2046"/>
    <w:rsid w:val="008F3FF0"/>
    <w:rsid w:val="00970424"/>
    <w:rsid w:val="00997F30"/>
    <w:rsid w:val="009E2F76"/>
    <w:rsid w:val="009E50C6"/>
    <w:rsid w:val="00A04A29"/>
    <w:rsid w:val="00A27D9D"/>
    <w:rsid w:val="00A528A3"/>
    <w:rsid w:val="00A8501D"/>
    <w:rsid w:val="00AC5706"/>
    <w:rsid w:val="00B056EA"/>
    <w:rsid w:val="00B07B21"/>
    <w:rsid w:val="00B40495"/>
    <w:rsid w:val="00B75CC5"/>
    <w:rsid w:val="00B92116"/>
    <w:rsid w:val="00BA03F2"/>
    <w:rsid w:val="00C007EF"/>
    <w:rsid w:val="00C216B3"/>
    <w:rsid w:val="00C30E7C"/>
    <w:rsid w:val="00C451B4"/>
    <w:rsid w:val="00C76F42"/>
    <w:rsid w:val="00D56E00"/>
    <w:rsid w:val="00D74CD2"/>
    <w:rsid w:val="00E13D62"/>
    <w:rsid w:val="00E27335"/>
    <w:rsid w:val="00EB365C"/>
    <w:rsid w:val="00EC56BF"/>
    <w:rsid w:val="00EF21EB"/>
    <w:rsid w:val="00F860F0"/>
    <w:rsid w:val="00FC7873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1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20"/>
  </w:style>
  <w:style w:type="table" w:styleId="TableGrid">
    <w:name w:val="Table Grid"/>
    <w:basedOn w:val="TableNormal"/>
    <w:rsid w:val="0045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20"/>
  </w:style>
  <w:style w:type="paragraph" w:styleId="BalloonText">
    <w:name w:val="Balloon Text"/>
    <w:basedOn w:val="Normal"/>
    <w:link w:val="BalloonTextChar"/>
    <w:uiPriority w:val="99"/>
    <w:semiHidden/>
    <w:unhideWhenUsed/>
    <w:rsid w:val="004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20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6164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616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1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1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20"/>
  </w:style>
  <w:style w:type="table" w:styleId="TableGrid">
    <w:name w:val="Table Grid"/>
    <w:basedOn w:val="TableNormal"/>
    <w:rsid w:val="0045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20"/>
  </w:style>
  <w:style w:type="paragraph" w:styleId="BalloonText">
    <w:name w:val="Balloon Text"/>
    <w:basedOn w:val="Normal"/>
    <w:link w:val="BalloonTextChar"/>
    <w:uiPriority w:val="99"/>
    <w:semiHidden/>
    <w:unhideWhenUsed/>
    <w:rsid w:val="004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20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6164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616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1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02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558D-365D-491A-8269-99D5382B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dhwy_uwii</cp:lastModifiedBy>
  <cp:revision>33</cp:revision>
  <cp:lastPrinted>2015-02-09T03:08:00Z</cp:lastPrinted>
  <dcterms:created xsi:type="dcterms:W3CDTF">2014-03-13T09:22:00Z</dcterms:created>
  <dcterms:modified xsi:type="dcterms:W3CDTF">2015-02-09T15:02:00Z</dcterms:modified>
</cp:coreProperties>
</file>