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F" w:rsidRPr="007F0F73" w:rsidRDefault="00B030C9" w:rsidP="00B030C9">
      <w:pPr>
        <w:ind w:left="720" w:right="18" w:hanging="720"/>
        <w:jc w:val="center"/>
        <w:rPr>
          <w:b/>
          <w:lang w:val="id-ID"/>
        </w:rPr>
      </w:pPr>
      <w:r w:rsidRPr="007F0F73">
        <w:rPr>
          <w:b/>
          <w:lang w:val="id-ID"/>
        </w:rPr>
        <w:t>DAFTAR PUSTAKA</w:t>
      </w:r>
    </w:p>
    <w:p w:rsidR="00B030C9" w:rsidRPr="007F0F73" w:rsidRDefault="00B030C9" w:rsidP="001156CF">
      <w:pPr>
        <w:ind w:left="720" w:right="18" w:hanging="720"/>
        <w:jc w:val="both"/>
        <w:rPr>
          <w:lang w:val="id-ID"/>
        </w:rPr>
      </w:pPr>
    </w:p>
    <w:p w:rsidR="00B030C9" w:rsidRPr="007F0F73" w:rsidRDefault="00142E6A" w:rsidP="00A650AB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Abdurrahman</w:t>
      </w:r>
      <w:r w:rsidR="007045AF">
        <w:rPr>
          <w:rFonts w:ascii="Times New Roman" w:hAnsi="Times New Roman"/>
          <w:sz w:val="24"/>
          <w:szCs w:val="24"/>
        </w:rPr>
        <w:t>, M.,</w:t>
      </w:r>
      <w:r w:rsidR="00B030C9" w:rsidRPr="007F0F73">
        <w:rPr>
          <w:rFonts w:ascii="Times New Roman" w:hAnsi="Times New Roman"/>
          <w:sz w:val="24"/>
          <w:szCs w:val="24"/>
        </w:rPr>
        <w:t xml:space="preserve"> 2003. </w:t>
      </w:r>
      <w:r w:rsidR="00B030C9" w:rsidRPr="007F0F73">
        <w:rPr>
          <w:rFonts w:ascii="Times New Roman" w:hAnsi="Times New Roman"/>
          <w:i/>
          <w:sz w:val="24"/>
          <w:szCs w:val="24"/>
        </w:rPr>
        <w:t>Pendidikan Bagi Anak Berkesulitan Belajar</w:t>
      </w:r>
      <w:r w:rsidR="00B030C9" w:rsidRPr="007F0F73">
        <w:rPr>
          <w:rFonts w:ascii="Times New Roman" w:hAnsi="Times New Roman"/>
          <w:sz w:val="24"/>
          <w:szCs w:val="24"/>
        </w:rPr>
        <w:t xml:space="preserve">. Jakarta: Pusat Perbukuan Departemen Pendidikan dan Kebudayaan. PT. Rineka Cipta. </w:t>
      </w:r>
      <w:r w:rsidR="00B030C9" w:rsidRPr="007F0F73">
        <w:rPr>
          <w:rFonts w:ascii="Times New Roman" w:hAnsi="Times New Roman"/>
          <w:i/>
          <w:sz w:val="24"/>
          <w:szCs w:val="24"/>
        </w:rPr>
        <w:t>Pendidikan Luar Biasa Umum</w:t>
      </w:r>
      <w:r w:rsidR="00B030C9" w:rsidRPr="007F0F73">
        <w:rPr>
          <w:rFonts w:ascii="Times New Roman" w:hAnsi="Times New Roman"/>
          <w:sz w:val="24"/>
          <w:szCs w:val="24"/>
        </w:rPr>
        <w:t>. Jakarta: Dirjen Dikti Tenaga Guru Depdikbud</w:t>
      </w:r>
    </w:p>
    <w:p w:rsidR="00B030C9" w:rsidRPr="007F0F73" w:rsidRDefault="00B030C9" w:rsidP="00B030C9">
      <w:pPr>
        <w:pStyle w:val="NoSpacing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B030C9" w:rsidRDefault="00B030C9" w:rsidP="00B030C9">
      <w:pPr>
        <w:ind w:left="630" w:right="49" w:hanging="630"/>
        <w:jc w:val="both"/>
        <w:rPr>
          <w:lang w:val="id-ID"/>
        </w:rPr>
      </w:pPr>
      <w:r w:rsidRPr="007F0F73">
        <w:rPr>
          <w:lang w:val="id-ID"/>
        </w:rPr>
        <w:t xml:space="preserve">Amin, M. 1995. </w:t>
      </w:r>
      <w:r w:rsidRPr="007F0F73">
        <w:rPr>
          <w:i/>
          <w:lang w:val="id-ID"/>
        </w:rPr>
        <w:t xml:space="preserve">Ortopedagogik Anak Tunagrahita. </w:t>
      </w:r>
      <w:r w:rsidRPr="007F0F73">
        <w:rPr>
          <w:lang w:val="id-ID"/>
        </w:rPr>
        <w:t>Bandung: Depdikbud.</w:t>
      </w:r>
    </w:p>
    <w:p w:rsidR="000F4F0D" w:rsidRDefault="000F4F0D" w:rsidP="00B030C9">
      <w:pPr>
        <w:ind w:left="630" w:right="49" w:hanging="630"/>
        <w:jc w:val="both"/>
        <w:rPr>
          <w:lang w:val="id-ID"/>
        </w:rPr>
      </w:pPr>
    </w:p>
    <w:p w:rsidR="000F4F0D" w:rsidRPr="00AF3BD4" w:rsidRDefault="000F4F0D" w:rsidP="000F4F0D">
      <w:pPr>
        <w:ind w:left="720" w:right="18" w:hanging="720"/>
        <w:rPr>
          <w:rFonts w:eastAsia="Calibri"/>
        </w:rPr>
      </w:pPr>
      <w:r w:rsidRPr="00AF3BD4">
        <w:t xml:space="preserve">Amri, </w:t>
      </w:r>
      <w:r w:rsidR="007045AF">
        <w:t>A.L;</w:t>
      </w:r>
      <w:r w:rsidR="007045AF">
        <w:rPr>
          <w:lang w:val="id-ID"/>
        </w:rPr>
        <w:t xml:space="preserve"> et, al</w:t>
      </w:r>
      <w:r w:rsidRPr="00AF3BD4">
        <w:t xml:space="preserve">.2012. </w:t>
      </w:r>
      <w:r w:rsidRPr="00AF3BD4">
        <w:rPr>
          <w:rFonts w:eastAsia="Calibri"/>
          <w:i/>
        </w:rPr>
        <w:t>Pedoman Penulisan Skripsi</w:t>
      </w:r>
      <w:r w:rsidRPr="00AF3BD4">
        <w:rPr>
          <w:rFonts w:eastAsia="Calibri"/>
        </w:rPr>
        <w:t xml:space="preserve"> </w:t>
      </w:r>
      <w:r w:rsidRPr="00AF3BD4">
        <w:rPr>
          <w:rFonts w:eastAsia="Calibri"/>
          <w:i/>
        </w:rPr>
        <w:t>Program</w:t>
      </w:r>
      <w:r w:rsidRPr="00AF3BD4">
        <w:rPr>
          <w:rFonts w:eastAsia="Calibri"/>
        </w:rPr>
        <w:t xml:space="preserve"> </w:t>
      </w:r>
      <w:r w:rsidRPr="00AF3BD4">
        <w:rPr>
          <w:rFonts w:eastAsia="Calibri"/>
          <w:i/>
        </w:rPr>
        <w:t>S-1 Fakultas Ilmu Pendidikan UNM.</w:t>
      </w:r>
      <w:r w:rsidRPr="00AF3BD4">
        <w:rPr>
          <w:rFonts w:eastAsia="Calibri"/>
        </w:rPr>
        <w:t xml:space="preserve"> Makassar: Penerbit FIP UNM.</w:t>
      </w:r>
    </w:p>
    <w:p w:rsidR="00FD0531" w:rsidRPr="000F4F0D" w:rsidRDefault="00FD0531" w:rsidP="000F4F0D">
      <w:pPr>
        <w:ind w:right="49"/>
        <w:jc w:val="both"/>
        <w:rPr>
          <w:lang w:val="id-ID"/>
        </w:rPr>
      </w:pPr>
    </w:p>
    <w:p w:rsidR="00B030C9" w:rsidRDefault="00025BC8" w:rsidP="00FD0531">
      <w:pPr>
        <w:spacing w:line="480" w:lineRule="auto"/>
        <w:ind w:left="630" w:hanging="630"/>
        <w:jc w:val="both"/>
        <w:rPr>
          <w:lang w:val="sv-SE"/>
        </w:rPr>
      </w:pPr>
      <w:r>
        <w:rPr>
          <w:lang w:val="sv-SE"/>
        </w:rPr>
        <w:t>Arsyad, A. 2005</w:t>
      </w:r>
      <w:r w:rsidR="00FD0531" w:rsidRPr="00FD0531">
        <w:rPr>
          <w:lang w:val="sv-SE"/>
        </w:rPr>
        <w:t xml:space="preserve">. </w:t>
      </w:r>
      <w:r w:rsidR="00FD0531" w:rsidRPr="00FD0531">
        <w:rPr>
          <w:i/>
          <w:lang w:val="sv-SE"/>
        </w:rPr>
        <w:t>Media Pembelajaran.</w:t>
      </w:r>
      <w:r w:rsidR="00FD0531" w:rsidRPr="00FD0531">
        <w:rPr>
          <w:lang w:val="sv-SE"/>
        </w:rPr>
        <w:t xml:space="preserve"> Jakarta : PT Raja Grafindo Persada</w:t>
      </w:r>
    </w:p>
    <w:p w:rsidR="007008F3" w:rsidRPr="007008F3" w:rsidRDefault="007008F3" w:rsidP="007008F3">
      <w:p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Azwar, S. 1997. </w:t>
      </w:r>
      <w:r>
        <w:rPr>
          <w:i/>
          <w:color w:val="000000"/>
          <w:lang w:val="sv-SE"/>
        </w:rPr>
        <w:t>Reliabilitas dan Validitas.</w:t>
      </w:r>
      <w:r>
        <w:rPr>
          <w:color w:val="000000"/>
          <w:lang w:val="sv-SE"/>
        </w:rPr>
        <w:t xml:space="preserve"> Yogyakarta: Pustaka Pelajar</w:t>
      </w:r>
    </w:p>
    <w:p w:rsidR="00B030C9" w:rsidRPr="007F0F73" w:rsidRDefault="00B030C9" w:rsidP="00B030C9">
      <w:pPr>
        <w:ind w:left="630" w:hanging="630"/>
        <w:jc w:val="both"/>
        <w:rPr>
          <w:lang w:val="id-ID"/>
        </w:rPr>
      </w:pPr>
      <w:r w:rsidRPr="007F0F73">
        <w:rPr>
          <w:lang w:val="id-ID"/>
        </w:rPr>
        <w:t xml:space="preserve">Depdiknas. 2007. </w:t>
      </w:r>
      <w:r w:rsidRPr="007F0F73">
        <w:rPr>
          <w:i/>
          <w:lang w:val="id-ID"/>
        </w:rPr>
        <w:t>Kamus Besar Bahasa Indonesia</w:t>
      </w:r>
      <w:r w:rsidRPr="007F0F73">
        <w:rPr>
          <w:lang w:val="id-ID"/>
        </w:rPr>
        <w:t>. Jakarta: Balai Pustaka.</w:t>
      </w:r>
    </w:p>
    <w:p w:rsidR="00B030C9" w:rsidRPr="007F0F73" w:rsidRDefault="00B030C9" w:rsidP="00CD62CB">
      <w:pPr>
        <w:jc w:val="both"/>
        <w:rPr>
          <w:lang w:val="id-ID"/>
        </w:rPr>
      </w:pPr>
    </w:p>
    <w:p w:rsidR="00B030C9" w:rsidRPr="007F0F73" w:rsidRDefault="00B030C9" w:rsidP="00A650AB">
      <w:pPr>
        <w:ind w:left="720" w:hanging="720"/>
        <w:jc w:val="both"/>
        <w:rPr>
          <w:lang w:val="id-ID"/>
        </w:rPr>
      </w:pPr>
      <w:r w:rsidRPr="007F0F73">
        <w:rPr>
          <w:lang w:val="id-ID"/>
        </w:rPr>
        <w:t xml:space="preserve">Effendi, M. 2005. </w:t>
      </w:r>
      <w:r w:rsidRPr="007F0F73">
        <w:rPr>
          <w:i/>
          <w:iCs/>
          <w:lang w:val="id-ID"/>
        </w:rPr>
        <w:t>Pengantar Psikopedagogik Anak Berkelainan.</w:t>
      </w:r>
      <w:r w:rsidRPr="007F0F73">
        <w:rPr>
          <w:lang w:val="id-ID"/>
        </w:rPr>
        <w:t xml:space="preserve"> Malang: Bumi Aksara.</w:t>
      </w:r>
    </w:p>
    <w:p w:rsidR="00B030C9" w:rsidRPr="007F0F73" w:rsidRDefault="00B030C9" w:rsidP="00B030C9">
      <w:pPr>
        <w:ind w:left="630" w:hanging="630"/>
        <w:jc w:val="both"/>
        <w:rPr>
          <w:lang w:val="id-ID"/>
        </w:rPr>
      </w:pPr>
    </w:p>
    <w:p w:rsidR="00B030C9" w:rsidRPr="007F0F73" w:rsidRDefault="00B030C9" w:rsidP="00B030C9">
      <w:pPr>
        <w:ind w:left="630" w:hanging="630"/>
        <w:jc w:val="both"/>
        <w:rPr>
          <w:sz w:val="28"/>
          <w:lang w:val="id-ID"/>
        </w:rPr>
      </w:pPr>
      <w:r w:rsidRPr="007F0F73">
        <w:rPr>
          <w:lang w:val="id-ID"/>
        </w:rPr>
        <w:t xml:space="preserve">Gie, T.L. 1998. </w:t>
      </w:r>
      <w:r w:rsidRPr="007F0F73">
        <w:rPr>
          <w:i/>
          <w:iCs/>
          <w:lang w:val="id-ID"/>
        </w:rPr>
        <w:t>Cara Belajar yang Efisien</w:t>
      </w:r>
      <w:r w:rsidRPr="007F0F73">
        <w:rPr>
          <w:lang w:val="id-ID"/>
        </w:rPr>
        <w:t>. Yogyakarta : PUBIB.</w:t>
      </w:r>
    </w:p>
    <w:p w:rsidR="00B030C9" w:rsidRPr="007F0F73" w:rsidRDefault="00B030C9" w:rsidP="00B030C9">
      <w:pPr>
        <w:pStyle w:val="ListParagraph"/>
        <w:tabs>
          <w:tab w:val="left" w:pos="0"/>
        </w:tabs>
        <w:ind w:left="0"/>
        <w:jc w:val="both"/>
        <w:rPr>
          <w:lang w:val="id-ID"/>
        </w:rPr>
      </w:pPr>
    </w:p>
    <w:p w:rsidR="00B030C9" w:rsidRDefault="00B030C9" w:rsidP="00B030C9">
      <w:pPr>
        <w:pStyle w:val="ListParagraph"/>
        <w:tabs>
          <w:tab w:val="left" w:pos="0"/>
        </w:tabs>
        <w:ind w:left="0"/>
        <w:jc w:val="both"/>
      </w:pPr>
      <w:r w:rsidRPr="007F0F73">
        <w:rPr>
          <w:lang w:val="id-ID"/>
        </w:rPr>
        <w:t xml:space="preserve">Hamalik, O. 1994. </w:t>
      </w:r>
      <w:r w:rsidRPr="007F0F73">
        <w:rPr>
          <w:i/>
          <w:lang w:val="id-ID"/>
        </w:rPr>
        <w:t>Media pendidikan</w:t>
      </w:r>
      <w:r w:rsidR="0054084D">
        <w:rPr>
          <w:i/>
          <w:lang w:val="id-ID"/>
        </w:rPr>
        <w:t>, B</w:t>
      </w:r>
      <w:r w:rsidRPr="007F0F73">
        <w:rPr>
          <w:i/>
          <w:lang w:val="id-ID"/>
        </w:rPr>
        <w:t xml:space="preserve">andung </w:t>
      </w:r>
      <w:r w:rsidRPr="007F0F73">
        <w:rPr>
          <w:lang w:val="id-ID"/>
        </w:rPr>
        <w:t>: PT. Citra.</w:t>
      </w:r>
    </w:p>
    <w:p w:rsidR="002C7212" w:rsidRPr="002C7212" w:rsidRDefault="002C7212" w:rsidP="00B030C9">
      <w:pPr>
        <w:pStyle w:val="ListParagraph"/>
        <w:tabs>
          <w:tab w:val="left" w:pos="0"/>
        </w:tabs>
        <w:ind w:left="0"/>
        <w:jc w:val="both"/>
      </w:pPr>
    </w:p>
    <w:p w:rsidR="002C7212" w:rsidRPr="003A08B3" w:rsidRDefault="002C7212" w:rsidP="002C7212">
      <w:pPr>
        <w:ind w:left="630" w:hanging="630"/>
        <w:jc w:val="both"/>
        <w:rPr>
          <w:lang w:val="id-ID"/>
        </w:rPr>
      </w:pPr>
      <w:r w:rsidRPr="006F02E8">
        <w:t xml:space="preserve">Mardika, I. 2007. </w:t>
      </w:r>
      <w:r w:rsidRPr="006F02E8">
        <w:rPr>
          <w:i/>
        </w:rPr>
        <w:t>Pengembangan Multimedia pembelajaran Kosakata bahasa Inggris di SD</w:t>
      </w:r>
      <w:r w:rsidRPr="006F02E8">
        <w:t>. (</w:t>
      </w:r>
      <w:r w:rsidRPr="006F02E8">
        <w:rPr>
          <w:i/>
        </w:rPr>
        <w:t>online</w:t>
      </w:r>
      <w:r w:rsidRPr="006F02E8">
        <w:t xml:space="preserve">). Tersedia: </w:t>
      </w:r>
      <w:hyperlink r:id="rId7" w:history="1">
        <w:r w:rsidRPr="008739BD">
          <w:rPr>
            <w:rStyle w:val="Hyperlink"/>
            <w:color w:val="auto"/>
          </w:rPr>
          <w:t>http://fholeng.blogspot.com/</w:t>
        </w:r>
      </w:hyperlink>
      <w:r w:rsidR="003A08B3" w:rsidRPr="008739BD">
        <w:t>.</w:t>
      </w:r>
    </w:p>
    <w:p w:rsidR="002C7212" w:rsidRPr="002C7212" w:rsidRDefault="002C7212" w:rsidP="00B030C9">
      <w:pPr>
        <w:ind w:right="18"/>
        <w:jc w:val="both"/>
      </w:pPr>
    </w:p>
    <w:p w:rsidR="00B030C9" w:rsidRPr="007F0F73" w:rsidRDefault="00B030C9" w:rsidP="00B030C9">
      <w:pPr>
        <w:ind w:left="720" w:right="18" w:hanging="720"/>
        <w:jc w:val="both"/>
        <w:rPr>
          <w:lang w:val="id-ID"/>
        </w:rPr>
      </w:pPr>
      <w:r w:rsidRPr="007F0F73">
        <w:rPr>
          <w:lang w:val="id-ID"/>
        </w:rPr>
        <w:t xml:space="preserve">Mendiknas, 2003. </w:t>
      </w:r>
      <w:r w:rsidRPr="007F0F73">
        <w:rPr>
          <w:i/>
          <w:lang w:val="id-ID"/>
        </w:rPr>
        <w:t>Undang-undang Sistim Pendidikan Nasional</w:t>
      </w:r>
      <w:r w:rsidRPr="007F0F73">
        <w:rPr>
          <w:lang w:val="id-ID"/>
        </w:rPr>
        <w:t>. Yogyakarta: Pustaka Fajar</w:t>
      </w:r>
    </w:p>
    <w:p w:rsidR="00B030C9" w:rsidRPr="00AC738E" w:rsidRDefault="00B030C9" w:rsidP="00B030C9">
      <w:pPr>
        <w:jc w:val="both"/>
        <w:rPr>
          <w:lang w:val="sv-SE"/>
        </w:rPr>
      </w:pPr>
    </w:p>
    <w:p w:rsidR="00B030C9" w:rsidRPr="00AC738E" w:rsidRDefault="00544B83" w:rsidP="00B030C9">
      <w:pPr>
        <w:ind w:left="709" w:hanging="709"/>
        <w:jc w:val="both"/>
        <w:rPr>
          <w:lang w:val="sv-SE"/>
        </w:rPr>
      </w:pPr>
      <w:r>
        <w:rPr>
          <w:lang w:val="id-ID"/>
        </w:rPr>
        <w:t>Rahim, F. 200</w:t>
      </w:r>
      <w:r w:rsidRPr="00065150">
        <w:rPr>
          <w:lang w:val="sv-SE"/>
        </w:rPr>
        <w:t>5</w:t>
      </w:r>
      <w:r w:rsidR="00B030C9" w:rsidRPr="007F0F73">
        <w:rPr>
          <w:lang w:val="id-ID"/>
        </w:rPr>
        <w:t xml:space="preserve">. </w:t>
      </w:r>
      <w:r w:rsidR="00B030C9" w:rsidRPr="007F0F73">
        <w:rPr>
          <w:i/>
          <w:lang w:val="id-ID"/>
        </w:rPr>
        <w:t>Pengajaran Membaca di Sekolah Dasar</w:t>
      </w:r>
      <w:r w:rsidR="00B030C9" w:rsidRPr="007F0F73">
        <w:rPr>
          <w:lang w:val="id-ID"/>
        </w:rPr>
        <w:t>. Jakarta: Bumi Aksara</w:t>
      </w:r>
    </w:p>
    <w:p w:rsidR="007008F3" w:rsidRPr="00AC738E" w:rsidRDefault="007008F3" w:rsidP="007008F3">
      <w:pPr>
        <w:ind w:left="720" w:hanging="720"/>
        <w:jc w:val="both"/>
        <w:rPr>
          <w:lang w:val="sv-SE"/>
        </w:rPr>
      </w:pPr>
    </w:p>
    <w:p w:rsidR="007008F3" w:rsidRPr="00AC738E" w:rsidRDefault="007008F3" w:rsidP="007008F3">
      <w:pPr>
        <w:ind w:left="720" w:hanging="720"/>
        <w:jc w:val="both"/>
        <w:rPr>
          <w:lang w:val="sv-SE"/>
        </w:rPr>
      </w:pPr>
      <w:r w:rsidRPr="007F0F73">
        <w:rPr>
          <w:lang w:val="id-ID"/>
        </w:rPr>
        <w:t xml:space="preserve">Rochyadi, E. 2005. </w:t>
      </w:r>
      <w:r w:rsidRPr="007F0F73">
        <w:rPr>
          <w:i/>
          <w:lang w:val="id-ID"/>
        </w:rPr>
        <w:t>Ortopedagogik Anak Tunagrahita</w:t>
      </w:r>
      <w:r w:rsidRPr="007F0F73">
        <w:rPr>
          <w:lang w:val="id-ID"/>
        </w:rPr>
        <w:t>. Bandung: Depdikbud. Dirjen Dikti. Proyek Tenaga Guru.</w:t>
      </w:r>
    </w:p>
    <w:p w:rsidR="005607D5" w:rsidRPr="00680A74" w:rsidRDefault="005607D5" w:rsidP="001F4DBA">
      <w:pPr>
        <w:jc w:val="both"/>
        <w:rPr>
          <w:lang w:val="id-ID"/>
        </w:rPr>
      </w:pPr>
    </w:p>
    <w:p w:rsidR="005607D5" w:rsidRPr="00B04D32" w:rsidRDefault="004D61DB" w:rsidP="00B04D32">
      <w:pPr>
        <w:jc w:val="both"/>
        <w:rPr>
          <w:lang w:val="id-ID"/>
        </w:rPr>
      </w:pPr>
      <w:r w:rsidRPr="007F0F73">
        <w:rPr>
          <w:lang w:val="id-ID"/>
        </w:rPr>
        <w:t>Sudjana, N</w:t>
      </w:r>
      <w:r w:rsidR="00E72305">
        <w:rPr>
          <w:lang w:val="id-ID"/>
        </w:rPr>
        <w:t>. 19</w:t>
      </w:r>
      <w:r w:rsidR="00E72305" w:rsidRPr="00AC738E">
        <w:rPr>
          <w:lang w:val="sv-SE"/>
        </w:rPr>
        <w:t>90</w:t>
      </w:r>
      <w:r w:rsidR="005607D5" w:rsidRPr="007F0F73">
        <w:rPr>
          <w:lang w:val="id-ID"/>
        </w:rPr>
        <w:t>.  </w:t>
      </w:r>
      <w:r w:rsidR="005607D5" w:rsidRPr="007F0F73">
        <w:rPr>
          <w:i/>
          <w:iCs/>
          <w:lang w:val="id-ID"/>
        </w:rPr>
        <w:t>Media Pengajaran</w:t>
      </w:r>
      <w:r w:rsidR="005607D5" w:rsidRPr="007F0F73">
        <w:rPr>
          <w:lang w:val="id-ID"/>
        </w:rPr>
        <w:t>. Bandung: Sinar Baru. </w:t>
      </w:r>
    </w:p>
    <w:p w:rsidR="00B030C9" w:rsidRPr="007F0F73" w:rsidRDefault="00B030C9" w:rsidP="00B030C9">
      <w:pPr>
        <w:jc w:val="both"/>
        <w:rPr>
          <w:lang w:val="id-ID"/>
        </w:rPr>
      </w:pPr>
    </w:p>
    <w:p w:rsidR="00C82975" w:rsidRDefault="00B030C9" w:rsidP="00C82975">
      <w:pPr>
        <w:pStyle w:val="ListParagraph"/>
        <w:ind w:hanging="720"/>
        <w:jc w:val="both"/>
        <w:rPr>
          <w:lang w:val="id-ID"/>
        </w:rPr>
      </w:pPr>
      <w:r w:rsidRPr="007F0F73">
        <w:rPr>
          <w:lang w:val="id-ID"/>
        </w:rPr>
        <w:t xml:space="preserve">Sugiyono. 2009. </w:t>
      </w:r>
      <w:r w:rsidRPr="007F0F73">
        <w:rPr>
          <w:i/>
          <w:lang w:val="id-ID"/>
        </w:rPr>
        <w:t>Metode Penelitian Kuantitatif, Kualitatif dan R&amp;D</w:t>
      </w:r>
      <w:r w:rsidRPr="007F0F73">
        <w:rPr>
          <w:lang w:val="id-ID"/>
        </w:rPr>
        <w:t>. Bandung: CV. Alfabeta.</w:t>
      </w:r>
    </w:p>
    <w:p w:rsidR="00C82975" w:rsidRPr="00C82975" w:rsidRDefault="00C82975" w:rsidP="00C82975">
      <w:pPr>
        <w:pStyle w:val="ListParagraph"/>
        <w:ind w:hanging="720"/>
        <w:jc w:val="both"/>
        <w:rPr>
          <w:lang w:val="id-ID"/>
        </w:rPr>
      </w:pPr>
    </w:p>
    <w:p w:rsidR="00C82975" w:rsidRPr="006F02E8" w:rsidRDefault="00C82975" w:rsidP="00C82975">
      <w:pPr>
        <w:ind w:left="630" w:hanging="630"/>
        <w:jc w:val="both"/>
      </w:pPr>
      <w:r w:rsidRPr="006F02E8">
        <w:rPr>
          <w:bCs/>
        </w:rPr>
        <w:t xml:space="preserve">Sunanto, J., et al. 2006. </w:t>
      </w:r>
      <w:r w:rsidRPr="006F02E8">
        <w:rPr>
          <w:bCs/>
          <w:i/>
        </w:rPr>
        <w:t xml:space="preserve">Penelitian dengan Subjek Tunggal. </w:t>
      </w:r>
      <w:r w:rsidRPr="006F02E8">
        <w:rPr>
          <w:bCs/>
        </w:rPr>
        <w:t>Bandung: UPI PRESS</w:t>
      </w:r>
      <w:r w:rsidRPr="006F02E8">
        <w:t xml:space="preserve">  </w:t>
      </w:r>
    </w:p>
    <w:p w:rsidR="00C82975" w:rsidRPr="007F0F73" w:rsidRDefault="00C82975" w:rsidP="00B030C9">
      <w:pPr>
        <w:pStyle w:val="ListParagraph"/>
        <w:ind w:hanging="720"/>
        <w:jc w:val="both"/>
        <w:rPr>
          <w:lang w:val="id-ID"/>
        </w:rPr>
      </w:pPr>
    </w:p>
    <w:p w:rsidR="00053705" w:rsidRDefault="00B711D1" w:rsidP="009D344D">
      <w:pPr>
        <w:ind w:left="630" w:hanging="630"/>
        <w:jc w:val="both"/>
      </w:pPr>
      <w:r>
        <w:rPr>
          <w:lang w:val="id-ID"/>
        </w:rPr>
        <w:lastRenderedPageBreak/>
        <w:t>Tarigan</w:t>
      </w:r>
      <w:r w:rsidR="00E670C4">
        <w:rPr>
          <w:lang w:val="sv-SE"/>
        </w:rPr>
        <w:t xml:space="preserve">, H. G. </w:t>
      </w:r>
      <w:r w:rsidRPr="00E670C4">
        <w:rPr>
          <w:lang w:val="sv-SE"/>
        </w:rPr>
        <w:t xml:space="preserve"> </w:t>
      </w:r>
      <w:r w:rsidR="00B030C9" w:rsidRPr="007F0F73">
        <w:rPr>
          <w:lang w:val="id-ID"/>
        </w:rPr>
        <w:t xml:space="preserve">2008. </w:t>
      </w:r>
      <w:r w:rsidR="00B030C9" w:rsidRPr="007F0F73">
        <w:rPr>
          <w:i/>
          <w:lang w:val="id-ID"/>
        </w:rPr>
        <w:t>Menulis Sebagai Suatu Keterampilan Berbahasa</w:t>
      </w:r>
      <w:r w:rsidR="00B030C9" w:rsidRPr="007F0F73">
        <w:rPr>
          <w:lang w:val="id-ID"/>
        </w:rPr>
        <w:t>. Bandung: Angkasa.</w:t>
      </w:r>
    </w:p>
    <w:p w:rsidR="002C7212" w:rsidRPr="002C7212" w:rsidRDefault="002C7212" w:rsidP="009D344D">
      <w:pPr>
        <w:ind w:left="630" w:hanging="630"/>
        <w:jc w:val="both"/>
      </w:pPr>
    </w:p>
    <w:p w:rsidR="00B030C9" w:rsidRPr="00F13314" w:rsidRDefault="00B030C9" w:rsidP="00F13314">
      <w:pPr>
        <w:pStyle w:val="ListParagraph"/>
        <w:tabs>
          <w:tab w:val="left" w:pos="270"/>
        </w:tabs>
        <w:spacing w:line="480" w:lineRule="auto"/>
        <w:ind w:left="540" w:hanging="540"/>
        <w:jc w:val="both"/>
      </w:pPr>
      <w:r w:rsidRPr="007F0F73">
        <w:rPr>
          <w:lang w:val="id-ID"/>
        </w:rPr>
        <w:t xml:space="preserve">Wibawa, B. dan Mukti, F.1991. </w:t>
      </w:r>
      <w:r w:rsidRPr="007F0F73">
        <w:rPr>
          <w:i/>
          <w:lang w:val="id-ID"/>
        </w:rPr>
        <w:t xml:space="preserve">Media Pengajaran. </w:t>
      </w:r>
      <w:r w:rsidRPr="007F0F73">
        <w:rPr>
          <w:lang w:val="id-ID"/>
        </w:rPr>
        <w:t xml:space="preserve">Jakarta: Depdikbud. </w:t>
      </w:r>
    </w:p>
    <w:sectPr w:rsidR="00B030C9" w:rsidRPr="00F13314" w:rsidSect="00BC7E82">
      <w:headerReference w:type="default" r:id="rId8"/>
      <w:footerReference w:type="default" r:id="rId9"/>
      <w:footerReference w:type="first" r:id="rId10"/>
      <w:pgSz w:w="12240" w:h="15840" w:code="1"/>
      <w:pgMar w:top="2274" w:right="1701" w:bottom="1701" w:left="2274" w:header="709" w:footer="709" w:gutter="0"/>
      <w:pgNumType w:start="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C9" w:rsidRDefault="003E0BC9" w:rsidP="00065150">
      <w:r>
        <w:separator/>
      </w:r>
    </w:p>
  </w:endnote>
  <w:endnote w:type="continuationSeparator" w:id="1">
    <w:p w:rsidR="003E0BC9" w:rsidRDefault="003E0BC9" w:rsidP="0006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0" w:rsidRDefault="00065150" w:rsidP="002C0AF6">
    <w:pPr>
      <w:pStyle w:val="Footer"/>
      <w:jc w:val="center"/>
    </w:pPr>
  </w:p>
  <w:p w:rsidR="00065150" w:rsidRDefault="00065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83"/>
      <w:docPartObj>
        <w:docPartGallery w:val="Page Numbers (Bottom of Page)"/>
        <w:docPartUnique/>
      </w:docPartObj>
    </w:sdtPr>
    <w:sdtContent>
      <w:p w:rsidR="00585766" w:rsidRDefault="00E97BC3">
        <w:pPr>
          <w:pStyle w:val="Footer"/>
          <w:jc w:val="center"/>
        </w:pPr>
        <w:fldSimple w:instr=" PAGE   \* MERGEFORMAT ">
          <w:r w:rsidR="00BC7E82">
            <w:rPr>
              <w:noProof/>
            </w:rPr>
            <w:t>91</w:t>
          </w:r>
        </w:fldSimple>
      </w:p>
    </w:sdtContent>
  </w:sdt>
  <w:p w:rsidR="00065150" w:rsidRDefault="00065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C9" w:rsidRDefault="003E0BC9" w:rsidP="00065150">
      <w:r>
        <w:separator/>
      </w:r>
    </w:p>
  </w:footnote>
  <w:footnote w:type="continuationSeparator" w:id="1">
    <w:p w:rsidR="003E0BC9" w:rsidRDefault="003E0BC9" w:rsidP="0006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582"/>
      <w:docPartObj>
        <w:docPartGallery w:val="Page Numbers (Top of Page)"/>
        <w:docPartUnique/>
      </w:docPartObj>
    </w:sdtPr>
    <w:sdtContent>
      <w:p w:rsidR="008B6EE5" w:rsidRDefault="00E97BC3">
        <w:pPr>
          <w:pStyle w:val="Header"/>
          <w:jc w:val="right"/>
        </w:pPr>
        <w:fldSimple w:instr=" PAGE   \* MERGEFORMAT ">
          <w:r w:rsidR="00BC7E82">
            <w:rPr>
              <w:noProof/>
            </w:rPr>
            <w:t>92</w:t>
          </w:r>
        </w:fldSimple>
      </w:p>
    </w:sdtContent>
  </w:sdt>
  <w:p w:rsidR="00065150" w:rsidRDefault="00065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1156CF"/>
    <w:rsid w:val="00025BC8"/>
    <w:rsid w:val="00032187"/>
    <w:rsid w:val="000405EA"/>
    <w:rsid w:val="00046EB8"/>
    <w:rsid w:val="00053705"/>
    <w:rsid w:val="00065150"/>
    <w:rsid w:val="00073B54"/>
    <w:rsid w:val="00076B33"/>
    <w:rsid w:val="000774C0"/>
    <w:rsid w:val="00090533"/>
    <w:rsid w:val="000F311C"/>
    <w:rsid w:val="000F47CE"/>
    <w:rsid w:val="000F4F0D"/>
    <w:rsid w:val="001156CF"/>
    <w:rsid w:val="0012244B"/>
    <w:rsid w:val="00124E4C"/>
    <w:rsid w:val="00134D5B"/>
    <w:rsid w:val="00142E6A"/>
    <w:rsid w:val="00150567"/>
    <w:rsid w:val="001A47C4"/>
    <w:rsid w:val="001D157A"/>
    <w:rsid w:val="001D4E0C"/>
    <w:rsid w:val="001E1F6F"/>
    <w:rsid w:val="001F4DBA"/>
    <w:rsid w:val="0024094D"/>
    <w:rsid w:val="00267CEF"/>
    <w:rsid w:val="002848A1"/>
    <w:rsid w:val="002C0AF6"/>
    <w:rsid w:val="002C7212"/>
    <w:rsid w:val="002F4C7D"/>
    <w:rsid w:val="00312F6A"/>
    <w:rsid w:val="00321F62"/>
    <w:rsid w:val="00325D47"/>
    <w:rsid w:val="00342A55"/>
    <w:rsid w:val="00356B57"/>
    <w:rsid w:val="00392BA4"/>
    <w:rsid w:val="003A08B3"/>
    <w:rsid w:val="003A4013"/>
    <w:rsid w:val="003B0F9F"/>
    <w:rsid w:val="003B4087"/>
    <w:rsid w:val="003C6FB9"/>
    <w:rsid w:val="003E0BC9"/>
    <w:rsid w:val="003E0D31"/>
    <w:rsid w:val="004214A3"/>
    <w:rsid w:val="004214E1"/>
    <w:rsid w:val="00427779"/>
    <w:rsid w:val="00444D79"/>
    <w:rsid w:val="00462A6A"/>
    <w:rsid w:val="004B7A27"/>
    <w:rsid w:val="004C2E14"/>
    <w:rsid w:val="004D61DB"/>
    <w:rsid w:val="005129CB"/>
    <w:rsid w:val="00520D1A"/>
    <w:rsid w:val="0054084D"/>
    <w:rsid w:val="00544B83"/>
    <w:rsid w:val="0055189F"/>
    <w:rsid w:val="005607D5"/>
    <w:rsid w:val="00585766"/>
    <w:rsid w:val="005F314E"/>
    <w:rsid w:val="006166E1"/>
    <w:rsid w:val="00630C5E"/>
    <w:rsid w:val="00631078"/>
    <w:rsid w:val="0065108A"/>
    <w:rsid w:val="006517B8"/>
    <w:rsid w:val="00680A74"/>
    <w:rsid w:val="00684A1A"/>
    <w:rsid w:val="00695A9D"/>
    <w:rsid w:val="006A38BB"/>
    <w:rsid w:val="006B7CEF"/>
    <w:rsid w:val="006C19D0"/>
    <w:rsid w:val="006E4BB4"/>
    <w:rsid w:val="006E6A54"/>
    <w:rsid w:val="007008F3"/>
    <w:rsid w:val="007045AF"/>
    <w:rsid w:val="00716949"/>
    <w:rsid w:val="00724AC7"/>
    <w:rsid w:val="0073322C"/>
    <w:rsid w:val="00743235"/>
    <w:rsid w:val="0078586D"/>
    <w:rsid w:val="00795FD9"/>
    <w:rsid w:val="007B077E"/>
    <w:rsid w:val="007C2F98"/>
    <w:rsid w:val="007D448B"/>
    <w:rsid w:val="007E2AA7"/>
    <w:rsid w:val="007E3F46"/>
    <w:rsid w:val="007F0F73"/>
    <w:rsid w:val="007F7AF4"/>
    <w:rsid w:val="00804CA7"/>
    <w:rsid w:val="008223AC"/>
    <w:rsid w:val="00823701"/>
    <w:rsid w:val="00827B93"/>
    <w:rsid w:val="00833D6C"/>
    <w:rsid w:val="00850AEE"/>
    <w:rsid w:val="008739BD"/>
    <w:rsid w:val="008A1EB7"/>
    <w:rsid w:val="008B6EE5"/>
    <w:rsid w:val="008D2D05"/>
    <w:rsid w:val="008E11E1"/>
    <w:rsid w:val="008F2D49"/>
    <w:rsid w:val="008F3A92"/>
    <w:rsid w:val="009021B5"/>
    <w:rsid w:val="009079BB"/>
    <w:rsid w:val="009756F5"/>
    <w:rsid w:val="0099509B"/>
    <w:rsid w:val="009B18AC"/>
    <w:rsid w:val="009D344D"/>
    <w:rsid w:val="00A365CA"/>
    <w:rsid w:val="00A4009C"/>
    <w:rsid w:val="00A524C7"/>
    <w:rsid w:val="00A61079"/>
    <w:rsid w:val="00A650AB"/>
    <w:rsid w:val="00A94707"/>
    <w:rsid w:val="00AC738E"/>
    <w:rsid w:val="00AD4DD7"/>
    <w:rsid w:val="00B030C9"/>
    <w:rsid w:val="00B04D32"/>
    <w:rsid w:val="00B31111"/>
    <w:rsid w:val="00B31DC8"/>
    <w:rsid w:val="00B41905"/>
    <w:rsid w:val="00B711D1"/>
    <w:rsid w:val="00B73C9E"/>
    <w:rsid w:val="00BC4059"/>
    <w:rsid w:val="00BC5FEA"/>
    <w:rsid w:val="00BC7E82"/>
    <w:rsid w:val="00BD3C41"/>
    <w:rsid w:val="00BD3DBB"/>
    <w:rsid w:val="00BE2DBE"/>
    <w:rsid w:val="00BF6A3D"/>
    <w:rsid w:val="00C12D20"/>
    <w:rsid w:val="00C21209"/>
    <w:rsid w:val="00C34860"/>
    <w:rsid w:val="00C82975"/>
    <w:rsid w:val="00C91004"/>
    <w:rsid w:val="00CC15C3"/>
    <w:rsid w:val="00CD29C4"/>
    <w:rsid w:val="00CD62CB"/>
    <w:rsid w:val="00CE36BD"/>
    <w:rsid w:val="00D123CD"/>
    <w:rsid w:val="00D320DC"/>
    <w:rsid w:val="00D4667F"/>
    <w:rsid w:val="00D77CB8"/>
    <w:rsid w:val="00DC1C03"/>
    <w:rsid w:val="00DC3633"/>
    <w:rsid w:val="00E5723F"/>
    <w:rsid w:val="00E670C4"/>
    <w:rsid w:val="00E72305"/>
    <w:rsid w:val="00E97BC3"/>
    <w:rsid w:val="00EA29B4"/>
    <w:rsid w:val="00EB2D78"/>
    <w:rsid w:val="00EC10B8"/>
    <w:rsid w:val="00EE09AE"/>
    <w:rsid w:val="00EF3255"/>
    <w:rsid w:val="00F05D6B"/>
    <w:rsid w:val="00F11B6E"/>
    <w:rsid w:val="00F13314"/>
    <w:rsid w:val="00F20987"/>
    <w:rsid w:val="00F35FBC"/>
    <w:rsid w:val="00F40210"/>
    <w:rsid w:val="00F8297E"/>
    <w:rsid w:val="00FD0531"/>
    <w:rsid w:val="00FD4435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C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ind w:left="720"/>
    </w:pPr>
  </w:style>
  <w:style w:type="paragraph" w:styleId="NoSpacing">
    <w:name w:val="No Spacing"/>
    <w:uiPriority w:val="1"/>
    <w:qFormat/>
    <w:rsid w:val="00B030C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F314E"/>
    <w:rPr>
      <w:color w:val="0000FF"/>
      <w:u w:val="single"/>
    </w:rPr>
  </w:style>
  <w:style w:type="paragraph" w:customStyle="1" w:styleId="Style">
    <w:name w:val="Style"/>
    <w:rsid w:val="009B18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5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holeng.blogsp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BF7E-6BA4-4A97-9211-7E90481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abih</dc:creator>
  <cp:lastModifiedBy>Axioo</cp:lastModifiedBy>
  <cp:revision>76</cp:revision>
  <cp:lastPrinted>2014-12-03T15:32:00Z</cp:lastPrinted>
  <dcterms:created xsi:type="dcterms:W3CDTF">2013-04-17T15:10:00Z</dcterms:created>
  <dcterms:modified xsi:type="dcterms:W3CDTF">2015-06-13T01:38:00Z</dcterms:modified>
</cp:coreProperties>
</file>