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CD" w:rsidRPr="00000B05" w:rsidRDefault="003F41CD" w:rsidP="003F41CD">
      <w:pPr>
        <w:tabs>
          <w:tab w:val="left" w:pos="409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Tabel 6.1 </w:t>
      </w:r>
      <w:r w:rsidRPr="00000B05">
        <w:rPr>
          <w:rFonts w:ascii="Times New Roman" w:hAnsi="Times New Roman" w:cs="Times New Roman"/>
          <w:b/>
          <w:sz w:val="24"/>
        </w:rPr>
        <w:t xml:space="preserve">Validasi  </w:t>
      </w:r>
      <w:r w:rsidRPr="00000B05">
        <w:rPr>
          <w:rFonts w:ascii="Times New Roman" w:hAnsi="Times New Roman" w:cs="Times New Roman"/>
          <w:b/>
          <w:bCs/>
          <w:sz w:val="24"/>
          <w:lang w:val="sv-SE"/>
        </w:rPr>
        <w:t xml:space="preserve">Penggunaan Animasi </w:t>
      </w:r>
      <w:r w:rsidRPr="00000B05">
        <w:rPr>
          <w:rFonts w:ascii="Times New Roman" w:hAnsi="Times New Roman" w:cs="Times New Roman"/>
          <w:b/>
          <w:bCs/>
          <w:i/>
          <w:sz w:val="24"/>
          <w:lang w:val="sv-SE"/>
        </w:rPr>
        <w:t>Power-Point</w:t>
      </w:r>
      <w:r w:rsidRPr="00000B05">
        <w:rPr>
          <w:rFonts w:ascii="Times New Roman" w:hAnsi="Times New Roman" w:cs="Times New Roman"/>
          <w:b/>
          <w:bCs/>
          <w:sz w:val="24"/>
          <w:lang w:val="sv-SE"/>
        </w:rPr>
        <w:t xml:space="preserve"> Dalam Meningkatkan Kemampuan Berhitung Penjumlah</w:t>
      </w:r>
      <w:r w:rsidR="00BE77AF">
        <w:rPr>
          <w:rFonts w:ascii="Times New Roman" w:hAnsi="Times New Roman" w:cs="Times New Roman"/>
          <w:b/>
          <w:bCs/>
          <w:sz w:val="24"/>
          <w:lang w:val="sv-SE"/>
        </w:rPr>
        <w:t>an Pada Murid Tunagrahita Sedang</w:t>
      </w:r>
      <w:r w:rsidRPr="00000B05">
        <w:rPr>
          <w:rFonts w:ascii="Times New Roman" w:hAnsi="Times New Roman" w:cs="Times New Roman"/>
          <w:b/>
          <w:bCs/>
          <w:sz w:val="24"/>
          <w:lang w:val="sv-SE"/>
        </w:rPr>
        <w:t xml:space="preserve"> Kelas Dasar II SLB Negeri 1 Mappakasunggu Kabupaten Takalar.</w:t>
      </w:r>
    </w:p>
    <w:tbl>
      <w:tblPr>
        <w:tblStyle w:val="TableGrid"/>
        <w:tblW w:w="8613" w:type="dxa"/>
        <w:tblLook w:val="04A0"/>
      </w:tblPr>
      <w:tblGrid>
        <w:gridCol w:w="1325"/>
        <w:gridCol w:w="910"/>
        <w:gridCol w:w="850"/>
        <w:gridCol w:w="851"/>
        <w:gridCol w:w="1559"/>
        <w:gridCol w:w="1559"/>
        <w:gridCol w:w="1559"/>
      </w:tblGrid>
      <w:tr w:rsidR="003F41CD" w:rsidTr="00B1399D">
        <w:trPr>
          <w:trHeight w:val="380"/>
        </w:trPr>
        <w:tc>
          <w:tcPr>
            <w:tcW w:w="1325" w:type="dxa"/>
            <w:vMerge w:val="restart"/>
            <w:vAlign w:val="center"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  <w:r w:rsidRPr="006715E5">
              <w:rPr>
                <w:b/>
              </w:rPr>
              <w:t xml:space="preserve">Butir </w:t>
            </w:r>
            <w:r>
              <w:rPr>
                <w:b/>
              </w:rPr>
              <w:t>instrument</w:t>
            </w:r>
          </w:p>
        </w:tc>
        <w:tc>
          <w:tcPr>
            <w:tcW w:w="2611" w:type="dxa"/>
            <w:gridSpan w:val="3"/>
            <w:vAlign w:val="center"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  <w:r w:rsidRPr="006715E5">
              <w:rPr>
                <w:b/>
              </w:rPr>
              <w:t>Rater</w:t>
            </w:r>
          </w:p>
        </w:tc>
        <w:tc>
          <w:tcPr>
            <w:tcW w:w="1559" w:type="dxa"/>
            <w:vMerge w:val="restart"/>
            <w:vAlign w:val="center"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  <w:r w:rsidRPr="006715E5">
              <w:rPr>
                <w:b/>
              </w:rPr>
              <w:t>i</w:t>
            </w:r>
          </w:p>
        </w:tc>
        <w:tc>
          <w:tcPr>
            <w:tcW w:w="1559" w:type="dxa"/>
            <w:vMerge w:val="restart"/>
            <w:vAlign w:val="center"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  <w:r w:rsidRPr="006715E5">
              <w:rPr>
                <w:b/>
              </w:rPr>
              <w:t>T</w:t>
            </w:r>
          </w:p>
        </w:tc>
        <w:tc>
          <w:tcPr>
            <w:tcW w:w="1559" w:type="dxa"/>
            <w:vMerge w:val="restart"/>
            <w:vAlign w:val="center"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  <w:r w:rsidRPr="006715E5">
              <w:rPr>
                <w:b/>
              </w:rPr>
              <w:t>T’</w:t>
            </w:r>
          </w:p>
        </w:tc>
      </w:tr>
      <w:tr w:rsidR="003F41CD" w:rsidTr="00B1399D">
        <w:trPr>
          <w:trHeight w:val="385"/>
        </w:trPr>
        <w:tc>
          <w:tcPr>
            <w:tcW w:w="1325" w:type="dxa"/>
            <w:vMerge/>
          </w:tcPr>
          <w:p w:rsidR="003F41CD" w:rsidRDefault="003F41CD" w:rsidP="00B1399D"/>
        </w:tc>
        <w:tc>
          <w:tcPr>
            <w:tcW w:w="910" w:type="dxa"/>
            <w:vAlign w:val="center"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  <w:r w:rsidRPr="006715E5">
              <w:rPr>
                <w:b/>
              </w:rPr>
              <w:t>I</w:t>
            </w:r>
          </w:p>
        </w:tc>
        <w:tc>
          <w:tcPr>
            <w:tcW w:w="850" w:type="dxa"/>
            <w:vAlign w:val="center"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  <w:r w:rsidRPr="006715E5">
              <w:rPr>
                <w:b/>
              </w:rPr>
              <w:t>II</w:t>
            </w:r>
          </w:p>
        </w:tc>
        <w:tc>
          <w:tcPr>
            <w:tcW w:w="851" w:type="dxa"/>
            <w:vAlign w:val="center"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  <w:r w:rsidRPr="006715E5">
              <w:rPr>
                <w:b/>
              </w:rPr>
              <w:t>III</w:t>
            </w:r>
          </w:p>
        </w:tc>
        <w:tc>
          <w:tcPr>
            <w:tcW w:w="1559" w:type="dxa"/>
            <w:vMerge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F41CD" w:rsidRPr="006715E5" w:rsidRDefault="003F41CD" w:rsidP="00B1399D">
            <w:pPr>
              <w:jc w:val="center"/>
              <w:rPr>
                <w:b/>
              </w:rPr>
            </w:pPr>
          </w:p>
        </w:tc>
      </w:tr>
      <w:tr w:rsidR="003F41CD" w:rsidTr="00B1399D">
        <w:trPr>
          <w:trHeight w:val="249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249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249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249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268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249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249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268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72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249"/>
        </w:trPr>
        <w:tc>
          <w:tcPr>
            <w:tcW w:w="1325" w:type="dxa"/>
          </w:tcPr>
          <w:p w:rsidR="003F41CD" w:rsidRDefault="003F41CD" w:rsidP="00B1399D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F41CD" w:rsidRDefault="003F41CD" w:rsidP="00B139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41CD" w:rsidRDefault="003F41CD" w:rsidP="00B1399D">
            <w:pPr>
              <w:jc w:val="center"/>
            </w:pPr>
            <w:r>
              <w:t>9</w:t>
            </w:r>
          </w:p>
        </w:tc>
      </w:tr>
      <w:tr w:rsidR="003F41CD" w:rsidTr="00B1399D">
        <w:trPr>
          <w:trHeight w:val="459"/>
        </w:trPr>
        <w:tc>
          <w:tcPr>
            <w:tcW w:w="1325" w:type="dxa"/>
          </w:tcPr>
          <w:p w:rsidR="003F41CD" w:rsidRPr="0091629E" w:rsidRDefault="00EE53A8" w:rsidP="00B1399D">
            <w:pPr>
              <w:ind w:left="284"/>
              <w:jc w:val="both"/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910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  <w:gridSpan w:val="2"/>
            <w:vMerge w:val="restart"/>
          </w:tcPr>
          <w:p w:rsidR="003F41CD" w:rsidRPr="00ED7A3E" w:rsidRDefault="003F41CD" w:rsidP="00B1399D">
            <w:pPr>
              <w:rPr>
                <w:b/>
              </w:rPr>
            </w:pPr>
          </w:p>
          <w:p w:rsidR="003F41CD" w:rsidRPr="004F188E" w:rsidRDefault="00EE53A8" w:rsidP="00B1399D">
            <w:pPr>
              <w:rPr>
                <w:b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i=</m:t>
                    </m:r>
                    <m:nary>
                      <m:naryPr>
                        <m:chr m:val="∑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nary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=</m:t>
                    </m:r>
                    <m:nary>
                      <m:naryPr>
                        <m:chr m:val="∑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/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</m:e>
                    </m:nary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 xml:space="preserve"> 30</m:t>
                    </m:r>
                  </m:e>
                </m:nary>
              </m:oMath>
            </m:oMathPara>
          </w:p>
        </w:tc>
        <w:tc>
          <w:tcPr>
            <w:tcW w:w="1559" w:type="dxa"/>
            <w:vMerge w:val="restart"/>
          </w:tcPr>
          <w:p w:rsidR="003F41CD" w:rsidRDefault="00EE53A8" w:rsidP="00B1399D"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2    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=90</m:t>
                    </m:r>
                  </m:e>
                </m:nary>
              </m:oMath>
            </m:oMathPara>
          </w:p>
        </w:tc>
      </w:tr>
      <w:tr w:rsidR="003F41CD" w:rsidTr="00B1399D">
        <w:trPr>
          <w:trHeight w:val="459"/>
        </w:trPr>
        <w:tc>
          <w:tcPr>
            <w:tcW w:w="1325" w:type="dxa"/>
          </w:tcPr>
          <w:p w:rsidR="003F41CD" w:rsidRPr="0091629E" w:rsidRDefault="00EE53A8" w:rsidP="00B1399D">
            <w:pPr>
              <w:ind w:left="284"/>
              <w:jc w:val="both"/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910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  <w:gridSpan w:val="2"/>
            <w:vMerge/>
          </w:tcPr>
          <w:p w:rsidR="003F41CD" w:rsidRPr="004F188E" w:rsidRDefault="003F41CD" w:rsidP="00B1399D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F41CD" w:rsidRDefault="003F41CD" w:rsidP="00B1399D"/>
        </w:tc>
      </w:tr>
      <w:tr w:rsidR="003F41CD" w:rsidTr="00B1399D">
        <w:trPr>
          <w:trHeight w:val="459"/>
        </w:trPr>
        <w:tc>
          <w:tcPr>
            <w:tcW w:w="1325" w:type="dxa"/>
          </w:tcPr>
          <w:p w:rsidR="003F41CD" w:rsidRPr="0091629E" w:rsidRDefault="00EE53A8" w:rsidP="00B1399D">
            <w:pPr>
              <w:ind w:left="284"/>
              <w:jc w:val="both"/>
              <w:rPr>
                <w:b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10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18" w:type="dxa"/>
            <w:gridSpan w:val="2"/>
            <w:vAlign w:val="center"/>
          </w:tcPr>
          <w:p w:rsidR="003F41CD" w:rsidRPr="004F188E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59" w:type="dxa"/>
            <w:vMerge/>
          </w:tcPr>
          <w:p w:rsidR="003F41CD" w:rsidRDefault="003F41CD" w:rsidP="00B1399D"/>
        </w:tc>
      </w:tr>
      <w:tr w:rsidR="003F41CD" w:rsidTr="00B1399D">
        <w:trPr>
          <w:trHeight w:val="459"/>
        </w:trPr>
        <w:tc>
          <w:tcPr>
            <w:tcW w:w="1325" w:type="dxa"/>
          </w:tcPr>
          <w:p w:rsidR="003F41CD" w:rsidRPr="0091629E" w:rsidRDefault="00EE53A8" w:rsidP="00B1399D">
            <w:pPr>
              <w:ind w:left="284"/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10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F41CD" w:rsidRPr="0005711B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8" w:type="dxa"/>
            <w:gridSpan w:val="2"/>
            <w:vAlign w:val="center"/>
          </w:tcPr>
          <w:p w:rsidR="003F41CD" w:rsidRPr="004F188E" w:rsidRDefault="003F41CD" w:rsidP="00B1399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59" w:type="dxa"/>
            <w:vMerge/>
          </w:tcPr>
          <w:p w:rsidR="003F41CD" w:rsidRDefault="003F41CD" w:rsidP="00B1399D"/>
        </w:tc>
      </w:tr>
    </w:tbl>
    <w:p w:rsidR="003F41CD" w:rsidRDefault="003F41CD" w:rsidP="003F41CD"/>
    <w:p w:rsidR="003F41CD" w:rsidRPr="00F31141" w:rsidRDefault="003F41CD" w:rsidP="003F41CD">
      <w:pPr>
        <w:rPr>
          <w:i/>
          <w:lang w:val="en-US"/>
        </w:rPr>
      </w:pPr>
      <w:r w:rsidRPr="0091629E">
        <w:t xml:space="preserve">n= </w:t>
      </w:r>
      <w:r>
        <w:rPr>
          <w:lang w:val="en-US"/>
        </w:rPr>
        <w:t>1</w:t>
      </w:r>
      <w:r>
        <w:t>0</w:t>
      </w:r>
      <w:r w:rsidRPr="0091629E">
        <w:t xml:space="preserve"> </w:t>
      </w:r>
      <m:oMath>
        <m:r>
          <w:rPr>
            <w:rFonts w:ascii="Cambria Math" w:hAnsi="Cambria Math"/>
          </w:rPr>
          <m:t xml:space="preserve">           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</m:nary>
      </m:oMath>
      <w:r>
        <w:t xml:space="preserve"> = </w:t>
      </w:r>
      <w:r>
        <w:rPr>
          <w:lang w:val="en-US"/>
        </w:rPr>
        <w:t>30</w:t>
      </w:r>
      <w:r w:rsidRPr="0091629E">
        <w:t xml:space="preserve">  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</w:rPr>
          <m:t>=  300</m:t>
        </m:r>
      </m:oMath>
    </w:p>
    <w:p w:rsidR="003F41CD" w:rsidRPr="00F31141" w:rsidRDefault="003F41CD" w:rsidP="003F41CD">
      <w:pPr>
        <w:rPr>
          <w:lang w:val="en-US"/>
        </w:rPr>
      </w:pPr>
      <w:r w:rsidRPr="0091629E">
        <w:t>k= 3</w:t>
      </w:r>
      <m:oMath>
        <m:r>
          <w:rPr>
            <w:rFonts w:ascii="Cambria Math" w:hAnsi="Cambria Math"/>
          </w:rPr>
          <m:t xml:space="preserve">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nary>
      </m:oMath>
      <w:r>
        <w:t xml:space="preserve">   = </w:t>
      </w:r>
      <w:r>
        <w:rPr>
          <w:lang w:val="en-US"/>
        </w:rPr>
        <w:t>3</w:t>
      </w:r>
      <w:r>
        <w:t>0</w:t>
      </w:r>
      <w:r w:rsidRPr="0091629E">
        <w:t xml:space="preserve">   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 xml:space="preserve">2    </m:t>
                </m:r>
              </m:sup>
            </m:sSup>
          </m:e>
        </m:nary>
      </m:oMath>
      <w:r>
        <w:t xml:space="preserve">=    </w:t>
      </w:r>
      <w:r>
        <w:rPr>
          <w:lang w:val="en-US"/>
        </w:rPr>
        <w:t>90</w:t>
      </w:r>
    </w:p>
    <w:p w:rsidR="003F41CD" w:rsidRPr="0091629E" w:rsidRDefault="003F41CD" w:rsidP="003F41CD">
      <w:pPr>
        <w:ind w:left="284"/>
      </w:pPr>
      <m:oMath>
        <m:r>
          <m:rPr>
            <m:sty m:val="p"/>
          </m:rPr>
          <w:rPr>
            <w:rFonts w:ascii="Cambria Math" w:hAnsi="Cambria Math"/>
          </w:rPr>
          <m:t xml:space="preserve">  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nary>
        <m:r>
          <m:rPr>
            <m:sty m:val="p"/>
          </m:rPr>
          <w:rPr>
            <w:rFonts w:ascii="Cambria Math" w:hAnsi="Cambria Math"/>
          </w:rPr>
          <m:t xml:space="preserve">  =  </m:t>
        </m:r>
      </m:oMath>
      <w:r>
        <w:rPr>
          <w:lang w:val="en-US"/>
        </w:rPr>
        <w:t>30</w:t>
      </w:r>
      <m:oMath>
        <m:r>
          <w:rPr>
            <w:rFonts w:ascii="Cambria Math" w:hAnsi="Cambria Math"/>
          </w:rPr>
          <m:t xml:space="preserve">        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 xml:space="preserve">2    </m:t>
                </m:r>
              </m:sup>
            </m:sSup>
          </m:e>
        </m:nary>
      </m:oMath>
      <w:r w:rsidRPr="0091629E">
        <w:t xml:space="preserve">=   </w:t>
      </w:r>
      <w:r>
        <w:t xml:space="preserve"> </w:t>
      </w:r>
      <w:r>
        <w:rPr>
          <w:lang w:val="en-US"/>
        </w:rPr>
        <w:t>6</w:t>
      </w:r>
      <w:r>
        <w:t>0</w:t>
      </w:r>
    </w:p>
    <w:p w:rsidR="003F41CD" w:rsidRPr="00F31141" w:rsidRDefault="003F41CD" w:rsidP="003F41CD">
      <w:pPr>
        <w:tabs>
          <w:tab w:val="left" w:pos="3819"/>
        </w:tabs>
        <w:rPr>
          <w:lang w:val="en-US"/>
        </w:rPr>
      </w:pPr>
    </w:p>
    <w:p w:rsidR="003F41CD" w:rsidRPr="00016EFE" w:rsidRDefault="00EE53A8" w:rsidP="003F41CD">
      <w:pPr>
        <w:tabs>
          <w:tab w:val="left" w:pos="3819"/>
        </w:tabs>
        <w:ind w:left="284"/>
        <w:rPr>
          <w:b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(n-1)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 (k-1)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nk</m:t>
              </m:r>
            </m:num>
            <m:den/>
          </m:f>
        </m:oMath>
      </m:oMathPara>
    </w:p>
    <w:p w:rsidR="003F41CD" w:rsidRPr="0091629E" w:rsidRDefault="00EE53A8" w:rsidP="003F41CD">
      <w:pPr>
        <w:tabs>
          <w:tab w:val="left" w:pos="3819"/>
        </w:tabs>
        <w:ind w:left="284"/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nk</m:t>
              </m:r>
            </m:num>
            <m:den/>
          </m:f>
        </m:oMath>
      </m:oMathPara>
    </w:p>
    <w:p w:rsidR="003F41CD" w:rsidRPr="00297E3E" w:rsidRDefault="003F41CD" w:rsidP="003F41CD">
      <w:pPr>
        <w:tabs>
          <w:tab w:val="left" w:pos="3819"/>
        </w:tabs>
        <w:ind w:left="284"/>
        <w:rPr>
          <w:rFonts w:ascii="Times New Roman" w:hAnsi="Times New Roman" w:cs="Times New Roman"/>
          <w:lang w:val="en-US"/>
        </w:rPr>
      </w:pPr>
      <w:r w:rsidRPr="0091629E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97E3E">
        <w:rPr>
          <w:rFonts w:ascii="Times New Roman" w:hAnsi="Times New Roman" w:cs="Times New Roman"/>
          <w:sz w:val="24"/>
        </w:rPr>
        <w:t>Ebel ( Azwar, 1997 : 106)</w:t>
      </w:r>
    </w:p>
    <w:p w:rsidR="003F41CD" w:rsidRPr="0091629E" w:rsidRDefault="003F41CD" w:rsidP="003F41CD">
      <w:pPr>
        <w:tabs>
          <w:tab w:val="left" w:pos="3819"/>
        </w:tabs>
        <w:spacing w:before="240" w:after="0" w:line="240" w:lineRule="auto"/>
        <w:ind w:left="284"/>
      </w:pPr>
      <w:r w:rsidRPr="0091629E">
        <w:lastRenderedPageBreak/>
        <w:t>Dimana,</w:t>
      </w:r>
    </w:p>
    <w:p w:rsidR="003F41CD" w:rsidRPr="00CC6984" w:rsidRDefault="00EE53A8" w:rsidP="003F41CD">
      <w:pPr>
        <w:tabs>
          <w:tab w:val="left" w:pos="3819"/>
        </w:tabs>
        <w:spacing w:before="240" w:after="0" w:line="240" w:lineRule="auto"/>
        <w:ind w:left="284"/>
        <w:rPr>
          <w:lang w:val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r w:rsidR="003F41CD" w:rsidRPr="0091629E">
        <w:t xml:space="preserve"> Varians antara subyek yang dikenai rating</w:t>
      </w:r>
    </w:p>
    <w:p w:rsidR="003F41CD" w:rsidRPr="00CC6984" w:rsidRDefault="00EE53A8" w:rsidP="003F41CD">
      <w:pPr>
        <w:tabs>
          <w:tab w:val="left" w:pos="3819"/>
        </w:tabs>
        <w:spacing w:before="240" w:after="0" w:line="240" w:lineRule="auto"/>
        <w:ind w:left="284"/>
        <w:rPr>
          <w:lang w:val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= </m:t>
        </m:r>
      </m:oMath>
      <w:r w:rsidR="003F41CD" w:rsidRPr="0091629E">
        <w:t>Varians eror, yaitu va</w:t>
      </w:r>
      <w:r w:rsidR="003F41CD">
        <w:t>rians interaksi antara subjek (AP</w:t>
      </w:r>
      <w:r w:rsidR="003F41CD" w:rsidRPr="0091629E">
        <w:t xml:space="preserve">) dan rater (r). </w:t>
      </w:r>
    </w:p>
    <w:p w:rsidR="003F41CD" w:rsidRPr="00CC6984" w:rsidRDefault="003F41CD" w:rsidP="003F41CD">
      <w:pPr>
        <w:tabs>
          <w:tab w:val="left" w:pos="3819"/>
        </w:tabs>
        <w:spacing w:before="240" w:after="0" w:line="240" w:lineRule="auto"/>
        <w:ind w:left="284"/>
        <w:rPr>
          <w:lang w:val="en-US"/>
        </w:rPr>
      </w:pPr>
      <w:r w:rsidRPr="0091629E">
        <w:t>i     = Angka ranting yang diberikan oleh seorang rater kepada seorang subjek</w:t>
      </w:r>
    </w:p>
    <w:p w:rsidR="003F41CD" w:rsidRPr="00CC6984" w:rsidRDefault="003F41CD" w:rsidP="003F41CD">
      <w:pPr>
        <w:tabs>
          <w:tab w:val="left" w:pos="3819"/>
        </w:tabs>
        <w:spacing w:before="240" w:after="0" w:line="240" w:lineRule="auto"/>
        <w:ind w:left="284"/>
        <w:rPr>
          <w:lang w:val="en-US"/>
        </w:rPr>
      </w:pPr>
      <w:r w:rsidRPr="0091629E">
        <w:t>R   = Jumlah angka ranting yang diberikan oleh seorang rater pada semua subjek</w:t>
      </w:r>
    </w:p>
    <w:p w:rsidR="003F41CD" w:rsidRPr="00CC6984" w:rsidRDefault="003F41CD" w:rsidP="003F41CD">
      <w:pPr>
        <w:tabs>
          <w:tab w:val="left" w:pos="3819"/>
        </w:tabs>
        <w:spacing w:before="240" w:after="0" w:line="240" w:lineRule="auto"/>
        <w:ind w:left="284"/>
        <w:rPr>
          <w:lang w:val="en-US"/>
        </w:rPr>
      </w:pPr>
      <w:r w:rsidRPr="0091629E">
        <w:t>n    = Banyak subjek</w:t>
      </w:r>
    </w:p>
    <w:p w:rsidR="003F41CD" w:rsidRPr="0091629E" w:rsidRDefault="003F41CD" w:rsidP="003F41CD">
      <w:pPr>
        <w:tabs>
          <w:tab w:val="left" w:pos="3819"/>
        </w:tabs>
        <w:spacing w:before="240" w:after="0" w:line="240" w:lineRule="auto"/>
        <w:ind w:left="284"/>
      </w:pPr>
      <w:r w:rsidRPr="0091629E">
        <w:t>k    = Banyaknya rater</w:t>
      </w:r>
    </w:p>
    <w:p w:rsidR="003F41CD" w:rsidRPr="0091629E" w:rsidRDefault="003F41CD" w:rsidP="003F41CD">
      <w:pPr>
        <w:tabs>
          <w:tab w:val="left" w:pos="3819"/>
        </w:tabs>
        <w:spacing w:before="240" w:after="0"/>
        <w:ind w:left="284"/>
        <w:rPr>
          <w:b/>
        </w:rPr>
      </w:pPr>
    </w:p>
    <w:p w:rsidR="003F41CD" w:rsidRPr="0091629E" w:rsidRDefault="00EE53A8" w:rsidP="003F41CD">
      <w:pPr>
        <w:tabs>
          <w:tab w:val="left" w:pos="3819"/>
        </w:tabs>
        <w:ind w:left="284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60-</m:t>
              </m:r>
            </m:num>
            <m:den/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 (10-1)   (3-1)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+( 20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10(3)</m:t>
              </m:r>
            </m:num>
            <m:den/>
          </m:f>
        </m:oMath>
      </m:oMathPara>
    </w:p>
    <w:p w:rsidR="003F41CD" w:rsidRPr="0091629E" w:rsidRDefault="003F41CD" w:rsidP="003F41CD">
      <w:pPr>
        <w:tabs>
          <w:tab w:val="left" w:pos="3819"/>
        </w:tabs>
        <w:ind w:left="284"/>
      </w:pPr>
    </w:p>
    <w:p w:rsidR="003F41CD" w:rsidRPr="0091629E" w:rsidRDefault="003F41CD" w:rsidP="003F41CD">
      <w:pPr>
        <w:tabs>
          <w:tab w:val="left" w:pos="3819"/>
        </w:tabs>
        <w:ind w:left="284"/>
      </w:pPr>
    </w:p>
    <w:p w:rsidR="003F41CD" w:rsidRPr="00D230FD" w:rsidRDefault="00EE53A8" w:rsidP="003F41CD">
      <w:pPr>
        <w:tabs>
          <w:tab w:val="left" w:pos="3819"/>
        </w:tabs>
        <w:ind w:left="284"/>
        <w:rPr>
          <w:i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60-30-30+400 :30</m:t>
              </m:r>
            </m:num>
            <m:den>
              <m:r>
                <w:rPr>
                  <w:rFonts w:ascii="Cambria Math" w:hAnsi="Cambria Math"/>
                </w:rPr>
                <m:t xml:space="preserve"> 18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13,33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=0,74</m:t>
          </m:r>
        </m:oMath>
      </m:oMathPara>
    </w:p>
    <w:p w:rsidR="003F41CD" w:rsidRPr="0091629E" w:rsidRDefault="003F41CD" w:rsidP="003F41CD">
      <w:pPr>
        <w:tabs>
          <w:tab w:val="left" w:pos="3819"/>
        </w:tabs>
        <w:rPr>
          <w:b/>
        </w:rPr>
      </w:pPr>
    </w:p>
    <w:p w:rsidR="003F41CD" w:rsidRPr="0091629E" w:rsidRDefault="003F41CD" w:rsidP="003F41CD">
      <w:pPr>
        <w:tabs>
          <w:tab w:val="left" w:pos="3819"/>
        </w:tabs>
        <w:ind w:left="284"/>
      </w:pPr>
    </w:p>
    <w:p w:rsidR="003F41CD" w:rsidRPr="0091629E" w:rsidRDefault="00EE53A8" w:rsidP="003F41CD">
      <w:pPr>
        <w:tabs>
          <w:tab w:val="left" w:pos="3819"/>
        </w:tabs>
        <w:ind w:left="284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 10-1     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+ ( 30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/ 10(3)</m:t>
              </m:r>
            </m:num>
            <m:den/>
          </m:f>
        </m:oMath>
      </m:oMathPara>
    </w:p>
    <w:p w:rsidR="003F41CD" w:rsidRPr="0091629E" w:rsidRDefault="003F41CD" w:rsidP="003F41CD">
      <w:pPr>
        <w:tabs>
          <w:tab w:val="left" w:pos="3819"/>
        </w:tabs>
        <w:ind w:left="284"/>
      </w:pPr>
    </w:p>
    <w:p w:rsidR="003F41CD" w:rsidRPr="0091629E" w:rsidRDefault="003F41CD" w:rsidP="003F41CD">
      <w:pPr>
        <w:tabs>
          <w:tab w:val="left" w:pos="3819"/>
        </w:tabs>
        <w:ind w:left="284"/>
      </w:pPr>
    </w:p>
    <w:p w:rsidR="003F41CD" w:rsidRPr="00E04DE4" w:rsidRDefault="00EE53A8" w:rsidP="003F41CD">
      <w:pPr>
        <w:ind w:left="284"/>
        <w:rPr>
          <w:i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30+900 :30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30+30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=6,67</m:t>
          </m:r>
        </m:oMath>
      </m:oMathPara>
    </w:p>
    <w:p w:rsidR="003F41CD" w:rsidRPr="0091629E" w:rsidRDefault="003F41CD" w:rsidP="003F41CD">
      <w:pPr>
        <w:tabs>
          <w:tab w:val="left" w:pos="3819"/>
        </w:tabs>
        <w:ind w:left="284"/>
      </w:pPr>
    </w:p>
    <w:p w:rsidR="003F41CD" w:rsidRDefault="003F41CD" w:rsidP="003F41CD">
      <w:pPr>
        <w:tabs>
          <w:tab w:val="left" w:pos="3819"/>
        </w:tabs>
        <w:rPr>
          <w:lang w:val="en-US"/>
        </w:rPr>
      </w:pPr>
    </w:p>
    <w:p w:rsidR="00297E3E" w:rsidRDefault="00297E3E" w:rsidP="003F41CD">
      <w:pPr>
        <w:tabs>
          <w:tab w:val="left" w:pos="3819"/>
        </w:tabs>
        <w:ind w:left="284"/>
        <w:rPr>
          <w:lang w:val="en-US"/>
        </w:rPr>
      </w:pPr>
    </w:p>
    <w:p w:rsidR="003F41CD" w:rsidRPr="0091629E" w:rsidRDefault="003F41CD" w:rsidP="003F41CD">
      <w:pPr>
        <w:tabs>
          <w:tab w:val="left" w:pos="3819"/>
        </w:tabs>
        <w:ind w:left="284"/>
        <w:rPr>
          <w:b/>
        </w:rPr>
      </w:pPr>
      <w:r w:rsidRPr="0091629E">
        <w:lastRenderedPageBreak/>
        <w:t xml:space="preserve">Rehabilitasi rata-rata rating dari ketiga rater  tersebut    adalah: </w:t>
      </w:r>
    </w:p>
    <w:p w:rsidR="003F41CD" w:rsidRPr="0091629E" w:rsidRDefault="003F41CD" w:rsidP="003F41CD">
      <w:pPr>
        <w:tabs>
          <w:tab w:val="left" w:pos="3819"/>
        </w:tabs>
        <w:ind w:left="284"/>
        <w:rPr>
          <w:b/>
        </w:rPr>
      </w:pPr>
    </w:p>
    <w:p w:rsidR="003F41CD" w:rsidRPr="0091629E" w:rsidRDefault="00EE53A8" w:rsidP="003F41CD">
      <w:pPr>
        <w:tabs>
          <w:tab w:val="left" w:pos="3819"/>
        </w:tabs>
        <w:ind w:left="284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XX  </m:t>
            </m:r>
          </m:sub>
          <m:sup/>
        </m:sSubSup>
      </m:oMath>
      <w:r w:rsidR="003F41CD" w:rsidRPr="0091629E">
        <w:rPr>
          <w:b/>
        </w:rPr>
        <w:t xml:space="preserve">= (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)/s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</m:oMath>
    </w:p>
    <w:p w:rsidR="003F41CD" w:rsidRPr="0091629E" w:rsidRDefault="003F41CD" w:rsidP="003F41CD">
      <w:pPr>
        <w:tabs>
          <w:tab w:val="left" w:pos="3819"/>
        </w:tabs>
        <w:ind w:left="284"/>
      </w:pPr>
    </w:p>
    <w:p w:rsidR="003F41CD" w:rsidRPr="00E04DE4" w:rsidRDefault="00EE53A8" w:rsidP="003F41CD">
      <w:pPr>
        <w:tabs>
          <w:tab w:val="left" w:pos="3819"/>
        </w:tabs>
        <w:ind w:left="284"/>
        <w:rPr>
          <w:i/>
          <w:lang w:val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 xml:space="preserve">= </m:t>
        </m:r>
      </m:oMath>
      <w:r w:rsidR="003F41CD" w:rsidRPr="0091629E">
        <w:t>(</w:t>
      </w:r>
      <m:oMath>
        <m:r>
          <m:rPr>
            <m:sty m:val="p"/>
          </m:rPr>
          <w:rPr>
            <w:rFonts w:ascii="Cambria Math" w:hAnsi="Cambria Math"/>
          </w:rPr>
          <m:t>6,67-0,74</m:t>
        </m:r>
      </m:oMath>
      <w:r w:rsidR="003F41CD" w:rsidRPr="0091629E">
        <w:t xml:space="preserve">) /  </w:t>
      </w:r>
      <m:oMath>
        <m:r>
          <w:rPr>
            <w:rFonts w:ascii="Cambria Math" w:hAnsi="Cambria Math"/>
          </w:rPr>
          <m:t>6,67</m:t>
        </m:r>
      </m:oMath>
    </w:p>
    <w:p w:rsidR="003F41CD" w:rsidRPr="0091629E" w:rsidRDefault="003F41CD" w:rsidP="003F41CD">
      <w:pPr>
        <w:tabs>
          <w:tab w:val="left" w:pos="3819"/>
        </w:tabs>
        <w:ind w:left="284"/>
      </w:pPr>
    </w:p>
    <w:p w:rsidR="003F41CD" w:rsidRPr="00E04DE4" w:rsidRDefault="003F41CD" w:rsidP="003F41CD">
      <w:pPr>
        <w:tabs>
          <w:tab w:val="left" w:pos="3819"/>
        </w:tabs>
        <w:ind w:left="284"/>
        <w:rPr>
          <w:lang w:val="en-US"/>
        </w:rPr>
      </w:pPr>
      <w:r w:rsidRPr="0091629E">
        <w:rPr>
          <w:b/>
        </w:rPr>
        <w:t xml:space="preserve">         = </w:t>
      </w:r>
      <w:r>
        <w:t>0,8</w:t>
      </w:r>
      <w:r>
        <w:rPr>
          <w:lang w:val="en-US"/>
        </w:rPr>
        <w:t>8</w:t>
      </w:r>
    </w:p>
    <w:p w:rsidR="003F41CD" w:rsidRDefault="003F41CD" w:rsidP="003F41CD"/>
    <w:p w:rsidR="003F41CD" w:rsidRPr="00EC0E5F" w:rsidRDefault="003F41CD" w:rsidP="003F41C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D7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hasil perhitungan reabilitas rata-rata rating di atas maka dapat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disimpulkan bahwa validasi</w:t>
      </w:r>
      <w:r w:rsidRPr="004D7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Animasi Power-Point</w:t>
      </w:r>
      <w:r w:rsidRPr="004D7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meningkatkan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 berhitung penjumlahan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r w:rsidR="00DA3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murid tunagrahita </w:t>
      </w:r>
      <w:r w:rsidR="00DA31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sedang</w:t>
      </w:r>
      <w:r w:rsidRPr="004D7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kelas dasar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SLB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Neg. 1 Mappakasunggu Kab. Takalar</w:t>
      </w:r>
      <w:r w:rsidRPr="004D7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dikategorikan sudah memenuhi syarat dalam keadaan valid dan reabel diujikan berdasarkan dengan hasil dari ketiga 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 yang didapatkan adalah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0,88.</w:t>
      </w:r>
    </w:p>
    <w:p w:rsidR="00333F80" w:rsidRDefault="00333F80"/>
    <w:sectPr w:rsidR="00333F80" w:rsidSect="00B1682A">
      <w:headerReference w:type="default" r:id="rId6"/>
      <w:pgSz w:w="12240" w:h="15840"/>
      <w:pgMar w:top="2268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B2" w:rsidRDefault="00A233B2" w:rsidP="003F41CD">
      <w:pPr>
        <w:spacing w:after="0" w:line="240" w:lineRule="auto"/>
      </w:pPr>
      <w:r>
        <w:separator/>
      </w:r>
    </w:p>
  </w:endnote>
  <w:endnote w:type="continuationSeparator" w:id="1">
    <w:p w:rsidR="00A233B2" w:rsidRDefault="00A233B2" w:rsidP="003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B2" w:rsidRDefault="00A233B2" w:rsidP="003F41CD">
      <w:pPr>
        <w:spacing w:after="0" w:line="240" w:lineRule="auto"/>
      </w:pPr>
      <w:r>
        <w:separator/>
      </w:r>
    </w:p>
  </w:footnote>
  <w:footnote w:type="continuationSeparator" w:id="1">
    <w:p w:rsidR="00A233B2" w:rsidRDefault="00A233B2" w:rsidP="003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061"/>
      <w:docPartObj>
        <w:docPartGallery w:val="Page Numbers (Top of Page)"/>
        <w:docPartUnique/>
      </w:docPartObj>
    </w:sdtPr>
    <w:sdtContent>
      <w:p w:rsidR="003F41CD" w:rsidRDefault="00EE53A8">
        <w:pPr>
          <w:pStyle w:val="Header"/>
          <w:jc w:val="right"/>
        </w:pPr>
        <w:r w:rsidRPr="003F41CD">
          <w:rPr>
            <w:rFonts w:ascii="Times New Roman" w:hAnsi="Times New Roman" w:cs="Times New Roman"/>
            <w:sz w:val="24"/>
          </w:rPr>
          <w:fldChar w:fldCharType="begin"/>
        </w:r>
        <w:r w:rsidR="003F41CD" w:rsidRPr="003F41C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41CD">
          <w:rPr>
            <w:rFonts w:ascii="Times New Roman" w:hAnsi="Times New Roman" w:cs="Times New Roman"/>
            <w:sz w:val="24"/>
          </w:rPr>
          <w:fldChar w:fldCharType="separate"/>
        </w:r>
        <w:r w:rsidR="00DA317C">
          <w:rPr>
            <w:rFonts w:ascii="Times New Roman" w:hAnsi="Times New Roman" w:cs="Times New Roman"/>
            <w:noProof/>
            <w:sz w:val="24"/>
          </w:rPr>
          <w:t>124</w:t>
        </w:r>
        <w:r w:rsidRPr="003F41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F41CD" w:rsidRDefault="003F41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CD"/>
    <w:rsid w:val="00015BB2"/>
    <w:rsid w:val="00297E3E"/>
    <w:rsid w:val="00333F80"/>
    <w:rsid w:val="003F41CD"/>
    <w:rsid w:val="00414AD8"/>
    <w:rsid w:val="006F2806"/>
    <w:rsid w:val="007F7CB3"/>
    <w:rsid w:val="00A233B2"/>
    <w:rsid w:val="00B139AC"/>
    <w:rsid w:val="00B1682A"/>
    <w:rsid w:val="00BE77AF"/>
    <w:rsid w:val="00CC5265"/>
    <w:rsid w:val="00DA317C"/>
    <w:rsid w:val="00EE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C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C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F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C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F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1C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ariswandi</dc:creator>
  <cp:lastModifiedBy>ariswandi</cp:lastModifiedBy>
  <cp:revision>5</cp:revision>
  <cp:lastPrinted>2015-06-02T07:00:00Z</cp:lastPrinted>
  <dcterms:created xsi:type="dcterms:W3CDTF">2015-06-02T06:57:00Z</dcterms:created>
  <dcterms:modified xsi:type="dcterms:W3CDTF">2015-06-25T20:25:00Z</dcterms:modified>
</cp:coreProperties>
</file>