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E7" w:rsidRDefault="006C131A" w:rsidP="00AF6E05">
      <w:pPr>
        <w:tabs>
          <w:tab w:val="left" w:pos="720"/>
          <w:tab w:val="left" w:pos="1440"/>
          <w:tab w:val="left" w:pos="41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1C7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E0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54117" w:rsidRDefault="002144E7">
      <w:pPr>
        <w:rPr>
          <w:rFonts w:ascii="Times New Roman" w:hAnsi="Times New Roman" w:cs="Times New Roman"/>
          <w:b/>
          <w:sz w:val="24"/>
          <w:szCs w:val="24"/>
        </w:rPr>
      </w:pPr>
      <w:r w:rsidRPr="002144E7"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 w:rsidRPr="002144E7">
        <w:rPr>
          <w:rFonts w:ascii="Times New Roman" w:hAnsi="Times New Roman" w:cs="Times New Roman"/>
          <w:b/>
          <w:sz w:val="24"/>
          <w:szCs w:val="24"/>
        </w:rPr>
        <w:t xml:space="preserve">  5</w:t>
      </w:r>
    </w:p>
    <w:p w:rsidR="002144E7" w:rsidRDefault="002144E7" w:rsidP="00770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E7" w:rsidRDefault="002144E7" w:rsidP="00770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PENELITIAN SEBELUM DAN SETELAH DIBERIKAN</w:t>
      </w:r>
    </w:p>
    <w:p w:rsidR="002144E7" w:rsidRDefault="002144E7" w:rsidP="00770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LATIHAN MOTORIK HALUS PADA MURID TUNAGRAHITA RINGAN</w:t>
      </w:r>
    </w:p>
    <w:p w:rsidR="002144E7" w:rsidRDefault="002144E7" w:rsidP="00770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DASAR I</w:t>
      </w:r>
    </w:p>
    <w:p w:rsidR="002144E7" w:rsidRDefault="002144E7" w:rsidP="002144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826"/>
        <w:gridCol w:w="2700"/>
        <w:gridCol w:w="2865"/>
        <w:gridCol w:w="3185"/>
      </w:tblGrid>
      <w:tr w:rsidR="002144E7" w:rsidTr="00AC3806">
        <w:trPr>
          <w:cnfStyle w:val="100000000000"/>
          <w:trHeight w:val="593"/>
        </w:trPr>
        <w:tc>
          <w:tcPr>
            <w:cnfStyle w:val="001000000000"/>
            <w:tcW w:w="826" w:type="dxa"/>
          </w:tcPr>
          <w:p w:rsidR="002144E7" w:rsidRDefault="002144E7" w:rsidP="00AC38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  <w:vMerge w:val="restart"/>
          </w:tcPr>
          <w:p w:rsidR="002144E7" w:rsidRDefault="002144E7" w:rsidP="00AC380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44E7" w:rsidRDefault="002144E7" w:rsidP="00AC380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44E7" w:rsidRDefault="002144E7" w:rsidP="00AC380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44E7" w:rsidRDefault="002144E7" w:rsidP="00AC380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6050" w:type="dxa"/>
            <w:gridSpan w:val="2"/>
          </w:tcPr>
          <w:p w:rsidR="002144E7" w:rsidRDefault="002144E7" w:rsidP="00AC380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2144E7" w:rsidTr="00AC3806">
        <w:trPr>
          <w:cnfStyle w:val="000000100000"/>
          <w:trHeight w:val="782"/>
        </w:trPr>
        <w:tc>
          <w:tcPr>
            <w:cnfStyle w:val="001000000000"/>
            <w:tcW w:w="826" w:type="dxa"/>
          </w:tcPr>
          <w:p w:rsidR="002144E7" w:rsidRDefault="002144E7" w:rsidP="00AC38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144E7" w:rsidRDefault="002144E7" w:rsidP="00AC380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2144E7" w:rsidRDefault="002144E7" w:rsidP="00AC380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</w:p>
        </w:tc>
        <w:tc>
          <w:tcPr>
            <w:tcW w:w="3185" w:type="dxa"/>
          </w:tcPr>
          <w:p w:rsidR="002144E7" w:rsidRDefault="002144E7" w:rsidP="00AC380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Sesudah</w:t>
            </w:r>
          </w:p>
        </w:tc>
      </w:tr>
      <w:tr w:rsidR="002144E7" w:rsidTr="00AC3806">
        <w:trPr>
          <w:trHeight w:val="728"/>
        </w:trPr>
        <w:tc>
          <w:tcPr>
            <w:cnfStyle w:val="001000000000"/>
            <w:tcW w:w="826" w:type="dxa"/>
          </w:tcPr>
          <w:p w:rsidR="002144E7" w:rsidRDefault="002144E7" w:rsidP="00AC38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144E7" w:rsidRDefault="002144E7" w:rsidP="00AC380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2865" w:type="dxa"/>
          </w:tcPr>
          <w:p w:rsidR="002144E7" w:rsidRPr="00DD5095" w:rsidRDefault="00F85E0E" w:rsidP="00AC380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5" w:type="dxa"/>
          </w:tcPr>
          <w:p w:rsidR="002144E7" w:rsidRPr="00DD5095" w:rsidRDefault="002144E7" w:rsidP="00AC380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4E7" w:rsidTr="00AC3806">
        <w:trPr>
          <w:cnfStyle w:val="000000100000"/>
          <w:trHeight w:val="962"/>
        </w:trPr>
        <w:tc>
          <w:tcPr>
            <w:cnfStyle w:val="001000000000"/>
            <w:tcW w:w="826" w:type="dxa"/>
          </w:tcPr>
          <w:p w:rsidR="002144E7" w:rsidRDefault="002144E7" w:rsidP="00AC38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144E7" w:rsidRDefault="002144E7" w:rsidP="00AC380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</w:t>
            </w:r>
          </w:p>
        </w:tc>
        <w:tc>
          <w:tcPr>
            <w:tcW w:w="2865" w:type="dxa"/>
          </w:tcPr>
          <w:p w:rsidR="002144E7" w:rsidRPr="00DD5095" w:rsidRDefault="00F85E0E" w:rsidP="00AC380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5" w:type="dxa"/>
          </w:tcPr>
          <w:p w:rsidR="002144E7" w:rsidRPr="00DD5095" w:rsidRDefault="00F85E0E" w:rsidP="00AC380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144E7" w:rsidRDefault="002144E7" w:rsidP="002144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880" w:rsidRDefault="00152880" w:rsidP="00B23A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ADF">
        <w:rPr>
          <w:rFonts w:ascii="Times New Roman" w:hAnsi="Times New Roman" w:cs="Times New Roman"/>
          <w:sz w:val="24"/>
          <w:szCs w:val="24"/>
        </w:rPr>
        <w:t xml:space="preserve">Pada tabel di atas dapat disimpulkan bahwa murid RM memperoleh </w:t>
      </w:r>
      <w:r w:rsidR="00121EE8" w:rsidRPr="00B23ADF">
        <w:rPr>
          <w:rFonts w:ascii="Times New Roman" w:hAnsi="Times New Roman" w:cs="Times New Roman"/>
          <w:sz w:val="24"/>
          <w:szCs w:val="24"/>
        </w:rPr>
        <w:t xml:space="preserve">nilai 30 pada saat pretest dan mendapat nilai 70 pada saat post test </w:t>
      </w:r>
      <w:r w:rsidR="002D6127" w:rsidRPr="00B23ADF">
        <w:rPr>
          <w:rFonts w:ascii="Times New Roman" w:hAnsi="Times New Roman" w:cs="Times New Roman"/>
          <w:sz w:val="24"/>
          <w:szCs w:val="24"/>
        </w:rPr>
        <w:t>sedangkan murid WD memperoleh nilai 40 pada saat pretest dan mendapat nilai 80 pada saat pos test.</w:t>
      </w:r>
      <w:r w:rsidR="00F84523" w:rsidRPr="00B23ADF">
        <w:rPr>
          <w:rFonts w:ascii="Times New Roman" w:hAnsi="Times New Roman" w:cs="Times New Roman"/>
          <w:sz w:val="24"/>
          <w:szCs w:val="24"/>
        </w:rPr>
        <w:t xml:space="preserve"> Hal ini menunjukkan bahwa kedua murid </w:t>
      </w:r>
      <w:r w:rsidR="0040532C" w:rsidRPr="00B23ADF"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F84523" w:rsidRPr="00B23ADF">
        <w:rPr>
          <w:rFonts w:ascii="Times New Roman" w:hAnsi="Times New Roman" w:cs="Times New Roman"/>
          <w:sz w:val="24"/>
          <w:szCs w:val="24"/>
        </w:rPr>
        <w:t>kelas dasar I mengalami peningkatan setelah diberikan latihan motorik halus</w:t>
      </w:r>
      <w:r w:rsidR="00F16032" w:rsidRPr="00B23ADF">
        <w:rPr>
          <w:rFonts w:ascii="Times New Roman" w:hAnsi="Times New Roman" w:cs="Times New Roman"/>
          <w:sz w:val="24"/>
          <w:szCs w:val="24"/>
        </w:rPr>
        <w:t>.</w:t>
      </w:r>
      <w:r w:rsidR="006F17C3" w:rsidRPr="00B23ADF">
        <w:rPr>
          <w:rFonts w:ascii="Times New Roman" w:hAnsi="Times New Roman" w:cs="Times New Roman"/>
          <w:sz w:val="24"/>
          <w:szCs w:val="24"/>
        </w:rPr>
        <w:t xml:space="preserve"> Hal ini bisa dilihat dalam perbandingan diagram garis sebelum dan sesudah latihan motorik halus.</w:t>
      </w:r>
    </w:p>
    <w:p w:rsidR="00267B84" w:rsidRPr="00B23ADF" w:rsidRDefault="00267B84" w:rsidP="00B23A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67B84" w:rsidRPr="00B23ADF" w:rsidSect="008448B3">
      <w:headerReference w:type="default" r:id="rId7"/>
      <w:pgSz w:w="12240" w:h="15840"/>
      <w:pgMar w:top="1440" w:right="1440" w:bottom="1440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D2" w:rsidRDefault="00BA49D2" w:rsidP="00551C79">
      <w:pPr>
        <w:spacing w:after="0" w:line="240" w:lineRule="auto"/>
      </w:pPr>
      <w:r>
        <w:separator/>
      </w:r>
    </w:p>
  </w:endnote>
  <w:endnote w:type="continuationSeparator" w:id="1">
    <w:p w:rsidR="00BA49D2" w:rsidRDefault="00BA49D2" w:rsidP="005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D2" w:rsidRDefault="00BA49D2" w:rsidP="00551C79">
      <w:pPr>
        <w:spacing w:after="0" w:line="240" w:lineRule="auto"/>
      </w:pPr>
      <w:r>
        <w:separator/>
      </w:r>
    </w:p>
  </w:footnote>
  <w:footnote w:type="continuationSeparator" w:id="1">
    <w:p w:rsidR="00BA49D2" w:rsidRDefault="00BA49D2" w:rsidP="0055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172"/>
      <w:docPartObj>
        <w:docPartGallery w:val="Page Numbers (Top of Page)"/>
        <w:docPartUnique/>
      </w:docPartObj>
    </w:sdtPr>
    <w:sdtContent>
      <w:p w:rsidR="008448B3" w:rsidRDefault="008448B3">
        <w:pPr>
          <w:pStyle w:val="Header"/>
          <w:jc w:val="right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551C79" w:rsidRDefault="00551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E7"/>
    <w:rsid w:val="0007188E"/>
    <w:rsid w:val="00121EE8"/>
    <w:rsid w:val="00152880"/>
    <w:rsid w:val="00193CE1"/>
    <w:rsid w:val="001C3651"/>
    <w:rsid w:val="001F28AD"/>
    <w:rsid w:val="00206E35"/>
    <w:rsid w:val="002144E7"/>
    <w:rsid w:val="00254117"/>
    <w:rsid w:val="00267B84"/>
    <w:rsid w:val="002D6127"/>
    <w:rsid w:val="00315F7C"/>
    <w:rsid w:val="003A375C"/>
    <w:rsid w:val="0040532C"/>
    <w:rsid w:val="00551C79"/>
    <w:rsid w:val="00681A09"/>
    <w:rsid w:val="00690A21"/>
    <w:rsid w:val="006C131A"/>
    <w:rsid w:val="006F17C3"/>
    <w:rsid w:val="0072681B"/>
    <w:rsid w:val="007620C5"/>
    <w:rsid w:val="0077042B"/>
    <w:rsid w:val="00790CBB"/>
    <w:rsid w:val="008448B3"/>
    <w:rsid w:val="008C52CC"/>
    <w:rsid w:val="0093205F"/>
    <w:rsid w:val="009456D8"/>
    <w:rsid w:val="00A7106C"/>
    <w:rsid w:val="00AC3806"/>
    <w:rsid w:val="00AE4090"/>
    <w:rsid w:val="00AF6E05"/>
    <w:rsid w:val="00B23ADF"/>
    <w:rsid w:val="00B651FC"/>
    <w:rsid w:val="00BA49D2"/>
    <w:rsid w:val="00BE5081"/>
    <w:rsid w:val="00C555B6"/>
    <w:rsid w:val="00D866AD"/>
    <w:rsid w:val="00D96CEE"/>
    <w:rsid w:val="00DD5095"/>
    <w:rsid w:val="00E32226"/>
    <w:rsid w:val="00F16032"/>
    <w:rsid w:val="00F32A68"/>
    <w:rsid w:val="00F84523"/>
    <w:rsid w:val="00F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79"/>
  </w:style>
  <w:style w:type="paragraph" w:styleId="Footer">
    <w:name w:val="footer"/>
    <w:basedOn w:val="Normal"/>
    <w:link w:val="FooterChar"/>
    <w:uiPriority w:val="99"/>
    <w:semiHidden/>
    <w:unhideWhenUsed/>
    <w:rsid w:val="0055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C79"/>
  </w:style>
  <w:style w:type="table" w:styleId="LightShading">
    <w:name w:val="Light Shading"/>
    <w:basedOn w:val="TableNormal"/>
    <w:uiPriority w:val="60"/>
    <w:rsid w:val="00AC3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Sebelum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RM</c:v>
                </c:pt>
                <c:pt idx="1">
                  <c:v>WD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Sesudah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RM</c:v>
                </c:pt>
                <c:pt idx="1">
                  <c:v>WD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70</c:v>
                </c:pt>
                <c:pt idx="1">
                  <c:v>80</c:v>
                </c:pt>
              </c:numCache>
            </c:numRef>
          </c:val>
        </c:ser>
        <c:marker val="1"/>
        <c:axId val="87098112"/>
        <c:axId val="87100032"/>
      </c:lineChart>
      <c:catAx>
        <c:axId val="870981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7100032"/>
        <c:crosses val="autoZero"/>
        <c:auto val="1"/>
        <c:lblAlgn val="ctr"/>
        <c:lblOffset val="100"/>
      </c:catAx>
      <c:valAx>
        <c:axId val="87100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7098112"/>
        <c:crosses val="autoZero"/>
        <c:crossBetween val="between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solidFill>
      <a:srgbClr val="00CCFF"/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user</cp:lastModifiedBy>
  <cp:revision>29</cp:revision>
  <dcterms:created xsi:type="dcterms:W3CDTF">2015-05-24T14:17:00Z</dcterms:created>
  <dcterms:modified xsi:type="dcterms:W3CDTF">2015-06-26T17:15:00Z</dcterms:modified>
</cp:coreProperties>
</file>