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0839" w:rsidRPr="00616A2E" w:rsidRDefault="00DD0839" w:rsidP="000A33CA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BAB IV</w:t>
      </w:r>
    </w:p>
    <w:p w:rsidR="00DD0839" w:rsidRPr="00616A2E" w:rsidRDefault="00DD0839" w:rsidP="000A33CA">
      <w:pPr>
        <w:tabs>
          <w:tab w:val="center" w:pos="3968"/>
          <w:tab w:val="left" w:pos="6887"/>
        </w:tabs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 xml:space="preserve">     HASIL PENELITIAN DAN PEMBAHASAN</w:t>
      </w:r>
      <w:r w:rsidRPr="00616A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</w:p>
    <w:p w:rsidR="00DD0839" w:rsidRPr="00616A2E" w:rsidRDefault="00DD0839" w:rsidP="000A33CA">
      <w:pPr>
        <w:tabs>
          <w:tab w:val="center" w:pos="3968"/>
          <w:tab w:val="left" w:pos="6887"/>
        </w:tabs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Hasil Penelitian</w:t>
      </w:r>
    </w:p>
    <w:p w:rsidR="00DD0839" w:rsidRPr="00616A2E" w:rsidRDefault="00DD0839" w:rsidP="000A33CA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line="480" w:lineRule="auto"/>
        <w:ind w:left="0" w:firstLine="8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 ini be</w:t>
      </w:r>
      <w:r w:rsidR="007274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rtujuan untuk melihat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16A2E">
        <w:rPr>
          <w:rFonts w:ascii="Times New Roman" w:eastAsiaTheme="majorEastAsia" w:hAnsi="Times New Roman" w:cs="Times New Roman"/>
          <w:bCs/>
          <w:color w:val="1D1B11" w:themeColor="background2" w:themeShade="1A"/>
          <w:kern w:val="24"/>
          <w:sz w:val="24"/>
          <w:szCs w:val="24"/>
        </w:rPr>
        <w:t>Peningkatan Perbendaharaan Kata Melalui Penggunaan Media Gambar Pada Murid Tunagrahita Ringan di Kelas Dasar III SLB YPAC Makassar.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Penelitian ini telah dilaksanakan pada murid tunagrahita ringan kelas dasar III SLB YPAC Makassar yang berjumlah 3 (tiga) orang. Penelitian ini telah dilaksanakan pada bulan Agustus sampai dengan bulan September 2014. Pengukuran terhadap </w:t>
      </w:r>
      <w:r w:rsidRPr="00616A2E">
        <w:rPr>
          <w:rFonts w:ascii="Times New Roman" w:eastAsiaTheme="majorEastAsia" w:hAnsi="Times New Roman" w:cs="Times New Roman"/>
          <w:bCs/>
          <w:color w:val="1D1B11" w:themeColor="background2" w:themeShade="1A"/>
          <w:kern w:val="24"/>
          <w:sz w:val="24"/>
          <w:szCs w:val="24"/>
        </w:rPr>
        <w:t xml:space="preserve">Peningkatan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dilakukan sebanyak dua kali, yakni tes</w:t>
      </w:r>
      <w:r w:rsidR="008660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dilakukan sebelum penggunaa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 </w:t>
      </w:r>
      <w:r w:rsidRPr="00616A2E">
        <w:rPr>
          <w:rFonts w:ascii="Times New Roman" w:eastAsiaTheme="majorEastAsia" w:hAnsi="Times New Roman" w:cs="Times New Roman"/>
          <w:bCs/>
          <w:color w:val="1D1B11" w:themeColor="background2" w:themeShade="1A"/>
          <w:kern w:val="24"/>
          <w:sz w:val="24"/>
          <w:szCs w:val="24"/>
        </w:rPr>
        <w:t>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Sedangkan pengukuran kedua dilakukan setelah murid diberikan </w:t>
      </w:r>
      <w:r w:rsidRPr="00616A2E">
        <w:rPr>
          <w:rFonts w:ascii="Times New Roman" w:eastAsiaTheme="majorEastAsia" w:hAnsi="Times New Roman" w:cs="Times New Roman"/>
          <w:bCs/>
          <w:color w:val="1D1B11" w:themeColor="background2" w:themeShade="1A"/>
          <w:kern w:val="24"/>
          <w:sz w:val="24"/>
          <w:szCs w:val="24"/>
        </w:rPr>
        <w:t>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D0839" w:rsidRPr="00616A2E" w:rsidRDefault="00DD0839" w:rsidP="000A33C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Dalam menganalisa data, yang pertama dilakukan adalah menganalisis skor hasil belajar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pretest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posttest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untuk kemudian dianalisis secara keseluruhan.</w:t>
      </w:r>
    </w:p>
    <w:p w:rsidR="00DD0839" w:rsidRPr="00A31E8A" w:rsidRDefault="00DD0839" w:rsidP="004E3246">
      <w:pPr>
        <w:pStyle w:val="ListParagraph"/>
        <w:numPr>
          <w:ilvl w:val="2"/>
          <w:numId w:val="4"/>
        </w:numPr>
        <w:tabs>
          <w:tab w:val="num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Deskripsi Kemampuan Perbendaharaan Kata Pada Murid Tunagrahita ringan Kelas Dasar III di SLB YPAC Makassar. Dalam Meningkatkan Perbend</w:t>
      </w:r>
      <w:r w:rsidR="006F5CFF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aharaan Kata Sebelum Penggunaan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Gambar.</w:t>
      </w:r>
    </w:p>
    <w:p w:rsidR="00DD0839" w:rsidRPr="00616A2E" w:rsidRDefault="00DD0839" w:rsidP="000A33CA">
      <w:pPr>
        <w:spacing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pretest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dilaksanakan tes kemampuan perbendahara</w:t>
      </w:r>
      <w:r w:rsidR="008660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kata yang terdiri dari dua puluh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( 20 ) soal, yaitu sebagai berikut :</w:t>
      </w:r>
    </w:p>
    <w:p w:rsidR="00DD0839" w:rsidRPr="00616A2E" w:rsidRDefault="00DD0839" w:rsidP="000A33C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Tes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hasil perbendaharaan kata yang berjumlah 2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butir soal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 menj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awab soal dengan benar sebanyak 8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Jadi total skor yang didapatkan adalah </w:t>
      </w:r>
      <w:r w:rsidR="003576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 yang kemudian dikonversikan ke nilai, yaitu: </w:t>
      </w:r>
    </w:p>
    <w:p w:rsidR="00DD0839" w:rsidRPr="00616A2E" w:rsidRDefault="000A33CA" w:rsidP="000A33CA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 </w:t>
      </w:r>
      <w:r w:rsidR="008660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(Murid AR)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den>
        </m:f>
        <m:r>
          <w:rPr>
            <w:rFonts w:ascii="Cambria Math" w:hAnsi="Times New Roman" w:cs="Times New Roman"/>
            <w:color w:val="1D1B11" w:themeColor="background2" w:themeShade="1A"/>
            <w:sz w:val="24"/>
            <w:szCs w:val="24"/>
          </w:rPr>
          <m:t xml:space="preserve">  </m:t>
        </m:r>
      </m:oMath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x 100 = 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4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</w:p>
    <w:p w:rsidR="00DD0839" w:rsidRPr="00616A2E" w:rsidRDefault="00DD0839" w:rsidP="000A33C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Jadi, nilai yang diperoleh 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pretest</w:t>
      </w:r>
      <w:r w:rsidR="003F2FE8"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penggunaan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adalah 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0.</w:t>
      </w:r>
    </w:p>
    <w:p w:rsidR="00DD0839" w:rsidRPr="00616A2E" w:rsidRDefault="003F2FE8" w:rsidP="000A33C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VI. Tes hasil perbendaharaan kata yang berjumlah 2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butir soal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VI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 menja</w:t>
      </w:r>
      <w:r w:rsidR="003576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wab soal dengan benar sebanyak 10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Jadi tot</w:t>
      </w:r>
      <w:r w:rsidR="003576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 skor yang didapatkan adalah 10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yang kemudian dikonversikan ke nilai, yaitu: </w:t>
      </w:r>
    </w:p>
    <w:p w:rsidR="00DD0839" w:rsidRPr="00616A2E" w:rsidRDefault="00866067" w:rsidP="000A33CA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(Murid VI)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1D1B11" w:themeColor="background2" w:themeShade="1A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 xml:space="preserve"> 10</m:t>
            </m:r>
          </m:num>
          <m:den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den>
        </m:f>
      </m:oMath>
      <w:r w:rsidR="006D1B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X 100   =  </w:t>
      </w:r>
      <w:r w:rsidR="003576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50</w:t>
      </w:r>
    </w:p>
    <w:p w:rsidR="00DD0839" w:rsidRPr="00616A2E" w:rsidRDefault="00DD0839" w:rsidP="000A33C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Jadi, nilai yang diperoleh 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VI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pretest</w:t>
      </w:r>
      <w:r w:rsidR="003F2FE8"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penggunaan</w:t>
      </w:r>
      <w:r w:rsidR="003F2FE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adalah </w:t>
      </w:r>
      <w:r w:rsidR="003576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50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D0839" w:rsidRPr="00616A2E" w:rsidRDefault="00DD0839" w:rsidP="000A33C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Tes hasil perbendaharaan kata yang berjumlah 20 butir soal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 menja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wab soal dengan benar sebanyak 7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Jadi tot</w:t>
      </w:r>
      <w:r w:rsidR="003576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 skor yang didapatkan adalah 7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 yang kemudian dikonversikan ke nilai, yaitu: </w:t>
      </w:r>
    </w:p>
    <w:p w:rsidR="00DD0839" w:rsidRPr="00616A2E" w:rsidRDefault="00866067" w:rsidP="000A33CA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(Murid NI) </w:t>
      </w:r>
      <w:r w:rsidR="00C56F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=     </w:t>
      </w:r>
      <m:oMath>
        <m:f>
          <m:fPr>
            <m:ctrlPr>
              <w:rPr>
                <w:rFonts w:ascii="Cambria Math" w:hAnsi="Times New Roman" w:cs="Times New Roman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den>
        </m:f>
      </m:oMath>
      <w:r w:rsidR="006D1B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X 100   =  35</w:t>
      </w:r>
    </w:p>
    <w:p w:rsidR="00DD0839" w:rsidRPr="00616A2E" w:rsidRDefault="00DD0839" w:rsidP="000A33C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Jadi, nilai yang diperoleh 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NI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pretest</w:t>
      </w:r>
      <w:r w:rsidR="00F40AF3"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sebelum penggunaan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gambar 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 35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D0839" w:rsidRDefault="00DD0839" w:rsidP="000A33CA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Untuk lebih jelasnya, berikut adalah data hasil penelitian 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tunagrahita ringan di kelas dasar III SLB </w:t>
      </w:r>
      <w:r w:rsidR="00F40AF3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YPAC Makassar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penggunaan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akan disajikan pada tabel 4.1 dibawah ini:</w:t>
      </w:r>
    </w:p>
    <w:p w:rsidR="00684E02" w:rsidRPr="00616A2E" w:rsidRDefault="00684E02" w:rsidP="000A33CA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A31E8A" w:rsidRDefault="00DD0839" w:rsidP="000A33CA">
      <w:pPr>
        <w:spacing w:line="480" w:lineRule="auto"/>
        <w:ind w:left="1170" w:right="-14" w:hanging="117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Tabel 4.1  Data Nilai Tes Awal Pada Murid Tunagrahita ringan di Kelas Dasar III SLB </w:t>
      </w:r>
      <w:r w:rsidR="00F40AF3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YPAC Makassar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Sebelum </w:t>
      </w:r>
      <w:r w:rsidR="00F40AF3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Penggunaan Media Gambar</w:t>
      </w:r>
    </w:p>
    <w:tbl>
      <w:tblPr>
        <w:tblStyle w:val="TableGrid"/>
        <w:tblW w:w="0" w:type="auto"/>
        <w:jc w:val="center"/>
        <w:tblInd w:w="1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8"/>
        <w:gridCol w:w="2862"/>
        <w:gridCol w:w="2030"/>
        <w:gridCol w:w="2057"/>
      </w:tblGrid>
      <w:tr w:rsidR="00DD0839" w:rsidRPr="00616A2E" w:rsidTr="00CB0393">
        <w:trPr>
          <w:jc w:val="center"/>
        </w:trPr>
        <w:tc>
          <w:tcPr>
            <w:tcW w:w="1048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862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Kode Murid</w:t>
            </w:r>
          </w:p>
        </w:tc>
        <w:tc>
          <w:tcPr>
            <w:tcW w:w="2030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057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Kategori</w:t>
            </w:r>
          </w:p>
        </w:tc>
      </w:tr>
      <w:tr w:rsidR="00DD0839" w:rsidRPr="00616A2E" w:rsidTr="00CB0393">
        <w:trPr>
          <w:jc w:val="center"/>
        </w:trPr>
        <w:tc>
          <w:tcPr>
            <w:tcW w:w="1048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862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A</w:t>
            </w:r>
            <w:r w:rsidR="00CB0393"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R</w:t>
            </w:r>
          </w:p>
        </w:tc>
        <w:tc>
          <w:tcPr>
            <w:tcW w:w="2030" w:type="dxa"/>
          </w:tcPr>
          <w:p w:rsidR="00DD0839" w:rsidRPr="003D37BA" w:rsidRDefault="003D37BA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2057" w:type="dxa"/>
          </w:tcPr>
          <w:p w:rsidR="00DD0839" w:rsidRPr="00866067" w:rsidRDefault="0045158C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Sangat </w:t>
            </w:r>
            <w:r w:rsidR="0086606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Kurang</w:t>
            </w:r>
          </w:p>
        </w:tc>
      </w:tr>
      <w:tr w:rsidR="00DD0839" w:rsidRPr="00616A2E" w:rsidTr="00CB0393">
        <w:trPr>
          <w:jc w:val="center"/>
        </w:trPr>
        <w:tc>
          <w:tcPr>
            <w:tcW w:w="1048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862" w:type="dxa"/>
          </w:tcPr>
          <w:p w:rsidR="00DD0839" w:rsidRPr="00616A2E" w:rsidRDefault="00CB0393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VI</w:t>
            </w:r>
          </w:p>
        </w:tc>
        <w:tc>
          <w:tcPr>
            <w:tcW w:w="2030" w:type="dxa"/>
          </w:tcPr>
          <w:p w:rsidR="00DD0839" w:rsidRPr="003D37BA" w:rsidRDefault="0035764C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057" w:type="dxa"/>
          </w:tcPr>
          <w:p w:rsidR="00DD0839" w:rsidRPr="00866067" w:rsidRDefault="00866067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Kurang</w:t>
            </w:r>
          </w:p>
        </w:tc>
      </w:tr>
      <w:tr w:rsidR="00DD0839" w:rsidRPr="00616A2E" w:rsidTr="00CB0393">
        <w:trPr>
          <w:jc w:val="center"/>
        </w:trPr>
        <w:tc>
          <w:tcPr>
            <w:tcW w:w="1048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862" w:type="dxa"/>
          </w:tcPr>
          <w:p w:rsidR="00DD0839" w:rsidRPr="00616A2E" w:rsidRDefault="00CB0393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NI</w:t>
            </w:r>
          </w:p>
        </w:tc>
        <w:tc>
          <w:tcPr>
            <w:tcW w:w="2030" w:type="dxa"/>
          </w:tcPr>
          <w:p w:rsidR="00DD0839" w:rsidRPr="003D37BA" w:rsidRDefault="003D37BA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2057" w:type="dxa"/>
          </w:tcPr>
          <w:p w:rsidR="00DD0839" w:rsidRPr="00866067" w:rsidRDefault="00866067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Sangat Kurang</w:t>
            </w:r>
          </w:p>
        </w:tc>
      </w:tr>
    </w:tbl>
    <w:p w:rsidR="00DD0839" w:rsidRPr="00616A2E" w:rsidRDefault="00DD0839" w:rsidP="000A33C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</w:pP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>Sumber : Pre-Test</w:t>
      </w:r>
    </w:p>
    <w:p w:rsidR="00DD0839" w:rsidRPr="00616A2E" w:rsidRDefault="00DD0839" w:rsidP="000A33CA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Dari perhitungan 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 atas menunjukkan bahwa dari 3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murid tunagrahita ringan kelas dasar III SLB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dapat digambarkan, bahwa pada hasil tes awal kepada murid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 memperoleh nilai (4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0), VI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memperoleh nilai (</w:t>
      </w:r>
      <w:r w:rsidR="00452D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50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),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3D37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memperoleh nilai (35</w:t>
      </w:r>
      <w:r w:rsidR="00EB288D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A33CA" w:rsidRDefault="00DD0839" w:rsidP="000A2522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demikian dapat di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ketahui ba</w:t>
      </w:r>
      <w:r w:rsidR="00AC579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hwa 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penggunaan media gambar,</w:t>
      </w:r>
      <w:r w:rsidR="000A252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C579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kemampuan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ketiga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murid tunagrahita ringan kelas dasar III 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</w:t>
      </w:r>
      <w:r w:rsidR="00AC579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masuk dalam kategori </w:t>
      </w:r>
      <w:r w:rsidR="004515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sangat </w:t>
      </w:r>
      <w:r w:rsidR="008660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kurang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Artinya mereka masih sangat kurang memiliki perbendaharaan kata.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Agar lebih jelas, data tersebut di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atas di</w:t>
      </w:r>
      <w:r w:rsidR="000A25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visualisasikan dalam diagram batang sebagai berikut :</w:t>
      </w:r>
    </w:p>
    <w:p w:rsidR="006D1B27" w:rsidRDefault="006D1B27" w:rsidP="006D1B27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Default="006D1B27" w:rsidP="006D1B27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Default="006D1B27" w:rsidP="006D1B27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Default="006D1B27" w:rsidP="006D1B27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Default="006D1B27" w:rsidP="006D1B27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Pr="00616A2E" w:rsidRDefault="006D1B27" w:rsidP="006D1B27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spacing w:line="48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15240</wp:posOffset>
            </wp:positionV>
            <wp:extent cx="4810125" cy="2524125"/>
            <wp:effectExtent l="0" t="0" r="9525" b="9525"/>
            <wp:wrapNone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D0839" w:rsidRPr="00616A2E" w:rsidRDefault="00DD0839" w:rsidP="000A33CA">
      <w:pPr>
        <w:pStyle w:val="ListParagraph"/>
        <w:numPr>
          <w:ilvl w:val="0"/>
          <w:numId w:val="10"/>
        </w:numPr>
        <w:tabs>
          <w:tab w:val="left" w:pos="709"/>
          <w:tab w:val="left" w:pos="7513"/>
        </w:tabs>
        <w:spacing w:after="24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spacing w:after="240" w:line="480" w:lineRule="auto"/>
        <w:ind w:left="1985" w:right="-14" w:hanging="155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spacing w:after="240" w:line="480" w:lineRule="auto"/>
        <w:ind w:left="1985" w:right="-14" w:hanging="155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Default="00DD0839" w:rsidP="000A33CA">
      <w:pPr>
        <w:spacing w:after="240" w:line="240" w:lineRule="auto"/>
        <w:ind w:right="-14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1B27" w:rsidRPr="00616A2E" w:rsidRDefault="006D1B27" w:rsidP="000A33CA">
      <w:pPr>
        <w:spacing w:after="240" w:line="240" w:lineRule="auto"/>
        <w:ind w:right="-14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0A33CA" w:rsidRDefault="00DD0839" w:rsidP="005F233C">
      <w:pPr>
        <w:spacing w:after="240" w:line="240" w:lineRule="auto"/>
        <w:ind w:left="1710" w:right="-14" w:hanging="13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Grafik 4.1. </w:t>
      </w:r>
      <w:r w:rsidR="000A33CA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Visualisasi </w:t>
      </w:r>
      <w:r w:rsidR="00DB39D2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Perbendaharaan Kata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</w:t>
      </w:r>
      <w:r w:rsidR="000A33CA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urid </w:t>
      </w:r>
      <w:r w:rsid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Tunagrahita Ringan di 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Kelas Dasar III SLB </w:t>
      </w:r>
      <w:r w:rsidR="00A323C3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YPAC Makassar Sebelum Penggunaan Media Gambar.</w:t>
      </w:r>
    </w:p>
    <w:p w:rsidR="005F233C" w:rsidRPr="005F233C" w:rsidRDefault="005F233C" w:rsidP="005F233C">
      <w:pPr>
        <w:spacing w:after="240" w:line="240" w:lineRule="auto"/>
        <w:ind w:left="1710" w:right="-14" w:hanging="13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A31E8A" w:rsidRDefault="00DD0839" w:rsidP="000A33CA">
      <w:pPr>
        <w:pStyle w:val="ListParagraph"/>
        <w:numPr>
          <w:ilvl w:val="2"/>
          <w:numId w:val="4"/>
        </w:numPr>
        <w:tabs>
          <w:tab w:val="clear" w:pos="2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Deskri</w:t>
      </w:r>
      <w:r w:rsidR="00812B5B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psi Kemampuan Perbendaharaan Kata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Tunagrahita ringan</w:t>
      </w:r>
      <w:r w:rsidR="00812B5B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 Dasar III</w:t>
      </w:r>
      <w:r w:rsidR="00812B5B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 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</w:t>
      </w:r>
      <w:r w:rsidR="00812B5B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</w:t>
      </w:r>
      <w:r w:rsid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0A33CA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etelah</w:t>
      </w:r>
      <w:r w:rsidR="00812B5B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Penggunaan Media Gambar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D0839" w:rsidRPr="00616A2E" w:rsidRDefault="00DD0839" w:rsidP="000A33CA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spacing w:line="48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posttest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dilaksanakan </w:t>
      </w:r>
      <w:r w:rsidR="00812B5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tes kemampuan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terdiri dari</w:t>
      </w:r>
      <w:r w:rsidR="008660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dua puluh</w:t>
      </w:r>
      <w:r w:rsidR="00812B5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( 2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0 ) soal, yaitu sebagai berikut :</w:t>
      </w:r>
    </w:p>
    <w:p w:rsidR="00DD0839" w:rsidRPr="00616A2E" w:rsidRDefault="00ED4ECB" w:rsidP="000A33CA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AR. Tes hasil perbendaharaan kata yang berjumlah 20 butir soal.  AR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dapat menjawab soal dengan benar sebanyak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16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Jadi total skor yang didapatkan adalah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16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 yang kemudian dikonversikan ke nilai, yaitu: </w:t>
      </w:r>
    </w:p>
    <w:p w:rsidR="00DD0839" w:rsidRPr="00616A2E" w:rsidRDefault="00866067" w:rsidP="000A33CA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(Murid AR)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1D1B11" w:themeColor="background2" w:themeShade="1A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X 100   =  </w:t>
      </w:r>
      <w:r w:rsidR="00ED4EC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80</w:t>
      </w:r>
    </w:p>
    <w:p w:rsidR="00DD0839" w:rsidRPr="00616A2E" w:rsidRDefault="000A33CA" w:rsidP="000A33CA">
      <w:pPr>
        <w:spacing w:line="480" w:lineRule="auto"/>
        <w:ind w:left="450" w:firstLine="27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</w:t>
      </w:r>
      <w:r w:rsidR="00ED4EC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Jadi, nilai yang diperoleh AR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</w:t>
      </w:r>
      <w:r w:rsidR="00414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posttest</w:t>
      </w:r>
      <w:r w:rsidR="00ED4ECB"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ED4EC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setelah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penggunaan</w:t>
      </w:r>
      <w:r w:rsidR="00ED4EC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gambar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adalah 80.</w:t>
      </w:r>
    </w:p>
    <w:p w:rsidR="00DD0839" w:rsidRPr="00616A2E" w:rsidRDefault="00ED4ECB" w:rsidP="000A33CA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VI. Tes hasil perbendaharaan kata yang berjumlah 20 butir soal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VI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dapat menjawab soal dengan benar sebanyak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Jadi total skor yang didapatkan adalah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 yang kemudian dikonversikan ke nilai, yaitu: </w:t>
      </w:r>
    </w:p>
    <w:p w:rsidR="00DD0839" w:rsidRPr="00616A2E" w:rsidRDefault="00414FA9" w:rsidP="000A33C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(Murid VI)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=     </w:t>
      </w:r>
      <m:oMath>
        <m:f>
          <m:fPr>
            <m:ctrlPr>
              <w:rPr>
                <w:rFonts w:ascii="Cambria Math" w:hAnsi="Times New Roman" w:cs="Times New Roman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den>
        </m:f>
        <m:r>
          <w:rPr>
            <w:rFonts w:ascii="Cambria Math" w:hAnsi="Times New Roman" w:cs="Times New Roman"/>
            <w:color w:val="1D1B11" w:themeColor="background2" w:themeShade="1A"/>
            <w:sz w:val="24"/>
            <w:szCs w:val="24"/>
          </w:rPr>
          <m:t xml:space="preserve"> </m:t>
        </m:r>
      </m:oMath>
      <w:r w:rsidR="006D1B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X 100   =  </w:t>
      </w:r>
      <w:r w:rsidR="00ED4EC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100</w:t>
      </w:r>
    </w:p>
    <w:p w:rsidR="00DD0839" w:rsidRPr="00616A2E" w:rsidRDefault="00DD0839" w:rsidP="000A33CA">
      <w:pPr>
        <w:spacing w:line="480" w:lineRule="auto"/>
        <w:ind w:left="4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Jadi, nilai yang diperoleh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VI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</w:t>
      </w:r>
      <w:r w:rsidR="00414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post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test</w:t>
      </w:r>
      <w:r w:rsidR="00414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perbendaharaan kata setelah penggunaan media gambar </w:t>
      </w:r>
      <w:r w:rsidR="004515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 100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D0839" w:rsidRPr="00616A2E" w:rsidRDefault="000A33CA" w:rsidP="000A33CA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NI. Tes hasil perbendaharaan kata yang berjumlah 20 butir soal.  NI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dapat menjawab soal dengan benar sebanyak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Jadi total skor yang didapatkan adalah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yang kemudian dikonversikan ke nilai, yaitu: </w:t>
      </w:r>
    </w:p>
    <w:p w:rsidR="00DD0839" w:rsidRPr="00616A2E" w:rsidRDefault="00414FA9" w:rsidP="000A33CA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(Murid NI)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1D1B11" w:themeColor="background2" w:themeShade="1A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 xml:space="preserve"> 19</m:t>
            </m:r>
          </m:num>
          <m:den>
            <m:r>
              <w:rPr>
                <w:rFonts w:ascii="Cambria Math" w:hAnsi="Times New Roman" w:cs="Times New Roman"/>
                <w:color w:val="1D1B11" w:themeColor="background2" w:themeShade="1A"/>
                <w:sz w:val="24"/>
                <w:szCs w:val="24"/>
              </w:rPr>
              <m:t>20</m:t>
            </m:r>
          </m:den>
        </m:f>
      </m:oMath>
      <w:r w:rsidR="0088342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48E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X 100   = 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95</w:t>
      </w:r>
    </w:p>
    <w:p w:rsidR="00DD0839" w:rsidRPr="00616A2E" w:rsidRDefault="00DD0839" w:rsidP="00D9661F">
      <w:pPr>
        <w:spacing w:after="0" w:line="48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Jadi, nilai yang diperoleh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NI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</w:t>
      </w:r>
      <w:r w:rsidR="000A33CA"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post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test</w:t>
      </w:r>
      <w:r w:rsidR="000A33CA"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0A33CA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perbendaharaan kata setelah penggunaan media gambar adalah 95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D1B27" w:rsidRDefault="00DD0839" w:rsidP="006D1B27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lebih jelasnya, berikut adalah data hasil pen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elitian hasil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tunagrahita ringan kelas dasar III di SLB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setelah penggunaan media gambar,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akan disajikan pada tabel 4.2 dibawah ini:</w:t>
      </w:r>
    </w:p>
    <w:p w:rsidR="006D1B27" w:rsidRDefault="006D1B27" w:rsidP="006D1B27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Default="006D1B27" w:rsidP="006D1B27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D1B27" w:rsidRPr="00616A2E" w:rsidRDefault="006D1B27" w:rsidP="006D1B27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A31E8A" w:rsidRDefault="00DD0839" w:rsidP="000A33CA">
      <w:pPr>
        <w:spacing w:line="480" w:lineRule="auto"/>
        <w:ind w:left="1170" w:right="-14" w:hanging="117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Tabel 4.2 Data Nilai Tes Akhir Pada Murid Tunagrahita Ringan Kelas Dasar III SLB </w:t>
      </w:r>
      <w:r w:rsidR="00D9661F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YPAC Makassar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</w:t>
      </w:r>
      <w:r w:rsidR="00D9661F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telah Penggunaan </w:t>
      </w:r>
      <w:r w:rsidR="00414FA9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</w:t>
      </w:r>
      <w:r w:rsidR="00D9661F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Gambar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42"/>
        <w:gridCol w:w="2998"/>
        <w:gridCol w:w="2121"/>
        <w:gridCol w:w="2121"/>
      </w:tblGrid>
      <w:tr w:rsidR="00DD0839" w:rsidRPr="00616A2E" w:rsidTr="00ED4ECB">
        <w:trPr>
          <w:jc w:val="center"/>
        </w:trPr>
        <w:tc>
          <w:tcPr>
            <w:tcW w:w="1242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998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Kode Murid</w:t>
            </w:r>
          </w:p>
        </w:tc>
        <w:tc>
          <w:tcPr>
            <w:tcW w:w="2121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121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Kategori</w:t>
            </w:r>
          </w:p>
        </w:tc>
      </w:tr>
      <w:tr w:rsidR="00DD0839" w:rsidRPr="00616A2E" w:rsidTr="00ED4ECB">
        <w:trPr>
          <w:jc w:val="center"/>
        </w:trPr>
        <w:tc>
          <w:tcPr>
            <w:tcW w:w="1242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998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A</w:t>
            </w:r>
            <w:r w:rsidR="00D9661F"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R</w:t>
            </w:r>
          </w:p>
        </w:tc>
        <w:tc>
          <w:tcPr>
            <w:tcW w:w="2121" w:type="dxa"/>
          </w:tcPr>
          <w:p w:rsidR="00DD0839" w:rsidRPr="00616A2E" w:rsidRDefault="00D9661F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80</w:t>
            </w:r>
          </w:p>
        </w:tc>
        <w:tc>
          <w:tcPr>
            <w:tcW w:w="2121" w:type="dxa"/>
          </w:tcPr>
          <w:p w:rsidR="00DD0839" w:rsidRPr="0045158C" w:rsidRDefault="0045158C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Baik </w:t>
            </w:r>
          </w:p>
        </w:tc>
      </w:tr>
      <w:tr w:rsidR="00DD0839" w:rsidRPr="00616A2E" w:rsidTr="00ED4ECB">
        <w:trPr>
          <w:jc w:val="center"/>
        </w:trPr>
        <w:tc>
          <w:tcPr>
            <w:tcW w:w="1242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998" w:type="dxa"/>
          </w:tcPr>
          <w:p w:rsidR="00DD0839" w:rsidRPr="00616A2E" w:rsidRDefault="00D9661F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Vi</w:t>
            </w:r>
          </w:p>
        </w:tc>
        <w:tc>
          <w:tcPr>
            <w:tcW w:w="2121" w:type="dxa"/>
          </w:tcPr>
          <w:p w:rsidR="00DD0839" w:rsidRPr="00616A2E" w:rsidRDefault="00D9661F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:rsidR="00DD0839" w:rsidRPr="0045158C" w:rsidRDefault="0045158C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Baik sekali</w:t>
            </w:r>
          </w:p>
        </w:tc>
      </w:tr>
      <w:tr w:rsidR="00DD0839" w:rsidRPr="00616A2E" w:rsidTr="00ED4ECB">
        <w:trPr>
          <w:jc w:val="center"/>
        </w:trPr>
        <w:tc>
          <w:tcPr>
            <w:tcW w:w="1242" w:type="dxa"/>
          </w:tcPr>
          <w:p w:rsidR="00DD0839" w:rsidRPr="00616A2E" w:rsidRDefault="00DD0839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998" w:type="dxa"/>
          </w:tcPr>
          <w:p w:rsidR="00DD0839" w:rsidRPr="00616A2E" w:rsidRDefault="00D9661F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NI</w:t>
            </w:r>
          </w:p>
        </w:tc>
        <w:tc>
          <w:tcPr>
            <w:tcW w:w="2121" w:type="dxa"/>
          </w:tcPr>
          <w:p w:rsidR="00DD0839" w:rsidRPr="00616A2E" w:rsidRDefault="00D9661F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95</w:t>
            </w:r>
          </w:p>
        </w:tc>
        <w:tc>
          <w:tcPr>
            <w:tcW w:w="2121" w:type="dxa"/>
          </w:tcPr>
          <w:p w:rsidR="00DD0839" w:rsidRPr="0045158C" w:rsidRDefault="0045158C" w:rsidP="000A33CA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Baik sekali </w:t>
            </w:r>
          </w:p>
        </w:tc>
      </w:tr>
    </w:tbl>
    <w:p w:rsidR="00DD0839" w:rsidRPr="00616A2E" w:rsidRDefault="00DD0839" w:rsidP="000A33C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</w:pP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>Sumber : Post-Test</w:t>
      </w:r>
    </w:p>
    <w:p w:rsidR="00DD0839" w:rsidRPr="00616A2E" w:rsidRDefault="00DD0839" w:rsidP="00D9661F">
      <w:pPr>
        <w:spacing w:after="0" w:line="480" w:lineRule="auto"/>
        <w:ind w:firstLine="56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Dari perhitungan </w:t>
      </w:r>
      <w:r w:rsidR="00D9661F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 atas menunjukkan bahwa dari 3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murid  pada murid tunagrahita ringan  kelas dasar III di SLB </w:t>
      </w:r>
      <w:r w:rsidR="00D9661F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YPAC Makassar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dapat digambarkan bahwa pada hasil tes akhir (</w:t>
      </w:r>
      <w:r w:rsidRPr="00616A2E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posttest</w:t>
      </w:r>
      <w:r w:rsidR="00D9661F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memperole</w:t>
      </w:r>
      <w:r w:rsidR="00D9661F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 nilai (80), VI memperoleh nilai (100) dan  NI memperoleh (95</w:t>
      </w:r>
      <w:r w:rsidR="00452D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D9661F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E3D0F" w:rsidRDefault="00DD0839" w:rsidP="00D9661F">
      <w:pPr>
        <w:spacing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demikian dilihat dari nila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perolehan ketiga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murid setelah 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penggunaan media gambar,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semua muri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 mendapat nilai kategori </w:t>
      </w:r>
      <w:r w:rsidR="003D77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baik dan </w:t>
      </w:r>
      <w:r w:rsidR="00414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 sekali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Agar lebih jelas, data tersebut di atas di</w:t>
      </w:r>
      <w:r w:rsidR="00A36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visualisasikan dalam diagram batang berikut ini:</w:t>
      </w:r>
    </w:p>
    <w:p w:rsidR="000E3D0F" w:rsidRPr="000E3D0F" w:rsidRDefault="000E3D0F" w:rsidP="000E3D0F">
      <w:pPr>
        <w:rPr>
          <w:rFonts w:ascii="Times New Roman" w:hAnsi="Times New Roman" w:cs="Times New Roman"/>
          <w:sz w:val="24"/>
          <w:szCs w:val="24"/>
        </w:rPr>
      </w:pPr>
    </w:p>
    <w:p w:rsidR="000E3D0F" w:rsidRPr="000E3D0F" w:rsidRDefault="000E3D0F" w:rsidP="000E3D0F">
      <w:pPr>
        <w:rPr>
          <w:rFonts w:ascii="Times New Roman" w:hAnsi="Times New Roman" w:cs="Times New Roman"/>
          <w:sz w:val="24"/>
          <w:szCs w:val="24"/>
        </w:rPr>
      </w:pPr>
    </w:p>
    <w:p w:rsidR="00DD0839" w:rsidRPr="000E3D0F" w:rsidRDefault="00DD0839" w:rsidP="000E3D0F">
      <w:pPr>
        <w:tabs>
          <w:tab w:val="left" w:pos="1024"/>
        </w:tabs>
        <w:rPr>
          <w:rFonts w:ascii="Times New Roman" w:hAnsi="Times New Roman" w:cs="Times New Roman"/>
          <w:sz w:val="24"/>
          <w:szCs w:val="24"/>
        </w:rPr>
      </w:pPr>
    </w:p>
    <w:p w:rsidR="00DD0839" w:rsidRPr="000E3D0F" w:rsidRDefault="00DD0839" w:rsidP="000E3D0F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lastRenderedPageBreak/>
        <w:drawing>
          <wp:inline distT="0" distB="0" distL="0" distR="0">
            <wp:extent cx="4972050" cy="2638425"/>
            <wp:effectExtent l="0" t="0" r="19050" b="9525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839" w:rsidRPr="005F233C" w:rsidRDefault="00DD0839" w:rsidP="005F233C">
      <w:pPr>
        <w:spacing w:after="0" w:line="240" w:lineRule="auto"/>
        <w:ind w:left="1350" w:right="-14" w:hanging="127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Grafik 4.2.</w:t>
      </w:r>
      <w:r w:rsid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Visuali</w:t>
      </w:r>
      <w:r w:rsidR="000E3D0F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sasi Perbendaharaan Kata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</w:t>
      </w:r>
      <w:r w:rsid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Murid Tunagrahita Ringan Kelas 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Dasar III SLB </w:t>
      </w:r>
      <w:r w:rsidR="000E3D0F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YPAC Makassar Setelah Penggunaan Media Gambar.</w:t>
      </w:r>
    </w:p>
    <w:p w:rsidR="000E3D0F" w:rsidRPr="005F233C" w:rsidRDefault="000E3D0F" w:rsidP="000E3D0F">
      <w:pPr>
        <w:spacing w:after="0" w:line="240" w:lineRule="auto"/>
        <w:ind w:left="1560" w:right="-14" w:hanging="127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FD60C8">
      <w:pPr>
        <w:pStyle w:val="NoSpacing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A31E8A" w:rsidRDefault="00FD60C8" w:rsidP="00A31E8A">
      <w:pPr>
        <w:pStyle w:val="ListParagraph"/>
        <w:numPr>
          <w:ilvl w:val="3"/>
          <w:numId w:val="3"/>
        </w:numPr>
        <w:spacing w:after="360" w:line="48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Kemampuan  Perbendaharaan Kata</w:t>
      </w:r>
      <w:r w:rsidR="00DD0839"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Pada Murid </w:t>
      </w:r>
      <w:r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Tunagrahita Ringan </w:t>
      </w:r>
      <w:r w:rsidR="00DD0839"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Kelas Dasar III</w:t>
      </w:r>
      <w:r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Di </w:t>
      </w:r>
      <w:r w:rsidR="00DD0839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 </w:t>
      </w:r>
      <w:r w:rsidR="00DD0839"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Sebelum dan Setelah </w:t>
      </w:r>
      <w:r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Penggunaan Media Gambar </w:t>
      </w:r>
      <w:r w:rsidR="00DD0839" w:rsidRPr="00A31E8A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.</w:t>
      </w:r>
    </w:p>
    <w:p w:rsidR="00A31E8A" w:rsidRDefault="00DD0839" w:rsidP="006D1B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Untuk mengetahui </w:t>
      </w:r>
      <w:r w:rsidR="00FD60C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kemampuan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tunagrahita ringa</w:t>
      </w:r>
      <w:r w:rsidR="00FD60C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 kelas dasar III di SLB YPAC Makassar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sebelum da</w:t>
      </w:r>
      <w:r w:rsidR="00FD60C8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 setelah penggunaan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Perbandingan hasil tes awal dan tes akhir dapat di</w:t>
      </w:r>
      <w:r w:rsidR="00A36B41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li</w:t>
      </w:r>
      <w:r w:rsidR="006D1B2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hat dalam tabel sebagai berikut :</w:t>
      </w:r>
    </w:p>
    <w:p w:rsidR="006D1B27" w:rsidRDefault="006D1B27" w:rsidP="006D1B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</w:p>
    <w:p w:rsidR="006D1B27" w:rsidRDefault="006D1B27" w:rsidP="006D1B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</w:p>
    <w:p w:rsidR="006D1B27" w:rsidRDefault="006D1B27" w:rsidP="006D1B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</w:p>
    <w:p w:rsidR="006D1B27" w:rsidRDefault="006D1B27" w:rsidP="006D1B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</w:p>
    <w:p w:rsidR="006D1B27" w:rsidRPr="006D1B27" w:rsidRDefault="006D1B27" w:rsidP="006D1B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</w:pPr>
    </w:p>
    <w:p w:rsidR="00DD0839" w:rsidRPr="00A31E8A" w:rsidRDefault="00DD0839" w:rsidP="00A31E8A">
      <w:pPr>
        <w:pStyle w:val="ListParagraph"/>
        <w:tabs>
          <w:tab w:val="left" w:pos="1276"/>
        </w:tabs>
        <w:spacing w:line="480" w:lineRule="auto"/>
        <w:ind w:left="1260" w:hanging="126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Tabel 4.3</w:t>
      </w:r>
      <w:r w:rsidR="00FD60C8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Nilai </w:t>
      </w:r>
      <w:r w:rsidR="00FD60C8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Tes Perbendaharaan Kata </w:t>
      </w:r>
      <w:r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Murid Tunagrahita Ringan Kelas Dasar III</w:t>
      </w:r>
      <w:r w:rsidR="00FD60C8" w:rsidRP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SLB YPAC Makassar </w:t>
      </w:r>
      <w:r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Sebelum da</w:t>
      </w:r>
      <w:r w:rsidR="00FD60C8" w:rsidRP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n Setelah Penggunaan Media Gambar</w:t>
      </w:r>
      <w:r w:rsidR="00A31E8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1"/>
        <w:gridCol w:w="1539"/>
        <w:gridCol w:w="1011"/>
        <w:gridCol w:w="2049"/>
        <w:gridCol w:w="1170"/>
        <w:gridCol w:w="1808"/>
      </w:tblGrid>
      <w:tr w:rsidR="00DD0839" w:rsidRPr="00616A2E" w:rsidTr="00ED4ECB">
        <w:trPr>
          <w:trHeight w:val="334"/>
        </w:trPr>
        <w:tc>
          <w:tcPr>
            <w:tcW w:w="711" w:type="dxa"/>
            <w:vMerge w:val="restart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1539" w:type="dxa"/>
            <w:vMerge w:val="restart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KodeMurid</w:t>
            </w:r>
          </w:p>
        </w:tc>
        <w:tc>
          <w:tcPr>
            <w:tcW w:w="3060" w:type="dxa"/>
            <w:gridSpan w:val="2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Sebelum</w:t>
            </w:r>
          </w:p>
        </w:tc>
        <w:tc>
          <w:tcPr>
            <w:tcW w:w="2978" w:type="dxa"/>
            <w:gridSpan w:val="2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Setelah</w:t>
            </w:r>
          </w:p>
        </w:tc>
      </w:tr>
      <w:tr w:rsidR="00DD0839" w:rsidRPr="00616A2E" w:rsidTr="00ED4ECB">
        <w:trPr>
          <w:trHeight w:val="420"/>
        </w:trPr>
        <w:tc>
          <w:tcPr>
            <w:tcW w:w="711" w:type="dxa"/>
            <w:vMerge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Nilai</w:t>
            </w:r>
          </w:p>
        </w:tc>
        <w:tc>
          <w:tcPr>
            <w:tcW w:w="2049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Kategori</w:t>
            </w:r>
          </w:p>
        </w:tc>
        <w:tc>
          <w:tcPr>
            <w:tcW w:w="1170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Nilai</w:t>
            </w:r>
          </w:p>
        </w:tc>
        <w:tc>
          <w:tcPr>
            <w:tcW w:w="1808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Kategori</w:t>
            </w:r>
          </w:p>
        </w:tc>
      </w:tr>
      <w:tr w:rsidR="00DD0839" w:rsidRPr="00616A2E" w:rsidTr="00ED4ECB">
        <w:trPr>
          <w:trHeight w:val="286"/>
        </w:trPr>
        <w:tc>
          <w:tcPr>
            <w:tcW w:w="711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D0839" w:rsidRPr="00616A2E" w:rsidRDefault="00FD60C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AR</w:t>
            </w:r>
          </w:p>
        </w:tc>
        <w:tc>
          <w:tcPr>
            <w:tcW w:w="1011" w:type="dxa"/>
          </w:tcPr>
          <w:p w:rsidR="00DD0839" w:rsidRPr="00616A2E" w:rsidRDefault="008A1EF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="00FD60C8"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DD0839" w:rsidRPr="00414FA9" w:rsidRDefault="001D253A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Sangat </w:t>
            </w:r>
            <w:r w:rsidR="00414FA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kurang</w:t>
            </w:r>
          </w:p>
        </w:tc>
        <w:tc>
          <w:tcPr>
            <w:tcW w:w="1170" w:type="dxa"/>
            <w:vAlign w:val="center"/>
          </w:tcPr>
          <w:p w:rsidR="00DD0839" w:rsidRPr="00616A2E" w:rsidRDefault="00FD60C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DD0839" w:rsidRPr="00414FA9" w:rsidRDefault="00DD0839" w:rsidP="000A33CA">
            <w:pPr>
              <w:spacing w:line="480" w:lineRule="auto"/>
              <w:ind w:right="112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 xml:space="preserve"> </w:t>
            </w:r>
            <w:r w:rsidR="00414FA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Baik </w:t>
            </w:r>
          </w:p>
        </w:tc>
      </w:tr>
      <w:tr w:rsidR="00DD0839" w:rsidRPr="00616A2E" w:rsidTr="00ED4ECB">
        <w:trPr>
          <w:trHeight w:val="286"/>
        </w:trPr>
        <w:tc>
          <w:tcPr>
            <w:tcW w:w="711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DD0839" w:rsidRPr="00616A2E" w:rsidRDefault="00FD60C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VI</w:t>
            </w:r>
          </w:p>
        </w:tc>
        <w:tc>
          <w:tcPr>
            <w:tcW w:w="1011" w:type="dxa"/>
          </w:tcPr>
          <w:p w:rsidR="00DD0839" w:rsidRPr="008A1EF8" w:rsidRDefault="00452D26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049" w:type="dxa"/>
          </w:tcPr>
          <w:p w:rsidR="00DD0839" w:rsidRPr="00414FA9" w:rsidRDefault="00414FA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kurang</w:t>
            </w:r>
          </w:p>
        </w:tc>
        <w:tc>
          <w:tcPr>
            <w:tcW w:w="1170" w:type="dxa"/>
            <w:vAlign w:val="center"/>
          </w:tcPr>
          <w:p w:rsidR="00DD0839" w:rsidRPr="00616A2E" w:rsidRDefault="00FD60C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DD0839" w:rsidRPr="00414FA9" w:rsidRDefault="00414FA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Baik sekali</w:t>
            </w:r>
          </w:p>
        </w:tc>
      </w:tr>
      <w:tr w:rsidR="00DD0839" w:rsidRPr="00616A2E" w:rsidTr="00ED4ECB">
        <w:trPr>
          <w:trHeight w:val="286"/>
        </w:trPr>
        <w:tc>
          <w:tcPr>
            <w:tcW w:w="711" w:type="dxa"/>
            <w:vAlign w:val="center"/>
          </w:tcPr>
          <w:p w:rsidR="00DD0839" w:rsidRPr="00616A2E" w:rsidRDefault="00DD083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DD0839" w:rsidRPr="00616A2E" w:rsidRDefault="00FD60C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Ni</w:t>
            </w:r>
          </w:p>
        </w:tc>
        <w:tc>
          <w:tcPr>
            <w:tcW w:w="1011" w:type="dxa"/>
          </w:tcPr>
          <w:p w:rsidR="00DD0839" w:rsidRPr="008A1EF8" w:rsidRDefault="008A1EF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:rsidR="00DD0839" w:rsidRPr="00414FA9" w:rsidRDefault="00414FA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Sangat kurang</w:t>
            </w:r>
          </w:p>
        </w:tc>
        <w:tc>
          <w:tcPr>
            <w:tcW w:w="1170" w:type="dxa"/>
            <w:vAlign w:val="center"/>
          </w:tcPr>
          <w:p w:rsidR="00DD0839" w:rsidRPr="00616A2E" w:rsidRDefault="00FD60C8" w:rsidP="000A33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16A2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95</w:t>
            </w:r>
          </w:p>
        </w:tc>
        <w:tc>
          <w:tcPr>
            <w:tcW w:w="1808" w:type="dxa"/>
          </w:tcPr>
          <w:p w:rsidR="00DD0839" w:rsidRPr="00414FA9" w:rsidRDefault="00414FA9" w:rsidP="000A33CA">
            <w:pPr>
              <w:spacing w:line="48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Baik sekali</w:t>
            </w:r>
          </w:p>
        </w:tc>
      </w:tr>
    </w:tbl>
    <w:p w:rsidR="00DD0839" w:rsidRPr="00616A2E" w:rsidRDefault="00DD0839" w:rsidP="000A33C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 tabel 4.3 di atas dapat dilihat adanya peni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ngkatan hasil belajar perbendaharaan kata </w:t>
      </w:r>
      <w:r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pada murid tunagrahita ringan kelas dasar III</w:t>
      </w:r>
      <w:r w:rsidR="004312D2"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Di 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 YPAC Makassar</w:t>
      </w:r>
      <w:r w:rsidR="0077217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4312D2"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Setelah Penggunaan Media Gambar.</w:t>
      </w:r>
    </w:p>
    <w:p w:rsidR="00D9661F" w:rsidRDefault="00DD0839" w:rsidP="004312D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Setelah dilakukan d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ua kali tes, sebelum dan setelah </w:t>
      </w:r>
      <w:r w:rsidR="00A90A5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penggunaan</w:t>
      </w:r>
      <w:r w:rsidR="004312D2"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Pada tes awal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(pretest)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atau sebelum penggunaan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312D2"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media gambar 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diperoleh nilai dar</w:t>
      </w:r>
      <w:r w:rsidR="008A1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ketiga murid, AR memperol</w:t>
      </w:r>
      <w:r w:rsidR="00452D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eh (40), VI memperoleh nilai (50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), dan NI </w:t>
      </w:r>
      <w:r w:rsidR="008A1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memperoleh (35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), Kemudian pada tes akhir (</w:t>
      </w:r>
      <w:r w:rsidRPr="00616A2E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posttest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atau setelah penggunaan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312D2"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masing-masing 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murid memperoleh nilai, yakni AR memperoleh (80), VI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memperoleh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nilai (100) dan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4312D2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memperoleh (95).</w:t>
      </w:r>
    </w:p>
    <w:p w:rsidR="000E3D0F" w:rsidRDefault="000E3D0F" w:rsidP="00A31E8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1E8A" w:rsidRDefault="00A31E8A" w:rsidP="00A31E8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1E8A" w:rsidRDefault="00A31E8A" w:rsidP="00A31E8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1E8A" w:rsidRPr="00A31E8A" w:rsidRDefault="00A31E8A" w:rsidP="00A31E8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-1904</wp:posOffset>
            </wp:positionH>
            <wp:positionV relativeFrom="paragraph">
              <wp:posOffset>598170</wp:posOffset>
            </wp:positionV>
            <wp:extent cx="5010150" cy="2667000"/>
            <wp:effectExtent l="0" t="0" r="19050" b="1905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Agar lebih jelas data tersebut di atas divisualisasikan dalam grafik di bawah ini:</w:t>
      </w:r>
    </w:p>
    <w:p w:rsidR="00DD0839" w:rsidRPr="00616A2E" w:rsidRDefault="00DD0839" w:rsidP="000A33C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before="120" w:after="0"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before="100" w:beforeAutospacing="1" w:after="120" w:line="48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before="100" w:beforeAutospacing="1" w:after="120" w:line="48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0A33CA">
      <w:pPr>
        <w:pStyle w:val="ListParagraph"/>
        <w:spacing w:before="100" w:beforeAutospacing="1" w:after="120" w:line="48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D0839" w:rsidRPr="00616A2E" w:rsidRDefault="00DD0839" w:rsidP="00D9661F">
      <w:pPr>
        <w:spacing w:before="120" w:after="0" w:line="480" w:lineRule="auto"/>
        <w:ind w:right="-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661F" w:rsidRPr="005F233C" w:rsidRDefault="00DD0839" w:rsidP="005F233C">
      <w:pPr>
        <w:pStyle w:val="ListParagraph"/>
        <w:spacing w:before="120" w:after="0" w:line="240" w:lineRule="auto"/>
        <w:ind w:left="1260" w:right="-9" w:hanging="1170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Grafik 4.3. Visualisasi Perbandi</w:t>
      </w:r>
      <w:r w:rsidR="004312D2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ngan Perbendaharaan Kata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</w:t>
      </w:r>
      <w:r w:rsid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ada Murid Tunagrahita </w:t>
      </w:r>
      <w:r w:rsidR="0093082E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Ringan 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Kelas Dasar III </w:t>
      </w:r>
      <w:r w:rsidR="0093082E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</w:t>
      </w:r>
      <w:r w:rsidR="0093082E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</w:t>
      </w:r>
      <w:r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Sebelum dan</w:t>
      </w:r>
      <w:r w:rsidR="0093082E" w:rsidRPr="005F23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Setelah Penggunaan Media Gambar.</w:t>
      </w:r>
    </w:p>
    <w:p w:rsidR="00D9661F" w:rsidRPr="00616A2E" w:rsidRDefault="00D9661F" w:rsidP="00D9661F">
      <w:pPr>
        <w:pStyle w:val="ListParagraph"/>
        <w:spacing w:before="120" w:after="0" w:line="240" w:lineRule="auto"/>
        <w:ind w:left="1260" w:right="-9" w:hanging="1260"/>
        <w:contextualSpacing w:val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661F" w:rsidRPr="00B14107" w:rsidRDefault="00DD0839" w:rsidP="00B14107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uraian di atas</w:t>
      </w:r>
      <w:r w:rsidR="00A36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36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 dapat di simpulkan bahwa terlihat adanya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peni</w:t>
      </w:r>
      <w:r w:rsidR="00ED396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ngkatan hasil belajar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murid tunagrahita ringan kelas dasar III </w:t>
      </w:r>
      <w:r w:rsidR="00ED396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</w:t>
      </w:r>
      <w:r w:rsidR="00ED396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 YPAC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Makassar setelah penggunaan</w:t>
      </w:r>
      <w:r w:rsidR="00ED396B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gambar.</w:t>
      </w:r>
      <w:r w:rsidR="00A36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Artinya penggunaan media gambar sangat efektif di gunakan dalam pembelajaran bahasa, khususnya perbendaharaan kata.</w:t>
      </w:r>
    </w:p>
    <w:p w:rsidR="00DD0839" w:rsidRPr="00616A2E" w:rsidRDefault="00DD0839" w:rsidP="00D9661F">
      <w:pPr>
        <w:spacing w:after="0" w:line="48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B. Pembahasan</w:t>
      </w:r>
    </w:p>
    <w:p w:rsidR="00DD0839" w:rsidRPr="00616A2E" w:rsidRDefault="00616A2E" w:rsidP="00D9661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Anak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berkebutuhan khusus, khususnya anak tunagrahita </w:t>
      </w:r>
      <w:r w:rsid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ringan pada pelajaran bahasa 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ndonesia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mereka harus dilatih secara khusus. Hal ini disebabkan </w:t>
      </w:r>
      <w:bookmarkStart w:id="0" w:name="_GoBack"/>
      <w:bookmarkEnd w:id="0"/>
      <w:r w:rsidR="00D9661F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keterbatasan kemampuan kognitif mereka menyebabkan mereka sul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it dan lamban menyerap setiap pelajaran utamanya dalam hal perbendaharaan kata</w:t>
      </w:r>
      <w:r w:rsidR="00DD0839"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616A2E" w:rsidRPr="00616A2E" w:rsidRDefault="00616A2E" w:rsidP="00616A2E">
      <w:pPr>
        <w:pStyle w:val="ListParagraph"/>
        <w:tabs>
          <w:tab w:val="left" w:pos="360"/>
        </w:tabs>
        <w:spacing w:after="0" w:line="480" w:lineRule="auto"/>
        <w:ind w:left="0" w:right="44" w:firstLine="63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shd w:val="clear" w:color="auto" w:fill="FFFFFF"/>
        </w:rPr>
        <w:lastRenderedPageBreak/>
        <w:t>Perbendaharaan kata</w:t>
      </w:r>
      <w:r w:rsidRPr="00616A2E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adalah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himpunan kata yang diketahui oleh seseorang, atau merupakan bagian dari suatu proses pembelajaran bahasa ataupun pengembangan kemampuan seseorang dalam suatu bahasa yang sudah dikuasai.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DD0839" w:rsidRDefault="00DD0839" w:rsidP="000A33C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Pelayanan k</w:t>
      </w:r>
      <w:r w:rsid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ebutuhan pada belajar perbendaharaan kata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bagi tunagr</w:t>
      </w:r>
      <w:r w:rsid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ahita, diperlukan adanya kreativ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itas guru. Mengingat peranan seorang guru sangat penting dalam keberhasilan murid dalam prosesnya, seharusnya guru memanfaatkan media dalam pembelajaran. </w:t>
      </w:r>
    </w:p>
    <w:p w:rsidR="00FC4A15" w:rsidRPr="00B045DA" w:rsidRDefault="00FC4A15" w:rsidP="00FC4A15">
      <w:pPr>
        <w:tabs>
          <w:tab w:val="left" w:pos="360"/>
          <w:tab w:val="left" w:pos="540"/>
        </w:tabs>
        <w:spacing w:before="100" w:after="0" w:line="480" w:lineRule="auto"/>
        <w:ind w:right="17" w:firstLine="720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</w:rPr>
        <w:t>M</w:t>
      </w:r>
      <w:r w:rsidRPr="00B045DA">
        <w:rPr>
          <w:rFonts w:ascii="Times New Roman" w:hAnsi="Times New Roman" w:cs="Times New Roman"/>
          <w:color w:val="292929" w:themeColor="text1" w:themeShade="80"/>
          <w:sz w:val="24"/>
        </w:rPr>
        <w:t xml:space="preserve">edia </w:t>
      </w: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adalah </w:t>
      </w:r>
      <w:r w:rsidRPr="00B045DA">
        <w:rPr>
          <w:rFonts w:ascii="Times New Roman" w:hAnsi="Times New Roman" w:cs="Times New Roman"/>
          <w:color w:val="292929" w:themeColor="text1" w:themeShade="80"/>
          <w:sz w:val="24"/>
        </w:rPr>
        <w:t>segala sesuatu yang digunakan untuk menyalurkan pesan dari pe</w:t>
      </w:r>
      <w:r>
        <w:rPr>
          <w:rFonts w:ascii="Times New Roman" w:hAnsi="Times New Roman" w:cs="Times New Roman"/>
          <w:color w:val="292929" w:themeColor="text1" w:themeShade="80"/>
          <w:sz w:val="24"/>
        </w:rPr>
        <w:t>ndidik ke peserta didik agar</w:t>
      </w:r>
      <w:r w:rsidRPr="00B045DA">
        <w:rPr>
          <w:rFonts w:ascii="Times New Roman" w:hAnsi="Times New Roman" w:cs="Times New Roman"/>
          <w:color w:val="292929" w:themeColor="text1" w:themeShade="80"/>
          <w:sz w:val="24"/>
        </w:rPr>
        <w:t xml:space="preserve"> dapat merangsang pikiran, perasaan, perhatian d</w:t>
      </w: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an minat mereka. Sehingga </w:t>
      </w:r>
      <w:r w:rsidRPr="00B045DA">
        <w:rPr>
          <w:rFonts w:ascii="Times New Roman" w:hAnsi="Times New Roman" w:cs="Times New Roman"/>
          <w:color w:val="292929" w:themeColor="text1" w:themeShade="80"/>
          <w:sz w:val="24"/>
        </w:rPr>
        <w:t xml:space="preserve">proses belajar </w:t>
      </w:r>
      <w:r>
        <w:rPr>
          <w:rFonts w:ascii="Times New Roman" w:hAnsi="Times New Roman" w:cs="Times New Roman"/>
          <w:color w:val="292929" w:themeColor="text1" w:themeShade="80"/>
          <w:sz w:val="24"/>
        </w:rPr>
        <w:t>mengajar dapat berlangsung dengan baik</w:t>
      </w:r>
      <w:r w:rsidRPr="00B045DA">
        <w:rPr>
          <w:rFonts w:ascii="Times New Roman" w:hAnsi="Times New Roman" w:cs="Times New Roman"/>
          <w:color w:val="292929" w:themeColor="text1" w:themeShade="80"/>
          <w:sz w:val="24"/>
        </w:rPr>
        <w:t xml:space="preserve">. </w:t>
      </w:r>
    </w:p>
    <w:p w:rsidR="00DD0839" w:rsidRPr="00616A2E" w:rsidRDefault="00DD0839" w:rsidP="000A33C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Media akan dapat menarik minat anak dan akhirnya berkonsentrasi untuk belajar dan memahami pelajaran.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31E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engan bantuan media akan mempermudah dalam melibatkan keterlibatan anak secara langsung dan penuh dengan peragaan serta merangsang semua modalitas yang dimiliki oleh anak  sehingga anak lebih cepat memahami pelajaran.</w:t>
      </w:r>
    </w:p>
    <w:p w:rsidR="00DD0839" w:rsidRPr="005F233C" w:rsidRDefault="00DD0839" w:rsidP="005F233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hasil penelitian dan analisis data sebagaimana telah diuraikan sebelumnya maka terdapat peni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ngkatan perbendaharaan kata setelah penggunaan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tunagra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hita ringan kelas dasar III di SLB YPAC Makassar.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Hal ini ditunjukkan berdasarkan hasil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pretest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kemampuan murid tunagrahita ri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ngan masih berada pada kategori kurang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Setelah penggunaan media gambar, maka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murid tunagrahita ringan kelas dasar III mengalami peningkatan dari hasil </w:t>
      </w:r>
      <w:r w:rsidRPr="00616A2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posttest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dilakukan terhadap ke-tiga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murid tunagrahita ringan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tersebut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menunjukkan ba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hwa perbendaharaan kata mereka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meningkat, yaitu 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AR mendapat nilai 80, VI 100, dan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95.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 tersebut</w:t>
      </w:r>
      <w:r w:rsidR="00FC4A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mengindikasikan bahwa penggunaan media gambar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A1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sangat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efektif diterapkan dalam peningkatan hasil belajar karena media tersebut dapat menarik perhatian murid yang secara tidak langsung dapat merangsang minat belajarnya.</w:t>
      </w:r>
      <w:r w:rsidR="005F233C" w:rsidRPr="005F233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5F233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Hal ini sejalan dengan pendapat </w:t>
      </w:r>
      <w:r w:rsidR="005F233C" w:rsidRPr="00B045DA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Dale (Subana, 1998:322)</w:t>
      </w:r>
      <w:r w:rsidR="005F233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yang</w:t>
      </w:r>
      <w:r w:rsidR="005F233C" w:rsidRPr="00B045DA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men</w:t>
      </w:r>
      <w:r w:rsidR="005F233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yat</w:t>
      </w:r>
      <w:r w:rsidR="005F233C" w:rsidRPr="00B045DA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akan bahwa “guru dapat menggunakan gambar untuk memberikan gambaran tentang sesuatu sehingga penjelasannya lebih </w:t>
      </w:r>
      <w:r w:rsidR="005F233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kon</w:t>
      </w:r>
      <w:r w:rsidR="005F233C" w:rsidRPr="00B045DA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krit bila diuraikan dengan kata-kata”. Melalui gambar, guru dapat menterjemahkan ide-ide abstrak dalam bentuk yang lebih realistis. </w:t>
      </w:r>
    </w:p>
    <w:p w:rsidR="00DD0839" w:rsidRPr="00616A2E" w:rsidRDefault="00DD0839" w:rsidP="000A33CA">
      <w:pPr>
        <w:pStyle w:val="ListParagraph"/>
        <w:spacing w:after="0" w:line="480" w:lineRule="auto"/>
        <w:ind w:left="0" w:right="-14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 hasil penelitian juga ditemukan murid tunagrahita ringan di kelas dasar III SLB</w:t>
      </w:r>
      <w:r w:rsidR="00157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 aktif dalam pembelajaran. Murid dengan antusias mengikuti pembelaja</w:t>
      </w:r>
      <w:r w:rsidR="00157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ran dengan diterapkannya media gambar. M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urid sangat antusias dalam proses belajar te</w:t>
      </w:r>
      <w:r w:rsidR="00157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rbukti dengan ke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ceriaan mereka dalam</w:t>
      </w:r>
      <w:r w:rsidR="00024E5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belajar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mengenal</w:t>
      </w:r>
      <w:r w:rsidR="00675C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menyebutkan kata-kata.</w:t>
      </w:r>
    </w:p>
    <w:p w:rsidR="00DD0839" w:rsidRPr="00616A2E" w:rsidRDefault="00DD0839" w:rsidP="0024142C">
      <w:pPr>
        <w:pStyle w:val="ListParagraph"/>
        <w:spacing w:before="240" w:after="0" w:line="480" w:lineRule="auto"/>
        <w:ind w:left="0" w:right="-14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Selanjutnya berdasarkan perbandingan hasil tes awal dengan hasil tes akhir maka dapat diperoleh gambaran bahwa ada penin</w:t>
      </w:r>
      <w:r w:rsidR="000719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gkatan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murid tunagrahit</w:t>
      </w:r>
      <w:r w:rsidR="000719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ringan kelas dasar III di SLB YPAC Makassar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setela</w:t>
      </w:r>
      <w:r w:rsidR="000719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 diberikan pelajaran bahasa indonesia yaitu mengenal kata dengan menggunakan media gambar.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Hal tersebut ditunjukkan dengan hasil perbandingan antara nilai yang diperoleh murid pada tes awal dengan nilai yang dipero</w:t>
      </w:r>
      <w:r w:rsidR="000719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leh pada tes akhir, yakni ketiga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atau keseluruhan murid tunagrahita ringan kelas dasar III di SLB </w:t>
      </w:r>
      <w:r w:rsidR="000719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YPAC Makassar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memperoleh nilai yang lebih tinggi pada tes akhir dari 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 nil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ai yang diperoleh pada tes awal atau dengan kata lain ketiga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murid tunagrahita ringan kelas dasar III di SLB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YPAC Makassar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memperoleh nilai yang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tergolong dalam kategori baik sekali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Denga</w:t>
      </w:r>
      <w:r w:rsidR="00A90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 guru meneruskan dan menggunakan</w:t>
      </w:r>
      <w:r w:rsidR="00675C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media tersebut, peneliti yakin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murid tunagrahita ringan kelas dasar III di SLB 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YPAC Makassar dapat </w:t>
      </w:r>
      <w:r w:rsidR="00024E5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meningkat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100%.</w:t>
      </w:r>
    </w:p>
    <w:p w:rsidR="00DD0839" w:rsidRPr="00616A2E" w:rsidRDefault="00DD0839" w:rsidP="000A33CA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demikian berdasarkan data di atas, hal tersebut menunjukk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bahwa ada peningkatan perbendaharaan kata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murid tunagrahita ringan kelas Dasar III di SLB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 setelah penggunaan media gambar.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DD0839" w:rsidRPr="00616A2E" w:rsidRDefault="00DD0839" w:rsidP="000A33CA">
      <w:pPr>
        <w:spacing w:line="480" w:lineRule="auto"/>
        <w:ind w:right="-14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Dalam artian bahwa 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media gambar sangat efektif dan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efisien diterapkan dalam  peni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ngkatan perbendaharaan kata murid tunagrahita ringan 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 Dasar III di SLB</w:t>
      </w:r>
      <w:r w:rsidR="00241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YPAC Makassar</w:t>
      </w:r>
      <w:r w:rsidRPr="00616A2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51DC" w:rsidRPr="00616A2E" w:rsidRDefault="00F251DC" w:rsidP="000A33CA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F251DC" w:rsidRPr="00616A2E" w:rsidSect="00BF2E0A">
      <w:headerReference w:type="even" r:id="rId11"/>
      <w:headerReference w:type="default" r:id="rId12"/>
      <w:footerReference w:type="first" r:id="rId13"/>
      <w:pgSz w:w="12240" w:h="15840" w:code="1"/>
      <w:pgMar w:top="1701" w:right="1701" w:bottom="1701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B6" w:rsidRDefault="00EE2BB6" w:rsidP="00964BFB">
      <w:pPr>
        <w:spacing w:after="0" w:line="240" w:lineRule="auto"/>
      </w:pPr>
      <w:r>
        <w:separator/>
      </w:r>
    </w:p>
  </w:endnote>
  <w:endnote w:type="continuationSeparator" w:id="1">
    <w:p w:rsidR="00EE2BB6" w:rsidRDefault="00EE2BB6" w:rsidP="009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243"/>
      <w:docPartObj>
        <w:docPartGallery w:val="Page Numbers (Bottom of Page)"/>
        <w:docPartUnique/>
      </w:docPartObj>
    </w:sdtPr>
    <w:sdtContent>
      <w:p w:rsidR="004D74DF" w:rsidRDefault="001F59E0">
        <w:pPr>
          <w:pStyle w:val="Footer"/>
          <w:jc w:val="center"/>
        </w:pPr>
        <w:fldSimple w:instr=" PAGE   \* MERGEFORMAT ">
          <w:r w:rsidR="000A2522">
            <w:rPr>
              <w:noProof/>
            </w:rPr>
            <w:t>36</w:t>
          </w:r>
        </w:fldSimple>
      </w:p>
    </w:sdtContent>
  </w:sdt>
  <w:p w:rsidR="00071949" w:rsidRPr="00754608" w:rsidRDefault="00071949" w:rsidP="00ED4EC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B6" w:rsidRDefault="00EE2BB6" w:rsidP="00964BFB">
      <w:pPr>
        <w:spacing w:after="0" w:line="240" w:lineRule="auto"/>
      </w:pPr>
      <w:r>
        <w:separator/>
      </w:r>
    </w:p>
  </w:footnote>
  <w:footnote w:type="continuationSeparator" w:id="1">
    <w:p w:rsidR="00EE2BB6" w:rsidRDefault="00EE2BB6" w:rsidP="0096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769"/>
      <w:docPartObj>
        <w:docPartGallery w:val="Page Numbers (Top of Page)"/>
        <w:docPartUnique/>
      </w:docPartObj>
    </w:sdtPr>
    <w:sdtContent>
      <w:p w:rsidR="00D5381E" w:rsidRDefault="001F59E0">
        <w:pPr>
          <w:pStyle w:val="Header"/>
          <w:jc w:val="right"/>
        </w:pPr>
        <w:fldSimple w:instr=" PAGE   \* MERGEFORMAT ">
          <w:r w:rsidR="004D74DF">
            <w:rPr>
              <w:noProof/>
            </w:rPr>
            <w:t>40</w:t>
          </w:r>
        </w:fldSimple>
      </w:p>
    </w:sdtContent>
  </w:sdt>
  <w:p w:rsidR="00D5381E" w:rsidRDefault="00D53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246"/>
      <w:docPartObj>
        <w:docPartGallery w:val="Page Numbers (Top of Page)"/>
        <w:docPartUnique/>
      </w:docPartObj>
    </w:sdtPr>
    <w:sdtContent>
      <w:p w:rsidR="004D74DF" w:rsidRDefault="001F59E0">
        <w:pPr>
          <w:pStyle w:val="Header"/>
          <w:jc w:val="right"/>
        </w:pPr>
        <w:fldSimple w:instr=" PAGE   \* MERGEFORMAT ">
          <w:r w:rsidR="00B14107">
            <w:rPr>
              <w:noProof/>
            </w:rPr>
            <w:t>47</w:t>
          </w:r>
        </w:fldSimple>
      </w:p>
    </w:sdtContent>
  </w:sdt>
  <w:p w:rsidR="00071949" w:rsidRDefault="00071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ED7"/>
    <w:multiLevelType w:val="hybridMultilevel"/>
    <w:tmpl w:val="994EB222"/>
    <w:lvl w:ilvl="0" w:tplc="217AA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639"/>
    <w:multiLevelType w:val="hybridMultilevel"/>
    <w:tmpl w:val="222A2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3FC"/>
    <w:multiLevelType w:val="hybridMultilevel"/>
    <w:tmpl w:val="EDB851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3F015233"/>
    <w:multiLevelType w:val="hybridMultilevel"/>
    <w:tmpl w:val="CDF02E76"/>
    <w:lvl w:ilvl="0" w:tplc="B74EB97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BA464F"/>
    <w:multiLevelType w:val="hybridMultilevel"/>
    <w:tmpl w:val="51AA6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910B5"/>
    <w:multiLevelType w:val="hybridMultilevel"/>
    <w:tmpl w:val="3BCEE032"/>
    <w:lvl w:ilvl="0" w:tplc="C8FE75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7">
    <w:nsid w:val="5D1D5BA1"/>
    <w:multiLevelType w:val="multilevel"/>
    <w:tmpl w:val="6002CB4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AC32E6"/>
    <w:multiLevelType w:val="hybridMultilevel"/>
    <w:tmpl w:val="881614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61C1"/>
    <w:multiLevelType w:val="hybridMultilevel"/>
    <w:tmpl w:val="604832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293CE0"/>
    <w:multiLevelType w:val="hybridMultilevel"/>
    <w:tmpl w:val="386C0514"/>
    <w:lvl w:ilvl="0" w:tplc="4B403B3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73"/>
    <w:rsid w:val="00024E59"/>
    <w:rsid w:val="000256F7"/>
    <w:rsid w:val="00071949"/>
    <w:rsid w:val="00084F8A"/>
    <w:rsid w:val="000A2522"/>
    <w:rsid w:val="000A33CA"/>
    <w:rsid w:val="000D11EE"/>
    <w:rsid w:val="000D1A14"/>
    <w:rsid w:val="000E136F"/>
    <w:rsid w:val="000E3D0F"/>
    <w:rsid w:val="00126832"/>
    <w:rsid w:val="001457BC"/>
    <w:rsid w:val="00152647"/>
    <w:rsid w:val="001575C9"/>
    <w:rsid w:val="001715D2"/>
    <w:rsid w:val="001A3470"/>
    <w:rsid w:val="001D253A"/>
    <w:rsid w:val="001F341A"/>
    <w:rsid w:val="001F59E0"/>
    <w:rsid w:val="00233ECF"/>
    <w:rsid w:val="00234B8D"/>
    <w:rsid w:val="0024142C"/>
    <w:rsid w:val="0028253A"/>
    <w:rsid w:val="00283AF1"/>
    <w:rsid w:val="002D6486"/>
    <w:rsid w:val="002E2EC6"/>
    <w:rsid w:val="00347321"/>
    <w:rsid w:val="0035764C"/>
    <w:rsid w:val="003D37BA"/>
    <w:rsid w:val="003D77F8"/>
    <w:rsid w:val="003F2FE8"/>
    <w:rsid w:val="00414FA9"/>
    <w:rsid w:val="004312D2"/>
    <w:rsid w:val="00443524"/>
    <w:rsid w:val="0045158C"/>
    <w:rsid w:val="00452D26"/>
    <w:rsid w:val="004A53D4"/>
    <w:rsid w:val="004D74DF"/>
    <w:rsid w:val="004E3246"/>
    <w:rsid w:val="004E4F85"/>
    <w:rsid w:val="00532983"/>
    <w:rsid w:val="00532F27"/>
    <w:rsid w:val="00592BAC"/>
    <w:rsid w:val="005B161E"/>
    <w:rsid w:val="005F233C"/>
    <w:rsid w:val="00604891"/>
    <w:rsid w:val="00612564"/>
    <w:rsid w:val="00616A2E"/>
    <w:rsid w:val="00642BDF"/>
    <w:rsid w:val="00675C35"/>
    <w:rsid w:val="00684E02"/>
    <w:rsid w:val="006A0D0D"/>
    <w:rsid w:val="006A12E5"/>
    <w:rsid w:val="006A7513"/>
    <w:rsid w:val="006D1B27"/>
    <w:rsid w:val="006D68A3"/>
    <w:rsid w:val="006F5CFF"/>
    <w:rsid w:val="007274FD"/>
    <w:rsid w:val="007419E8"/>
    <w:rsid w:val="00771749"/>
    <w:rsid w:val="00772174"/>
    <w:rsid w:val="007905D5"/>
    <w:rsid w:val="007D5508"/>
    <w:rsid w:val="007D5BAC"/>
    <w:rsid w:val="00812B5B"/>
    <w:rsid w:val="008151BD"/>
    <w:rsid w:val="00851B9E"/>
    <w:rsid w:val="008530F9"/>
    <w:rsid w:val="00866067"/>
    <w:rsid w:val="0088342B"/>
    <w:rsid w:val="008A1EF8"/>
    <w:rsid w:val="008B0E7F"/>
    <w:rsid w:val="008B6991"/>
    <w:rsid w:val="008C2F89"/>
    <w:rsid w:val="008E2F7F"/>
    <w:rsid w:val="008F1C9E"/>
    <w:rsid w:val="00903F49"/>
    <w:rsid w:val="0093082E"/>
    <w:rsid w:val="00964BFB"/>
    <w:rsid w:val="009B2BF1"/>
    <w:rsid w:val="009D3418"/>
    <w:rsid w:val="009F368D"/>
    <w:rsid w:val="00A03302"/>
    <w:rsid w:val="00A31E8A"/>
    <w:rsid w:val="00A323C3"/>
    <w:rsid w:val="00A324E2"/>
    <w:rsid w:val="00A36B41"/>
    <w:rsid w:val="00A55DE8"/>
    <w:rsid w:val="00A90A53"/>
    <w:rsid w:val="00A94370"/>
    <w:rsid w:val="00AA5DD3"/>
    <w:rsid w:val="00AC579A"/>
    <w:rsid w:val="00B14107"/>
    <w:rsid w:val="00B46373"/>
    <w:rsid w:val="00B6252E"/>
    <w:rsid w:val="00BC5A6E"/>
    <w:rsid w:val="00BF2E0A"/>
    <w:rsid w:val="00C37BE0"/>
    <w:rsid w:val="00C4205C"/>
    <w:rsid w:val="00C56FF5"/>
    <w:rsid w:val="00C63056"/>
    <w:rsid w:val="00C8783B"/>
    <w:rsid w:val="00CB0393"/>
    <w:rsid w:val="00CC3B10"/>
    <w:rsid w:val="00CE7B29"/>
    <w:rsid w:val="00D10258"/>
    <w:rsid w:val="00D16E5C"/>
    <w:rsid w:val="00D5381E"/>
    <w:rsid w:val="00D9661F"/>
    <w:rsid w:val="00DB39D2"/>
    <w:rsid w:val="00DD0839"/>
    <w:rsid w:val="00DD48E4"/>
    <w:rsid w:val="00E3232A"/>
    <w:rsid w:val="00E42397"/>
    <w:rsid w:val="00EA51CC"/>
    <w:rsid w:val="00EB288D"/>
    <w:rsid w:val="00ED0BC4"/>
    <w:rsid w:val="00ED396B"/>
    <w:rsid w:val="00ED4ECB"/>
    <w:rsid w:val="00EE2BB6"/>
    <w:rsid w:val="00F101F6"/>
    <w:rsid w:val="00F251DC"/>
    <w:rsid w:val="00F31CB4"/>
    <w:rsid w:val="00F3418F"/>
    <w:rsid w:val="00F40AF3"/>
    <w:rsid w:val="00F54C6D"/>
    <w:rsid w:val="00F6159A"/>
    <w:rsid w:val="00FC4A15"/>
    <w:rsid w:val="00FD1AAB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7"/>
    <w:pPr>
      <w:ind w:left="720"/>
      <w:contextualSpacing/>
    </w:pPr>
  </w:style>
  <w:style w:type="table" w:styleId="TableGrid">
    <w:name w:val="Table Grid"/>
    <w:basedOn w:val="TableNormal"/>
    <w:uiPriority w:val="59"/>
    <w:rsid w:val="00FD1AAB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D1AAB"/>
  </w:style>
  <w:style w:type="paragraph" w:styleId="Footer">
    <w:name w:val="footer"/>
    <w:basedOn w:val="Normal"/>
    <w:link w:val="FooterChar"/>
    <w:uiPriority w:val="99"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D1AAB"/>
  </w:style>
  <w:style w:type="paragraph" w:styleId="BalloonText">
    <w:name w:val="Balloon Text"/>
    <w:basedOn w:val="Normal"/>
    <w:link w:val="BalloonTextChar"/>
    <w:uiPriority w:val="99"/>
    <w:semiHidden/>
    <w:unhideWhenUsed/>
    <w:rsid w:val="00FD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A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A5D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A5D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D0839"/>
    <w:pPr>
      <w:spacing w:after="0" w:line="240" w:lineRule="auto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autoTitleDeleted val="1"/>
    <c:plotArea>
      <c:layout>
        <c:manualLayout>
          <c:layoutTarget val="inner"/>
          <c:xMode val="edge"/>
          <c:yMode val="edge"/>
          <c:x val="0.18646584209653724"/>
          <c:y val="5.5432206776622132E-2"/>
          <c:w val="0.68622967880649499"/>
          <c:h val="0.8016231921627080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SKOR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AR</c:v>
                </c:pt>
                <c:pt idx="1">
                  <c:v>VI</c:v>
                </c:pt>
                <c:pt idx="2">
                  <c:v>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35</c:v>
                </c:pt>
              </c:numCache>
            </c:numRef>
          </c:val>
        </c:ser>
        <c:axId val="36114432"/>
        <c:axId val="36115968"/>
      </c:barChart>
      <c:catAx>
        <c:axId val="36114432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36115968"/>
        <c:crosses val="autoZero"/>
        <c:auto val="1"/>
        <c:lblAlgn val="ctr"/>
        <c:lblOffset val="100"/>
      </c:catAx>
      <c:valAx>
        <c:axId val="36115968"/>
        <c:scaling>
          <c:orientation val="minMax"/>
          <c:max val="100"/>
        </c:scaling>
        <c:axPos val="l"/>
        <c:majorGridlines/>
        <c:minorGridlines>
          <c:spPr>
            <a:ln>
              <a:tailEnd type="triangle"/>
            </a:ln>
          </c:spPr>
        </c:minorGridlines>
        <c:title>
          <c:tx>
            <c:rich>
              <a:bodyPr rot="-5400000" vert="horz"/>
              <a:lstStyle/>
              <a:p>
                <a:pPr>
                  <a:defRPr lang="id-ID"/>
                </a:pPr>
                <a:r>
                  <a:rPr lang="en-US"/>
                  <a:t>INTERVAL SKOR (pretest)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2.418080285047515E-2"/>
              <c:y val="0.12157177473699725"/>
            </c:manualLayout>
          </c:layout>
        </c:title>
        <c:numFmt formatCode="General" sourceLinked="1"/>
        <c:tickLblPos val="nextTo"/>
        <c:spPr>
          <a:ln>
            <a:tailEnd w="med" len="lg"/>
          </a:ln>
        </c:spPr>
        <c:txPr>
          <a:bodyPr/>
          <a:lstStyle/>
          <a:p>
            <a:pPr>
              <a:defRPr lang="id-ID"/>
            </a:pPr>
            <a:endParaRPr lang="en-US"/>
          </a:p>
        </c:txPr>
        <c:crossAx val="36114432"/>
        <c:crosses val="autoZero"/>
        <c:crossBetween val="between"/>
        <c:majorUnit val="10"/>
        <c:minorUnit val="2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SKOR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AR</c:v>
                </c:pt>
                <c:pt idx="1">
                  <c:v>VI</c:v>
                </c:pt>
                <c:pt idx="2">
                  <c:v>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95</c:v>
                </c:pt>
              </c:numCache>
            </c:numRef>
          </c:val>
        </c:ser>
        <c:axId val="48394624"/>
        <c:axId val="48396544"/>
      </c:barChart>
      <c:catAx>
        <c:axId val="483946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48396544"/>
        <c:crosses val="autoZero"/>
        <c:auto val="1"/>
        <c:lblAlgn val="ctr"/>
        <c:lblOffset val="100"/>
      </c:catAx>
      <c:valAx>
        <c:axId val="48396544"/>
        <c:scaling>
          <c:orientation val="minMax"/>
          <c:max val="1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lang="id-ID"/>
                </a:pPr>
                <a:r>
                  <a:rPr lang="en-US"/>
                  <a:t>INTERVAL SKOR (posttest)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3.7876746564965494E-2"/>
              <c:y val="5.8713539489219833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48394624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7869219296146216"/>
          <c:y val="0.39181539807526145"/>
          <c:w val="0.18996390003394853"/>
          <c:h val="0.1330353237095363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autoTitleDeleted val="1"/>
    <c:plotArea>
      <c:layout>
        <c:manualLayout>
          <c:layoutTarget val="inner"/>
          <c:xMode val="edge"/>
          <c:yMode val="edge"/>
          <c:x val="9.0907221824755913E-2"/>
          <c:y val="0.21128692929873619"/>
          <c:w val="0.77414293477632479"/>
          <c:h val="0.66291948690313074"/>
        </c:manualLayout>
      </c:layout>
      <c:barChart>
        <c:barDir val="col"/>
        <c:grouping val="clustered"/>
        <c:ser>
          <c:idx val="0"/>
          <c:order val="0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Sheet1!$A$2:$A$4</c:f>
              <c:strCache>
                <c:ptCount val="3"/>
                <c:pt idx="0">
                  <c:v>AR</c:v>
                </c:pt>
                <c:pt idx="1">
                  <c:v>VI</c:v>
                </c:pt>
                <c:pt idx="2">
                  <c:v>NI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AR</c:v>
                </c:pt>
                <c:pt idx="1">
                  <c:v>VI</c:v>
                </c:pt>
                <c:pt idx="2">
                  <c:v>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AR</c:v>
                </c:pt>
                <c:pt idx="1">
                  <c:v>VI</c:v>
                </c:pt>
                <c:pt idx="2">
                  <c:v>NI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95</c:v>
                </c:pt>
              </c:numCache>
            </c:numRef>
          </c:val>
        </c:ser>
        <c:axId val="68984192"/>
        <c:axId val="48571136"/>
      </c:barChart>
      <c:catAx>
        <c:axId val="68984192"/>
        <c:scaling>
          <c:orientation val="minMax"/>
        </c:scaling>
        <c:axPos val="b"/>
        <c:majorTickMark val="none"/>
        <c:tickLblPos val="nextTo"/>
        <c:txPr>
          <a:bodyPr rot="0" vert="horz"/>
          <a:lstStyle/>
          <a:p>
            <a:pPr>
              <a:defRPr lang="id-ID"/>
            </a:pPr>
            <a:endParaRPr lang="en-US"/>
          </a:p>
        </c:txPr>
        <c:crossAx val="48571136"/>
        <c:crosses val="autoZero"/>
        <c:auto val="1"/>
        <c:lblAlgn val="ctr"/>
        <c:lblOffset val="100"/>
      </c:catAx>
      <c:valAx>
        <c:axId val="48571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68984192"/>
        <c:crosses val="autoZero"/>
        <c:crossBetween val="between"/>
      </c:valAx>
    </c:plotArea>
    <c:legend>
      <c:legendPos val="r"/>
      <c:legendEntry>
        <c:idx val="0"/>
        <c:delete val="1"/>
      </c:legendEntry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9C9E-79FD-46AC-9770-08EA4A3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40</cp:revision>
  <dcterms:created xsi:type="dcterms:W3CDTF">2014-09-30T04:36:00Z</dcterms:created>
  <dcterms:modified xsi:type="dcterms:W3CDTF">2014-12-21T03:40:00Z</dcterms:modified>
</cp:coreProperties>
</file>