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A" w:rsidRDefault="003D7C0A" w:rsidP="00995DF7">
      <w:pPr>
        <w:tabs>
          <w:tab w:val="left" w:pos="9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D7C0A" w:rsidRDefault="003D7C0A" w:rsidP="003D7C0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FC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2797D" w:rsidRPr="00B919FC" w:rsidRDefault="0042797D" w:rsidP="0042797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0A" w:rsidRPr="00B919FC" w:rsidRDefault="003D7C0A" w:rsidP="003D7C0A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after="0" w:line="48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D7C0A" w:rsidRDefault="003D7C0A" w:rsidP="003D7C0A">
      <w:pPr>
        <w:pStyle w:val="ListParagraph"/>
        <w:spacing w:after="100" w:afterAutospacing="1" w:line="480" w:lineRule="auto"/>
        <w:ind w:left="0" w:right="-1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F602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6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BD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="00F602BD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F602B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602BD">
        <w:rPr>
          <w:rFonts w:ascii="Times New Roman" w:hAnsi="Times New Roman" w:cs="Times New Roman"/>
          <w:sz w:val="24"/>
          <w:szCs w:val="24"/>
        </w:rPr>
        <w:t xml:space="preserve"> Sulawesi </w:t>
      </w:r>
      <w:r w:rsidRPr="00B919FC">
        <w:rPr>
          <w:rFonts w:ascii="Times New Roman" w:hAnsi="Times New Roman" w:cs="Times New Roman"/>
          <w:sz w:val="24"/>
          <w:szCs w:val="24"/>
        </w:rPr>
        <w:t>Sel</w:t>
      </w:r>
      <w:r w:rsidR="00F602BD">
        <w:rPr>
          <w:rFonts w:ascii="Times New Roman" w:hAnsi="Times New Roman" w:cs="Times New Roman"/>
          <w:sz w:val="24"/>
          <w:szCs w:val="24"/>
        </w:rPr>
        <w:t>atan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2797D" w:rsidRPr="00B919FC" w:rsidRDefault="0042797D" w:rsidP="0042797D">
      <w:pPr>
        <w:pStyle w:val="ListParagraph"/>
        <w:spacing w:after="100" w:afterAutospacing="1" w:line="240" w:lineRule="auto"/>
        <w:ind w:left="0" w:right="-18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0A" w:rsidRPr="00B919FC" w:rsidRDefault="00564C55" w:rsidP="003D7C0A">
      <w:pPr>
        <w:pStyle w:val="ListParagraph"/>
        <w:numPr>
          <w:ilvl w:val="1"/>
          <w:numId w:val="1"/>
        </w:numPr>
        <w:tabs>
          <w:tab w:val="clear" w:pos="1080"/>
        </w:tabs>
        <w:spacing w:after="0" w:line="480" w:lineRule="auto"/>
        <w:ind w:left="360"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3D7C0A"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C0A" w:rsidRPr="00B919F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D7C0A"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C0A" w:rsidRPr="00B919FC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="003D7C0A"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C0A" w:rsidRPr="00B919FC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3D7C0A" w:rsidRPr="00B919FC" w:rsidRDefault="00564C55" w:rsidP="0042797D">
      <w:pPr>
        <w:pStyle w:val="ListParagraph"/>
        <w:numPr>
          <w:ilvl w:val="2"/>
          <w:numId w:val="1"/>
        </w:numPr>
        <w:tabs>
          <w:tab w:val="clear" w:pos="1980"/>
        </w:tabs>
        <w:spacing w:after="0" w:line="480" w:lineRule="auto"/>
        <w:ind w:left="540" w:right="-18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:rsidR="003D7C0A" w:rsidRDefault="003D7C0A" w:rsidP="0042797D">
      <w:pPr>
        <w:spacing w:after="0" w:line="480" w:lineRule="auto"/>
        <w:ind w:left="360"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Penel</w:t>
      </w:r>
      <w:r w:rsidR="00564C55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vaiabel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</w:t>
      </w:r>
      <w:r w:rsidR="00564C55">
        <w:rPr>
          <w:rFonts w:ascii="Times New Roman" w:hAnsi="Times New Roman" w:cs="Times New Roman"/>
          <w:sz w:val="24"/>
          <w:szCs w:val="24"/>
        </w:rPr>
        <w:t>rmain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(</w:t>
      </w:r>
      <w:r w:rsidRPr="00B919FC">
        <w:rPr>
          <w:rFonts w:ascii="Times New Roman" w:hAnsi="Times New Roman" w:cs="Times New Roman"/>
          <w:i/>
          <w:iCs/>
          <w:sz w:val="24"/>
          <w:szCs w:val="24"/>
        </w:rPr>
        <w:t>independent variable</w:t>
      </w:r>
      <w:r w:rsidRPr="00B919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</w:t>
      </w:r>
      <w:r w:rsidR="00564C55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(</w:t>
      </w:r>
      <w:r w:rsidRPr="00B919FC">
        <w:rPr>
          <w:rFonts w:ascii="Times New Roman" w:hAnsi="Times New Roman" w:cs="Times New Roman"/>
          <w:i/>
          <w:iCs/>
          <w:sz w:val="24"/>
          <w:szCs w:val="24"/>
        </w:rPr>
        <w:t>dependent variable</w:t>
      </w:r>
      <w:r w:rsidRPr="00B919F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2797D" w:rsidRPr="00B919FC" w:rsidRDefault="0042797D" w:rsidP="0042797D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0A" w:rsidRPr="00B919FC" w:rsidRDefault="003D7C0A" w:rsidP="0042797D">
      <w:pPr>
        <w:pStyle w:val="ListParagraph"/>
        <w:numPr>
          <w:ilvl w:val="2"/>
          <w:numId w:val="1"/>
        </w:numPr>
        <w:tabs>
          <w:tab w:val="clear" w:pos="1980"/>
        </w:tabs>
        <w:spacing w:after="0" w:line="480" w:lineRule="auto"/>
        <w:ind w:left="540" w:right="-18" w:hanging="2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3D7C0A" w:rsidRPr="00B919FC" w:rsidRDefault="003D7C0A" w:rsidP="0042797D">
      <w:pPr>
        <w:spacing w:after="0" w:line="480" w:lineRule="auto"/>
        <w:ind w:left="27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op</w:t>
      </w:r>
      <w:r w:rsidR="00564C55">
        <w:rPr>
          <w:rFonts w:ascii="Times New Roman" w:hAnsi="Times New Roman" w:cs="Times New Roman"/>
          <w:sz w:val="24"/>
          <w:szCs w:val="24"/>
        </w:rPr>
        <w:t>erasional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6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5">
        <w:rPr>
          <w:rFonts w:ascii="Times New Roman" w:hAnsi="Times New Roman" w:cs="Times New Roman"/>
          <w:sz w:val="24"/>
          <w:szCs w:val="24"/>
        </w:rPr>
        <w:t>variab</w:t>
      </w:r>
      <w:r w:rsidR="003767D9">
        <w:rPr>
          <w:rFonts w:ascii="Times New Roman" w:hAnsi="Times New Roman" w:cs="Times New Roman"/>
          <w:sz w:val="24"/>
          <w:szCs w:val="24"/>
        </w:rPr>
        <w:t>el</w:t>
      </w:r>
      <w:r w:rsidR="00564C55">
        <w:rPr>
          <w:rFonts w:ascii="Times New Roman" w:hAnsi="Times New Roman" w:cs="Times New Roman"/>
          <w:sz w:val="24"/>
          <w:szCs w:val="24"/>
        </w:rPr>
        <w:t>-variabel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:</w:t>
      </w:r>
    </w:p>
    <w:p w:rsidR="003D7C0A" w:rsidRDefault="003D7C0A" w:rsidP="0042797D">
      <w:pPr>
        <w:spacing w:after="0" w:line="480" w:lineRule="auto"/>
        <w:ind w:left="270" w:right="-18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lastRenderedPageBreak/>
        <w:t>kesan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betah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403" w:rsidRDefault="00A54403" w:rsidP="0042797D">
      <w:pPr>
        <w:spacing w:after="0" w:line="480" w:lineRule="auto"/>
        <w:ind w:left="270" w:right="-18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544AD">
        <w:rPr>
          <w:rFonts w:ascii="Times New Roman" w:hAnsi="Times New Roman" w:cs="Times New Roman"/>
          <w:sz w:val="24"/>
          <w:szCs w:val="24"/>
          <w:lang w:val="id-ID"/>
        </w:rPr>
        <w:t xml:space="preserve"> langkah-langkah metode bermain pohon huruf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4403" w:rsidRPr="00B919FC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menempatkannya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A54403" w:rsidRPr="00B919FC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A54403" w:rsidRPr="00B919FC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alfabetnya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konsonan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a-z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)</w:t>
      </w:r>
    </w:p>
    <w:p w:rsidR="00A54403" w:rsidRPr="00B919FC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Sebelum </w:t>
      </w:r>
      <w:r>
        <w:rPr>
          <w:rFonts w:ascii="Times New Roman" w:hAnsi="Times New Roman" w:cs="Times New Roman"/>
          <w:sz w:val="24"/>
          <w:szCs w:val="24"/>
          <w:lang w:val="id-ID"/>
        </w:rPr>
        <w:t>bermain dengan menggunakan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terlebih dahulu peneliti mengajak murid bermain menebak huruf,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hal ini dilakukan untuk 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lastRenderedPageBreak/>
        <w:t>mengetahui sejauh mana tingkat kemampuan murid dalam mengen</w:t>
      </w:r>
      <w:r>
        <w:rPr>
          <w:rFonts w:ascii="Times New Roman" w:hAnsi="Times New Roman" w:cs="Times New Roman"/>
          <w:sz w:val="24"/>
          <w:szCs w:val="24"/>
          <w:lang w:val="id-ID"/>
        </w:rPr>
        <w:t>al huruf sebelum penerapan me</w:t>
      </w:r>
      <w:proofErr w:type="spellStart"/>
      <w:r>
        <w:rPr>
          <w:rFonts w:ascii="Times New Roman" w:hAnsi="Times New Roman" w:cs="Times New Roman"/>
          <w:sz w:val="24"/>
          <w:szCs w:val="24"/>
        </w:rPr>
        <w:t>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54403" w:rsidRPr="00B919FC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B919FC">
        <w:rPr>
          <w:rFonts w:ascii="Times New Roman" w:hAnsi="Times New Roman" w:cs="Times New Roman"/>
          <w:sz w:val="24"/>
          <w:szCs w:val="24"/>
          <w:lang w:val="id-ID"/>
        </w:rPr>
        <w:t xml:space="preserve"> mulai dari huruf a-z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seraya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memperagakan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A54403" w:rsidRPr="00B919FC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a</w:t>
      </w:r>
      <w:r w:rsidRPr="00B919F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919FC"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menyusunnya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42797D" w:rsidRPr="00A54403" w:rsidRDefault="00A54403" w:rsidP="00A54403">
      <w:pPr>
        <w:pStyle w:val="ListParagraph"/>
        <w:numPr>
          <w:ilvl w:val="0"/>
          <w:numId w:val="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dirangkai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mengeja</w:t>
      </w:r>
      <w:proofErr w:type="spellEnd"/>
    </w:p>
    <w:p w:rsidR="003D7C0A" w:rsidRPr="00B919FC" w:rsidRDefault="003D7C0A" w:rsidP="003D7C0A">
      <w:pPr>
        <w:pStyle w:val="ListParagraph"/>
        <w:numPr>
          <w:ilvl w:val="1"/>
          <w:numId w:val="1"/>
        </w:numPr>
        <w:tabs>
          <w:tab w:val="clear" w:pos="1080"/>
          <w:tab w:val="num" w:pos="360"/>
        </w:tabs>
        <w:spacing w:after="0" w:line="480" w:lineRule="auto"/>
        <w:ind w:right="-18" w:hanging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54403" w:rsidRPr="00A54403" w:rsidRDefault="003D7C0A" w:rsidP="00A54403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F602B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602BD">
        <w:rPr>
          <w:rFonts w:ascii="Times New Roman" w:hAnsi="Times New Roman" w:cs="Times New Roman"/>
          <w:sz w:val="24"/>
          <w:szCs w:val="24"/>
        </w:rPr>
        <w:t xml:space="preserve"> Pembina Tingkat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Sulawesi Selatan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2012/2013 yang 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97D" w:rsidRPr="00A54403" w:rsidRDefault="003D7C0A" w:rsidP="00A54403">
      <w:pPr>
        <w:spacing w:after="0"/>
        <w:ind w:left="1170" w:right="-14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3.1 Data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II SLB</w:t>
      </w:r>
      <w:r w:rsidR="0042797D">
        <w:rPr>
          <w:rFonts w:ascii="Times New Roman" w:hAnsi="Times New Roman" w:cs="Times New Roman"/>
          <w:b/>
          <w:sz w:val="24"/>
          <w:szCs w:val="24"/>
        </w:rPr>
        <w:t xml:space="preserve"> Pembina Ting</w:t>
      </w:r>
      <w:r w:rsidRPr="00B919FC">
        <w:rPr>
          <w:rFonts w:ascii="Times New Roman" w:hAnsi="Times New Roman" w:cs="Times New Roman"/>
          <w:b/>
          <w:sz w:val="24"/>
          <w:szCs w:val="24"/>
        </w:rPr>
        <w:t>k</w:t>
      </w:r>
      <w:r w:rsidR="0042797D">
        <w:rPr>
          <w:rFonts w:ascii="Times New Roman" w:hAnsi="Times New Roman" w:cs="Times New Roman"/>
          <w:b/>
          <w:sz w:val="24"/>
          <w:szCs w:val="24"/>
        </w:rPr>
        <w:t>at</w:t>
      </w:r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97D" w:rsidRPr="00B919FC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42797D"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9FC">
        <w:rPr>
          <w:rFonts w:ascii="Times New Roman" w:hAnsi="Times New Roman" w:cs="Times New Roman"/>
          <w:b/>
          <w:sz w:val="24"/>
          <w:szCs w:val="24"/>
        </w:rPr>
        <w:t>Sulawesi Selatan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0"/>
        <w:gridCol w:w="1296"/>
        <w:gridCol w:w="1389"/>
        <w:gridCol w:w="2175"/>
      </w:tblGrid>
      <w:tr w:rsidR="003D7C0A" w:rsidRPr="00B919FC" w:rsidTr="00630452">
        <w:trPr>
          <w:trHeight w:val="432"/>
        </w:trPr>
        <w:tc>
          <w:tcPr>
            <w:tcW w:w="1350" w:type="dxa"/>
            <w:vMerge w:val="restart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Kode Murid</w:t>
            </w:r>
          </w:p>
        </w:tc>
        <w:tc>
          <w:tcPr>
            <w:tcW w:w="2685" w:type="dxa"/>
            <w:gridSpan w:val="2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Jenis Kelamin</w:t>
            </w:r>
          </w:p>
        </w:tc>
        <w:tc>
          <w:tcPr>
            <w:tcW w:w="2175" w:type="dxa"/>
            <w:vMerge w:val="restart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Jumlah</w:t>
            </w:r>
          </w:p>
        </w:tc>
      </w:tr>
      <w:tr w:rsidR="003D7C0A" w:rsidRPr="00B919FC" w:rsidTr="00630452">
        <w:trPr>
          <w:trHeight w:val="379"/>
        </w:trPr>
        <w:tc>
          <w:tcPr>
            <w:tcW w:w="1350" w:type="dxa"/>
            <w:vMerge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2070" w:type="dxa"/>
            <w:vMerge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296" w:type="dxa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Laki-Laki</w:t>
            </w:r>
          </w:p>
        </w:tc>
        <w:tc>
          <w:tcPr>
            <w:tcW w:w="1389" w:type="dxa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b/>
                <w:szCs w:val="24"/>
                <w:lang w:val="id-ID"/>
              </w:rPr>
              <w:t>Perempuan</w:t>
            </w:r>
          </w:p>
        </w:tc>
        <w:tc>
          <w:tcPr>
            <w:tcW w:w="2175" w:type="dxa"/>
            <w:vMerge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3D7C0A" w:rsidRPr="00B919FC" w:rsidTr="00A54403">
        <w:trPr>
          <w:trHeight w:val="1891"/>
        </w:trPr>
        <w:tc>
          <w:tcPr>
            <w:tcW w:w="1350" w:type="dxa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1.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3.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4.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  <w:lang w:val="id-ID"/>
              </w:rPr>
              <w:t>5.</w:t>
            </w:r>
          </w:p>
        </w:tc>
        <w:tc>
          <w:tcPr>
            <w:tcW w:w="2070" w:type="dxa"/>
            <w:vAlign w:val="center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IR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RF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RI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DW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FR</w:t>
            </w:r>
          </w:p>
        </w:tc>
        <w:tc>
          <w:tcPr>
            <w:tcW w:w="1296" w:type="dxa"/>
          </w:tcPr>
          <w:p w:rsidR="003D7C0A" w:rsidRPr="0042797D" w:rsidRDefault="003D7C0A" w:rsidP="00A5440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612" w:hanging="252"/>
              <w:rPr>
                <w:rFonts w:ascii="Times New Roman" w:hAnsi="Times New Roman" w:cs="Times New Roman"/>
                <w:lang w:val="id-ID"/>
              </w:rPr>
            </w:pPr>
          </w:p>
          <w:p w:rsidR="0042797D" w:rsidRPr="00B919FC" w:rsidRDefault="0042797D" w:rsidP="00A5440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612" w:hanging="252"/>
              <w:rPr>
                <w:rFonts w:ascii="Times New Roman" w:hAnsi="Times New Roman" w:cs="Times New Roman"/>
                <w:lang w:val="id-ID"/>
              </w:rPr>
            </w:pPr>
          </w:p>
          <w:p w:rsidR="003D7C0A" w:rsidRPr="0042797D" w:rsidRDefault="003D7C0A" w:rsidP="00A54403">
            <w:pPr>
              <w:pStyle w:val="ListParagraph"/>
              <w:spacing w:before="120" w:after="0" w:line="240" w:lineRule="auto"/>
              <w:ind w:left="342"/>
              <w:rPr>
                <w:rFonts w:ascii="Times New Roman" w:hAnsi="Times New Roman" w:cs="Times New Roman"/>
              </w:rPr>
            </w:pPr>
          </w:p>
          <w:p w:rsidR="003D7C0A" w:rsidRDefault="003D7C0A" w:rsidP="00A54403">
            <w:pPr>
              <w:spacing w:before="120" w:after="0" w:line="240" w:lineRule="auto"/>
              <w:ind w:left="360" w:right="-14"/>
              <w:rPr>
                <w:rFonts w:ascii="Times New Roman" w:hAnsi="Times New Roman" w:cs="Times New Roman"/>
              </w:rPr>
            </w:pPr>
          </w:p>
          <w:p w:rsidR="003D7C0A" w:rsidRPr="00B919FC" w:rsidRDefault="003D7C0A" w:rsidP="00A5440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right="-14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right="-14"/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  <w:p w:rsidR="003D7C0A" w:rsidRPr="00B919FC" w:rsidRDefault="003D7C0A" w:rsidP="00A5440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right="-14"/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  <w:p w:rsidR="003D7C0A" w:rsidRPr="00B919FC" w:rsidRDefault="003D7C0A" w:rsidP="00A5440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right="-14"/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75" w:type="dxa"/>
          </w:tcPr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1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1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1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1</w:t>
            </w:r>
          </w:p>
          <w:p w:rsidR="003D7C0A" w:rsidRPr="00B919FC" w:rsidRDefault="003D7C0A" w:rsidP="00A54403">
            <w:pPr>
              <w:pStyle w:val="ListParagraph"/>
              <w:spacing w:before="120" w:after="0" w:line="24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19F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661514" w:rsidRPr="00A54403" w:rsidRDefault="003D7C0A" w:rsidP="00A54403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num" w:pos="990"/>
          <w:tab w:val="left" w:pos="117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403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A5440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A54403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A54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40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A5440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661514" w:rsidRDefault="00661514" w:rsidP="00661514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Tes</w:t>
      </w:r>
    </w:p>
    <w:p w:rsidR="00661514" w:rsidRPr="00661514" w:rsidRDefault="00661514" w:rsidP="0066151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51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(2010: 266)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>”.</w:t>
      </w:r>
    </w:p>
    <w:p w:rsidR="00661514" w:rsidRPr="00B919FC" w:rsidRDefault="00661514" w:rsidP="00661514">
      <w:pPr>
        <w:pStyle w:val="ListParagraph"/>
        <w:tabs>
          <w:tab w:val="left" w:pos="3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Pembina Tingkat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</w:p>
    <w:p w:rsidR="00661514" w:rsidRPr="004C2D15" w:rsidRDefault="00661514" w:rsidP="00661514">
      <w:pPr>
        <w:pStyle w:val="ListParagraph"/>
        <w:tabs>
          <w:tab w:val="left" w:pos="3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dikonstruksi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nom</w:t>
      </w:r>
      <w:r w:rsidR="009B3AE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3AE6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oal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B3AE6">
        <w:rPr>
          <w:rFonts w:ascii="Times New Roman" w:hAnsi="Times New Roman" w:cs="Times New Roman"/>
          <w:sz w:val="24"/>
          <w:szCs w:val="24"/>
          <w:lang w:val="id-ID"/>
        </w:rPr>
        <w:t xml:space="preserve"> dimana tiap bagian soal diberi bobot yang berbeda dikarenakan tingkat kesulitan yang dialami siswa berbeda-beda.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jum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B3AE6">
        <w:rPr>
          <w:rFonts w:ascii="Times New Roman" w:hAnsi="Times New Roman" w:cs="Times New Roman"/>
          <w:sz w:val="24"/>
          <w:szCs w:val="24"/>
          <w:lang w:val="id-ID"/>
        </w:rPr>
        <w:t>, dan diberi bobot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B3AE6">
        <w:rPr>
          <w:rFonts w:ascii="Times New Roman" w:hAnsi="Times New Roman" w:cs="Times New Roman"/>
          <w:sz w:val="24"/>
          <w:szCs w:val="24"/>
          <w:lang w:val="id-ID"/>
        </w:rPr>
        <w:t>, dan diberi bobot 2</w:t>
      </w:r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0-1.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(0)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Ja</w:t>
      </w:r>
      <w:r w:rsidR="009B3A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3AE6">
        <w:rPr>
          <w:rFonts w:ascii="Times New Roman" w:hAnsi="Times New Roman" w:cs="Times New Roman"/>
          <w:sz w:val="24"/>
          <w:szCs w:val="24"/>
        </w:rPr>
        <w:t xml:space="preserve"> </w:t>
      </w:r>
      <w:r w:rsidR="009B3AE6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661514" w:rsidRPr="005E7D80" w:rsidRDefault="00661514" w:rsidP="00661514">
      <w:pPr>
        <w:pStyle w:val="ListParagraph"/>
        <w:spacing w:after="0" w:line="480" w:lineRule="auto"/>
        <w:ind w:left="0" w:right="-17" w:firstLine="54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7D80">
        <w:rPr>
          <w:rFonts w:ascii="Times New Roman" w:hAnsi="Times New Roman" w:cs="Times New Roman"/>
          <w:sz w:val="24"/>
          <w:szCs w:val="24"/>
          <w:lang w:val="id-ID"/>
        </w:rPr>
        <w:lastRenderedPageBreak/>
        <w:t>Dalam penelitian ini peneliti men</w:t>
      </w:r>
      <w:r>
        <w:rPr>
          <w:rFonts w:ascii="Times New Roman" w:hAnsi="Times New Roman" w:cs="Times New Roman"/>
          <w:sz w:val="24"/>
          <w:szCs w:val="24"/>
          <w:lang w:val="id-ID"/>
        </w:rPr>
        <w:t>gambil kategori, antara lain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, 3) </w:t>
      </w:r>
      <w:proofErr w:type="spellStart"/>
      <w:r w:rsidRPr="005E7D8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61514" w:rsidRDefault="00661514" w:rsidP="00661514">
      <w:pPr>
        <w:pStyle w:val="ListParagraph"/>
        <w:spacing w:after="0" w:line="480" w:lineRule="auto"/>
        <w:ind w:left="0" w:right="-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  <w:lang w:val="id-ID"/>
        </w:rPr>
        <w:t>Dengan demikian, dalam penelitian dapat diperoleh kategori-kategori sebagai berikut:</w:t>
      </w:r>
    </w:p>
    <w:p w:rsidR="00661514" w:rsidRPr="005E7D80" w:rsidRDefault="005E301B" w:rsidP="00661514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lang w:val="sv-SE"/>
        </w:rPr>
      </w:pPr>
      <w:r w:rsidRPr="005E301B">
        <w:rPr>
          <w:rFonts w:ascii="Times New Roman" w:hAnsi="Times New Roman" w:cs="Times New Roman"/>
          <w:b/>
          <w:noProof/>
          <w:sz w:val="24"/>
        </w:rPr>
        <w:pict>
          <v:line id="_x0000_s1026" style="position:absolute;left:0;text-align:left;z-index:251660288" from="18pt,24.55pt" to="396pt,24.55pt"/>
        </w:pict>
      </w:r>
      <w:r w:rsidR="00661514">
        <w:rPr>
          <w:rFonts w:ascii="Times New Roman" w:hAnsi="Times New Roman" w:cs="Times New Roman"/>
          <w:b/>
          <w:sz w:val="24"/>
          <w:lang w:val="sv-SE"/>
        </w:rPr>
        <w:t xml:space="preserve">Tabel </w:t>
      </w:r>
      <w:r w:rsidR="004D104C">
        <w:rPr>
          <w:rFonts w:ascii="Times New Roman" w:hAnsi="Times New Roman" w:cs="Times New Roman"/>
          <w:b/>
          <w:sz w:val="24"/>
          <w:lang w:val="sv-SE"/>
        </w:rPr>
        <w:t>3.2</w:t>
      </w:r>
      <w:r w:rsidR="00661514" w:rsidRPr="005E7D80">
        <w:rPr>
          <w:rFonts w:ascii="Times New Roman" w:hAnsi="Times New Roman" w:cs="Times New Roman"/>
          <w:b/>
          <w:sz w:val="24"/>
          <w:lang w:val="sv-SE"/>
        </w:rPr>
        <w:t xml:space="preserve"> Pengkategorian Skor Hasil Tes</w:t>
      </w:r>
    </w:p>
    <w:p w:rsidR="00661514" w:rsidRPr="005E7D80" w:rsidRDefault="005E301B" w:rsidP="0066151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lang w:val="sv-SE"/>
        </w:rPr>
      </w:pPr>
      <w:r w:rsidRPr="005E301B">
        <w:rPr>
          <w:rFonts w:ascii="Times New Roman" w:hAnsi="Times New Roman" w:cs="Times New Roman"/>
          <w:noProof/>
          <w:sz w:val="24"/>
        </w:rPr>
        <w:pict>
          <v:line id="_x0000_s1027" style="position:absolute;left:0;text-align:left;z-index:251661312" from="18pt,15pt" to="396pt,15pt"/>
        </w:pict>
      </w:r>
      <w:r w:rsidR="00661514" w:rsidRPr="005E7D80">
        <w:rPr>
          <w:rFonts w:ascii="Times New Roman" w:hAnsi="Times New Roman" w:cs="Times New Roman"/>
          <w:b/>
          <w:bCs/>
          <w:sz w:val="24"/>
          <w:lang w:val="sv-SE"/>
        </w:rPr>
        <w:t xml:space="preserve">          No</w:t>
      </w:r>
      <w:r w:rsidR="00763BF1">
        <w:rPr>
          <w:rFonts w:ascii="Times New Roman" w:hAnsi="Times New Roman" w:cs="Times New Roman"/>
          <w:b/>
          <w:bCs/>
          <w:sz w:val="24"/>
          <w:lang w:val="sv-SE"/>
        </w:rPr>
        <w:tab/>
        <w:t xml:space="preserve">     </w:t>
      </w:r>
      <w:r w:rsidR="00763BF1">
        <w:rPr>
          <w:rFonts w:ascii="Times New Roman" w:hAnsi="Times New Roman" w:cs="Times New Roman"/>
          <w:b/>
          <w:bCs/>
          <w:sz w:val="24"/>
          <w:lang w:val="sv-SE"/>
        </w:rPr>
        <w:tab/>
        <w:t xml:space="preserve">       </w:t>
      </w:r>
      <w:r w:rsidR="004351C9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 w:rsidR="00763BF1">
        <w:rPr>
          <w:rFonts w:ascii="Times New Roman" w:hAnsi="Times New Roman" w:cs="Times New Roman"/>
          <w:b/>
          <w:bCs/>
          <w:sz w:val="24"/>
          <w:lang w:val="sv-SE"/>
        </w:rPr>
        <w:t xml:space="preserve">     Interval ni</w:t>
      </w:r>
      <w:r w:rsidR="004D104C">
        <w:rPr>
          <w:rFonts w:ascii="Times New Roman" w:hAnsi="Times New Roman" w:cs="Times New Roman"/>
          <w:b/>
          <w:bCs/>
          <w:sz w:val="24"/>
          <w:lang w:val="sv-SE"/>
        </w:rPr>
        <w:t>lai</w:t>
      </w:r>
      <w:r w:rsidR="00661514" w:rsidRPr="005E7D80">
        <w:rPr>
          <w:rFonts w:ascii="Times New Roman" w:hAnsi="Times New Roman" w:cs="Times New Roman"/>
          <w:b/>
          <w:bCs/>
          <w:sz w:val="24"/>
          <w:lang w:val="sv-SE"/>
        </w:rPr>
        <w:tab/>
      </w:r>
      <w:r w:rsidR="00661514" w:rsidRPr="005E7D80">
        <w:rPr>
          <w:rFonts w:ascii="Times New Roman" w:hAnsi="Times New Roman" w:cs="Times New Roman"/>
          <w:b/>
          <w:bCs/>
          <w:sz w:val="24"/>
          <w:lang w:val="sv-SE"/>
        </w:rPr>
        <w:tab/>
      </w:r>
      <w:r w:rsidR="00661514" w:rsidRPr="005E7D80">
        <w:rPr>
          <w:rFonts w:ascii="Times New Roman" w:hAnsi="Times New Roman" w:cs="Times New Roman"/>
          <w:b/>
          <w:bCs/>
          <w:sz w:val="24"/>
          <w:lang w:val="sv-SE"/>
        </w:rPr>
        <w:tab/>
      </w:r>
      <w:r w:rsidR="00661514" w:rsidRPr="005E7D80">
        <w:rPr>
          <w:rFonts w:ascii="Times New Roman" w:hAnsi="Times New Roman" w:cs="Times New Roman"/>
          <w:b/>
          <w:bCs/>
          <w:sz w:val="24"/>
          <w:lang w:val="sv-SE"/>
        </w:rPr>
        <w:tab/>
        <w:t>Kategori</w:t>
      </w:r>
    </w:p>
    <w:p w:rsidR="00661514" w:rsidRPr="005E7D80" w:rsidRDefault="00661514" w:rsidP="006615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           1.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     76</w:t>
      </w:r>
      <w:r w:rsidRPr="005E7D80">
        <w:rPr>
          <w:rFonts w:ascii="Times New Roman" w:hAnsi="Times New Roman" w:cs="Times New Roman"/>
          <w:sz w:val="24"/>
          <w:lang w:val="sv-SE"/>
        </w:rPr>
        <w:t xml:space="preserve"> – 100</w:t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ab/>
        <w:t xml:space="preserve">      </w:t>
      </w:r>
      <w:r>
        <w:rPr>
          <w:rFonts w:ascii="Times New Roman" w:hAnsi="Times New Roman" w:cs="Times New Roman"/>
          <w:sz w:val="24"/>
          <w:lang w:val="sv-SE"/>
        </w:rPr>
        <w:t>Sangat Mampu</w:t>
      </w:r>
    </w:p>
    <w:p w:rsidR="00661514" w:rsidRPr="005E7D80" w:rsidRDefault="00661514" w:rsidP="006615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           2.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     51 – 75</w:t>
      </w:r>
      <w:r w:rsidRPr="005E7D80">
        <w:rPr>
          <w:rFonts w:ascii="Times New Roman" w:hAnsi="Times New Roman" w:cs="Times New Roman"/>
          <w:sz w:val="24"/>
          <w:lang w:val="sv-SE"/>
        </w:rPr>
        <w:t xml:space="preserve"> </w:t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 xml:space="preserve">           Mampu</w:t>
      </w:r>
    </w:p>
    <w:p w:rsidR="00661514" w:rsidRPr="005E7D80" w:rsidRDefault="00661514" w:rsidP="006615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sv-SE"/>
        </w:rPr>
      </w:pPr>
      <w:r w:rsidRPr="005E7D80">
        <w:rPr>
          <w:rFonts w:ascii="Times New Roman" w:hAnsi="Times New Roman" w:cs="Times New Roman"/>
          <w:sz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lang w:val="sv-SE"/>
        </w:rPr>
        <w:t xml:space="preserve">         3.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                 26 – 50</w:t>
      </w:r>
      <w:r w:rsidRPr="005E7D80">
        <w:rPr>
          <w:rFonts w:ascii="Times New Roman" w:hAnsi="Times New Roman" w:cs="Times New Roman"/>
          <w:sz w:val="24"/>
          <w:lang w:val="sv-SE"/>
        </w:rPr>
        <w:t xml:space="preserve"> </w:t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ab/>
        <w:t xml:space="preserve">    </w:t>
      </w:r>
      <w:r>
        <w:rPr>
          <w:rFonts w:ascii="Times New Roman" w:hAnsi="Times New Roman" w:cs="Times New Roman"/>
          <w:sz w:val="24"/>
          <w:lang w:val="sv-SE"/>
        </w:rPr>
        <w:t xml:space="preserve"> </w:t>
      </w:r>
      <w:r w:rsidRPr="005E7D80">
        <w:rPr>
          <w:rFonts w:ascii="Times New Roman" w:hAnsi="Times New Roman" w:cs="Times New Roman"/>
          <w:sz w:val="24"/>
          <w:lang w:val="sv-SE"/>
        </w:rPr>
        <w:t xml:space="preserve"> Kurang</w:t>
      </w:r>
      <w:r>
        <w:rPr>
          <w:rFonts w:ascii="Times New Roman" w:hAnsi="Times New Roman" w:cs="Times New Roman"/>
          <w:sz w:val="24"/>
          <w:lang w:val="sv-SE"/>
        </w:rPr>
        <w:t xml:space="preserve"> Mampu</w:t>
      </w:r>
    </w:p>
    <w:p w:rsidR="00661514" w:rsidRPr="005E7D80" w:rsidRDefault="00661514" w:rsidP="006615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sv-SE"/>
        </w:rPr>
      </w:pPr>
      <w:r w:rsidRPr="005E7D80">
        <w:rPr>
          <w:rFonts w:ascii="Times New Roman" w:hAnsi="Times New Roman" w:cs="Times New Roman"/>
          <w:sz w:val="24"/>
          <w:lang w:val="sv-SE"/>
        </w:rPr>
        <w:t xml:space="preserve">       </w:t>
      </w:r>
      <w:r>
        <w:rPr>
          <w:rFonts w:ascii="Times New Roman" w:hAnsi="Times New Roman" w:cs="Times New Roman"/>
          <w:sz w:val="24"/>
          <w:lang w:val="sv-SE"/>
        </w:rPr>
        <w:t xml:space="preserve">    4.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                  0 – 25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  <w:t xml:space="preserve">     </w:t>
      </w:r>
      <w:r w:rsidR="005E301B" w:rsidRPr="005E301B">
        <w:rPr>
          <w:rFonts w:ascii="Times New Roman" w:hAnsi="Times New Roman" w:cs="Times New Roman"/>
          <w:noProof/>
          <w:sz w:val="24"/>
        </w:rPr>
        <w:pict>
          <v:line id="_x0000_s1028" style="position:absolute;left:0;text-align:left;z-index:251662336;mso-position-horizontal-relative:text;mso-position-vertical-relative:text" from="18pt,21pt" to="396pt,21pt"/>
        </w:pict>
      </w:r>
      <w:r>
        <w:rPr>
          <w:rFonts w:ascii="Times New Roman" w:hAnsi="Times New Roman" w:cs="Times New Roman"/>
          <w:sz w:val="24"/>
          <w:lang w:val="sv-SE"/>
        </w:rPr>
        <w:t xml:space="preserve">  Tidak Mampu</w:t>
      </w:r>
      <w:r>
        <w:rPr>
          <w:rFonts w:ascii="Times New Roman" w:hAnsi="Times New Roman" w:cs="Times New Roman"/>
          <w:sz w:val="24"/>
          <w:lang w:val="sv-SE"/>
        </w:rPr>
        <w:tab/>
      </w:r>
      <w:r w:rsidRPr="005E7D80">
        <w:rPr>
          <w:rFonts w:ascii="Times New Roman" w:hAnsi="Times New Roman" w:cs="Times New Roman"/>
          <w:sz w:val="24"/>
          <w:lang w:val="sv-SE"/>
        </w:rPr>
        <w:t xml:space="preserve">     </w:t>
      </w:r>
    </w:p>
    <w:p w:rsidR="00661514" w:rsidRPr="00A54403" w:rsidRDefault="00661514" w:rsidP="00A54403">
      <w:pPr>
        <w:ind w:left="1267" w:hanging="1267"/>
        <w:jc w:val="both"/>
        <w:rPr>
          <w:rFonts w:ascii="Times New Roman" w:hAnsi="Times New Roman" w:cs="Times New Roman"/>
          <w:sz w:val="24"/>
          <w:lang w:val="sv-SE"/>
        </w:rPr>
      </w:pPr>
      <w:r w:rsidRPr="005E7D80">
        <w:rPr>
          <w:rFonts w:ascii="Times New Roman" w:hAnsi="Times New Roman" w:cs="Times New Roman"/>
          <w:sz w:val="24"/>
          <w:lang w:val="sv-SE"/>
        </w:rPr>
        <w:t xml:space="preserve">      Sumber: Kategori yang ditetapkan peneliti berdasarkan pada buku rapor murid (Depdiknas</w:t>
      </w:r>
      <w:r>
        <w:rPr>
          <w:rFonts w:ascii="Times New Roman" w:hAnsi="Times New Roman" w:cs="Times New Roman"/>
          <w:sz w:val="24"/>
          <w:lang w:val="sv-SE"/>
        </w:rPr>
        <w:t>, 201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sv-SE"/>
        </w:rPr>
        <w:t>)</w:t>
      </w:r>
    </w:p>
    <w:p w:rsidR="00661514" w:rsidRPr="000D53FA" w:rsidRDefault="00661514" w:rsidP="00661514">
      <w:pPr>
        <w:pStyle w:val="ListParagraph"/>
        <w:numPr>
          <w:ilvl w:val="0"/>
          <w:numId w:val="4"/>
        </w:numPr>
        <w:suppressAutoHyphens/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3FA">
        <w:rPr>
          <w:rFonts w:ascii="Times New Roman" w:hAnsi="Times New Roman"/>
          <w:sz w:val="24"/>
          <w:szCs w:val="24"/>
        </w:rPr>
        <w:t>Teknik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Dokumentasi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</w:p>
    <w:p w:rsidR="00661514" w:rsidRDefault="00661514" w:rsidP="00661514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D53FA">
        <w:rPr>
          <w:rFonts w:ascii="Times New Roman" w:hAnsi="Times New Roman"/>
          <w:sz w:val="24"/>
          <w:szCs w:val="24"/>
        </w:rPr>
        <w:t>Teknik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dokumentasi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dilakukan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dengan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53FA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mengumpulkan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D53FA">
        <w:rPr>
          <w:rFonts w:ascii="Times New Roman" w:hAnsi="Times New Roman"/>
          <w:sz w:val="24"/>
          <w:szCs w:val="24"/>
        </w:rPr>
        <w:t>dan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menyimpan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D53FA">
        <w:rPr>
          <w:rFonts w:ascii="Times New Roman" w:hAnsi="Times New Roman"/>
          <w:sz w:val="24"/>
          <w:szCs w:val="24"/>
        </w:rPr>
        <w:t>atau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informasi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dari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berbagai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sumber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D53FA">
        <w:rPr>
          <w:rFonts w:ascii="Times New Roman" w:hAnsi="Times New Roman"/>
          <w:sz w:val="24"/>
          <w:szCs w:val="24"/>
        </w:rPr>
        <w:t>berkaitan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erat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dengan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penelitian</w:t>
      </w:r>
      <w:proofErr w:type="spellEnd"/>
      <w:r w:rsidRPr="000D5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3FA">
        <w:rPr>
          <w:rFonts w:ascii="Times New Roman" w:hAnsi="Times New Roman"/>
          <w:sz w:val="24"/>
          <w:szCs w:val="24"/>
        </w:rPr>
        <w:t>ini</w:t>
      </w:r>
      <w:proofErr w:type="spellEnd"/>
      <w:r w:rsidRPr="000D53FA">
        <w:rPr>
          <w:rFonts w:ascii="Times New Roman" w:hAnsi="Times New Roman"/>
          <w:sz w:val="24"/>
          <w:szCs w:val="24"/>
        </w:rPr>
        <w:t>.</w:t>
      </w:r>
    </w:p>
    <w:p w:rsidR="00661514" w:rsidRPr="004E24D6" w:rsidRDefault="00661514" w:rsidP="0066151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4E24D6">
        <w:rPr>
          <w:rFonts w:ascii="Times New Roman" w:hAnsi="Times New Roman" w:cs="Times New Roman"/>
          <w:bCs/>
          <w:sz w:val="24"/>
          <w:szCs w:val="24"/>
          <w:lang w:val="sv-SE"/>
        </w:rPr>
        <w:t>Observasi</w:t>
      </w:r>
    </w:p>
    <w:p w:rsidR="0042797D" w:rsidRPr="00661514" w:rsidRDefault="00661514" w:rsidP="00A5440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4A">
        <w:rPr>
          <w:rFonts w:ascii="Times New Roman" w:hAnsi="Times New Roman" w:cs="Times New Roman"/>
          <w:sz w:val="24"/>
          <w:szCs w:val="24"/>
          <w:lang w:val="sv-SE"/>
        </w:rPr>
        <w:t>Observasi merupakan salah satu teknik pengumpulan data yang digunakan dalam penelitian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F434A">
        <w:rPr>
          <w:rFonts w:ascii="Times New Roman" w:hAnsi="Times New Roman" w:cs="Times New Roman"/>
          <w:sz w:val="24"/>
          <w:szCs w:val="24"/>
          <w:lang w:val="sv-SE"/>
        </w:rPr>
        <w:t>. Adapun instrumennya berupa format observasi atau pedoman observasi.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(2010: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30B">
        <w:rPr>
          <w:rFonts w:ascii="Times New Roman" w:hAnsi="Times New Roman" w:cs="Times New Roman"/>
          <w:sz w:val="24"/>
          <w:szCs w:val="24"/>
        </w:rPr>
        <w:t xml:space="preserve">203),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lastRenderedPageBreak/>
        <w:t>berkenaan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D5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C0A" w:rsidRPr="00B919FC" w:rsidRDefault="003D7C0A" w:rsidP="003D7C0A">
      <w:pPr>
        <w:pStyle w:val="ListParagraph"/>
        <w:numPr>
          <w:ilvl w:val="1"/>
          <w:numId w:val="1"/>
        </w:numPr>
        <w:tabs>
          <w:tab w:val="clear" w:pos="1080"/>
          <w:tab w:val="num" w:pos="990"/>
        </w:tabs>
        <w:spacing w:after="0" w:line="480" w:lineRule="auto"/>
        <w:ind w:left="360" w:right="-1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B919F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D7C0A" w:rsidRPr="00B919FC" w:rsidRDefault="003D7C0A" w:rsidP="0042797D">
      <w:pPr>
        <w:spacing w:after="0" w:line="48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9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:</w:t>
      </w:r>
    </w:p>
    <w:p w:rsidR="003D7C0A" w:rsidRPr="00B919FC" w:rsidRDefault="003D7C0A" w:rsidP="003D7C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3D7C0A" w:rsidRPr="00B919FC" w:rsidRDefault="003D7C0A" w:rsidP="003D7C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C0A" w:rsidRPr="00B919FC" w:rsidRDefault="003D7C0A" w:rsidP="003D7C0A">
      <w:pPr>
        <w:ind w:left="720" w:firstLine="720"/>
        <w:jc w:val="both"/>
        <w:rPr>
          <w:oMath/>
          <w:rFonts w:ascii="Cambria Math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=</w:t>
      </w:r>
      <w:r w:rsidR="0042797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yg</m:t>
            </m:r>
            <m: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8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8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Maksimal</m:t>
            </m:r>
          </m:den>
        </m:f>
      </m:oMath>
      <w:r w:rsidR="0042797D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</w:rPr>
        <w:t>X 100</w:t>
      </w:r>
    </w:p>
    <w:p w:rsidR="0042797D" w:rsidRPr="0042797D" w:rsidRDefault="0042797D" w:rsidP="004279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7D" w:rsidRDefault="003D7C0A" w:rsidP="0042797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.</w:t>
      </w:r>
    </w:p>
    <w:p w:rsidR="00C47E30" w:rsidRPr="0042797D" w:rsidRDefault="003D7C0A" w:rsidP="0042797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9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97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42797D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42797D">
        <w:rPr>
          <w:rFonts w:ascii="Times New Roman" w:hAnsi="Times New Roman" w:cs="Times New Roman"/>
          <w:sz w:val="24"/>
          <w:szCs w:val="24"/>
        </w:rPr>
        <w:t>.</w:t>
      </w:r>
    </w:p>
    <w:sectPr w:rsidR="00C47E30" w:rsidRPr="0042797D" w:rsidSect="004D104C">
      <w:headerReference w:type="default" r:id="rId8"/>
      <w:headerReference w:type="first" r:id="rId9"/>
      <w:footerReference w:type="first" r:id="rId10"/>
      <w:pgSz w:w="12240" w:h="15840"/>
      <w:pgMar w:top="2275" w:right="1699" w:bottom="1699" w:left="2275" w:header="1166" w:footer="979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A2" w:rsidRDefault="00E857A2" w:rsidP="00995DF7">
      <w:pPr>
        <w:spacing w:after="0" w:line="240" w:lineRule="auto"/>
      </w:pPr>
      <w:r>
        <w:separator/>
      </w:r>
    </w:p>
  </w:endnote>
  <w:endnote w:type="continuationSeparator" w:id="1">
    <w:p w:rsidR="00E857A2" w:rsidRDefault="00E857A2" w:rsidP="0099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04C" w:rsidRDefault="005E301B">
        <w:pPr>
          <w:pStyle w:val="Footer"/>
          <w:jc w:val="center"/>
        </w:pPr>
        <w:r w:rsidRPr="004D10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104C" w:rsidRPr="004D10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0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4AD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4D10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5DF7" w:rsidRPr="00995DF7" w:rsidRDefault="00995DF7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A2" w:rsidRDefault="00E857A2" w:rsidP="00995DF7">
      <w:pPr>
        <w:spacing w:after="0" w:line="240" w:lineRule="auto"/>
      </w:pPr>
      <w:r>
        <w:separator/>
      </w:r>
    </w:p>
  </w:footnote>
  <w:footnote w:type="continuationSeparator" w:id="1">
    <w:p w:rsidR="00E857A2" w:rsidRDefault="00E857A2" w:rsidP="0099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5DF7" w:rsidRPr="007372A9" w:rsidRDefault="005E30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7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5DF7" w:rsidRPr="004279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7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D15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427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5DF7" w:rsidRDefault="00995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4C" w:rsidRDefault="004D104C">
    <w:pPr>
      <w:pStyle w:val="Header"/>
      <w:jc w:val="right"/>
    </w:pPr>
  </w:p>
  <w:p w:rsidR="004D104C" w:rsidRDefault="004D1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110"/>
    <w:multiLevelType w:val="hybridMultilevel"/>
    <w:tmpl w:val="683E7348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6123BED"/>
    <w:multiLevelType w:val="hybridMultilevel"/>
    <w:tmpl w:val="03F04854"/>
    <w:lvl w:ilvl="0" w:tplc="50C28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5C0DFD"/>
    <w:multiLevelType w:val="hybridMultilevel"/>
    <w:tmpl w:val="A8C40AA2"/>
    <w:lvl w:ilvl="0" w:tplc="D6D2E7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F0011"/>
    <w:multiLevelType w:val="hybridMultilevel"/>
    <w:tmpl w:val="9AE010F0"/>
    <w:lvl w:ilvl="0" w:tplc="3356B3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D848E8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8C51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025CEA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C0A"/>
    <w:rsid w:val="0009100C"/>
    <w:rsid w:val="000B2D5A"/>
    <w:rsid w:val="001630DE"/>
    <w:rsid w:val="002428F7"/>
    <w:rsid w:val="002544AD"/>
    <w:rsid w:val="003127D9"/>
    <w:rsid w:val="003767D9"/>
    <w:rsid w:val="003D7C0A"/>
    <w:rsid w:val="0042797D"/>
    <w:rsid w:val="004351C9"/>
    <w:rsid w:val="00483667"/>
    <w:rsid w:val="00483F27"/>
    <w:rsid w:val="004C2D15"/>
    <w:rsid w:val="004D104C"/>
    <w:rsid w:val="004F24DF"/>
    <w:rsid w:val="004F5289"/>
    <w:rsid w:val="00564C55"/>
    <w:rsid w:val="005E301B"/>
    <w:rsid w:val="00661514"/>
    <w:rsid w:val="007372A9"/>
    <w:rsid w:val="007467DC"/>
    <w:rsid w:val="00763BF1"/>
    <w:rsid w:val="008F58F0"/>
    <w:rsid w:val="0096578E"/>
    <w:rsid w:val="00995DF7"/>
    <w:rsid w:val="009B3AE6"/>
    <w:rsid w:val="00A54403"/>
    <w:rsid w:val="00A74B53"/>
    <w:rsid w:val="00C47E30"/>
    <w:rsid w:val="00CD7DE9"/>
    <w:rsid w:val="00DE216B"/>
    <w:rsid w:val="00E32BE0"/>
    <w:rsid w:val="00E857A2"/>
    <w:rsid w:val="00E87997"/>
    <w:rsid w:val="00EF04AA"/>
    <w:rsid w:val="00F602BD"/>
    <w:rsid w:val="00F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0A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0A"/>
    <w:pPr>
      <w:ind w:left="720"/>
      <w:contextualSpacing/>
    </w:pPr>
  </w:style>
  <w:style w:type="table" w:styleId="TableGrid">
    <w:name w:val="Table Grid"/>
    <w:basedOn w:val="TableNormal"/>
    <w:uiPriority w:val="59"/>
    <w:rsid w:val="003D7C0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F7"/>
  </w:style>
  <w:style w:type="paragraph" w:styleId="Footer">
    <w:name w:val="footer"/>
    <w:basedOn w:val="Normal"/>
    <w:link w:val="FooterChar"/>
    <w:uiPriority w:val="99"/>
    <w:unhideWhenUsed/>
    <w:rsid w:val="0099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F7"/>
  </w:style>
  <w:style w:type="character" w:styleId="PlaceholderText">
    <w:name w:val="Placeholder Text"/>
    <w:basedOn w:val="DefaultParagraphFont"/>
    <w:uiPriority w:val="99"/>
    <w:semiHidden/>
    <w:rsid w:val="00CD7D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916E-F05F-4EF1-B731-2D73CF88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19</cp:revision>
  <cp:lastPrinted>2012-10-29T06:14:00Z</cp:lastPrinted>
  <dcterms:created xsi:type="dcterms:W3CDTF">2012-10-22T14:08:00Z</dcterms:created>
  <dcterms:modified xsi:type="dcterms:W3CDTF">2012-11-13T01:24:00Z</dcterms:modified>
</cp:coreProperties>
</file>