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9A" w:rsidRDefault="00763A9A" w:rsidP="00763A9A">
      <w:pPr>
        <w:jc w:val="center"/>
        <w:rPr>
          <w:b/>
        </w:rPr>
      </w:pPr>
      <w:r>
        <w:rPr>
          <w:b/>
        </w:rPr>
        <w:t xml:space="preserve">BAB IV </w:t>
      </w:r>
    </w:p>
    <w:p w:rsidR="00763A9A" w:rsidRDefault="00763A9A" w:rsidP="00763A9A">
      <w:pPr>
        <w:jc w:val="center"/>
        <w:rPr>
          <w:b/>
        </w:rPr>
      </w:pPr>
      <w:bookmarkStart w:id="0" w:name="_GoBack"/>
      <w:bookmarkEnd w:id="0"/>
    </w:p>
    <w:p w:rsidR="00763A9A" w:rsidRDefault="00763A9A" w:rsidP="00763A9A">
      <w:pPr>
        <w:spacing w:after="400" w:line="360" w:lineRule="auto"/>
        <w:jc w:val="center"/>
        <w:rPr>
          <w:b/>
          <w:bCs/>
        </w:rPr>
      </w:pPr>
      <w:r w:rsidRPr="002D18DF">
        <w:rPr>
          <w:b/>
          <w:bCs/>
        </w:rPr>
        <w:t>HASIL PENELITIAN DAN PEMBAHASAN</w:t>
      </w:r>
    </w:p>
    <w:p w:rsidR="00763A9A" w:rsidRPr="00840C18" w:rsidRDefault="00763A9A" w:rsidP="00763A9A">
      <w:pPr>
        <w:spacing w:line="360" w:lineRule="auto"/>
        <w:rPr>
          <w:b/>
        </w:rPr>
      </w:pPr>
      <w:r w:rsidRPr="00EA6603">
        <w:rPr>
          <w:b/>
          <w:lang w:val="id-ID"/>
        </w:rPr>
        <w:t>A. Hasil Penelitian</w:t>
      </w:r>
    </w:p>
    <w:p w:rsidR="00763A9A" w:rsidRPr="00840C18" w:rsidRDefault="00763A9A" w:rsidP="00763A9A">
      <w:pPr>
        <w:spacing w:after="400" w:line="480" w:lineRule="auto"/>
        <w:jc w:val="both"/>
        <w:rPr>
          <w:bCs/>
        </w:rPr>
      </w:pPr>
      <w:r>
        <w:rPr>
          <w:b/>
          <w:bCs/>
        </w:rPr>
        <w:tab/>
      </w:r>
      <w:r>
        <w:rPr>
          <w:bCs/>
        </w:rPr>
        <w:t>Penelitianinitelahdilaksanakanpadamuridtunagrahitaringankelasdasar IV di SLB Pembina Tingkat Provinsi Sulawesi Selatan yang berjumlah2 (dua) orang. Penelitianinitelahdilaksanakanpadatanggal 28 Maret s/d 28 Mei 2011.</w:t>
      </w:r>
    </w:p>
    <w:p w:rsidR="00763A9A" w:rsidRPr="00EA6603" w:rsidRDefault="00763A9A" w:rsidP="00763A9A">
      <w:pPr>
        <w:ind w:left="426" w:hanging="306"/>
        <w:jc w:val="both"/>
        <w:rPr>
          <w:lang w:val="id-ID"/>
        </w:rPr>
      </w:pPr>
      <w:r w:rsidRPr="00EA6603">
        <w:rPr>
          <w:b/>
          <w:lang w:val="id-ID"/>
        </w:rPr>
        <w:t>1. Analisis Data Prestasi Belajar IPA Sebelum Penggunaan Metode    Penemuan Pada Murid Tunagrahita ringanKelas dasar IV Di SLB Pembina Tingkat Provinsi Sulawesi Selatan</w:t>
      </w:r>
    </w:p>
    <w:p w:rsidR="00763A9A" w:rsidRPr="00EA6603" w:rsidRDefault="00763A9A" w:rsidP="00763A9A">
      <w:pPr>
        <w:jc w:val="both"/>
        <w:rPr>
          <w:lang w:val="id-ID"/>
        </w:rPr>
      </w:pPr>
    </w:p>
    <w:p w:rsidR="00763A9A" w:rsidRPr="00EA6603" w:rsidRDefault="00763A9A" w:rsidP="00763A9A">
      <w:pPr>
        <w:spacing w:line="480" w:lineRule="auto"/>
        <w:ind w:firstLine="567"/>
        <w:jc w:val="both"/>
        <w:rPr>
          <w:lang w:val="id-ID"/>
        </w:rPr>
      </w:pPr>
      <w:r w:rsidRPr="00EA6603">
        <w:rPr>
          <w:lang w:val="id-ID"/>
        </w:rPr>
        <w:tab/>
        <w:t>Sebelum pembelajaran dengan metode penemuan dilaksanakan tes untuk mengukur kemampuan muridtunagrahita ringan terhadap prestasi belajar IPA. Adapun skor kemampuan penjumlahan sebelum penggunaan matode penemuan dapat dilihat pada table 4.1. berikut:</w:t>
      </w:r>
    </w:p>
    <w:p w:rsidR="00763A9A" w:rsidRPr="0006116D" w:rsidRDefault="00763A9A" w:rsidP="00763A9A">
      <w:pPr>
        <w:ind w:left="1276" w:hanging="1134"/>
        <w:jc w:val="both"/>
      </w:pPr>
      <w:r w:rsidRPr="00AC168B">
        <w:rPr>
          <w:bCs/>
          <w:lang w:val="id-ID"/>
        </w:rPr>
        <w:t>Tabel 4.1.</w:t>
      </w:r>
      <w:r w:rsidRPr="00AC168B">
        <w:rPr>
          <w:bCs/>
          <w:lang w:val="id-ID"/>
        </w:rPr>
        <w:tab/>
        <w:t>Skor</w:t>
      </w:r>
      <w:r w:rsidRPr="0006116D">
        <w:rPr>
          <w:lang w:val="id-ID"/>
        </w:rPr>
        <w:t xml:space="preserve"> Prestasi Belajar IPA Sebelum Penggunaan Metode   Penemuan Pada Murid Tunagrahita Ringan Kelas Dsar IV Di SLB Pembina Tingkat Provinsi Sulawesi Selatan</w:t>
      </w:r>
    </w:p>
    <w:p w:rsidR="00763A9A" w:rsidRPr="0006116D" w:rsidRDefault="00763A9A" w:rsidP="00763A9A">
      <w:pPr>
        <w:ind w:left="1276" w:hanging="1134"/>
        <w:jc w:val="both"/>
      </w:pPr>
    </w:p>
    <w:tbl>
      <w:tblPr>
        <w:tblStyle w:val="TableGrid"/>
        <w:tblW w:w="8040" w:type="dxa"/>
        <w:jc w:val="center"/>
        <w:tblInd w:w="108" w:type="dxa"/>
        <w:tblBorders>
          <w:left w:val="none" w:sz="0" w:space="0" w:color="auto"/>
          <w:right w:val="none" w:sz="0" w:space="0" w:color="auto"/>
          <w:insideV w:val="none" w:sz="0" w:space="0" w:color="auto"/>
        </w:tblBorders>
        <w:tblLook w:val="04A0"/>
      </w:tblPr>
      <w:tblGrid>
        <w:gridCol w:w="656"/>
        <w:gridCol w:w="2211"/>
        <w:gridCol w:w="1553"/>
        <w:gridCol w:w="1608"/>
        <w:gridCol w:w="2012"/>
      </w:tblGrid>
      <w:tr w:rsidR="00763A9A" w:rsidTr="00D76E41">
        <w:trPr>
          <w:jc w:val="center"/>
        </w:trPr>
        <w:tc>
          <w:tcPr>
            <w:tcW w:w="656" w:type="dxa"/>
          </w:tcPr>
          <w:p w:rsidR="00763A9A" w:rsidRPr="00FF4325" w:rsidRDefault="00763A9A" w:rsidP="00D76E41">
            <w:pPr>
              <w:spacing w:line="360" w:lineRule="auto"/>
              <w:contextualSpacing/>
              <w:jc w:val="center"/>
              <w:rPr>
                <w:b/>
              </w:rPr>
            </w:pPr>
            <w:r w:rsidRPr="00FF4325">
              <w:rPr>
                <w:b/>
              </w:rPr>
              <w:t>No.</w:t>
            </w:r>
          </w:p>
        </w:tc>
        <w:tc>
          <w:tcPr>
            <w:tcW w:w="2211" w:type="dxa"/>
          </w:tcPr>
          <w:p w:rsidR="00763A9A" w:rsidRPr="00FF4325" w:rsidRDefault="00763A9A" w:rsidP="00D76E41">
            <w:pPr>
              <w:spacing w:line="360" w:lineRule="auto"/>
              <w:contextualSpacing/>
              <w:jc w:val="center"/>
              <w:rPr>
                <w:b/>
              </w:rPr>
            </w:pPr>
            <w:r w:rsidRPr="00FF4325">
              <w:rPr>
                <w:b/>
              </w:rPr>
              <w:t>Kode Murid</w:t>
            </w:r>
          </w:p>
        </w:tc>
        <w:tc>
          <w:tcPr>
            <w:tcW w:w="1553" w:type="dxa"/>
          </w:tcPr>
          <w:p w:rsidR="00763A9A" w:rsidRPr="00FF4325" w:rsidRDefault="00763A9A" w:rsidP="00D76E41">
            <w:pPr>
              <w:spacing w:line="360" w:lineRule="auto"/>
              <w:contextualSpacing/>
              <w:jc w:val="center"/>
              <w:rPr>
                <w:b/>
              </w:rPr>
            </w:pPr>
            <w:r>
              <w:rPr>
                <w:b/>
              </w:rPr>
              <w:t>Skor</w:t>
            </w:r>
          </w:p>
        </w:tc>
        <w:tc>
          <w:tcPr>
            <w:tcW w:w="1608" w:type="dxa"/>
          </w:tcPr>
          <w:p w:rsidR="00763A9A" w:rsidRPr="00FF4325" w:rsidRDefault="00763A9A" w:rsidP="00D76E41">
            <w:pPr>
              <w:spacing w:line="360" w:lineRule="auto"/>
              <w:contextualSpacing/>
              <w:jc w:val="center"/>
              <w:rPr>
                <w:b/>
              </w:rPr>
            </w:pPr>
            <w:r w:rsidRPr="00FF4325">
              <w:rPr>
                <w:b/>
              </w:rPr>
              <w:t>Nilai</w:t>
            </w:r>
          </w:p>
        </w:tc>
        <w:tc>
          <w:tcPr>
            <w:tcW w:w="2012" w:type="dxa"/>
          </w:tcPr>
          <w:p w:rsidR="00763A9A" w:rsidRPr="00FF4325" w:rsidRDefault="00763A9A" w:rsidP="00D76E41">
            <w:pPr>
              <w:spacing w:line="360" w:lineRule="auto"/>
              <w:contextualSpacing/>
              <w:jc w:val="center"/>
              <w:rPr>
                <w:b/>
              </w:rPr>
            </w:pPr>
            <w:r w:rsidRPr="00FF4325">
              <w:rPr>
                <w:b/>
              </w:rPr>
              <w:t xml:space="preserve">Kriteria </w:t>
            </w:r>
          </w:p>
        </w:tc>
      </w:tr>
      <w:tr w:rsidR="00763A9A" w:rsidTr="00D76E41">
        <w:trPr>
          <w:jc w:val="center"/>
        </w:trPr>
        <w:tc>
          <w:tcPr>
            <w:tcW w:w="656" w:type="dxa"/>
            <w:vAlign w:val="center"/>
          </w:tcPr>
          <w:p w:rsidR="00763A9A" w:rsidRDefault="00763A9A" w:rsidP="00763A9A">
            <w:pPr>
              <w:pStyle w:val="ListParagraph"/>
              <w:numPr>
                <w:ilvl w:val="0"/>
                <w:numId w:val="3"/>
              </w:numPr>
              <w:spacing w:line="360" w:lineRule="auto"/>
              <w:jc w:val="center"/>
            </w:pPr>
          </w:p>
        </w:tc>
        <w:tc>
          <w:tcPr>
            <w:tcW w:w="2211" w:type="dxa"/>
          </w:tcPr>
          <w:p w:rsidR="00763A9A" w:rsidRDefault="00763A9A" w:rsidP="00D76E41">
            <w:pPr>
              <w:spacing w:line="360" w:lineRule="auto"/>
              <w:contextualSpacing/>
              <w:jc w:val="center"/>
            </w:pPr>
            <w:r>
              <w:t>RS</w:t>
            </w:r>
          </w:p>
        </w:tc>
        <w:tc>
          <w:tcPr>
            <w:tcW w:w="1553" w:type="dxa"/>
          </w:tcPr>
          <w:p w:rsidR="00763A9A" w:rsidRDefault="00763A9A" w:rsidP="00D76E41">
            <w:pPr>
              <w:spacing w:line="360" w:lineRule="auto"/>
              <w:contextualSpacing/>
              <w:jc w:val="center"/>
            </w:pPr>
            <w:r>
              <w:t>6</w:t>
            </w:r>
          </w:p>
        </w:tc>
        <w:tc>
          <w:tcPr>
            <w:tcW w:w="1608" w:type="dxa"/>
          </w:tcPr>
          <w:p w:rsidR="00763A9A" w:rsidRDefault="00763A9A" w:rsidP="00D76E41">
            <w:pPr>
              <w:spacing w:line="360" w:lineRule="auto"/>
              <w:contextualSpacing/>
              <w:jc w:val="center"/>
            </w:pPr>
            <w:r>
              <w:t>40</w:t>
            </w:r>
          </w:p>
        </w:tc>
        <w:tc>
          <w:tcPr>
            <w:tcW w:w="2012" w:type="dxa"/>
          </w:tcPr>
          <w:p w:rsidR="00763A9A" w:rsidRDefault="00763A9A" w:rsidP="00D76E41">
            <w:pPr>
              <w:spacing w:line="360" w:lineRule="auto"/>
              <w:contextualSpacing/>
              <w:jc w:val="center"/>
            </w:pPr>
            <w:r>
              <w:t xml:space="preserve">Rendah </w:t>
            </w:r>
          </w:p>
        </w:tc>
      </w:tr>
      <w:tr w:rsidR="00763A9A" w:rsidTr="00D76E41">
        <w:trPr>
          <w:jc w:val="center"/>
        </w:trPr>
        <w:tc>
          <w:tcPr>
            <w:tcW w:w="656" w:type="dxa"/>
            <w:vAlign w:val="center"/>
          </w:tcPr>
          <w:p w:rsidR="00763A9A" w:rsidRDefault="00763A9A" w:rsidP="00763A9A">
            <w:pPr>
              <w:pStyle w:val="ListParagraph"/>
              <w:numPr>
                <w:ilvl w:val="0"/>
                <w:numId w:val="3"/>
              </w:numPr>
              <w:spacing w:line="360" w:lineRule="auto"/>
              <w:jc w:val="center"/>
            </w:pPr>
          </w:p>
        </w:tc>
        <w:tc>
          <w:tcPr>
            <w:tcW w:w="2211" w:type="dxa"/>
          </w:tcPr>
          <w:p w:rsidR="00763A9A" w:rsidRDefault="00763A9A" w:rsidP="00D76E41">
            <w:pPr>
              <w:spacing w:line="360" w:lineRule="auto"/>
              <w:contextualSpacing/>
              <w:jc w:val="center"/>
            </w:pPr>
            <w:r>
              <w:t>WN</w:t>
            </w:r>
          </w:p>
        </w:tc>
        <w:tc>
          <w:tcPr>
            <w:tcW w:w="1553" w:type="dxa"/>
          </w:tcPr>
          <w:p w:rsidR="00763A9A" w:rsidRDefault="00763A9A" w:rsidP="00D76E41">
            <w:pPr>
              <w:spacing w:line="360" w:lineRule="auto"/>
              <w:contextualSpacing/>
              <w:jc w:val="center"/>
            </w:pPr>
            <w:r>
              <w:t>6</w:t>
            </w:r>
          </w:p>
        </w:tc>
        <w:tc>
          <w:tcPr>
            <w:tcW w:w="1608" w:type="dxa"/>
          </w:tcPr>
          <w:p w:rsidR="00763A9A" w:rsidRDefault="00763A9A" w:rsidP="00D76E41">
            <w:pPr>
              <w:spacing w:line="360" w:lineRule="auto"/>
              <w:contextualSpacing/>
              <w:jc w:val="center"/>
            </w:pPr>
            <w:r>
              <w:t>40</w:t>
            </w:r>
          </w:p>
        </w:tc>
        <w:tc>
          <w:tcPr>
            <w:tcW w:w="2012" w:type="dxa"/>
          </w:tcPr>
          <w:p w:rsidR="00763A9A" w:rsidRDefault="00763A9A" w:rsidP="00D76E41">
            <w:pPr>
              <w:spacing w:line="360" w:lineRule="auto"/>
              <w:contextualSpacing/>
              <w:jc w:val="center"/>
            </w:pPr>
            <w:r>
              <w:t xml:space="preserve">Rendah </w:t>
            </w:r>
          </w:p>
        </w:tc>
      </w:tr>
      <w:tr w:rsidR="00763A9A" w:rsidTr="00D76E41">
        <w:trPr>
          <w:jc w:val="center"/>
        </w:trPr>
        <w:tc>
          <w:tcPr>
            <w:tcW w:w="2867" w:type="dxa"/>
            <w:gridSpan w:val="2"/>
            <w:vAlign w:val="center"/>
          </w:tcPr>
          <w:p w:rsidR="00763A9A" w:rsidRPr="00FF4325" w:rsidRDefault="00763A9A" w:rsidP="00D76E41">
            <w:pPr>
              <w:spacing w:line="360" w:lineRule="auto"/>
              <w:contextualSpacing/>
              <w:jc w:val="center"/>
              <w:rPr>
                <w:b/>
              </w:rPr>
            </w:pPr>
            <w:r w:rsidRPr="00FF4325">
              <w:rPr>
                <w:b/>
              </w:rPr>
              <w:t xml:space="preserve">Jumlah </w:t>
            </w:r>
          </w:p>
        </w:tc>
        <w:tc>
          <w:tcPr>
            <w:tcW w:w="1553" w:type="dxa"/>
          </w:tcPr>
          <w:p w:rsidR="00763A9A" w:rsidRDefault="00763A9A" w:rsidP="00D76E41">
            <w:pPr>
              <w:spacing w:line="360" w:lineRule="auto"/>
              <w:contextualSpacing/>
              <w:jc w:val="center"/>
            </w:pPr>
            <w:r>
              <w:t>12</w:t>
            </w:r>
          </w:p>
        </w:tc>
        <w:tc>
          <w:tcPr>
            <w:tcW w:w="1608" w:type="dxa"/>
          </w:tcPr>
          <w:p w:rsidR="00763A9A" w:rsidRDefault="00763A9A" w:rsidP="00D76E41">
            <w:pPr>
              <w:spacing w:line="360" w:lineRule="auto"/>
              <w:contextualSpacing/>
              <w:jc w:val="center"/>
            </w:pPr>
            <w:r>
              <w:t>80</w:t>
            </w:r>
          </w:p>
        </w:tc>
        <w:tc>
          <w:tcPr>
            <w:tcW w:w="2012" w:type="dxa"/>
          </w:tcPr>
          <w:p w:rsidR="00763A9A" w:rsidRDefault="00763A9A" w:rsidP="00D76E41">
            <w:pPr>
              <w:spacing w:line="360" w:lineRule="auto"/>
              <w:contextualSpacing/>
              <w:jc w:val="center"/>
            </w:pPr>
          </w:p>
        </w:tc>
      </w:tr>
    </w:tbl>
    <w:p w:rsidR="00763A9A" w:rsidRDefault="00763A9A" w:rsidP="00763A9A">
      <w:pPr>
        <w:ind w:left="1190"/>
        <w:contextualSpacing/>
        <w:jc w:val="both"/>
      </w:pPr>
    </w:p>
    <w:p w:rsidR="00763A9A" w:rsidRPr="00EA6603" w:rsidRDefault="00763A9A" w:rsidP="00763A9A">
      <w:pPr>
        <w:tabs>
          <w:tab w:val="left" w:pos="567"/>
        </w:tabs>
        <w:spacing w:line="480" w:lineRule="auto"/>
        <w:jc w:val="both"/>
        <w:rPr>
          <w:lang w:val="id-ID"/>
        </w:rPr>
      </w:pPr>
      <w:r w:rsidRPr="00EA6603">
        <w:rPr>
          <w:lang w:val="id-ID"/>
        </w:rPr>
        <w:tab/>
      </w:r>
      <w:r>
        <w:rPr>
          <w:lang w:val="id-ID"/>
        </w:rPr>
        <w:t>Berdasarkan tabel di atas</w:t>
      </w:r>
      <w:r w:rsidRPr="00EA6603">
        <w:rPr>
          <w:lang w:val="id-ID"/>
        </w:rPr>
        <w:t xml:space="preserve"> menunjukkan bahwa skor yang diperoleh pada tes awal, RS</w:t>
      </w:r>
      <w:r>
        <w:rPr>
          <w:lang w:val="id-ID"/>
        </w:rPr>
        <w:t xml:space="preserve"> memperoleh skor </w:t>
      </w:r>
      <w:r>
        <w:t>6</w:t>
      </w:r>
      <w:r w:rsidRPr="00EA6603">
        <w:rPr>
          <w:lang w:val="id-ID"/>
        </w:rPr>
        <w:t xml:space="preserve">, WN memperoleh </w:t>
      </w:r>
      <w:r>
        <w:rPr>
          <w:lang w:val="id-ID"/>
        </w:rPr>
        <w:t xml:space="preserve">skor </w:t>
      </w:r>
      <w:r>
        <w:t>6</w:t>
      </w:r>
      <w:r w:rsidRPr="00EA6603">
        <w:rPr>
          <w:lang w:val="id-ID"/>
        </w:rPr>
        <w:t>.</w:t>
      </w:r>
    </w:p>
    <w:p w:rsidR="00763A9A" w:rsidRPr="00EA6603" w:rsidRDefault="00763A9A" w:rsidP="00763A9A">
      <w:pPr>
        <w:pStyle w:val="ListParagraph"/>
        <w:numPr>
          <w:ilvl w:val="0"/>
          <w:numId w:val="1"/>
        </w:numPr>
        <w:spacing w:line="480" w:lineRule="auto"/>
        <w:jc w:val="both"/>
        <w:rPr>
          <w:lang w:val="id-ID"/>
        </w:rPr>
      </w:pPr>
      <w:r w:rsidRPr="00EA6603">
        <w:rPr>
          <w:lang w:val="id-ID"/>
        </w:rPr>
        <w:t xml:space="preserve">Nilai perolehan murid RS = </w:t>
      </w:r>
      <m:oMath>
        <m:f>
          <m:fPr>
            <m:ctrlPr>
              <w:rPr>
                <w:rFonts w:ascii="Cambria Math" w:hAnsi="Cambria Math"/>
                <w:i/>
                <w:lang w:val="id-ID"/>
              </w:rPr>
            </m:ctrlPr>
          </m:fPr>
          <m:num>
            <m:r>
              <w:rPr>
                <w:rFonts w:ascii="Cambria Math" w:hAnsi="Cambria Math"/>
                <w:lang w:val="id-ID"/>
              </w:rPr>
              <m:t>Skor Hasil</m:t>
            </m:r>
          </m:num>
          <m:den>
            <m:r>
              <w:rPr>
                <w:rFonts w:ascii="Cambria Math" w:hAnsi="Cambria Math"/>
                <w:lang w:val="id-ID"/>
              </w:rPr>
              <m:t>Skor ideal Maksimal</m:t>
            </m:r>
          </m:den>
        </m:f>
      </m:oMath>
      <w:r w:rsidRPr="00EA6603">
        <w:rPr>
          <w:lang w:val="id-ID"/>
        </w:rPr>
        <w:t xml:space="preserve"> x 100</w:t>
      </w:r>
    </w:p>
    <w:p w:rsidR="00EE48D4" w:rsidRDefault="00763A9A" w:rsidP="00763A9A">
      <w:pPr>
        <w:spacing w:line="480" w:lineRule="auto"/>
        <w:ind w:left="3240"/>
        <w:jc w:val="both"/>
        <w:rPr>
          <w:lang w:val="id-ID"/>
        </w:rPr>
      </w:pPr>
      <w:r w:rsidRPr="00EA6603">
        <w:rPr>
          <w:lang w:val="id-ID"/>
        </w:rPr>
        <w:t xml:space="preserve">= </w:t>
      </w:r>
      <m:oMath>
        <m:f>
          <m:fPr>
            <m:ctrlPr>
              <w:rPr>
                <w:rFonts w:ascii="Cambria Math" w:hAnsi="Cambria Math"/>
                <w:i/>
                <w:lang w:val="id-ID"/>
              </w:rPr>
            </m:ctrlPr>
          </m:fPr>
          <m:num>
            <m:r>
              <w:rPr>
                <w:rFonts w:ascii="Cambria Math" w:hAnsi="Cambria Math"/>
                <w:lang w:val="id-ID"/>
              </w:rPr>
              <m:t>6</m:t>
            </m:r>
          </m:num>
          <m:den>
            <m:r>
              <w:rPr>
                <w:rFonts w:ascii="Cambria Math" w:hAnsi="Cambria Math"/>
                <w:lang w:val="id-ID"/>
              </w:rPr>
              <m:t>15</m:t>
            </m:r>
          </m:den>
        </m:f>
      </m:oMath>
      <w:r w:rsidRPr="00EA6603">
        <w:rPr>
          <w:lang w:val="id-ID"/>
        </w:rPr>
        <w:t xml:space="preserve"> x 100</w:t>
      </w:r>
    </w:p>
    <w:p w:rsidR="00EE48D4" w:rsidRPr="00EA6603" w:rsidRDefault="00EE48D4" w:rsidP="00EE48D4">
      <w:pPr>
        <w:tabs>
          <w:tab w:val="center" w:pos="5586"/>
        </w:tabs>
        <w:spacing w:line="480" w:lineRule="auto"/>
        <w:ind w:left="3240"/>
        <w:jc w:val="both"/>
        <w:rPr>
          <w:lang w:val="id-ID"/>
        </w:rPr>
      </w:pPr>
      <w:r>
        <w:rPr>
          <w:lang w:val="id-ID"/>
        </w:rPr>
        <w:br w:type="page"/>
      </w:r>
      <w:r>
        <w:rPr>
          <w:lang w:val="id-ID"/>
        </w:rPr>
        <w:lastRenderedPageBreak/>
        <w:t xml:space="preserve">= </w:t>
      </w:r>
      <w:r>
        <w:t>40</w:t>
      </w:r>
      <w:r>
        <w:rPr>
          <w:lang w:val="id-ID"/>
        </w:rPr>
        <w:tab/>
      </w:r>
    </w:p>
    <w:p w:rsidR="00EE48D4" w:rsidRPr="00EA6603" w:rsidRDefault="00EE48D4" w:rsidP="00EE48D4">
      <w:pPr>
        <w:pStyle w:val="ListParagraph"/>
        <w:numPr>
          <w:ilvl w:val="0"/>
          <w:numId w:val="1"/>
        </w:numPr>
        <w:spacing w:line="480" w:lineRule="auto"/>
        <w:jc w:val="both"/>
        <w:rPr>
          <w:lang w:val="id-ID"/>
        </w:rPr>
      </w:pPr>
      <w:r w:rsidRPr="00EA6603">
        <w:rPr>
          <w:lang w:val="id-ID"/>
        </w:rPr>
        <w:t xml:space="preserve">Nilai perolehan murid WN = </w:t>
      </w:r>
      <m:oMath>
        <m:f>
          <m:fPr>
            <m:ctrlPr>
              <w:rPr>
                <w:rFonts w:ascii="Cambria Math" w:hAnsi="Cambria Math"/>
                <w:i/>
                <w:lang w:val="id-ID"/>
              </w:rPr>
            </m:ctrlPr>
          </m:fPr>
          <m:num>
            <m:r>
              <w:rPr>
                <w:rFonts w:ascii="Cambria Math" w:hAnsi="Cambria Math"/>
                <w:lang w:val="id-ID"/>
              </w:rPr>
              <m:t>Skor Hasil</m:t>
            </m:r>
          </m:num>
          <m:den>
            <m:r>
              <w:rPr>
                <w:rFonts w:ascii="Cambria Math" w:hAnsi="Cambria Math"/>
                <w:lang w:val="id-ID"/>
              </w:rPr>
              <m:t>Skor ideal Maksimal</m:t>
            </m:r>
          </m:den>
        </m:f>
      </m:oMath>
      <w:r w:rsidRPr="00EA6603">
        <w:rPr>
          <w:lang w:val="id-ID"/>
        </w:rPr>
        <w:t xml:space="preserve"> x 100</w:t>
      </w:r>
    </w:p>
    <w:p w:rsidR="00EE48D4" w:rsidRPr="00EA6603" w:rsidRDefault="00EE48D4" w:rsidP="00EE48D4">
      <w:pPr>
        <w:spacing w:line="480" w:lineRule="auto"/>
        <w:ind w:left="3240"/>
        <w:jc w:val="both"/>
        <w:rPr>
          <w:lang w:val="id-ID"/>
        </w:rPr>
      </w:pPr>
      <w:r w:rsidRPr="00EA6603">
        <w:rPr>
          <w:lang w:val="id-ID"/>
        </w:rPr>
        <w:t xml:space="preserve">= </w:t>
      </w:r>
      <m:oMath>
        <m:f>
          <m:fPr>
            <m:ctrlPr>
              <w:rPr>
                <w:rFonts w:ascii="Cambria Math" w:hAnsi="Cambria Math"/>
                <w:i/>
                <w:lang w:val="id-ID"/>
              </w:rPr>
            </m:ctrlPr>
          </m:fPr>
          <m:num>
            <m:r>
              <w:rPr>
                <w:rFonts w:ascii="Cambria Math" w:hAnsi="Cambria Math"/>
                <w:lang w:val="id-ID"/>
              </w:rPr>
              <m:t>6</m:t>
            </m:r>
          </m:num>
          <m:den>
            <m:r>
              <w:rPr>
                <w:rFonts w:ascii="Cambria Math" w:hAnsi="Cambria Math"/>
                <w:lang w:val="id-ID"/>
              </w:rPr>
              <m:t>15</m:t>
            </m:r>
          </m:den>
        </m:f>
      </m:oMath>
      <w:r w:rsidRPr="00EA6603">
        <w:rPr>
          <w:lang w:val="id-ID"/>
        </w:rPr>
        <w:t xml:space="preserve"> x </w:t>
      </w:r>
    </w:p>
    <w:p w:rsidR="00EE48D4" w:rsidRPr="00AC168B" w:rsidRDefault="00EE48D4" w:rsidP="00EE48D4">
      <w:pPr>
        <w:spacing w:line="480" w:lineRule="auto"/>
        <w:ind w:left="3240"/>
        <w:jc w:val="both"/>
        <w:rPr>
          <w:lang w:val="id-ID"/>
        </w:rPr>
      </w:pPr>
      <w:r>
        <w:rPr>
          <w:lang w:val="id-ID"/>
        </w:rPr>
        <w:t xml:space="preserve">= </w:t>
      </w:r>
      <w:r w:rsidRPr="00AC168B">
        <w:rPr>
          <w:lang w:val="id-ID"/>
        </w:rPr>
        <w:t>40</w:t>
      </w:r>
    </w:p>
    <w:p w:rsidR="00EE48D4" w:rsidRPr="0068127B" w:rsidRDefault="00EE48D4" w:rsidP="00EE48D4">
      <w:pPr>
        <w:spacing w:line="480" w:lineRule="auto"/>
        <w:ind w:firstLine="567"/>
        <w:jc w:val="both"/>
      </w:pPr>
      <w:r w:rsidRPr="00EA6603">
        <w:rPr>
          <w:lang w:val="id-ID"/>
        </w:rPr>
        <w:t>Berdasarkan data pada Tabel 4.1, diperoleh prestasi belajar murid tunagrahita ringankelas dasar IV, yaitu dari dua murid</w:t>
      </w:r>
      <w:r w:rsidRPr="00AC168B">
        <w:rPr>
          <w:lang w:val="id-ID"/>
        </w:rPr>
        <w:t xml:space="preserve"> sebelum penerapan metode penemuan diperoleh jumlah nilai 80</w:t>
      </w:r>
      <w:r w:rsidRPr="00EA6603">
        <w:rPr>
          <w:lang w:val="id-ID"/>
        </w:rPr>
        <w:t>, satu murid memiliki prestasi belajar yakni RS dengan skor</w:t>
      </w:r>
      <w:r w:rsidRPr="00AC168B">
        <w:rPr>
          <w:lang w:val="id-ID"/>
        </w:rPr>
        <w:t xml:space="preserve"> 4</w:t>
      </w:r>
      <w:r w:rsidRPr="00EA6603">
        <w:rPr>
          <w:lang w:val="id-ID"/>
        </w:rPr>
        <w:t xml:space="preserve">0 </w:t>
      </w:r>
      <w:r>
        <w:t xml:space="preserve">yang dikategorikan tidak tuntas dan WN dengan skor 40 dikategorikan tidak tuntas jadi masing-masing murid memiliki kriteria yang rendah  </w:t>
      </w:r>
      <w:r w:rsidRPr="00EA6603">
        <w:rPr>
          <w:lang w:val="id-ID"/>
        </w:rPr>
        <w:t>dengan standar KKM 6</w:t>
      </w:r>
      <w:r>
        <w:rPr>
          <w:lang w:val="id-ID"/>
        </w:rPr>
        <w:t>0</w:t>
      </w:r>
      <w:r w:rsidRPr="00EA6603">
        <w:rPr>
          <w:lang w:val="id-ID"/>
        </w:rPr>
        <w:t>.</w:t>
      </w:r>
      <w:r>
        <w:t xml:space="preserve"> Demikian juga bila dikonsultasikan dengan kategori nilai tes kedua (RS dan WN) masih masuk kedalam level rendah, jadi baik KKM mempunyai kategori nilai tes belum memiliki syarat tuntas.</w:t>
      </w:r>
      <w:r w:rsidRPr="00EA6603">
        <w:rPr>
          <w:lang w:val="id-ID"/>
        </w:rPr>
        <w:t xml:space="preserve"> Berdasarkan perhitungan di atas, menunjukkan bahwa belum ada murid yang mencapai Krit</w:t>
      </w:r>
      <w:r>
        <w:rPr>
          <w:lang w:val="id-ID"/>
        </w:rPr>
        <w:t>eria Ketuntasan Minimal yang di</w:t>
      </w:r>
      <w:r w:rsidRPr="00EA6603">
        <w:rPr>
          <w:lang w:val="id-ID"/>
        </w:rPr>
        <w:t>sepakati sebelumya yakni 60. Un</w:t>
      </w:r>
      <w:r>
        <w:rPr>
          <w:lang w:val="id-ID"/>
        </w:rPr>
        <w:t>tuk lebih jelasnya maka akan di</w:t>
      </w:r>
      <w:r w:rsidRPr="00EA6603">
        <w:rPr>
          <w:lang w:val="id-ID"/>
        </w:rPr>
        <w:t>visualisasikan dalam diagram batang 4.1 berikut.</w:t>
      </w:r>
    </w:p>
    <w:p w:rsidR="00EE48D4" w:rsidRPr="00DA73DD" w:rsidRDefault="00EE48D4" w:rsidP="00EE48D4">
      <w:pPr>
        <w:spacing w:line="360" w:lineRule="auto"/>
        <w:ind w:left="360"/>
        <w:jc w:val="center"/>
      </w:pPr>
      <w:r w:rsidRPr="00AA7EAC">
        <w:rPr>
          <w:noProof/>
        </w:rPr>
        <w:lastRenderedPageBreak/>
        <w:pict>
          <v:line id="Straight Connector 11" o:spid="_x0000_s1027" style="position:absolute;left:0;text-align:left;z-index:251661312;visibility:visible" from="97.55pt,108.4pt" to="334.5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" strokeweight="1.25pt"/>
        </w:pict>
      </w:r>
      <w:r w:rsidRPr="00AA7EAC">
        <w:rPr>
          <w:noProof/>
        </w:rPr>
        <w:pict>
          <v:shapetype id="_x0000_t202" coordsize="21600,21600" o:spt="202" path="m,l,21600r21600,l21600,xe">
            <v:stroke joinstyle="miter"/>
            <v:path gradientshapeok="t" o:connecttype="rect"/>
          </v:shapetype>
          <v:shape id="Text Box 10" o:spid="_x0000_s1028" type="#_x0000_t202" style="position:absolute;left:0;text-align:left;margin-left:345.9pt;margin-top:102.75pt;width:68.85pt;height:28.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9CtQIAALo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" filled="f" stroked="f">
            <v:textbox>
              <w:txbxContent>
                <w:p w:rsidR="00EE48D4" w:rsidRPr="00CC7DFD" w:rsidRDefault="00EE48D4" w:rsidP="00EE48D4">
                  <w:pPr>
                    <w:rPr>
                      <w:b/>
                    </w:rPr>
                  </w:pPr>
                  <w:r w:rsidRPr="00CC7DFD">
                    <w:rPr>
                      <w:b/>
                    </w:rPr>
                    <w:t>KKM</w:t>
                  </w:r>
                  <w:r>
                    <w:rPr>
                      <w:b/>
                    </w:rPr>
                    <w:t xml:space="preserve"> 60</w:t>
                  </w:r>
                </w:p>
              </w:txbxContent>
            </v:textbox>
          </v:shape>
        </w:pict>
      </w:r>
      <w:r w:rsidRPr="00AA7EAC">
        <w:rPr>
          <w:noProof/>
        </w:rPr>
        <w:pict>
          <v:shape id="Text Box 9" o:spid="_x0000_s1026" type="#_x0000_t202" style="position:absolute;left:0;text-align:left;margin-left:-21.5pt;margin-top:71.2pt;width:10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4GtwIAAMA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" filled="f" stroked="f">
            <v:textbox>
              <w:txbxContent>
                <w:p w:rsidR="00EE48D4" w:rsidRDefault="00EE48D4" w:rsidP="00EE48D4">
                  <w:pPr>
                    <w:jc w:val="center"/>
                  </w:pPr>
                  <w:r>
                    <w:t>Skor</w:t>
                  </w:r>
                </w:p>
                <w:p w:rsidR="00EE48D4" w:rsidRPr="00857553" w:rsidRDefault="00EE48D4" w:rsidP="00EE48D4">
                  <w:pPr>
                    <w:jc w:val="center"/>
                  </w:pPr>
                  <w:r>
                    <w:t>PrestasiBelajar</w:t>
                  </w:r>
                </w:p>
              </w:txbxContent>
            </v:textbox>
          </v:shape>
        </w:pict>
      </w:r>
      <w:r w:rsidRPr="00EA6603">
        <w:rPr>
          <w:noProof/>
          <w:lang w:val="id-ID" w:eastAsia="id-ID"/>
        </w:rPr>
        <w:drawing>
          <wp:inline distT="0" distB="0" distL="0" distR="0">
            <wp:extent cx="3456999" cy="3274828"/>
            <wp:effectExtent l="19050" t="0" r="10101" b="177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EA6603">
        <w:rPr>
          <w:lang w:val="id-ID"/>
        </w:rPr>
        <w:t>`</w:t>
      </w:r>
    </w:p>
    <w:p w:rsidR="00EE48D4" w:rsidRPr="009563C2" w:rsidRDefault="00EE48D4" w:rsidP="00EE48D4">
      <w:pPr>
        <w:ind w:left="1530" w:right="986" w:hanging="1530"/>
        <w:jc w:val="both"/>
        <w:rPr>
          <w:b/>
        </w:rPr>
      </w:pPr>
      <w:r w:rsidRPr="00EA6603">
        <w:rPr>
          <w:b/>
          <w:lang w:val="id-ID"/>
        </w:rPr>
        <w:t xml:space="preserve">Diagram 4.1 </w:t>
      </w:r>
      <w:r w:rsidRPr="00EA6603">
        <w:rPr>
          <w:b/>
          <w:lang w:val="id-ID"/>
        </w:rPr>
        <w:tab/>
      </w:r>
      <w:r w:rsidRPr="00481DD3">
        <w:rPr>
          <w:lang w:val="id-ID"/>
        </w:rPr>
        <w:t>Visualisasi Skor Sebelum Penggunaan Metode penemuan Pada Murid Tunagrahita ringanKelas dasar IV Di SLB Pembina Tingkat Provinsi Sulawesi Selatan</w:t>
      </w:r>
    </w:p>
    <w:p w:rsidR="00EE48D4" w:rsidRDefault="00EE48D4" w:rsidP="00EE48D4">
      <w:pPr>
        <w:spacing w:line="360" w:lineRule="auto"/>
        <w:ind w:left="360"/>
        <w:jc w:val="center"/>
      </w:pPr>
    </w:p>
    <w:p w:rsidR="00EE48D4" w:rsidRPr="00EA6603" w:rsidRDefault="00EE48D4" w:rsidP="00EE48D4">
      <w:pPr>
        <w:spacing w:after="240"/>
        <w:ind w:left="426" w:hanging="426"/>
        <w:jc w:val="both"/>
        <w:rPr>
          <w:b/>
          <w:lang w:val="id-ID"/>
        </w:rPr>
      </w:pPr>
      <w:r w:rsidRPr="00EA6603">
        <w:rPr>
          <w:b/>
          <w:lang w:val="id-ID"/>
        </w:rPr>
        <w:t>2. Analisis Data Prestasi Belajar IPA Setelah Penggunaan Metode   Penemuan Pada Murid Tunagrahita ringanKelas dasar IV Di SLB Pembina Tingkat Provinsi Sulawesi Selatan</w:t>
      </w:r>
    </w:p>
    <w:p w:rsidR="00EE48D4" w:rsidRPr="00EA6603" w:rsidRDefault="00EE48D4" w:rsidP="00EE48D4">
      <w:pPr>
        <w:spacing w:line="480" w:lineRule="auto"/>
        <w:ind w:firstLine="567"/>
        <w:jc w:val="both"/>
        <w:rPr>
          <w:lang w:val="id-ID"/>
        </w:rPr>
      </w:pPr>
      <w:r w:rsidRPr="00EA6603">
        <w:rPr>
          <w:lang w:val="id-ID"/>
        </w:rPr>
        <w:t>Prestasi belajar IPA setelah penggunanan metode penemuan padamuridtunagrahita ringankelas dasar IV di SLB Pembina Tingkat Provinsi Sulawesi Selatan dapat dilihat pada table dibawah ini:</w:t>
      </w:r>
    </w:p>
    <w:p w:rsidR="00EE48D4" w:rsidRDefault="00EE48D4" w:rsidP="00EE48D4">
      <w:pPr>
        <w:tabs>
          <w:tab w:val="left" w:pos="0"/>
        </w:tabs>
        <w:spacing w:after="240"/>
        <w:ind w:left="1288" w:hanging="1231"/>
        <w:jc w:val="both"/>
        <w:rPr>
          <w:b/>
          <w:lang w:val="id-ID"/>
        </w:rPr>
      </w:pPr>
      <w:r w:rsidRPr="00AC168B">
        <w:rPr>
          <w:bCs/>
          <w:lang w:val="id-ID"/>
        </w:rPr>
        <w:t>Tabel 4.2. Skor</w:t>
      </w:r>
      <w:r w:rsidRPr="0006116D">
        <w:rPr>
          <w:lang w:val="id-ID"/>
        </w:rPr>
        <w:t xml:space="preserve"> PrestasiBelajar IPASetelah Penggunaan MetodePenemuan Pada Murid Tunagrahita ringanKelas dasar IV Di SLB Pembina Tingkat Provinsi Sulawesi Selatan</w:t>
      </w:r>
    </w:p>
    <w:tbl>
      <w:tblPr>
        <w:tblStyle w:val="TableGrid"/>
        <w:tblW w:w="8148" w:type="dxa"/>
        <w:jc w:val="center"/>
        <w:tblBorders>
          <w:left w:val="none" w:sz="0" w:space="0" w:color="auto"/>
          <w:right w:val="none" w:sz="0" w:space="0" w:color="auto"/>
          <w:insideV w:val="none" w:sz="0" w:space="0" w:color="auto"/>
        </w:tblBorders>
        <w:tblLook w:val="04A0"/>
      </w:tblPr>
      <w:tblGrid>
        <w:gridCol w:w="764"/>
        <w:gridCol w:w="2211"/>
        <w:gridCol w:w="1553"/>
        <w:gridCol w:w="1608"/>
        <w:gridCol w:w="2012"/>
      </w:tblGrid>
      <w:tr w:rsidR="00EE48D4" w:rsidTr="00F96632">
        <w:trPr>
          <w:jc w:val="center"/>
        </w:trPr>
        <w:tc>
          <w:tcPr>
            <w:tcW w:w="764" w:type="dxa"/>
          </w:tcPr>
          <w:p w:rsidR="00EE48D4" w:rsidRPr="00FF4325" w:rsidRDefault="00EE48D4" w:rsidP="00F96632">
            <w:pPr>
              <w:spacing w:line="360" w:lineRule="auto"/>
              <w:contextualSpacing/>
              <w:jc w:val="center"/>
              <w:rPr>
                <w:b/>
              </w:rPr>
            </w:pPr>
            <w:r w:rsidRPr="00FF4325">
              <w:rPr>
                <w:b/>
              </w:rPr>
              <w:t>No.</w:t>
            </w:r>
          </w:p>
        </w:tc>
        <w:tc>
          <w:tcPr>
            <w:tcW w:w="2211" w:type="dxa"/>
          </w:tcPr>
          <w:p w:rsidR="00EE48D4" w:rsidRPr="00FF4325" w:rsidRDefault="00EE48D4" w:rsidP="00F96632">
            <w:pPr>
              <w:spacing w:line="360" w:lineRule="auto"/>
              <w:contextualSpacing/>
              <w:jc w:val="center"/>
              <w:rPr>
                <w:b/>
              </w:rPr>
            </w:pPr>
            <w:r w:rsidRPr="00FF4325">
              <w:rPr>
                <w:b/>
              </w:rPr>
              <w:t>Kode Murid</w:t>
            </w:r>
          </w:p>
        </w:tc>
        <w:tc>
          <w:tcPr>
            <w:tcW w:w="1553" w:type="dxa"/>
          </w:tcPr>
          <w:p w:rsidR="00EE48D4" w:rsidRPr="00FF4325" w:rsidRDefault="00EE48D4" w:rsidP="00F96632">
            <w:pPr>
              <w:spacing w:line="360" w:lineRule="auto"/>
              <w:contextualSpacing/>
              <w:jc w:val="center"/>
              <w:rPr>
                <w:b/>
              </w:rPr>
            </w:pPr>
            <w:r>
              <w:rPr>
                <w:b/>
              </w:rPr>
              <w:t>Skor</w:t>
            </w:r>
          </w:p>
        </w:tc>
        <w:tc>
          <w:tcPr>
            <w:tcW w:w="1608" w:type="dxa"/>
          </w:tcPr>
          <w:p w:rsidR="00EE48D4" w:rsidRPr="00FF4325" w:rsidRDefault="00EE48D4" w:rsidP="00F96632">
            <w:pPr>
              <w:spacing w:line="360" w:lineRule="auto"/>
              <w:contextualSpacing/>
              <w:jc w:val="center"/>
              <w:rPr>
                <w:b/>
              </w:rPr>
            </w:pPr>
            <w:r w:rsidRPr="00FF4325">
              <w:rPr>
                <w:b/>
              </w:rPr>
              <w:t>Nilai</w:t>
            </w:r>
          </w:p>
        </w:tc>
        <w:tc>
          <w:tcPr>
            <w:tcW w:w="2012" w:type="dxa"/>
          </w:tcPr>
          <w:p w:rsidR="00EE48D4" w:rsidRPr="00FF4325" w:rsidRDefault="00EE48D4" w:rsidP="00F96632">
            <w:pPr>
              <w:spacing w:line="360" w:lineRule="auto"/>
              <w:contextualSpacing/>
              <w:jc w:val="center"/>
              <w:rPr>
                <w:b/>
              </w:rPr>
            </w:pPr>
            <w:r w:rsidRPr="00FF4325">
              <w:rPr>
                <w:b/>
              </w:rPr>
              <w:t xml:space="preserve">Kriteria </w:t>
            </w:r>
          </w:p>
        </w:tc>
      </w:tr>
      <w:tr w:rsidR="00EE48D4" w:rsidTr="00F96632">
        <w:trPr>
          <w:jc w:val="center"/>
        </w:trPr>
        <w:tc>
          <w:tcPr>
            <w:tcW w:w="764" w:type="dxa"/>
            <w:vAlign w:val="center"/>
          </w:tcPr>
          <w:p w:rsidR="00EE48D4" w:rsidRDefault="00EE48D4" w:rsidP="00F96632">
            <w:pPr>
              <w:pStyle w:val="ListParagraph"/>
              <w:spacing w:line="360" w:lineRule="auto"/>
              <w:ind w:left="360"/>
            </w:pPr>
            <w:r>
              <w:t xml:space="preserve">1. </w:t>
            </w:r>
          </w:p>
        </w:tc>
        <w:tc>
          <w:tcPr>
            <w:tcW w:w="2211" w:type="dxa"/>
          </w:tcPr>
          <w:p w:rsidR="00EE48D4" w:rsidRDefault="00EE48D4" w:rsidP="00F96632">
            <w:pPr>
              <w:spacing w:line="360" w:lineRule="auto"/>
              <w:contextualSpacing/>
              <w:jc w:val="center"/>
            </w:pPr>
            <w:r>
              <w:t>RS</w:t>
            </w:r>
          </w:p>
        </w:tc>
        <w:tc>
          <w:tcPr>
            <w:tcW w:w="1553" w:type="dxa"/>
          </w:tcPr>
          <w:p w:rsidR="00EE48D4" w:rsidRDefault="00EE48D4" w:rsidP="00F96632">
            <w:pPr>
              <w:spacing w:line="360" w:lineRule="auto"/>
              <w:contextualSpacing/>
              <w:jc w:val="center"/>
            </w:pPr>
            <w:r>
              <w:t>12</w:t>
            </w:r>
          </w:p>
        </w:tc>
        <w:tc>
          <w:tcPr>
            <w:tcW w:w="1608" w:type="dxa"/>
          </w:tcPr>
          <w:p w:rsidR="00EE48D4" w:rsidRDefault="00EE48D4" w:rsidP="00F96632">
            <w:pPr>
              <w:spacing w:line="360" w:lineRule="auto"/>
              <w:contextualSpacing/>
              <w:jc w:val="center"/>
            </w:pPr>
            <w:r>
              <w:t>80</w:t>
            </w:r>
          </w:p>
        </w:tc>
        <w:tc>
          <w:tcPr>
            <w:tcW w:w="2012" w:type="dxa"/>
          </w:tcPr>
          <w:p w:rsidR="00EE48D4" w:rsidRDefault="00EE48D4" w:rsidP="00F96632">
            <w:pPr>
              <w:spacing w:line="360" w:lineRule="auto"/>
              <w:contextualSpacing/>
              <w:jc w:val="center"/>
            </w:pPr>
            <w:r>
              <w:t xml:space="preserve">Tinggi </w:t>
            </w:r>
          </w:p>
        </w:tc>
      </w:tr>
      <w:tr w:rsidR="00EE48D4" w:rsidTr="00F96632">
        <w:trPr>
          <w:jc w:val="center"/>
        </w:trPr>
        <w:tc>
          <w:tcPr>
            <w:tcW w:w="764" w:type="dxa"/>
            <w:vAlign w:val="center"/>
          </w:tcPr>
          <w:p w:rsidR="00EE48D4" w:rsidRDefault="00EE48D4" w:rsidP="00F96632">
            <w:pPr>
              <w:pStyle w:val="ListParagraph"/>
              <w:spacing w:line="360" w:lineRule="auto"/>
              <w:ind w:left="360"/>
            </w:pPr>
            <w:r>
              <w:t xml:space="preserve">2. </w:t>
            </w:r>
          </w:p>
        </w:tc>
        <w:tc>
          <w:tcPr>
            <w:tcW w:w="2211" w:type="dxa"/>
          </w:tcPr>
          <w:p w:rsidR="00EE48D4" w:rsidRDefault="00EE48D4" w:rsidP="00F96632">
            <w:pPr>
              <w:spacing w:line="360" w:lineRule="auto"/>
              <w:contextualSpacing/>
              <w:jc w:val="center"/>
            </w:pPr>
            <w:r>
              <w:t>WN</w:t>
            </w:r>
          </w:p>
        </w:tc>
        <w:tc>
          <w:tcPr>
            <w:tcW w:w="1553" w:type="dxa"/>
          </w:tcPr>
          <w:p w:rsidR="00EE48D4" w:rsidRDefault="00EE48D4" w:rsidP="00F96632">
            <w:pPr>
              <w:spacing w:line="360" w:lineRule="auto"/>
              <w:contextualSpacing/>
              <w:jc w:val="center"/>
            </w:pPr>
            <w:r>
              <w:t>9</w:t>
            </w:r>
          </w:p>
        </w:tc>
        <w:tc>
          <w:tcPr>
            <w:tcW w:w="1608" w:type="dxa"/>
          </w:tcPr>
          <w:p w:rsidR="00EE48D4" w:rsidRDefault="00EE48D4" w:rsidP="00F96632">
            <w:pPr>
              <w:spacing w:line="360" w:lineRule="auto"/>
              <w:contextualSpacing/>
              <w:jc w:val="center"/>
            </w:pPr>
            <w:r>
              <w:t>60</w:t>
            </w:r>
          </w:p>
        </w:tc>
        <w:tc>
          <w:tcPr>
            <w:tcW w:w="2012" w:type="dxa"/>
          </w:tcPr>
          <w:p w:rsidR="00EE48D4" w:rsidRDefault="00EE48D4" w:rsidP="00F96632">
            <w:pPr>
              <w:spacing w:line="360" w:lineRule="auto"/>
              <w:contextualSpacing/>
              <w:jc w:val="center"/>
            </w:pPr>
            <w:r>
              <w:t xml:space="preserve">Cukup </w:t>
            </w:r>
          </w:p>
        </w:tc>
      </w:tr>
      <w:tr w:rsidR="00EE48D4" w:rsidTr="00F96632">
        <w:trPr>
          <w:jc w:val="center"/>
        </w:trPr>
        <w:tc>
          <w:tcPr>
            <w:tcW w:w="2975" w:type="dxa"/>
            <w:gridSpan w:val="2"/>
            <w:vAlign w:val="center"/>
          </w:tcPr>
          <w:p w:rsidR="00EE48D4" w:rsidRPr="00FF4325" w:rsidRDefault="00EE48D4" w:rsidP="00F96632">
            <w:pPr>
              <w:spacing w:line="360" w:lineRule="auto"/>
              <w:contextualSpacing/>
              <w:jc w:val="center"/>
              <w:rPr>
                <w:b/>
              </w:rPr>
            </w:pPr>
            <w:r w:rsidRPr="00FF4325">
              <w:rPr>
                <w:b/>
              </w:rPr>
              <w:t xml:space="preserve">Jumlah </w:t>
            </w:r>
          </w:p>
        </w:tc>
        <w:tc>
          <w:tcPr>
            <w:tcW w:w="1553" w:type="dxa"/>
          </w:tcPr>
          <w:p w:rsidR="00EE48D4" w:rsidRDefault="00EE48D4" w:rsidP="00F96632">
            <w:pPr>
              <w:spacing w:line="360" w:lineRule="auto"/>
              <w:contextualSpacing/>
              <w:jc w:val="center"/>
            </w:pPr>
            <w:r>
              <w:t>21</w:t>
            </w:r>
          </w:p>
        </w:tc>
        <w:tc>
          <w:tcPr>
            <w:tcW w:w="1608" w:type="dxa"/>
          </w:tcPr>
          <w:p w:rsidR="00EE48D4" w:rsidRDefault="00EE48D4" w:rsidP="00F96632">
            <w:pPr>
              <w:spacing w:line="360" w:lineRule="auto"/>
              <w:contextualSpacing/>
              <w:jc w:val="center"/>
            </w:pPr>
            <w:r>
              <w:t>140</w:t>
            </w:r>
          </w:p>
        </w:tc>
        <w:tc>
          <w:tcPr>
            <w:tcW w:w="2012" w:type="dxa"/>
          </w:tcPr>
          <w:p w:rsidR="00EE48D4" w:rsidRDefault="00EE48D4" w:rsidP="00F96632">
            <w:pPr>
              <w:spacing w:line="360" w:lineRule="auto"/>
              <w:contextualSpacing/>
              <w:jc w:val="center"/>
            </w:pPr>
          </w:p>
        </w:tc>
      </w:tr>
    </w:tbl>
    <w:p w:rsidR="00EE48D4" w:rsidRPr="0042788A" w:rsidRDefault="00EE48D4" w:rsidP="00EE48D4">
      <w:pPr>
        <w:spacing w:line="480" w:lineRule="auto"/>
        <w:jc w:val="center"/>
        <w:rPr>
          <w:b/>
          <w:i/>
          <w:sz w:val="12"/>
          <w:lang w:val="id-ID"/>
        </w:rPr>
      </w:pPr>
    </w:p>
    <w:p w:rsidR="00EE48D4" w:rsidRPr="00EA6603" w:rsidRDefault="00EE48D4" w:rsidP="00EE48D4">
      <w:pPr>
        <w:tabs>
          <w:tab w:val="left" w:pos="567"/>
        </w:tabs>
        <w:spacing w:line="480" w:lineRule="auto"/>
        <w:jc w:val="both"/>
        <w:rPr>
          <w:lang w:val="id-ID"/>
        </w:rPr>
      </w:pPr>
      <w:r w:rsidRPr="00EA6603">
        <w:rPr>
          <w:lang w:val="id-ID"/>
        </w:rPr>
        <w:lastRenderedPageBreak/>
        <w:t>Berdasarkan table 4.2 di atas, menunjukkan bahwa skor yang diperoleh pada tes awal, RS memperoleh skor 12, WNmemperoleh skor 9.</w:t>
      </w:r>
    </w:p>
    <w:p w:rsidR="00EE48D4" w:rsidRPr="00EA6603" w:rsidRDefault="00EE48D4" w:rsidP="00EE48D4">
      <w:pPr>
        <w:pStyle w:val="ListParagraph"/>
        <w:numPr>
          <w:ilvl w:val="0"/>
          <w:numId w:val="1"/>
        </w:numPr>
        <w:spacing w:line="480" w:lineRule="auto"/>
        <w:jc w:val="both"/>
        <w:rPr>
          <w:lang w:val="id-ID"/>
        </w:rPr>
      </w:pPr>
      <w:r w:rsidRPr="00EA6603">
        <w:rPr>
          <w:lang w:val="id-ID"/>
        </w:rPr>
        <w:t xml:space="preserve">Nilai perolehan murid RS = </w:t>
      </w:r>
      <m:oMath>
        <m:f>
          <m:fPr>
            <m:ctrlPr>
              <w:rPr>
                <w:rFonts w:ascii="Cambria Math" w:hAnsi="Cambria Math"/>
                <w:i/>
                <w:lang w:val="id-ID"/>
              </w:rPr>
            </m:ctrlPr>
          </m:fPr>
          <m:num>
            <m:r>
              <w:rPr>
                <w:rFonts w:ascii="Cambria Math" w:hAnsi="Cambria Math"/>
                <w:lang w:val="id-ID"/>
              </w:rPr>
              <m:t>Skor Hasil</m:t>
            </m:r>
          </m:num>
          <m:den>
            <m:r>
              <w:rPr>
                <w:rFonts w:ascii="Cambria Math" w:hAnsi="Cambria Math"/>
                <w:lang w:val="id-ID"/>
              </w:rPr>
              <m:t>Skor ideal Maksimal</m:t>
            </m:r>
          </m:den>
        </m:f>
      </m:oMath>
      <w:r w:rsidRPr="00EA6603">
        <w:rPr>
          <w:lang w:val="id-ID"/>
        </w:rPr>
        <w:t xml:space="preserve"> x 100</w:t>
      </w:r>
    </w:p>
    <w:p w:rsidR="00EE48D4" w:rsidRPr="00EA6603" w:rsidRDefault="00EE48D4" w:rsidP="00EE48D4">
      <w:pPr>
        <w:spacing w:line="480" w:lineRule="auto"/>
        <w:ind w:left="3240"/>
        <w:jc w:val="both"/>
        <w:rPr>
          <w:lang w:val="id-ID"/>
        </w:rPr>
      </w:pPr>
      <w:r w:rsidRPr="00EA6603">
        <w:rPr>
          <w:lang w:val="id-ID"/>
        </w:rPr>
        <w:t xml:space="preserve">= </w:t>
      </w:r>
      <m:oMath>
        <m:f>
          <m:fPr>
            <m:ctrlPr>
              <w:rPr>
                <w:rFonts w:ascii="Cambria Math" w:hAnsi="Cambria Math"/>
                <w:i/>
                <w:lang w:val="id-ID"/>
              </w:rPr>
            </m:ctrlPr>
          </m:fPr>
          <m:num>
            <m:r>
              <w:rPr>
                <w:rFonts w:ascii="Cambria Math" w:hAnsi="Cambria Math"/>
                <w:lang w:val="id-ID"/>
              </w:rPr>
              <m:t>12</m:t>
            </m:r>
          </m:num>
          <m:den>
            <m:r>
              <w:rPr>
                <w:rFonts w:ascii="Cambria Math" w:hAnsi="Cambria Math"/>
                <w:lang w:val="id-ID"/>
              </w:rPr>
              <m:t>15</m:t>
            </m:r>
          </m:den>
        </m:f>
      </m:oMath>
      <w:r w:rsidRPr="00EA6603">
        <w:rPr>
          <w:lang w:val="id-ID"/>
        </w:rPr>
        <w:t xml:space="preserve"> x 100</w:t>
      </w:r>
    </w:p>
    <w:p w:rsidR="00EE48D4" w:rsidRPr="00EA6603" w:rsidRDefault="00EE48D4" w:rsidP="00EE48D4">
      <w:pPr>
        <w:spacing w:line="480" w:lineRule="auto"/>
        <w:ind w:left="3240"/>
        <w:jc w:val="both"/>
        <w:rPr>
          <w:lang w:val="id-ID"/>
        </w:rPr>
      </w:pPr>
      <w:r w:rsidRPr="00EA6603">
        <w:rPr>
          <w:lang w:val="id-ID"/>
        </w:rPr>
        <w:t>= 80</w:t>
      </w:r>
    </w:p>
    <w:p w:rsidR="00EE48D4" w:rsidRPr="00EA6603" w:rsidRDefault="00EE48D4" w:rsidP="00EE48D4">
      <w:pPr>
        <w:pStyle w:val="ListParagraph"/>
        <w:numPr>
          <w:ilvl w:val="0"/>
          <w:numId w:val="1"/>
        </w:numPr>
        <w:spacing w:line="480" w:lineRule="auto"/>
        <w:jc w:val="both"/>
        <w:rPr>
          <w:lang w:val="id-ID"/>
        </w:rPr>
      </w:pPr>
      <w:r w:rsidRPr="00EA6603">
        <w:rPr>
          <w:lang w:val="id-ID"/>
        </w:rPr>
        <w:t xml:space="preserve">Nilai perolehan murid WN = </w:t>
      </w:r>
      <m:oMath>
        <m:f>
          <m:fPr>
            <m:ctrlPr>
              <w:rPr>
                <w:rFonts w:ascii="Cambria Math" w:hAnsi="Cambria Math"/>
                <w:i/>
                <w:lang w:val="id-ID"/>
              </w:rPr>
            </m:ctrlPr>
          </m:fPr>
          <m:num>
            <m:r>
              <w:rPr>
                <w:rFonts w:ascii="Cambria Math" w:hAnsi="Cambria Math"/>
                <w:lang w:val="id-ID"/>
              </w:rPr>
              <m:t>Skor Hasil</m:t>
            </m:r>
          </m:num>
          <m:den>
            <m:r>
              <w:rPr>
                <w:rFonts w:ascii="Cambria Math" w:hAnsi="Cambria Math"/>
                <w:lang w:val="id-ID"/>
              </w:rPr>
              <m:t>Skor ideal Maksimal</m:t>
            </m:r>
          </m:den>
        </m:f>
      </m:oMath>
      <w:r w:rsidRPr="00EA6603">
        <w:rPr>
          <w:lang w:val="id-ID"/>
        </w:rPr>
        <w:t xml:space="preserve"> x 100</w:t>
      </w:r>
    </w:p>
    <w:p w:rsidR="00EE48D4" w:rsidRPr="00EA6603" w:rsidRDefault="00EE48D4" w:rsidP="00EE48D4">
      <w:pPr>
        <w:spacing w:line="480" w:lineRule="auto"/>
        <w:ind w:left="3240"/>
        <w:jc w:val="both"/>
        <w:rPr>
          <w:lang w:val="id-ID"/>
        </w:rPr>
      </w:pPr>
      <w:r w:rsidRPr="00EA6603">
        <w:rPr>
          <w:lang w:val="id-ID"/>
        </w:rPr>
        <w:t xml:space="preserve">= </w:t>
      </w:r>
      <m:oMath>
        <m:f>
          <m:fPr>
            <m:ctrlPr>
              <w:rPr>
                <w:rFonts w:ascii="Cambria Math" w:hAnsi="Cambria Math"/>
                <w:i/>
                <w:lang w:val="id-ID"/>
              </w:rPr>
            </m:ctrlPr>
          </m:fPr>
          <m:num>
            <m:r>
              <w:rPr>
                <w:rFonts w:ascii="Cambria Math" w:hAnsi="Cambria Math"/>
                <w:lang w:val="id-ID"/>
              </w:rPr>
              <m:t>9</m:t>
            </m:r>
          </m:num>
          <m:den>
            <m:r>
              <w:rPr>
                <w:rFonts w:ascii="Cambria Math" w:hAnsi="Cambria Math"/>
                <w:lang w:val="id-ID"/>
              </w:rPr>
              <m:t>15</m:t>
            </m:r>
          </m:den>
        </m:f>
      </m:oMath>
      <w:r w:rsidRPr="00EA6603">
        <w:rPr>
          <w:lang w:val="id-ID"/>
        </w:rPr>
        <w:t xml:space="preserve"> x 100</w:t>
      </w:r>
    </w:p>
    <w:p w:rsidR="00EE48D4" w:rsidRPr="00EA6603" w:rsidRDefault="00EE48D4" w:rsidP="00EE48D4">
      <w:pPr>
        <w:spacing w:line="480" w:lineRule="auto"/>
        <w:ind w:left="3240"/>
        <w:jc w:val="both"/>
        <w:rPr>
          <w:lang w:val="id-ID"/>
        </w:rPr>
      </w:pPr>
      <w:r w:rsidRPr="00EA6603">
        <w:rPr>
          <w:lang w:val="id-ID"/>
        </w:rPr>
        <w:t>= 60</w:t>
      </w:r>
    </w:p>
    <w:p w:rsidR="00EE48D4" w:rsidRPr="00BC50CA" w:rsidRDefault="00EE48D4" w:rsidP="00EE48D4">
      <w:pPr>
        <w:spacing w:line="480" w:lineRule="auto"/>
        <w:ind w:firstLine="567"/>
        <w:jc w:val="both"/>
      </w:pPr>
      <w:r w:rsidRPr="00EA6603">
        <w:rPr>
          <w:lang w:val="id-ID"/>
        </w:rPr>
        <w:t>Berdasarkan data pada Tabel 4.2, diperoleh prestasi belajar murid tunagrahita ringankelas dasar IV</w:t>
      </w:r>
      <w:r>
        <w:rPr>
          <w:lang w:val="id-ID"/>
        </w:rPr>
        <w:t xml:space="preserve"> setelah di</w:t>
      </w:r>
      <w:r w:rsidRPr="00EA6603">
        <w:rPr>
          <w:lang w:val="id-ID"/>
        </w:rPr>
        <w:t>konversikan dengan rumus, yaitu dari dua murid</w:t>
      </w:r>
      <w:r w:rsidRPr="00AC168B">
        <w:rPr>
          <w:lang w:val="id-ID"/>
        </w:rPr>
        <w:t xml:space="preserve"> diperoleh nilai 140</w:t>
      </w:r>
      <w:r w:rsidRPr="00EA6603">
        <w:rPr>
          <w:lang w:val="id-ID"/>
        </w:rPr>
        <w:t>,</w:t>
      </w:r>
      <w:r w:rsidRPr="00AC168B">
        <w:rPr>
          <w:lang w:val="id-ID"/>
        </w:rPr>
        <w:t xml:space="preserve"> yaitu</w:t>
      </w:r>
      <w:r w:rsidRPr="00EA6603">
        <w:rPr>
          <w:lang w:val="id-ID"/>
        </w:rPr>
        <w:t xml:space="preserve"> dua murid memiliki prestasi belajar yakni </w:t>
      </w:r>
      <w:r>
        <w:rPr>
          <w:lang w:val="id-ID"/>
        </w:rPr>
        <w:t>RS memperoleh nilai 80</w:t>
      </w:r>
      <w:r>
        <w:t xml:space="preserve"> dikategorikan tuntas yang memiliki kriteria tinggi </w:t>
      </w:r>
      <w:r w:rsidRPr="00EA6603">
        <w:rPr>
          <w:lang w:val="id-ID"/>
        </w:rPr>
        <w:t>dan WN memperoleh nilai 60</w:t>
      </w:r>
      <w:r>
        <w:t xml:space="preserve"> dikategorikan tuntas yang memiliki kriteria cukup</w:t>
      </w:r>
      <w:r w:rsidRPr="00EA6603">
        <w:rPr>
          <w:lang w:val="id-ID"/>
        </w:rPr>
        <w:t>.</w:t>
      </w:r>
      <w:r>
        <w:t xml:space="preserve"> Demikian juga bila dikonsultasikan dengan kategori nilai tes maka RS masuk kedalam level tinggi dan WN masuk kedalam level cukup, jadi baik KKM mempunyai kategori nilai tes sudah memiliki syarat tuntas. B</w:t>
      </w:r>
      <w:r w:rsidRPr="00EA6603">
        <w:rPr>
          <w:lang w:val="id-ID"/>
        </w:rPr>
        <w:t>erdasarkan perhitungan di atas, menunjukkan bahwa muridtunagrahita ringankelas dasar IVtelah mencapai Krit</w:t>
      </w:r>
      <w:r>
        <w:rPr>
          <w:lang w:val="id-ID"/>
        </w:rPr>
        <w:t>eria Ketuntasan Minimal yang di</w:t>
      </w:r>
      <w:r w:rsidRPr="00EA6603">
        <w:rPr>
          <w:lang w:val="id-ID"/>
        </w:rPr>
        <w:t>sepakati sebelumnya yakni 60. Un</w:t>
      </w:r>
      <w:r>
        <w:rPr>
          <w:lang w:val="id-ID"/>
        </w:rPr>
        <w:t>tuk lebih jelasnya maka akan di</w:t>
      </w:r>
      <w:r w:rsidRPr="00EA6603">
        <w:rPr>
          <w:lang w:val="id-ID"/>
        </w:rPr>
        <w:t>visualisasikan dalam diagram batang 4.2</w:t>
      </w:r>
      <w:r>
        <w:rPr>
          <w:lang w:val="id-ID"/>
        </w:rPr>
        <w:t xml:space="preserve"> berikut</w:t>
      </w:r>
      <w:r>
        <w:t>:</w:t>
      </w:r>
    </w:p>
    <w:p w:rsidR="00EE48D4" w:rsidRDefault="00EE48D4" w:rsidP="00EE48D4">
      <w:pPr>
        <w:spacing w:line="360" w:lineRule="auto"/>
        <w:ind w:left="360"/>
        <w:jc w:val="center"/>
      </w:pPr>
      <w:r w:rsidRPr="00AA7EAC">
        <w:rPr>
          <w:noProof/>
        </w:rPr>
        <w:lastRenderedPageBreak/>
        <w:pict>
          <v:shape id="Text Box 8" o:spid="_x0000_s1030" type="#_x0000_t202" style="position:absolute;left:0;text-align:left;margin-left:351.75pt;margin-top:43.15pt;width:50.1pt;height:2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JtwIAAL8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" filled="f" stroked="f">
            <v:textbox>
              <w:txbxContent>
                <w:p w:rsidR="00EE48D4" w:rsidRDefault="00EE48D4" w:rsidP="00EE48D4">
                  <w:pPr>
                    <w:jc w:val="center"/>
                  </w:pPr>
                  <w:r>
                    <w:t>KKM</w:t>
                  </w:r>
                </w:p>
              </w:txbxContent>
            </v:textbox>
          </v:shape>
        </w:pict>
      </w:r>
      <w:r w:rsidRPr="00AA7EAC">
        <w:rPr>
          <w:noProof/>
        </w:rPr>
        <w:pict>
          <v:shape id="Text Box 7" o:spid="_x0000_s1029" type="#_x0000_t202" style="position:absolute;left:0;text-align:left;margin-left:-8.65pt;margin-top:53.6pt;width:77.25pt;height:3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I1tw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" filled="f" stroked="f">
            <v:textbox>
              <w:txbxContent>
                <w:p w:rsidR="00EE48D4" w:rsidRPr="003A18BD" w:rsidRDefault="00EE48D4" w:rsidP="00EE48D4">
                  <w:pPr>
                    <w:jc w:val="center"/>
                  </w:pPr>
                  <w:r w:rsidRPr="003A18BD">
                    <w:t>Skorprestasibelajar</w:t>
                  </w:r>
                </w:p>
              </w:txbxContent>
            </v:textbox>
          </v:shape>
        </w:pict>
      </w:r>
      <w:r w:rsidRPr="00EA6603">
        <w:rPr>
          <w:noProof/>
          <w:lang w:val="id-ID" w:eastAsia="id-ID"/>
        </w:rPr>
        <w:drawing>
          <wp:inline distT="0" distB="0" distL="0" distR="0">
            <wp:extent cx="3625850" cy="2296632"/>
            <wp:effectExtent l="19050" t="0" r="12700" b="8418"/>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48D4" w:rsidRPr="0006116D" w:rsidRDefault="00EE48D4" w:rsidP="00EE48D4">
      <w:pPr>
        <w:ind w:left="1530" w:right="844" w:hanging="1530"/>
        <w:jc w:val="both"/>
      </w:pPr>
      <w:r w:rsidRPr="007755BC">
        <w:rPr>
          <w:bCs/>
          <w:lang w:val="id-ID"/>
        </w:rPr>
        <w:t>Diagram 4.2</w:t>
      </w:r>
      <w:r w:rsidRPr="00EA6603">
        <w:rPr>
          <w:b/>
          <w:lang w:val="id-ID"/>
        </w:rPr>
        <w:tab/>
      </w:r>
      <w:r w:rsidRPr="0006116D">
        <w:rPr>
          <w:lang w:val="id-ID"/>
        </w:rPr>
        <w:t>Visualisasi Skor Sesudah Penggunaan Metode penemuan Pada Murid Tunagrahita ringanKelas dasar IV Di SLB Pembina Tingkat Provinsi Sulawesi Selatan</w:t>
      </w:r>
    </w:p>
    <w:p w:rsidR="00EE48D4" w:rsidRPr="0006116D" w:rsidRDefault="00EE48D4" w:rsidP="00EE48D4">
      <w:pPr>
        <w:ind w:left="1530" w:hanging="1530"/>
        <w:jc w:val="both"/>
      </w:pPr>
    </w:p>
    <w:p w:rsidR="00EE48D4" w:rsidRPr="00EA6603" w:rsidRDefault="00EE48D4" w:rsidP="00EE48D4">
      <w:pPr>
        <w:tabs>
          <w:tab w:val="left" w:pos="350"/>
        </w:tabs>
        <w:spacing w:after="240"/>
        <w:ind w:left="406" w:hanging="406"/>
        <w:jc w:val="both"/>
        <w:rPr>
          <w:b/>
          <w:lang w:val="id-ID"/>
        </w:rPr>
      </w:pPr>
      <w:r w:rsidRPr="00EA6603">
        <w:rPr>
          <w:b/>
          <w:lang w:val="id-ID"/>
        </w:rPr>
        <w:t>3. Analisis Data Peningkatan Prestasi Belajar IPAMelalui  Penggunaan Metode penemuan Pada MuridTunagrahita ringanKelas dasar IV Di SLB Pembina Tingkat Provinsi Sulawesi Selatan</w:t>
      </w:r>
    </w:p>
    <w:p w:rsidR="00EE48D4" w:rsidRDefault="00EE48D4" w:rsidP="00EE48D4">
      <w:pPr>
        <w:spacing w:line="480" w:lineRule="auto"/>
        <w:ind w:firstLine="567"/>
        <w:jc w:val="both"/>
      </w:pPr>
      <w:r w:rsidRPr="00EA6603">
        <w:rPr>
          <w:lang w:val="id-ID"/>
        </w:rPr>
        <w:t>Pengujian pertanyaan penelitian yang diajukan adalah apakah penggunaanmetode penemuan dapat meningkatkan prestasi belajar IPA murid tunagrahita ringankelas dasar IV di SLB</w:t>
      </w:r>
      <w:r>
        <w:rPr>
          <w:lang w:val="id-ID"/>
        </w:rPr>
        <w:t xml:space="preserve"> Pembina </w:t>
      </w:r>
      <w:r>
        <w:t>Tingkat Provinsi Sulawesi Selatan</w:t>
      </w:r>
      <w:r w:rsidRPr="00EA6603">
        <w:rPr>
          <w:lang w:val="id-ID"/>
        </w:rPr>
        <w:t>. Untuk kepentingan analisis data tersebut di atas dapat dilihat pada tabel rekapitulasiprestasi belajar IPA sebelum dan sesudah penggunaan metode penemuan sebagai berikut:</w:t>
      </w:r>
    </w:p>
    <w:p w:rsidR="00EE48D4" w:rsidRDefault="00EE48D4" w:rsidP="00EE48D4">
      <w:pPr>
        <w:spacing w:line="480" w:lineRule="auto"/>
        <w:ind w:firstLine="567"/>
        <w:jc w:val="both"/>
      </w:pPr>
    </w:p>
    <w:p w:rsidR="00EE48D4" w:rsidRDefault="00EE48D4" w:rsidP="00EE48D4">
      <w:pPr>
        <w:spacing w:line="480" w:lineRule="auto"/>
        <w:ind w:firstLine="567"/>
        <w:jc w:val="both"/>
      </w:pPr>
    </w:p>
    <w:p w:rsidR="00EE48D4" w:rsidRDefault="00EE48D4" w:rsidP="00EE48D4">
      <w:pPr>
        <w:spacing w:line="480" w:lineRule="auto"/>
        <w:ind w:firstLine="567"/>
        <w:jc w:val="both"/>
      </w:pPr>
    </w:p>
    <w:p w:rsidR="00EE48D4" w:rsidRDefault="00EE48D4" w:rsidP="00EE48D4">
      <w:pPr>
        <w:spacing w:line="480" w:lineRule="auto"/>
        <w:ind w:firstLine="567"/>
        <w:jc w:val="both"/>
      </w:pPr>
    </w:p>
    <w:p w:rsidR="00EE48D4" w:rsidRDefault="00EE48D4" w:rsidP="00EE48D4">
      <w:pPr>
        <w:spacing w:line="480" w:lineRule="auto"/>
        <w:ind w:firstLine="567"/>
        <w:jc w:val="both"/>
      </w:pPr>
    </w:p>
    <w:p w:rsidR="00EE48D4" w:rsidRPr="0096484B" w:rsidRDefault="00EE48D4" w:rsidP="00EE48D4">
      <w:pPr>
        <w:spacing w:line="480" w:lineRule="auto"/>
        <w:ind w:firstLine="567"/>
        <w:jc w:val="both"/>
      </w:pPr>
    </w:p>
    <w:p w:rsidR="00EE48D4" w:rsidRPr="0006116D" w:rsidRDefault="00EE48D4" w:rsidP="00EE48D4">
      <w:pPr>
        <w:spacing w:after="240"/>
        <w:ind w:left="1276" w:hanging="1276"/>
        <w:jc w:val="both"/>
      </w:pPr>
      <w:r w:rsidRPr="007755BC">
        <w:rPr>
          <w:bCs/>
          <w:lang w:val="id-ID"/>
        </w:rPr>
        <w:lastRenderedPageBreak/>
        <w:t>Tabel 3.3.</w:t>
      </w:r>
      <w:r w:rsidRPr="00EA6603">
        <w:rPr>
          <w:b/>
          <w:lang w:val="id-ID"/>
        </w:rPr>
        <w:tab/>
      </w:r>
      <w:r w:rsidRPr="0006116D">
        <w:rPr>
          <w:lang w:val="id-ID"/>
        </w:rPr>
        <w:t>Rekapitulasi Prestasi Belajar IPA Sebelum dan Sesudah Penggunaan Metode penemuan Pada Murid Tunagrahita RinganKelas dasar IV Di SLB Pembina Tingkat Provinsi Sulawesi Selatan</w:t>
      </w:r>
    </w:p>
    <w:tbl>
      <w:tblPr>
        <w:tblStyle w:val="TableGrid"/>
        <w:tblW w:w="7967" w:type="dxa"/>
        <w:jc w:val="center"/>
        <w:tblBorders>
          <w:left w:val="none" w:sz="0" w:space="0" w:color="auto"/>
          <w:right w:val="none" w:sz="0" w:space="0" w:color="auto"/>
          <w:insideV w:val="none" w:sz="0" w:space="0" w:color="auto"/>
        </w:tblBorders>
        <w:tblLook w:val="04A0"/>
      </w:tblPr>
      <w:tblGrid>
        <w:gridCol w:w="695"/>
        <w:gridCol w:w="1413"/>
        <w:gridCol w:w="1426"/>
        <w:gridCol w:w="821"/>
        <w:gridCol w:w="1002"/>
        <w:gridCol w:w="1118"/>
        <w:gridCol w:w="1492"/>
      </w:tblGrid>
      <w:tr w:rsidR="00EE48D4" w:rsidTr="00F96632">
        <w:trPr>
          <w:jc w:val="center"/>
        </w:trPr>
        <w:tc>
          <w:tcPr>
            <w:tcW w:w="695" w:type="dxa"/>
          </w:tcPr>
          <w:p w:rsidR="00EE48D4" w:rsidRPr="00FF4325" w:rsidRDefault="00EE48D4" w:rsidP="00F96632">
            <w:pPr>
              <w:contextualSpacing/>
              <w:jc w:val="center"/>
              <w:rPr>
                <w:b/>
              </w:rPr>
            </w:pPr>
            <w:r w:rsidRPr="00FF4325">
              <w:rPr>
                <w:b/>
              </w:rPr>
              <w:t>No.</w:t>
            </w:r>
          </w:p>
        </w:tc>
        <w:tc>
          <w:tcPr>
            <w:tcW w:w="1413" w:type="dxa"/>
          </w:tcPr>
          <w:p w:rsidR="00EE48D4" w:rsidRPr="00FF4325" w:rsidRDefault="00EE48D4" w:rsidP="00F96632">
            <w:pPr>
              <w:contextualSpacing/>
              <w:jc w:val="center"/>
              <w:rPr>
                <w:b/>
              </w:rPr>
            </w:pPr>
            <w:r w:rsidRPr="00FF4325">
              <w:rPr>
                <w:b/>
              </w:rPr>
              <w:t>Kode Murid</w:t>
            </w:r>
          </w:p>
        </w:tc>
        <w:tc>
          <w:tcPr>
            <w:tcW w:w="1426" w:type="dxa"/>
          </w:tcPr>
          <w:p w:rsidR="00EE48D4" w:rsidRPr="00FF4325" w:rsidRDefault="00EE48D4" w:rsidP="00F96632">
            <w:pPr>
              <w:contextualSpacing/>
              <w:jc w:val="center"/>
              <w:rPr>
                <w:b/>
              </w:rPr>
            </w:pPr>
            <w:r>
              <w:rPr>
                <w:b/>
              </w:rPr>
              <w:t>Kegiatan</w:t>
            </w:r>
          </w:p>
        </w:tc>
        <w:tc>
          <w:tcPr>
            <w:tcW w:w="821" w:type="dxa"/>
          </w:tcPr>
          <w:p w:rsidR="00EE48D4" w:rsidRDefault="00EE48D4" w:rsidP="00F96632">
            <w:pPr>
              <w:contextualSpacing/>
              <w:jc w:val="center"/>
              <w:rPr>
                <w:b/>
              </w:rPr>
            </w:pPr>
            <w:r>
              <w:rPr>
                <w:b/>
              </w:rPr>
              <w:t>Skor</w:t>
            </w:r>
          </w:p>
        </w:tc>
        <w:tc>
          <w:tcPr>
            <w:tcW w:w="1002" w:type="dxa"/>
          </w:tcPr>
          <w:p w:rsidR="00EE48D4" w:rsidRPr="00FF4325" w:rsidRDefault="00EE48D4" w:rsidP="00F96632">
            <w:pPr>
              <w:contextualSpacing/>
              <w:jc w:val="center"/>
              <w:rPr>
                <w:b/>
              </w:rPr>
            </w:pPr>
            <w:r w:rsidRPr="00FF4325">
              <w:rPr>
                <w:b/>
              </w:rPr>
              <w:t>Nilai</w:t>
            </w:r>
          </w:p>
        </w:tc>
        <w:tc>
          <w:tcPr>
            <w:tcW w:w="1118" w:type="dxa"/>
          </w:tcPr>
          <w:p w:rsidR="00EE48D4" w:rsidRPr="00FF4325" w:rsidRDefault="00EE48D4" w:rsidP="00F96632">
            <w:pPr>
              <w:contextualSpacing/>
              <w:jc w:val="center"/>
              <w:rPr>
                <w:b/>
              </w:rPr>
            </w:pPr>
            <w:r w:rsidRPr="00FF4325">
              <w:rPr>
                <w:b/>
              </w:rPr>
              <w:t>Kriteria</w:t>
            </w:r>
          </w:p>
        </w:tc>
        <w:tc>
          <w:tcPr>
            <w:tcW w:w="1492" w:type="dxa"/>
          </w:tcPr>
          <w:p w:rsidR="00EE48D4" w:rsidRPr="00FF4325" w:rsidRDefault="00EE48D4" w:rsidP="00F96632">
            <w:pPr>
              <w:contextualSpacing/>
              <w:jc w:val="center"/>
              <w:rPr>
                <w:b/>
              </w:rPr>
            </w:pPr>
            <w:r>
              <w:rPr>
                <w:b/>
              </w:rPr>
              <w:t>Keterangan</w:t>
            </w:r>
          </w:p>
        </w:tc>
      </w:tr>
      <w:tr w:rsidR="00EE48D4" w:rsidTr="00F96632">
        <w:trPr>
          <w:jc w:val="center"/>
        </w:trPr>
        <w:tc>
          <w:tcPr>
            <w:tcW w:w="695" w:type="dxa"/>
            <w:vMerge w:val="restart"/>
            <w:vAlign w:val="center"/>
          </w:tcPr>
          <w:p w:rsidR="00EE48D4" w:rsidRDefault="00EE48D4" w:rsidP="00F96632">
            <w:pPr>
              <w:pStyle w:val="ListParagraph"/>
              <w:numPr>
                <w:ilvl w:val="0"/>
                <w:numId w:val="2"/>
              </w:numPr>
              <w:jc w:val="center"/>
            </w:pPr>
          </w:p>
        </w:tc>
        <w:tc>
          <w:tcPr>
            <w:tcW w:w="1413" w:type="dxa"/>
            <w:vMerge w:val="restart"/>
            <w:vAlign w:val="center"/>
          </w:tcPr>
          <w:p w:rsidR="00EE48D4" w:rsidRDefault="00EE48D4" w:rsidP="00F96632">
            <w:pPr>
              <w:contextualSpacing/>
              <w:jc w:val="center"/>
            </w:pPr>
            <w:r>
              <w:t>RS</w:t>
            </w:r>
          </w:p>
        </w:tc>
        <w:tc>
          <w:tcPr>
            <w:tcW w:w="1426" w:type="dxa"/>
          </w:tcPr>
          <w:p w:rsidR="00EE48D4" w:rsidRDefault="00EE48D4" w:rsidP="00F96632">
            <w:pPr>
              <w:contextualSpacing/>
              <w:jc w:val="center"/>
            </w:pPr>
            <w:r>
              <w:t xml:space="preserve">Sebelum </w:t>
            </w:r>
            <w:r w:rsidRPr="00071A36">
              <w:rPr>
                <w:b/>
                <w:i/>
              </w:rPr>
              <w:t>(Pre test)</w:t>
            </w:r>
          </w:p>
        </w:tc>
        <w:tc>
          <w:tcPr>
            <w:tcW w:w="821" w:type="dxa"/>
            <w:vAlign w:val="center"/>
          </w:tcPr>
          <w:p w:rsidR="00EE48D4" w:rsidRDefault="00EE48D4" w:rsidP="00F96632">
            <w:pPr>
              <w:contextualSpacing/>
              <w:jc w:val="center"/>
            </w:pPr>
            <w:r>
              <w:t>6</w:t>
            </w:r>
          </w:p>
        </w:tc>
        <w:tc>
          <w:tcPr>
            <w:tcW w:w="1002" w:type="dxa"/>
            <w:vAlign w:val="center"/>
          </w:tcPr>
          <w:p w:rsidR="00EE48D4" w:rsidRDefault="00EE48D4" w:rsidP="00F96632">
            <w:pPr>
              <w:contextualSpacing/>
              <w:jc w:val="center"/>
            </w:pPr>
            <w:r>
              <w:t>40</w:t>
            </w:r>
          </w:p>
        </w:tc>
        <w:tc>
          <w:tcPr>
            <w:tcW w:w="1118" w:type="dxa"/>
            <w:vAlign w:val="center"/>
          </w:tcPr>
          <w:p w:rsidR="00EE48D4" w:rsidRDefault="00EE48D4" w:rsidP="00F96632">
            <w:pPr>
              <w:contextualSpacing/>
              <w:jc w:val="center"/>
            </w:pPr>
            <w:r>
              <w:t>Rendah</w:t>
            </w:r>
          </w:p>
        </w:tc>
        <w:tc>
          <w:tcPr>
            <w:tcW w:w="1492" w:type="dxa"/>
            <w:vAlign w:val="center"/>
          </w:tcPr>
          <w:p w:rsidR="00EE48D4" w:rsidRDefault="00EE48D4" w:rsidP="00F96632">
            <w:pPr>
              <w:contextualSpacing/>
              <w:jc w:val="center"/>
            </w:pPr>
            <w:r>
              <w:t>Tidak Tuntas</w:t>
            </w:r>
          </w:p>
        </w:tc>
      </w:tr>
      <w:tr w:rsidR="00EE48D4" w:rsidTr="00F96632">
        <w:trPr>
          <w:trHeight w:val="512"/>
          <w:jc w:val="center"/>
        </w:trPr>
        <w:tc>
          <w:tcPr>
            <w:tcW w:w="695" w:type="dxa"/>
            <w:vMerge/>
            <w:vAlign w:val="center"/>
          </w:tcPr>
          <w:p w:rsidR="00EE48D4" w:rsidRDefault="00EE48D4" w:rsidP="00F96632">
            <w:pPr>
              <w:pStyle w:val="ListParagraph"/>
              <w:ind w:left="360"/>
            </w:pPr>
          </w:p>
        </w:tc>
        <w:tc>
          <w:tcPr>
            <w:tcW w:w="1413" w:type="dxa"/>
            <w:vMerge/>
          </w:tcPr>
          <w:p w:rsidR="00EE48D4" w:rsidRDefault="00EE48D4" w:rsidP="00F96632">
            <w:pPr>
              <w:contextualSpacing/>
              <w:jc w:val="center"/>
            </w:pPr>
          </w:p>
        </w:tc>
        <w:tc>
          <w:tcPr>
            <w:tcW w:w="1426" w:type="dxa"/>
          </w:tcPr>
          <w:p w:rsidR="00EE48D4" w:rsidRDefault="00EE48D4" w:rsidP="00F96632">
            <w:pPr>
              <w:contextualSpacing/>
              <w:jc w:val="center"/>
            </w:pPr>
            <w:r>
              <w:t xml:space="preserve">Sesudah </w:t>
            </w:r>
            <w:r w:rsidRPr="006A070C">
              <w:rPr>
                <w:b/>
                <w:i/>
              </w:rPr>
              <w:t>(Post test)</w:t>
            </w:r>
          </w:p>
        </w:tc>
        <w:tc>
          <w:tcPr>
            <w:tcW w:w="821" w:type="dxa"/>
            <w:vAlign w:val="center"/>
          </w:tcPr>
          <w:p w:rsidR="00EE48D4" w:rsidRDefault="00EE48D4" w:rsidP="00F96632">
            <w:pPr>
              <w:contextualSpacing/>
              <w:jc w:val="center"/>
            </w:pPr>
            <w:r>
              <w:t>12</w:t>
            </w:r>
          </w:p>
        </w:tc>
        <w:tc>
          <w:tcPr>
            <w:tcW w:w="1002" w:type="dxa"/>
            <w:vAlign w:val="center"/>
          </w:tcPr>
          <w:p w:rsidR="00EE48D4" w:rsidRDefault="00EE48D4" w:rsidP="00F96632">
            <w:pPr>
              <w:contextualSpacing/>
              <w:jc w:val="center"/>
            </w:pPr>
            <w:r>
              <w:t>80</w:t>
            </w:r>
          </w:p>
        </w:tc>
        <w:tc>
          <w:tcPr>
            <w:tcW w:w="1118" w:type="dxa"/>
            <w:vAlign w:val="center"/>
          </w:tcPr>
          <w:p w:rsidR="00EE48D4" w:rsidRDefault="00EE48D4" w:rsidP="00F96632">
            <w:pPr>
              <w:contextualSpacing/>
              <w:jc w:val="center"/>
            </w:pPr>
            <w:r>
              <w:t xml:space="preserve">Tinggi </w:t>
            </w:r>
          </w:p>
        </w:tc>
        <w:tc>
          <w:tcPr>
            <w:tcW w:w="1492" w:type="dxa"/>
            <w:vAlign w:val="center"/>
          </w:tcPr>
          <w:p w:rsidR="00EE48D4" w:rsidRDefault="00EE48D4" w:rsidP="00F96632">
            <w:pPr>
              <w:contextualSpacing/>
              <w:jc w:val="center"/>
            </w:pPr>
            <w:r>
              <w:t>Tuntas</w:t>
            </w:r>
          </w:p>
        </w:tc>
      </w:tr>
      <w:tr w:rsidR="00EE48D4" w:rsidTr="00F96632">
        <w:trPr>
          <w:trHeight w:val="503"/>
          <w:jc w:val="center"/>
        </w:trPr>
        <w:tc>
          <w:tcPr>
            <w:tcW w:w="695" w:type="dxa"/>
            <w:vMerge w:val="restart"/>
            <w:vAlign w:val="center"/>
          </w:tcPr>
          <w:p w:rsidR="00EE48D4" w:rsidRDefault="00EE48D4" w:rsidP="00F96632">
            <w:pPr>
              <w:pStyle w:val="ListParagraph"/>
              <w:numPr>
                <w:ilvl w:val="0"/>
                <w:numId w:val="2"/>
              </w:numPr>
              <w:jc w:val="center"/>
            </w:pPr>
          </w:p>
        </w:tc>
        <w:tc>
          <w:tcPr>
            <w:tcW w:w="1413" w:type="dxa"/>
            <w:vMerge w:val="restart"/>
            <w:vAlign w:val="center"/>
          </w:tcPr>
          <w:p w:rsidR="00EE48D4" w:rsidRDefault="00EE48D4" w:rsidP="00F96632">
            <w:pPr>
              <w:contextualSpacing/>
              <w:jc w:val="center"/>
            </w:pPr>
            <w:r>
              <w:t>WN</w:t>
            </w:r>
          </w:p>
        </w:tc>
        <w:tc>
          <w:tcPr>
            <w:tcW w:w="1426" w:type="dxa"/>
          </w:tcPr>
          <w:p w:rsidR="00EE48D4" w:rsidRDefault="00EE48D4" w:rsidP="00F96632">
            <w:pPr>
              <w:contextualSpacing/>
              <w:jc w:val="center"/>
            </w:pPr>
            <w:r>
              <w:t xml:space="preserve">Sebelum </w:t>
            </w:r>
            <w:r w:rsidRPr="00071A36">
              <w:rPr>
                <w:b/>
                <w:i/>
              </w:rPr>
              <w:t>(Pre test)</w:t>
            </w:r>
          </w:p>
        </w:tc>
        <w:tc>
          <w:tcPr>
            <w:tcW w:w="821" w:type="dxa"/>
            <w:vAlign w:val="center"/>
          </w:tcPr>
          <w:p w:rsidR="00EE48D4" w:rsidRDefault="00EE48D4" w:rsidP="00F96632">
            <w:pPr>
              <w:contextualSpacing/>
              <w:jc w:val="center"/>
            </w:pPr>
            <w:r>
              <w:t>6</w:t>
            </w:r>
          </w:p>
        </w:tc>
        <w:tc>
          <w:tcPr>
            <w:tcW w:w="1002" w:type="dxa"/>
            <w:vAlign w:val="center"/>
          </w:tcPr>
          <w:p w:rsidR="00EE48D4" w:rsidRDefault="00EE48D4" w:rsidP="00F96632">
            <w:pPr>
              <w:contextualSpacing/>
              <w:jc w:val="center"/>
            </w:pPr>
            <w:r>
              <w:t>40</w:t>
            </w:r>
          </w:p>
        </w:tc>
        <w:tc>
          <w:tcPr>
            <w:tcW w:w="1118" w:type="dxa"/>
            <w:vAlign w:val="center"/>
          </w:tcPr>
          <w:p w:rsidR="00EE48D4" w:rsidRDefault="00EE48D4" w:rsidP="00F96632">
            <w:pPr>
              <w:contextualSpacing/>
              <w:jc w:val="center"/>
            </w:pPr>
            <w:r>
              <w:t>Rendah</w:t>
            </w:r>
          </w:p>
        </w:tc>
        <w:tc>
          <w:tcPr>
            <w:tcW w:w="1492" w:type="dxa"/>
            <w:vAlign w:val="center"/>
          </w:tcPr>
          <w:p w:rsidR="00EE48D4" w:rsidRDefault="00EE48D4" w:rsidP="00F96632">
            <w:pPr>
              <w:contextualSpacing/>
              <w:jc w:val="center"/>
            </w:pPr>
            <w:r>
              <w:t>Tidak Tuntas</w:t>
            </w:r>
          </w:p>
        </w:tc>
      </w:tr>
      <w:tr w:rsidR="00EE48D4" w:rsidTr="00F96632">
        <w:trPr>
          <w:jc w:val="center"/>
        </w:trPr>
        <w:tc>
          <w:tcPr>
            <w:tcW w:w="695" w:type="dxa"/>
            <w:vMerge/>
            <w:vAlign w:val="center"/>
          </w:tcPr>
          <w:p w:rsidR="00EE48D4" w:rsidRDefault="00EE48D4" w:rsidP="00F96632">
            <w:pPr>
              <w:pStyle w:val="ListParagraph"/>
              <w:ind w:left="360"/>
            </w:pPr>
          </w:p>
        </w:tc>
        <w:tc>
          <w:tcPr>
            <w:tcW w:w="1413" w:type="dxa"/>
            <w:vMerge/>
          </w:tcPr>
          <w:p w:rsidR="00EE48D4" w:rsidRDefault="00EE48D4" w:rsidP="00F96632">
            <w:pPr>
              <w:contextualSpacing/>
              <w:jc w:val="center"/>
            </w:pPr>
          </w:p>
        </w:tc>
        <w:tc>
          <w:tcPr>
            <w:tcW w:w="1426" w:type="dxa"/>
          </w:tcPr>
          <w:p w:rsidR="00EE48D4" w:rsidRDefault="00EE48D4" w:rsidP="00F96632">
            <w:pPr>
              <w:contextualSpacing/>
              <w:jc w:val="center"/>
            </w:pPr>
            <w:r>
              <w:t xml:space="preserve">Sesudah </w:t>
            </w:r>
            <w:r w:rsidRPr="006A070C">
              <w:rPr>
                <w:b/>
                <w:i/>
              </w:rPr>
              <w:t>(Post test)</w:t>
            </w:r>
          </w:p>
        </w:tc>
        <w:tc>
          <w:tcPr>
            <w:tcW w:w="821" w:type="dxa"/>
            <w:vAlign w:val="center"/>
          </w:tcPr>
          <w:p w:rsidR="00EE48D4" w:rsidRDefault="00EE48D4" w:rsidP="00F96632">
            <w:pPr>
              <w:contextualSpacing/>
              <w:jc w:val="center"/>
            </w:pPr>
            <w:r>
              <w:t>9</w:t>
            </w:r>
          </w:p>
        </w:tc>
        <w:tc>
          <w:tcPr>
            <w:tcW w:w="1002" w:type="dxa"/>
            <w:vAlign w:val="center"/>
          </w:tcPr>
          <w:p w:rsidR="00EE48D4" w:rsidRDefault="00EE48D4" w:rsidP="00F96632">
            <w:pPr>
              <w:contextualSpacing/>
              <w:jc w:val="center"/>
            </w:pPr>
            <w:r>
              <w:t>60</w:t>
            </w:r>
          </w:p>
        </w:tc>
        <w:tc>
          <w:tcPr>
            <w:tcW w:w="1118" w:type="dxa"/>
            <w:vAlign w:val="center"/>
          </w:tcPr>
          <w:p w:rsidR="00EE48D4" w:rsidRDefault="00EE48D4" w:rsidP="00F96632">
            <w:pPr>
              <w:contextualSpacing/>
              <w:jc w:val="center"/>
            </w:pPr>
            <w:r>
              <w:t xml:space="preserve">Cukup </w:t>
            </w:r>
          </w:p>
        </w:tc>
        <w:tc>
          <w:tcPr>
            <w:tcW w:w="1492" w:type="dxa"/>
            <w:vAlign w:val="center"/>
          </w:tcPr>
          <w:p w:rsidR="00EE48D4" w:rsidRDefault="00EE48D4" w:rsidP="00F96632">
            <w:pPr>
              <w:contextualSpacing/>
              <w:jc w:val="center"/>
            </w:pPr>
            <w:r>
              <w:t>Tuntas</w:t>
            </w:r>
          </w:p>
        </w:tc>
      </w:tr>
    </w:tbl>
    <w:p w:rsidR="00EE48D4" w:rsidRPr="00C17AB0" w:rsidRDefault="00EE48D4" w:rsidP="00EE48D4">
      <w:pPr>
        <w:spacing w:line="480" w:lineRule="auto"/>
        <w:ind w:left="360" w:firstLine="720"/>
        <w:jc w:val="both"/>
        <w:rPr>
          <w:sz w:val="18"/>
        </w:rPr>
      </w:pPr>
    </w:p>
    <w:p w:rsidR="00EE48D4" w:rsidRDefault="00EE48D4" w:rsidP="00EE48D4">
      <w:pPr>
        <w:spacing w:line="480" w:lineRule="auto"/>
        <w:ind w:left="360" w:firstLine="720"/>
        <w:jc w:val="both"/>
      </w:pPr>
      <w:r w:rsidRPr="00EA6603">
        <w:rPr>
          <w:lang w:val="id-ID"/>
        </w:rPr>
        <w:t xml:space="preserve">Berdasarkan tabel rekapitulasi di atas dapat dijelaskan bahwa secara umum maupun secara individu prestasi belajar IPA ada peningkatan. Hal tersebut ditegaskan pada skor sebelum diberikan perlakuan menunjukkan dari kedua </w:t>
      </w:r>
      <w:r>
        <w:rPr>
          <w:lang w:val="id-ID"/>
        </w:rPr>
        <w:t>murid setelah di</w:t>
      </w:r>
      <w:r w:rsidRPr="00EA6603">
        <w:rPr>
          <w:lang w:val="id-ID"/>
        </w:rPr>
        <w:t xml:space="preserve">konversikan dengan rumus dan belum mencapai KKM yakni &lt;60 dan setelah diberikan perlakuan skor perolehan murid mengalami  peningkatan dan telah mencapai KKM yang telah disepakati sebelumnya di SLB Pembina Tingkat Provinsi Sulawesi Selatan yakni </w:t>
      </w:r>
      <w:r w:rsidRPr="00EA6603">
        <w:rPr>
          <w:lang w:val="id-ID"/>
        </w:rPr>
        <w:sym w:font="Symbol" w:char="F0B3"/>
      </w:r>
      <w:r w:rsidRPr="00EA6603">
        <w:rPr>
          <w:lang w:val="id-ID"/>
        </w:rPr>
        <w:t xml:space="preserve">60. </w:t>
      </w:r>
      <w:r>
        <w:t xml:space="preserve">Demikian juga bila dikonsultasikan dengan kategori nilai tes maka </w:t>
      </w:r>
      <w:r>
        <w:rPr>
          <w:i/>
        </w:rPr>
        <w:t xml:space="preserve">pre test </w:t>
      </w:r>
      <w:r>
        <w:t xml:space="preserve">RS masuk kedalam kategori tidak tuntas dengan level rendah dan pada saat </w:t>
      </w:r>
      <w:r>
        <w:rPr>
          <w:i/>
        </w:rPr>
        <w:t xml:space="preserve">post test </w:t>
      </w:r>
      <w:r>
        <w:t xml:space="preserve">RS masuk kedalam kategori tuntas dengan level tinggi. Sedangkan WN pada saat </w:t>
      </w:r>
      <w:r>
        <w:rPr>
          <w:i/>
        </w:rPr>
        <w:t xml:space="preserve">pre test </w:t>
      </w:r>
      <w:r>
        <w:t xml:space="preserve">masuk kedalam kategori tidak tuntas dengan level rendah dan pada saat </w:t>
      </w:r>
      <w:r>
        <w:rPr>
          <w:i/>
        </w:rPr>
        <w:t>post test</w:t>
      </w:r>
      <w:r>
        <w:t xml:space="preserve"> WN masuk kedalam kategori tuntas dengan level cukup.</w:t>
      </w:r>
    </w:p>
    <w:p w:rsidR="00EE48D4" w:rsidRDefault="00EE48D4" w:rsidP="00EE48D4">
      <w:pPr>
        <w:spacing w:line="480" w:lineRule="auto"/>
        <w:ind w:left="360" w:firstLine="720"/>
        <w:jc w:val="both"/>
      </w:pPr>
    </w:p>
    <w:p w:rsidR="00EE48D4" w:rsidRDefault="00EE48D4" w:rsidP="00EE48D4">
      <w:pPr>
        <w:spacing w:line="480" w:lineRule="auto"/>
        <w:ind w:left="360" w:firstLine="720"/>
        <w:jc w:val="both"/>
      </w:pPr>
    </w:p>
    <w:p w:rsidR="00EE48D4" w:rsidRDefault="00EE48D4" w:rsidP="00EE48D4">
      <w:pPr>
        <w:spacing w:line="480" w:lineRule="auto"/>
        <w:ind w:left="360" w:firstLine="720"/>
        <w:jc w:val="both"/>
      </w:pPr>
    </w:p>
    <w:p w:rsidR="00EE48D4" w:rsidRDefault="00EE48D4" w:rsidP="00EE48D4">
      <w:pPr>
        <w:spacing w:line="480" w:lineRule="auto"/>
        <w:ind w:left="360" w:firstLine="720"/>
        <w:jc w:val="both"/>
      </w:pPr>
    </w:p>
    <w:p w:rsidR="00EE48D4" w:rsidRDefault="00EE48D4" w:rsidP="00EE48D4">
      <w:pPr>
        <w:spacing w:line="480" w:lineRule="auto"/>
        <w:ind w:left="360" w:firstLine="720"/>
        <w:jc w:val="both"/>
      </w:pPr>
      <w:r w:rsidRPr="00EA6603">
        <w:rPr>
          <w:lang w:val="id-ID"/>
        </w:rPr>
        <w:t>Un</w:t>
      </w:r>
      <w:r>
        <w:rPr>
          <w:lang w:val="id-ID"/>
        </w:rPr>
        <w:t>tuk lebih jelasnya maka akan di</w:t>
      </w:r>
      <w:r w:rsidRPr="00EA6603">
        <w:rPr>
          <w:lang w:val="id-ID"/>
        </w:rPr>
        <w:t>visualisasikan d</w:t>
      </w:r>
      <w:r>
        <w:rPr>
          <w:lang w:val="id-ID"/>
        </w:rPr>
        <w:t>alam diagram batang 4.3 berikut</w:t>
      </w:r>
      <w:r>
        <w:t>:</w:t>
      </w:r>
    </w:p>
    <w:p w:rsidR="00EE48D4" w:rsidRDefault="00EE48D4" w:rsidP="00EE48D4">
      <w:pPr>
        <w:spacing w:line="480" w:lineRule="auto"/>
        <w:ind w:left="360" w:firstLine="720"/>
        <w:jc w:val="both"/>
      </w:pPr>
    </w:p>
    <w:p w:rsidR="00EE48D4" w:rsidRPr="00EA6603" w:rsidRDefault="00EE48D4" w:rsidP="00EE48D4">
      <w:pPr>
        <w:spacing w:line="480" w:lineRule="auto"/>
        <w:jc w:val="both"/>
        <w:rPr>
          <w:lang w:val="id-ID"/>
        </w:rPr>
      </w:pPr>
      <w:r w:rsidRPr="00AA7EAC">
        <w:rPr>
          <w:noProof/>
        </w:rPr>
        <w:pict>
          <v:shape id="Text Box 6" o:spid="_x0000_s1031" type="#_x0000_t202" style="position:absolute;left:0;text-align:left;margin-left:353.85pt;margin-top:59.5pt;width:4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Fd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" filled="f" stroked="f">
            <v:textbox>
              <w:txbxContent>
                <w:p w:rsidR="00EE48D4" w:rsidRPr="006C13FD" w:rsidRDefault="00EE48D4" w:rsidP="00EE48D4">
                  <w:pPr>
                    <w:rPr>
                      <w:b/>
                    </w:rPr>
                  </w:pPr>
                  <w:r>
                    <w:rPr>
                      <w:b/>
                    </w:rPr>
                    <w:t>KK</w:t>
                  </w:r>
                  <w:r w:rsidRPr="006C13FD">
                    <w:rPr>
                      <w:b/>
                    </w:rPr>
                    <w:t>M</w:t>
                  </w:r>
                </w:p>
              </w:txbxContent>
            </v:textbox>
          </v:shape>
        </w:pict>
      </w:r>
      <w:r w:rsidRPr="00EA6603">
        <w:rPr>
          <w:noProof/>
          <w:lang w:val="id-ID" w:eastAsia="id-ID"/>
        </w:rPr>
        <w:drawing>
          <wp:inline distT="0" distB="0" distL="0" distR="0">
            <wp:extent cx="5040615" cy="2828261"/>
            <wp:effectExtent l="19050" t="0" r="2668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48D4" w:rsidRDefault="00EE48D4" w:rsidP="00EE48D4">
      <w:pPr>
        <w:rPr>
          <w:lang w:val="id-ID"/>
        </w:rPr>
      </w:pPr>
      <w:r w:rsidRPr="00AA7EAC">
        <w:rPr>
          <w:noProof/>
        </w:rPr>
        <w:pict>
          <v:rect id="Rectangle 5" o:spid="_x0000_s1032" style="position:absolute;margin-left:61.25pt;margin-top:1.75pt;width:37.65pt;height:7.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" fillcolor="#95b3d7 [1940]" strokecolor="#4f81bd [3204]" strokeweight="1pt">
            <v:fill color2="#4f81bd [3204]" focus="50%" type="gradient"/>
            <v:shadow on="t" color="#243f60 [1604]" offset="1pt"/>
          </v:rect>
        </w:pict>
      </w:r>
      <w:r>
        <w:t xml:space="preserve">     Ket:</w:t>
      </w:r>
      <w:r>
        <w:rPr>
          <w:lang w:val="id-ID"/>
        </w:rPr>
        <w:tab/>
      </w:r>
      <w:r>
        <w:rPr>
          <w:lang w:val="id-ID"/>
        </w:rPr>
        <w:tab/>
      </w:r>
      <w:r>
        <w:rPr>
          <w:lang w:val="id-ID"/>
        </w:rPr>
        <w:tab/>
        <w:t>: Hasil Tes Awal (</w:t>
      </w:r>
      <w:r w:rsidRPr="002A48A3">
        <w:rPr>
          <w:i/>
          <w:lang w:val="id-ID"/>
        </w:rPr>
        <w:t>Pretest</w:t>
      </w:r>
      <w:r>
        <w:rPr>
          <w:lang w:val="id-ID"/>
        </w:rPr>
        <w:t>)</w:t>
      </w:r>
    </w:p>
    <w:p w:rsidR="00EE48D4" w:rsidRDefault="00EE48D4" w:rsidP="00EE48D4">
      <w:r w:rsidRPr="00AA7EAC">
        <w:rPr>
          <w:noProof/>
        </w:rPr>
        <w:pict>
          <v:rect id="Rectangle 3" o:spid="_x0000_s1033" style="position:absolute;margin-left:61.25pt;margin-top:3pt;width:37.65pt;height:7.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" fillcolor="#d99594 [1941]" strokecolor="#c0504d [3205]" strokeweight="1pt">
            <v:fill color2="#c0504d [3205]" focus="50%" type="gradient"/>
            <v:shadow on="t" color="#622423 [1605]" offset="1pt"/>
          </v:rect>
        </w:pict>
      </w:r>
      <w:r>
        <w:rPr>
          <w:lang w:val="id-ID"/>
        </w:rPr>
        <w:tab/>
      </w:r>
      <w:r>
        <w:rPr>
          <w:lang w:val="id-ID"/>
        </w:rPr>
        <w:tab/>
      </w:r>
      <w:r>
        <w:rPr>
          <w:lang w:val="id-ID"/>
        </w:rPr>
        <w:tab/>
        <w:t>: Hasil Tes Akhir (</w:t>
      </w:r>
      <w:r>
        <w:rPr>
          <w:i/>
          <w:lang w:val="id-ID"/>
        </w:rPr>
        <w:t>Posttest</w:t>
      </w:r>
      <w:r>
        <w:rPr>
          <w:lang w:val="id-ID"/>
        </w:rPr>
        <w:t>)</w:t>
      </w:r>
    </w:p>
    <w:p w:rsidR="00EE48D4" w:rsidRDefault="00EE48D4" w:rsidP="00EE48D4">
      <w:pPr>
        <w:ind w:right="135"/>
        <w:jc w:val="both"/>
        <w:rPr>
          <w:bCs/>
        </w:rPr>
      </w:pPr>
    </w:p>
    <w:p w:rsidR="00EE48D4" w:rsidRPr="0006116D" w:rsidRDefault="00EE48D4" w:rsidP="00EE48D4">
      <w:pPr>
        <w:ind w:left="1530" w:right="135" w:hanging="1530"/>
        <w:jc w:val="both"/>
      </w:pPr>
      <w:r w:rsidRPr="007755BC">
        <w:rPr>
          <w:bCs/>
          <w:lang w:val="id-ID"/>
        </w:rPr>
        <w:t>Diagram 4.3</w:t>
      </w:r>
      <w:r w:rsidRPr="00EA6603">
        <w:rPr>
          <w:b/>
          <w:lang w:val="id-ID"/>
        </w:rPr>
        <w:tab/>
      </w:r>
      <w:r w:rsidRPr="0006116D">
        <w:rPr>
          <w:lang w:val="id-ID"/>
        </w:rPr>
        <w:t>Visualisasi Perbandingan Skor Sebelum Dan Sesudah Penggunaan Metode penemuan Pada Murid Tunagrahita ringanKelas dasar IV Di SLB Pembina Tingkat Provinsi Sulawesi Selatan</w:t>
      </w:r>
    </w:p>
    <w:p w:rsidR="00EE48D4" w:rsidRPr="00FF23F9" w:rsidRDefault="00EE48D4" w:rsidP="00EE48D4">
      <w:pPr>
        <w:ind w:left="1530" w:hanging="1530"/>
        <w:jc w:val="both"/>
        <w:rPr>
          <w:b/>
        </w:rPr>
      </w:pPr>
    </w:p>
    <w:p w:rsidR="00EE48D4" w:rsidRPr="0081339A" w:rsidRDefault="00EE48D4" w:rsidP="00EE48D4">
      <w:pPr>
        <w:spacing w:after="240" w:line="480" w:lineRule="auto"/>
        <w:jc w:val="both"/>
      </w:pPr>
      <w:r w:rsidRPr="00EA6603">
        <w:rPr>
          <w:lang w:val="id-ID"/>
        </w:rPr>
        <w:tab/>
        <w:t xml:space="preserve">Berdasarkan Diagram 4.3. di atas, maka dapat disimpulkan bahwa terdapat peningkatan skor hasil belajar yang diperoleh oleh murid-murid tunagrahita ringankelas dasar IV di SLB Pembina Tingkat Provinsi Sulawesi Selatan </w:t>
      </w:r>
      <w:r w:rsidRPr="00AC168B">
        <w:rPr>
          <w:lang w:val="id-ID"/>
        </w:rPr>
        <w:t xml:space="preserve">setelah menggunakan metode penemuan lebih tinggi dibandingkan dengan hasil belajar IPA pada murid tunagrahita ringan kelas dasar IV di SLB Pembina Tingkat Provinsi Sulawesi Selatan sebelum menggunakan metode penemuan. </w:t>
      </w:r>
      <w:r>
        <w:t xml:space="preserve">Hal ini </w:t>
      </w:r>
      <w:r>
        <w:lastRenderedPageBreak/>
        <w:t>menunjukkan bahwa ada peningkatan hasil belajar IPA pada murid tunagrahita ringan kelas dasar IV di SLB Pembina Tingkat Provinsi Sulawesi Selatan.</w:t>
      </w:r>
    </w:p>
    <w:p w:rsidR="00EE48D4" w:rsidRPr="00EA6603" w:rsidRDefault="00EE48D4" w:rsidP="00EE48D4">
      <w:pPr>
        <w:spacing w:after="240" w:line="480" w:lineRule="auto"/>
        <w:jc w:val="both"/>
        <w:rPr>
          <w:b/>
          <w:lang w:val="id-ID"/>
        </w:rPr>
      </w:pPr>
      <w:r w:rsidRPr="00EA6603">
        <w:rPr>
          <w:b/>
          <w:lang w:val="id-ID"/>
        </w:rPr>
        <w:t>B. Pembahasan</w:t>
      </w:r>
    </w:p>
    <w:p w:rsidR="00EE48D4" w:rsidRPr="00EA6603" w:rsidRDefault="00EE48D4" w:rsidP="00EE48D4">
      <w:pPr>
        <w:tabs>
          <w:tab w:val="left" w:pos="567"/>
        </w:tabs>
        <w:spacing w:line="480" w:lineRule="auto"/>
        <w:jc w:val="both"/>
        <w:rPr>
          <w:lang w:val="id-ID"/>
        </w:rPr>
      </w:pPr>
      <w:r w:rsidRPr="00EA6603">
        <w:rPr>
          <w:lang w:val="id-ID"/>
        </w:rPr>
        <w:tab/>
        <w:t>Pembelajaran IPA merupakan pembel</w:t>
      </w:r>
      <w:r>
        <w:rPr>
          <w:lang w:val="id-ID"/>
        </w:rPr>
        <w:t xml:space="preserve">ajaran yang paling abstrak. </w:t>
      </w:r>
      <w:r>
        <w:t>Karena itu</w:t>
      </w:r>
      <w:r w:rsidRPr="00EA6603">
        <w:rPr>
          <w:lang w:val="id-ID"/>
        </w:rPr>
        <w:t xml:space="preserve"> sangat sulit bagi murid yang tingkat pemikirannya masih pad</w:t>
      </w:r>
      <w:r>
        <w:rPr>
          <w:lang w:val="id-ID"/>
        </w:rPr>
        <w:t>a taraf kongkrit. Namun</w:t>
      </w:r>
      <w:r w:rsidRPr="00EA6603">
        <w:rPr>
          <w:lang w:val="id-ID"/>
        </w:rPr>
        <w:t>, pembelajaran IPA y</w:t>
      </w:r>
      <w:r>
        <w:rPr>
          <w:lang w:val="id-ID"/>
        </w:rPr>
        <w:t>ang abstrak tersebut bisa dikon</w:t>
      </w:r>
      <w:r w:rsidRPr="00EA6603">
        <w:rPr>
          <w:lang w:val="id-ID"/>
        </w:rPr>
        <w:t>kritkan dengan penggunaan metode pembelajaran yang tepat dan sesuai dengan keadaan murid.</w:t>
      </w:r>
    </w:p>
    <w:p w:rsidR="00EE48D4" w:rsidRPr="00EA6603" w:rsidRDefault="00EE48D4" w:rsidP="00EE48D4">
      <w:pPr>
        <w:spacing w:line="480" w:lineRule="auto"/>
        <w:ind w:firstLine="567"/>
        <w:jc w:val="both"/>
        <w:rPr>
          <w:lang w:val="id-ID"/>
        </w:rPr>
      </w:pPr>
      <w:r w:rsidRPr="00EA6603">
        <w:rPr>
          <w:lang w:val="id-ID"/>
        </w:rPr>
        <w:t>Penggunaan metode pembelajaran sangat berpengaruh terhadap pemahaman murid tentang materi pembelajaran yangsedang diajarkan. Sebagaimana hasil penelitian dan analisis deskriptif yang dilakukan diketahui bahwa prestasi belajar IPA murid tunagrahita ringankelas dasar IV sebelum penggunaan metode penemuan jauh di bawah rata-rata prestasi belajar IPA murid tunagrahita ringankelas dasar IV sesudah pembelajaran dengan penggunaan metode penemuan di SLB Pembina Tingkat Provinsi Sulawesi Selatan tergolong rendah. Hal itu disebabkan penggunaan metode p</w:t>
      </w:r>
      <w:r>
        <w:rPr>
          <w:lang w:val="id-ID"/>
        </w:rPr>
        <w:t>embelajaran yang kurang tepat.</w:t>
      </w:r>
    </w:p>
    <w:p w:rsidR="00EE48D4" w:rsidRPr="00EA6603" w:rsidRDefault="00EE48D4" w:rsidP="00EE48D4">
      <w:pPr>
        <w:spacing w:line="480" w:lineRule="auto"/>
        <w:ind w:firstLine="567"/>
        <w:jc w:val="both"/>
        <w:rPr>
          <w:lang w:val="id-ID"/>
        </w:rPr>
      </w:pPr>
      <w:r w:rsidRPr="00EA6603">
        <w:rPr>
          <w:lang w:val="id-ID"/>
        </w:rPr>
        <w:t>Setelah melakukan pembelajaran dengan materi tentang energi dan perubahannya dengan menggunakan metode penemuan dan melaksanakan tes akhir tentang prestasi belajar IPA murid tunagrahita ringankelas dasar IV sesudah menggunakan metode penemuan mengalami peningkatan pada setiap murid. Hal ini dapat dilihat dari prestasi belajar IPA sesudah menggunakan metode penemuan pada murid tunagrahita ringankelas dasar IV di SLB Pembina Makassar tergolong tinggi, itu disebabkan dengan penggunaan metode pembelajaran</w:t>
      </w:r>
      <w:r>
        <w:rPr>
          <w:lang w:val="id-ID"/>
        </w:rPr>
        <w:t xml:space="preserve"> yang tepat untuk </w:t>
      </w:r>
      <w:r>
        <w:rPr>
          <w:lang w:val="id-ID"/>
        </w:rPr>
        <w:lastRenderedPageBreak/>
        <w:t>setiap materi</w:t>
      </w:r>
      <w:r w:rsidRPr="00AC168B">
        <w:rPr>
          <w:lang w:val="id-ID"/>
        </w:rPr>
        <w:t>;</w:t>
      </w:r>
      <w:r w:rsidRPr="00EA6603">
        <w:rPr>
          <w:lang w:val="id-ID"/>
        </w:rPr>
        <w:t xml:space="preserve"> dengan kata lain di dalam membelajarkan materi tersebut pada murid tunagrahita ringan sebaiknya menggunakan metode penemuan.</w:t>
      </w:r>
    </w:p>
    <w:p w:rsidR="00EE48D4" w:rsidRDefault="00EE48D4" w:rsidP="00EE48D4">
      <w:pPr>
        <w:spacing w:line="480" w:lineRule="auto"/>
        <w:ind w:firstLine="567"/>
        <w:jc w:val="both"/>
      </w:pPr>
      <w:r w:rsidRPr="00EA6603">
        <w:rPr>
          <w:lang w:val="id-ID"/>
        </w:rPr>
        <w:t xml:space="preserve">Memperhatikan perbandingan skor tes awal dan tes akhir yang dianalisis secara deskriptif, jelas terlihat skor perolehan pada tes akhir dengan jumlah 21, jauh lebih besar dari skor perolehan pada tes awal yaitu sebesar </w:t>
      </w:r>
      <w:r>
        <w:t>12</w:t>
      </w:r>
      <w:r w:rsidRPr="00EA6603">
        <w:rPr>
          <w:lang w:val="id-ID"/>
        </w:rPr>
        <w:t xml:space="preserve">. Oleh karena itu, prestasi belajar IPA murid tunagrahita ringankelas dasar IV sebelum penggunaan metode penemuanlebih rendah dan apabila dikonversikan dengan KKM maka termasuk dalam kategori tidak tuntas, sementara prestasi belajar IPA murid tunagrahita ringankelas dasar IV sesudah penggunaan metode penemuanmengalami peningkatan dan termasuk dalam kategori tuntas. Itu menandakan bahwa dengan penggunaan metode penemuan dapat meningkatkan prestasi belajar IPA pada murid tunagrahita ringankelas dasar IV di </w:t>
      </w:r>
      <w:r>
        <w:rPr>
          <w:lang w:val="id-ID"/>
        </w:rPr>
        <w:t xml:space="preserve">SLB Pembina </w:t>
      </w:r>
      <w:r>
        <w:t>Tingkat Provinsi Sulawesi Selatan</w:t>
      </w:r>
      <w:r w:rsidRPr="00EA6603">
        <w:rPr>
          <w:lang w:val="id-ID"/>
        </w:rPr>
        <w:t>. Hasil penelitian ini juga menunjukkan bahwa selama proses pembelajaran IPA, murid tunagrahita ringankelas dasar IV lebih bergairah/bersemangat dalam menyelesaikan/mengerjakan soal-soal yang diujikan, setelah diberikan cara-cara pengerjaan dengan menggunakan penemuan. Hal lain adalah waktumenyelesaikan soal-soal yang diujikan rata-rata lebih cepat bila dibandingkan waktu yang diperlukan menyelesaikan soal-soal IPA sebelum menggunakan metode penemuan</w:t>
      </w:r>
      <w:r>
        <w:t>.</w:t>
      </w:r>
    </w:p>
    <w:p w:rsidR="00EE48D4" w:rsidRPr="00DD74CB" w:rsidRDefault="00EE48D4" w:rsidP="00EE48D4">
      <w:pPr>
        <w:spacing w:line="480" w:lineRule="auto"/>
        <w:ind w:firstLine="567"/>
        <w:jc w:val="both"/>
      </w:pPr>
    </w:p>
    <w:p w:rsidR="00EE48D4" w:rsidRDefault="00EE48D4" w:rsidP="00EE48D4">
      <w:pPr>
        <w:spacing w:line="480" w:lineRule="auto"/>
        <w:ind w:firstLine="567"/>
        <w:jc w:val="both"/>
      </w:pPr>
    </w:p>
    <w:p w:rsidR="00EE48D4" w:rsidRDefault="00EE48D4" w:rsidP="00EE48D4"/>
    <w:p w:rsidR="0052382B" w:rsidRPr="00EE48D4" w:rsidRDefault="0052382B" w:rsidP="00EE48D4">
      <w:pPr>
        <w:spacing w:after="200" w:line="276" w:lineRule="auto"/>
        <w:rPr>
          <w:lang w:val="id-ID"/>
        </w:rPr>
      </w:pPr>
    </w:p>
    <w:sectPr w:rsidR="0052382B" w:rsidRPr="00EE48D4" w:rsidSect="00EE48D4">
      <w:headerReference w:type="default" r:id="rId10"/>
      <w:footerReference w:type="first" r:id="rId11"/>
      <w:pgSz w:w="11906" w:h="16838"/>
      <w:pgMar w:top="2268" w:right="1701" w:bottom="1701" w:left="2268" w:header="1138" w:footer="1138" w:gutter="0"/>
      <w:pgNumType w:start="4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770" w:rsidRDefault="002C4770" w:rsidP="001C2FFE">
      <w:r>
        <w:separator/>
      </w:r>
    </w:p>
  </w:endnote>
  <w:endnote w:type="continuationSeparator" w:id="1">
    <w:p w:rsidR="002C4770" w:rsidRDefault="002C4770" w:rsidP="001C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141409"/>
      <w:docPartObj>
        <w:docPartGallery w:val="Page Numbers (Bottom of Page)"/>
        <w:docPartUnique/>
      </w:docPartObj>
    </w:sdtPr>
    <w:sdtEndPr>
      <w:rPr>
        <w:noProof/>
      </w:rPr>
    </w:sdtEndPr>
    <w:sdtContent>
      <w:p w:rsidR="00763A9A" w:rsidRDefault="00763A9A">
        <w:pPr>
          <w:pStyle w:val="Footer"/>
          <w:jc w:val="center"/>
        </w:pPr>
        <w:r>
          <w:t>40</w:t>
        </w:r>
      </w:p>
    </w:sdtContent>
  </w:sdt>
  <w:p w:rsidR="00763A9A" w:rsidRDefault="00763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770" w:rsidRDefault="002C4770" w:rsidP="001C2FFE">
      <w:r>
        <w:separator/>
      </w:r>
    </w:p>
  </w:footnote>
  <w:footnote w:type="continuationSeparator" w:id="1">
    <w:p w:rsidR="002C4770" w:rsidRDefault="002C4770" w:rsidP="001C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194614"/>
      <w:docPartObj>
        <w:docPartGallery w:val="Page Numbers (Top of Page)"/>
        <w:docPartUnique/>
      </w:docPartObj>
    </w:sdtPr>
    <w:sdtEndPr>
      <w:rPr>
        <w:noProof/>
      </w:rPr>
    </w:sdtEndPr>
    <w:sdtContent>
      <w:p w:rsidR="001C2FFE" w:rsidRDefault="00B42D88">
        <w:pPr>
          <w:pStyle w:val="Header"/>
          <w:jc w:val="right"/>
        </w:pPr>
        <w:r>
          <w:fldChar w:fldCharType="begin"/>
        </w:r>
        <w:r w:rsidR="001C2FFE">
          <w:instrText xml:space="preserve"> PAGE   \* MERGEFORMAT </w:instrText>
        </w:r>
        <w:r>
          <w:fldChar w:fldCharType="separate"/>
        </w:r>
        <w:r w:rsidR="00EE48D4">
          <w:rPr>
            <w:noProof/>
          </w:rPr>
          <w:t>41</w:t>
        </w:r>
        <w:r>
          <w:rPr>
            <w:noProof/>
          </w:rPr>
          <w:fldChar w:fldCharType="end"/>
        </w:r>
      </w:p>
    </w:sdtContent>
  </w:sdt>
  <w:p w:rsidR="00AC168B" w:rsidRDefault="002C4770" w:rsidP="007755BC">
    <w:pPr>
      <w:pStyle w:val="Header"/>
      <w:tabs>
        <w:tab w:val="clear" w:pos="4680"/>
        <w:tab w:val="clear" w:pos="9360"/>
        <w:tab w:val="right" w:pos="999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306EA"/>
    <w:multiLevelType w:val="hybridMultilevel"/>
    <w:tmpl w:val="8AD8F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B50D1C"/>
    <w:multiLevelType w:val="hybridMultilevel"/>
    <w:tmpl w:val="8AD8F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7752322"/>
    <w:multiLevelType w:val="hybridMultilevel"/>
    <w:tmpl w:val="1F567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C2FFE"/>
    <w:rsid w:val="001C2FFE"/>
    <w:rsid w:val="002C4770"/>
    <w:rsid w:val="0052382B"/>
    <w:rsid w:val="00763A9A"/>
    <w:rsid w:val="00B42D88"/>
    <w:rsid w:val="00EE48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FFE"/>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2FFE"/>
    <w:pPr>
      <w:tabs>
        <w:tab w:val="center" w:pos="4680"/>
        <w:tab w:val="right" w:pos="9360"/>
      </w:tabs>
    </w:pPr>
  </w:style>
  <w:style w:type="character" w:customStyle="1" w:styleId="HeaderChar">
    <w:name w:val="Header Char"/>
    <w:basedOn w:val="DefaultParagraphFont"/>
    <w:link w:val="Header"/>
    <w:uiPriority w:val="99"/>
    <w:rsid w:val="001C2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FE"/>
    <w:pPr>
      <w:tabs>
        <w:tab w:val="center" w:pos="4680"/>
        <w:tab w:val="right" w:pos="9360"/>
      </w:tabs>
    </w:pPr>
  </w:style>
  <w:style w:type="character" w:customStyle="1" w:styleId="FooterChar">
    <w:name w:val="Footer Char"/>
    <w:basedOn w:val="DefaultParagraphFont"/>
    <w:link w:val="Footer"/>
    <w:uiPriority w:val="99"/>
    <w:rsid w:val="001C2FFE"/>
    <w:rPr>
      <w:rFonts w:ascii="Times New Roman" w:eastAsia="Times New Roman" w:hAnsi="Times New Roman" w:cs="Times New Roman"/>
      <w:sz w:val="24"/>
      <w:szCs w:val="24"/>
    </w:rPr>
  </w:style>
  <w:style w:type="paragraph" w:styleId="ListParagraph">
    <w:name w:val="List Paragraph"/>
    <w:basedOn w:val="Normal"/>
    <w:uiPriority w:val="99"/>
    <w:qFormat/>
    <w:rsid w:val="001C2FFE"/>
    <w:pPr>
      <w:ind w:left="720"/>
      <w:contextualSpacing/>
    </w:pPr>
  </w:style>
  <w:style w:type="paragraph" w:styleId="BalloonText">
    <w:name w:val="Balloon Text"/>
    <w:basedOn w:val="Normal"/>
    <w:link w:val="BalloonTextChar"/>
    <w:uiPriority w:val="99"/>
    <w:semiHidden/>
    <w:unhideWhenUsed/>
    <w:rsid w:val="001C2FFE"/>
    <w:rPr>
      <w:rFonts w:ascii="Tahoma" w:hAnsi="Tahoma" w:cs="Tahoma"/>
      <w:sz w:val="16"/>
      <w:szCs w:val="16"/>
    </w:rPr>
  </w:style>
  <w:style w:type="character" w:customStyle="1" w:styleId="BalloonTextChar">
    <w:name w:val="Balloon Text Char"/>
    <w:basedOn w:val="DefaultParagraphFont"/>
    <w:link w:val="BalloonText"/>
    <w:uiPriority w:val="99"/>
    <w:semiHidden/>
    <w:rsid w:val="001C2F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FFE"/>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2FFE"/>
    <w:pPr>
      <w:tabs>
        <w:tab w:val="center" w:pos="4680"/>
        <w:tab w:val="right" w:pos="9360"/>
      </w:tabs>
    </w:pPr>
  </w:style>
  <w:style w:type="character" w:customStyle="1" w:styleId="HeaderChar">
    <w:name w:val="Header Char"/>
    <w:basedOn w:val="DefaultParagraphFont"/>
    <w:link w:val="Header"/>
    <w:uiPriority w:val="99"/>
    <w:rsid w:val="001C2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FE"/>
    <w:pPr>
      <w:tabs>
        <w:tab w:val="center" w:pos="4680"/>
        <w:tab w:val="right" w:pos="9360"/>
      </w:tabs>
    </w:pPr>
  </w:style>
  <w:style w:type="character" w:customStyle="1" w:styleId="FooterChar">
    <w:name w:val="Footer Char"/>
    <w:basedOn w:val="DefaultParagraphFont"/>
    <w:link w:val="Footer"/>
    <w:uiPriority w:val="99"/>
    <w:rsid w:val="001C2FFE"/>
    <w:rPr>
      <w:rFonts w:ascii="Times New Roman" w:eastAsia="Times New Roman" w:hAnsi="Times New Roman" w:cs="Times New Roman"/>
      <w:sz w:val="24"/>
      <w:szCs w:val="24"/>
    </w:rPr>
  </w:style>
  <w:style w:type="paragraph" w:styleId="ListParagraph">
    <w:name w:val="List Paragraph"/>
    <w:basedOn w:val="Normal"/>
    <w:uiPriority w:val="99"/>
    <w:qFormat/>
    <w:rsid w:val="001C2FFE"/>
    <w:pPr>
      <w:ind w:left="720"/>
      <w:contextualSpacing/>
    </w:pPr>
  </w:style>
  <w:style w:type="paragraph" w:styleId="BalloonText">
    <w:name w:val="Balloon Text"/>
    <w:basedOn w:val="Normal"/>
    <w:link w:val="BalloonTextChar"/>
    <w:uiPriority w:val="99"/>
    <w:semiHidden/>
    <w:unhideWhenUsed/>
    <w:rsid w:val="001C2FFE"/>
    <w:rPr>
      <w:rFonts w:ascii="Tahoma" w:hAnsi="Tahoma" w:cs="Tahoma"/>
      <w:sz w:val="16"/>
      <w:szCs w:val="16"/>
    </w:rPr>
  </w:style>
  <w:style w:type="character" w:customStyle="1" w:styleId="BalloonTextChar">
    <w:name w:val="Balloon Text Char"/>
    <w:basedOn w:val="DefaultParagraphFont"/>
    <w:link w:val="BalloonText"/>
    <w:uiPriority w:val="99"/>
    <w:semiHidden/>
    <w:rsid w:val="001C2F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
  <c:chart>
    <c:title>
      <c:tx>
        <c:rich>
          <a:bodyPr/>
          <a:lstStyle/>
          <a:p>
            <a:pPr>
              <a:defRPr lang="en-US"/>
            </a:pPr>
            <a:r>
              <a:rPr lang="en-US"/>
              <a:t>Pretest</a:t>
            </a:r>
          </a:p>
        </c:rich>
      </c:tx>
    </c:title>
    <c:plotArea>
      <c:layout>
        <c:manualLayout>
          <c:layoutTarget val="inner"/>
          <c:xMode val="edge"/>
          <c:yMode val="edge"/>
          <c:x val="0.11566968923045706"/>
          <c:y val="0.11276470092475128"/>
          <c:w val="0.85861436465558971"/>
          <c:h val="0.76127234773856822"/>
        </c:manualLayout>
      </c:layout>
      <c:barChart>
        <c:barDir val="col"/>
        <c:grouping val="stacked"/>
        <c:ser>
          <c:idx val="0"/>
          <c:order val="0"/>
          <c:tx>
            <c:strRef>
              <c:f>Sheet1!$B$1</c:f>
              <c:strCache>
                <c:ptCount val="1"/>
                <c:pt idx="0">
                  <c:v>Series 1</c:v>
                </c:pt>
              </c:strCache>
            </c:strRef>
          </c:tx>
          <c:cat>
            <c:strRef>
              <c:f>Sheet1!$A$2:$A$3</c:f>
              <c:strCache>
                <c:ptCount val="2"/>
                <c:pt idx="0">
                  <c:v>RS</c:v>
                </c:pt>
                <c:pt idx="1">
                  <c:v>WN</c:v>
                </c:pt>
              </c:strCache>
            </c:strRef>
          </c:cat>
          <c:val>
            <c:numRef>
              <c:f>Sheet1!$B$2:$B$3</c:f>
              <c:numCache>
                <c:formatCode>General</c:formatCode>
                <c:ptCount val="2"/>
                <c:pt idx="0">
                  <c:v>40</c:v>
                </c:pt>
                <c:pt idx="1">
                  <c:v>40</c:v>
                </c:pt>
              </c:numCache>
            </c:numRef>
          </c:val>
        </c:ser>
        <c:overlap val="100"/>
        <c:axId val="36590336"/>
        <c:axId val="36591872"/>
      </c:barChart>
      <c:catAx>
        <c:axId val="36590336"/>
        <c:scaling>
          <c:orientation val="minMax"/>
        </c:scaling>
        <c:axPos val="b"/>
        <c:tickLblPos val="nextTo"/>
        <c:txPr>
          <a:bodyPr/>
          <a:lstStyle/>
          <a:p>
            <a:pPr>
              <a:defRPr lang="en-US"/>
            </a:pPr>
            <a:endParaRPr lang="id-ID"/>
          </a:p>
        </c:txPr>
        <c:crossAx val="36591872"/>
        <c:crosses val="autoZero"/>
        <c:auto val="1"/>
        <c:lblAlgn val="ctr"/>
        <c:lblOffset val="100"/>
      </c:catAx>
      <c:valAx>
        <c:axId val="36591872"/>
        <c:scaling>
          <c:orientation val="minMax"/>
          <c:max val="100"/>
        </c:scaling>
        <c:axPos val="l"/>
        <c:majorGridlines/>
        <c:numFmt formatCode="General" sourceLinked="1"/>
        <c:tickLblPos val="nextTo"/>
        <c:txPr>
          <a:bodyPr/>
          <a:lstStyle/>
          <a:p>
            <a:pPr>
              <a:defRPr lang="en-US"/>
            </a:pPr>
            <a:endParaRPr lang="id-ID"/>
          </a:p>
        </c:txPr>
        <c:crossAx val="3659033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Series 1</c:v>
                </c:pt>
              </c:strCache>
            </c:strRef>
          </c:tx>
          <c:spPr>
            <a:solidFill>
              <a:srgbClr val="C00000"/>
            </a:solidFill>
          </c:spPr>
          <c:cat>
            <c:strRef>
              <c:f>Sheet1!$A$2:$A$5</c:f>
              <c:strCache>
                <c:ptCount val="2"/>
                <c:pt idx="0">
                  <c:v>RS</c:v>
                </c:pt>
                <c:pt idx="1">
                  <c:v>WN</c:v>
                </c:pt>
              </c:strCache>
            </c:strRef>
          </c:cat>
          <c:val>
            <c:numRef>
              <c:f>Sheet1!$B$2:$B$5</c:f>
              <c:numCache>
                <c:formatCode>General</c:formatCode>
                <c:ptCount val="4"/>
                <c:pt idx="0">
                  <c:v>80</c:v>
                </c:pt>
                <c:pt idx="1">
                  <c:v>60</c:v>
                </c:pt>
              </c:numCache>
            </c:numRef>
          </c:val>
        </c:ser>
        <c:ser>
          <c:idx val="1"/>
          <c:order val="1"/>
          <c:tx>
            <c:strRef>
              <c:f>Sheet1!$C$1</c:f>
              <c:strCache>
                <c:ptCount val="1"/>
                <c:pt idx="0">
                  <c:v>Series 2</c:v>
                </c:pt>
              </c:strCache>
            </c:strRef>
          </c:tx>
          <c:cat>
            <c:strRef>
              <c:f>Sheet1!$A$2:$A$5</c:f>
              <c:strCache>
                <c:ptCount val="2"/>
                <c:pt idx="0">
                  <c:v>RS</c:v>
                </c:pt>
                <c:pt idx="1">
                  <c:v>WN</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2"/>
                <c:pt idx="0">
                  <c:v>RS</c:v>
                </c:pt>
                <c:pt idx="1">
                  <c:v>WN</c:v>
                </c:pt>
              </c:strCache>
            </c:strRef>
          </c:cat>
          <c:val>
            <c:numRef>
              <c:f>Sheet1!$D$2:$D$5</c:f>
              <c:numCache>
                <c:formatCode>General</c:formatCode>
                <c:ptCount val="4"/>
                <c:pt idx="3">
                  <c:v>0</c:v>
                </c:pt>
              </c:numCache>
            </c:numRef>
          </c:val>
        </c:ser>
        <c:overlap val="100"/>
        <c:axId val="37280384"/>
        <c:axId val="50097152"/>
      </c:barChart>
      <c:catAx>
        <c:axId val="37280384"/>
        <c:scaling>
          <c:orientation val="minMax"/>
        </c:scaling>
        <c:axPos val="b"/>
        <c:tickLblPos val="nextTo"/>
        <c:txPr>
          <a:bodyPr/>
          <a:lstStyle/>
          <a:p>
            <a:pPr>
              <a:defRPr lang="en-US"/>
            </a:pPr>
            <a:endParaRPr lang="id-ID"/>
          </a:p>
        </c:txPr>
        <c:crossAx val="50097152"/>
        <c:crosses val="autoZero"/>
        <c:auto val="1"/>
        <c:lblAlgn val="ctr"/>
        <c:lblOffset val="100"/>
      </c:catAx>
      <c:valAx>
        <c:axId val="50097152"/>
        <c:scaling>
          <c:orientation val="minMax"/>
        </c:scaling>
        <c:axPos val="l"/>
        <c:majorGridlines/>
        <c:numFmt formatCode="General" sourceLinked="1"/>
        <c:tickLblPos val="nextTo"/>
        <c:txPr>
          <a:bodyPr/>
          <a:lstStyle/>
          <a:p>
            <a:pPr>
              <a:defRPr lang="en-US"/>
            </a:pPr>
            <a:endParaRPr lang="id-ID"/>
          </a:p>
        </c:txPr>
        <c:crossAx val="37280384"/>
        <c:crosses val="autoZero"/>
        <c:crossBetween val="between"/>
      </c:valAx>
      <c:spPr>
        <a:noFill/>
        <a:ln w="25400">
          <a:noFill/>
        </a:ln>
      </c:spPr>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Series 1</c:v>
                </c:pt>
              </c:strCache>
            </c:strRef>
          </c:tx>
          <c:cat>
            <c:strRef>
              <c:f>Sheet1!$A$2:$A$5</c:f>
              <c:strCache>
                <c:ptCount val="2"/>
                <c:pt idx="0">
                  <c:v>RS</c:v>
                </c:pt>
                <c:pt idx="1">
                  <c:v>WN</c:v>
                </c:pt>
              </c:strCache>
            </c:strRef>
          </c:cat>
          <c:val>
            <c:numRef>
              <c:f>Sheet1!$B$2:$B$5</c:f>
              <c:numCache>
                <c:formatCode>General</c:formatCode>
                <c:ptCount val="4"/>
                <c:pt idx="0">
                  <c:v>40</c:v>
                </c:pt>
                <c:pt idx="1">
                  <c:v>40</c:v>
                </c:pt>
              </c:numCache>
            </c:numRef>
          </c:val>
        </c:ser>
        <c:ser>
          <c:idx val="1"/>
          <c:order val="1"/>
          <c:tx>
            <c:strRef>
              <c:f>Sheet1!$C$1</c:f>
              <c:strCache>
                <c:ptCount val="1"/>
                <c:pt idx="0">
                  <c:v>Series 2</c:v>
                </c:pt>
              </c:strCache>
            </c:strRef>
          </c:tx>
          <c:spPr>
            <a:solidFill>
              <a:srgbClr val="C00000"/>
            </a:solidFill>
          </c:spPr>
          <c:cat>
            <c:strRef>
              <c:f>Sheet1!$A$2:$A$5</c:f>
              <c:strCache>
                <c:ptCount val="2"/>
                <c:pt idx="0">
                  <c:v>RS</c:v>
                </c:pt>
                <c:pt idx="1">
                  <c:v>WN</c:v>
                </c:pt>
              </c:strCache>
            </c:strRef>
          </c:cat>
          <c:val>
            <c:numRef>
              <c:f>Sheet1!$C$2:$C$5</c:f>
              <c:numCache>
                <c:formatCode>General</c:formatCode>
                <c:ptCount val="4"/>
                <c:pt idx="0">
                  <c:v>80</c:v>
                </c:pt>
                <c:pt idx="1">
                  <c:v>60</c:v>
                </c:pt>
              </c:numCache>
            </c:numRef>
          </c:val>
        </c:ser>
        <c:axId val="59375616"/>
        <c:axId val="59377536"/>
      </c:barChart>
      <c:catAx>
        <c:axId val="59375616"/>
        <c:scaling>
          <c:orientation val="minMax"/>
        </c:scaling>
        <c:axPos val="b"/>
        <c:tickLblPos val="nextTo"/>
        <c:txPr>
          <a:bodyPr/>
          <a:lstStyle/>
          <a:p>
            <a:pPr>
              <a:defRPr lang="en-US"/>
            </a:pPr>
            <a:endParaRPr lang="id-ID"/>
          </a:p>
        </c:txPr>
        <c:crossAx val="59377536"/>
        <c:crosses val="autoZero"/>
        <c:auto val="1"/>
        <c:lblAlgn val="ctr"/>
        <c:lblOffset val="100"/>
      </c:catAx>
      <c:valAx>
        <c:axId val="59377536"/>
        <c:scaling>
          <c:orientation val="minMax"/>
        </c:scaling>
        <c:axPos val="l"/>
        <c:majorGridlines/>
        <c:numFmt formatCode="General" sourceLinked="1"/>
        <c:tickLblPos val="nextTo"/>
        <c:txPr>
          <a:bodyPr/>
          <a:lstStyle/>
          <a:p>
            <a:pPr>
              <a:defRPr lang="en-US"/>
            </a:pPr>
            <a:endParaRPr lang="id-ID"/>
          </a:p>
        </c:txPr>
        <c:crossAx val="59375616"/>
        <c:crosses val="autoZero"/>
        <c:crossBetween val="between"/>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0.0643</cdr:x>
      <cdr:y>0.31446</cdr:y>
    </cdr:from>
    <cdr:to>
      <cdr:x>0.92625</cdr:x>
      <cdr:y>0.32094</cdr:y>
    </cdr:to>
    <cdr:sp macro="" textlink="">
      <cdr:nvSpPr>
        <cdr:cNvPr id="3" name="Straight Connector 2"/>
        <cdr:cNvSpPr/>
      </cdr:nvSpPr>
      <cdr:spPr>
        <a:xfrm xmlns:a="http://schemas.openxmlformats.org/drawingml/2006/main" flipV="1">
          <a:off x="323850" y="923925"/>
          <a:ext cx="4341495" cy="19050"/>
        </a:xfrm>
        <a:prstGeom xmlns:a="http://schemas.openxmlformats.org/drawingml/2006/main" prst="line">
          <a:avLst/>
        </a:prstGeom>
        <a:ln xmlns:a="http://schemas.openxmlformats.org/drawingml/2006/main" w="22225">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0.06997</cdr:x>
      <cdr:y>0.3177</cdr:y>
    </cdr:from>
    <cdr:to>
      <cdr:x>0.90772</cdr:x>
      <cdr:y>0.32094</cdr:y>
    </cdr:to>
    <cdr:sp macro="" textlink="">
      <cdr:nvSpPr>
        <cdr:cNvPr id="3" name="Straight Connector 2"/>
        <cdr:cNvSpPr/>
      </cdr:nvSpPr>
      <cdr:spPr>
        <a:xfrm xmlns:a="http://schemas.openxmlformats.org/drawingml/2006/main">
          <a:off x="352425" y="933450"/>
          <a:ext cx="4219575" cy="9525"/>
        </a:xfrm>
        <a:prstGeom xmlns:a="http://schemas.openxmlformats.org/drawingml/2006/main" prst="line">
          <a:avLst/>
        </a:prstGeom>
        <a:ln xmlns:a="http://schemas.openxmlformats.org/drawingml/2006/main" w="2540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bagus</dc:creator>
  <cp:lastModifiedBy>Acer 4750</cp:lastModifiedBy>
  <cp:revision>4</cp:revision>
  <cp:lastPrinted>2012-04-01T05:52:00Z</cp:lastPrinted>
  <dcterms:created xsi:type="dcterms:W3CDTF">2012-04-01T05:52:00Z</dcterms:created>
  <dcterms:modified xsi:type="dcterms:W3CDTF">2012-05-24T11:15:00Z</dcterms:modified>
</cp:coreProperties>
</file>