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E7" w:rsidRDefault="00E070E7" w:rsidP="00E070E7">
      <w:pPr>
        <w:spacing w:line="480" w:lineRule="auto"/>
        <w:jc w:val="center"/>
        <w:rPr>
          <w:b/>
          <w:lang w:val="id-ID"/>
        </w:rPr>
      </w:pPr>
      <w:r>
        <w:rPr>
          <w:b/>
          <w:lang w:val="id-ID"/>
        </w:rPr>
        <w:t>BAB III</w:t>
      </w:r>
    </w:p>
    <w:p w:rsidR="00E070E7" w:rsidRDefault="00E070E7" w:rsidP="00E070E7">
      <w:pPr>
        <w:spacing w:line="480" w:lineRule="auto"/>
        <w:jc w:val="center"/>
        <w:rPr>
          <w:b/>
        </w:rPr>
      </w:pPr>
      <w:r>
        <w:rPr>
          <w:b/>
          <w:lang w:val="id-ID"/>
        </w:rPr>
        <w:t>METODE  PENELITIAN</w:t>
      </w:r>
    </w:p>
    <w:p w:rsidR="00E070E7" w:rsidRDefault="00E070E7" w:rsidP="00E070E7">
      <w:pPr>
        <w:pStyle w:val="ListParagraph"/>
        <w:numPr>
          <w:ilvl w:val="0"/>
          <w:numId w:val="3"/>
        </w:numPr>
        <w:spacing w:after="0" w:line="480" w:lineRule="auto"/>
        <w:ind w:left="284" w:hanging="284"/>
        <w:contextualSpacing/>
        <w:jc w:val="both"/>
        <w:rPr>
          <w:rFonts w:ascii="Times New Roman" w:hAnsi="Times New Roman"/>
          <w:b/>
          <w:bCs/>
          <w:sz w:val="24"/>
          <w:szCs w:val="24"/>
          <w:lang w:val="id-ID"/>
        </w:rPr>
      </w:pPr>
      <w:r>
        <w:rPr>
          <w:rFonts w:ascii="Times New Roman" w:hAnsi="Times New Roman"/>
          <w:b/>
          <w:bCs/>
          <w:sz w:val="24"/>
          <w:szCs w:val="24"/>
          <w:lang w:val="id-ID"/>
        </w:rPr>
        <w:t>Pendekatan dan Jenis Penelitian</w:t>
      </w:r>
    </w:p>
    <w:p w:rsidR="00E070E7" w:rsidRDefault="00E070E7" w:rsidP="00E070E7">
      <w:pPr>
        <w:pStyle w:val="ListParagraph"/>
        <w:numPr>
          <w:ilvl w:val="0"/>
          <w:numId w:val="4"/>
        </w:numPr>
        <w:spacing w:after="0" w:line="480" w:lineRule="auto"/>
        <w:ind w:left="284" w:hanging="284"/>
        <w:contextualSpacing/>
        <w:jc w:val="both"/>
        <w:rPr>
          <w:rFonts w:ascii="Times New Roman" w:hAnsi="Times New Roman"/>
          <w:b/>
          <w:bCs/>
          <w:sz w:val="24"/>
          <w:szCs w:val="24"/>
          <w:lang w:val="id-ID"/>
        </w:rPr>
      </w:pPr>
      <w:r>
        <w:rPr>
          <w:rFonts w:ascii="Times New Roman" w:hAnsi="Times New Roman"/>
          <w:b/>
          <w:bCs/>
          <w:sz w:val="24"/>
          <w:szCs w:val="24"/>
        </w:rPr>
        <w:t>Pendekatanpenelitian</w:t>
      </w:r>
    </w:p>
    <w:p w:rsidR="00E070E7" w:rsidRDefault="00E070E7" w:rsidP="00E070E7">
      <w:pPr>
        <w:spacing w:line="480" w:lineRule="auto"/>
        <w:ind w:firstLine="567"/>
        <w:mirrorIndents/>
        <w:jc w:val="both"/>
        <w:rPr>
          <w:lang w:val="id-ID"/>
        </w:rPr>
      </w:pPr>
      <w:r>
        <w:rPr>
          <w:lang w:val="id-ID"/>
        </w:rPr>
        <w:t xml:space="preserve">Penelitian ini adalah penelitian kuantitatif dengan jenis penelitian deskriptif. Menurut Nasir (1998: 54), yang dimaksud penelitian deskriptif adalah “suatu metode dalam meneliti status sekelompok manusia, suatu objek, suatu set kondisi, suatu sistem pemikiran ataupun suatu kelas peristiwa pada masa sekarang”, yang dimaksudkan untuk mengetahui </w:t>
      </w:r>
      <w:r>
        <w:t>penerapan</w:t>
      </w:r>
      <w:r>
        <w:rPr>
          <w:lang w:val="id-ID"/>
        </w:rPr>
        <w:t xml:space="preserve"> </w:t>
      </w:r>
      <w:r>
        <w:t>metode</w:t>
      </w:r>
      <w:r>
        <w:rPr>
          <w:lang w:val="id-ID"/>
        </w:rPr>
        <w:t xml:space="preserve"> </w:t>
      </w:r>
      <w:r>
        <w:t>penemuan</w:t>
      </w:r>
      <w:r>
        <w:rPr>
          <w:lang w:val="id-ID"/>
        </w:rPr>
        <w:t xml:space="preserve"> </w:t>
      </w:r>
      <w:r>
        <w:t>dalam</w:t>
      </w:r>
      <w:r>
        <w:rPr>
          <w:lang w:val="id-ID"/>
        </w:rPr>
        <w:t xml:space="preserve"> </w:t>
      </w:r>
      <w:r>
        <w:t>meningkatkan</w:t>
      </w:r>
      <w:r>
        <w:rPr>
          <w:lang w:val="id-ID"/>
        </w:rPr>
        <w:t xml:space="preserve"> </w:t>
      </w:r>
      <w:r>
        <w:t>prestasi</w:t>
      </w:r>
      <w:r>
        <w:rPr>
          <w:lang w:val="id-ID"/>
        </w:rPr>
        <w:t xml:space="preserve"> </w:t>
      </w:r>
      <w:r>
        <w:t>belajar IPA pada</w:t>
      </w:r>
      <w:r>
        <w:rPr>
          <w:lang w:val="id-ID"/>
        </w:rPr>
        <w:t xml:space="preserve"> </w:t>
      </w:r>
      <w:r>
        <w:t>murid</w:t>
      </w:r>
      <w:r>
        <w:rPr>
          <w:lang w:val="id-ID"/>
        </w:rPr>
        <w:t xml:space="preserve"> </w:t>
      </w:r>
      <w:r>
        <w:t>tunagrahita</w:t>
      </w:r>
      <w:r>
        <w:rPr>
          <w:lang w:val="id-ID"/>
        </w:rPr>
        <w:t xml:space="preserve"> </w:t>
      </w:r>
      <w:r>
        <w:t>ringan</w:t>
      </w:r>
      <w:r>
        <w:rPr>
          <w:lang w:val="id-ID"/>
        </w:rPr>
        <w:t xml:space="preserve"> </w:t>
      </w:r>
      <w:r>
        <w:t>kelas</w:t>
      </w:r>
      <w:r>
        <w:rPr>
          <w:lang w:val="id-ID"/>
        </w:rPr>
        <w:t xml:space="preserve"> </w:t>
      </w:r>
      <w:r>
        <w:t xml:space="preserve">dasar IV di SLB Pembina Tingkat Provinsi Sulawesi Selatan </w:t>
      </w:r>
      <w:r>
        <w:rPr>
          <w:lang w:val="id-ID"/>
        </w:rPr>
        <w:t>sebelum dan sesudah penggunaan metode penemuan. Dalam penelitian ini peubah yang dikaji adalah peubah yang peristiwanya belum terjadi yaitu metode penemuan untukmeningkatkan prestasi belajar IPA pada murid tunagrahita ringan kelas dasar IV SLB Pembina Tingkat Provinsi Sulawesi Selatan.</w:t>
      </w:r>
    </w:p>
    <w:p w:rsidR="00E070E7" w:rsidRDefault="00E070E7" w:rsidP="00E070E7">
      <w:pPr>
        <w:spacing w:line="480" w:lineRule="auto"/>
        <w:jc w:val="both"/>
        <w:rPr>
          <w:b/>
          <w:color w:val="000000"/>
          <w:lang w:val="id-ID"/>
        </w:rPr>
      </w:pPr>
      <w:r>
        <w:rPr>
          <w:b/>
          <w:color w:val="000000"/>
        </w:rPr>
        <w:t xml:space="preserve">B.  </w:t>
      </w:r>
      <w:r>
        <w:rPr>
          <w:b/>
          <w:color w:val="000000"/>
          <w:lang w:val="id-ID"/>
        </w:rPr>
        <w:t>Peubah dan Definisi Operasional</w:t>
      </w:r>
    </w:p>
    <w:p w:rsidR="00E070E7" w:rsidRDefault="00E070E7" w:rsidP="00E070E7">
      <w:pPr>
        <w:spacing w:line="480" w:lineRule="auto"/>
        <w:jc w:val="both"/>
        <w:rPr>
          <w:b/>
          <w:color w:val="000000"/>
          <w:lang w:val="id-ID"/>
        </w:rPr>
      </w:pPr>
      <w:r>
        <w:rPr>
          <w:b/>
          <w:color w:val="000000"/>
          <w:lang w:val="id-ID"/>
        </w:rPr>
        <w:t>1. Peubah</w:t>
      </w:r>
    </w:p>
    <w:p w:rsidR="00E070E7" w:rsidRDefault="00E070E7" w:rsidP="00E070E7">
      <w:pPr>
        <w:spacing w:line="480" w:lineRule="auto"/>
        <w:ind w:firstLine="567"/>
        <w:jc w:val="both"/>
        <w:rPr>
          <w:color w:val="000000"/>
          <w:lang w:val="id-ID"/>
        </w:rPr>
      </w:pPr>
      <w:r>
        <w:rPr>
          <w:color w:val="000000"/>
          <w:lang w:val="id-ID"/>
        </w:rPr>
        <w:t>Peubah dalam penelitian ini adalah prestasi belajar IPA pada murid tunagrahita ringan kelas dasar IV SLB Pembina T</w:t>
      </w:r>
      <w:r>
        <w:rPr>
          <w:color w:val="000000"/>
        </w:rPr>
        <w:t>ingkat</w:t>
      </w:r>
      <w:r>
        <w:rPr>
          <w:color w:val="000000"/>
          <w:lang w:val="id-ID"/>
        </w:rPr>
        <w:t xml:space="preserve"> Provinsi Sulawesi Selatan melalui penggunaan metode penemuan</w:t>
      </w:r>
    </w:p>
    <w:p w:rsidR="00E070E7" w:rsidRDefault="00E070E7" w:rsidP="00E070E7">
      <w:pPr>
        <w:jc w:val="both"/>
        <w:rPr>
          <w:sz w:val="22"/>
        </w:rPr>
      </w:pPr>
    </w:p>
    <w:p w:rsidR="00E070E7" w:rsidRDefault="00E070E7">
      <w:pPr>
        <w:spacing w:after="200" w:line="276" w:lineRule="auto"/>
        <w:rPr>
          <w:b/>
          <w:color w:val="000000"/>
          <w:lang w:val="id-ID"/>
        </w:rPr>
      </w:pPr>
      <w:r>
        <w:rPr>
          <w:b/>
          <w:color w:val="000000"/>
          <w:lang w:val="id-ID"/>
        </w:rPr>
        <w:br w:type="page"/>
      </w:r>
    </w:p>
    <w:p w:rsidR="00FF363E" w:rsidRPr="00F60414" w:rsidRDefault="00FF363E" w:rsidP="00FF363E">
      <w:pPr>
        <w:spacing w:line="480" w:lineRule="auto"/>
        <w:contextualSpacing/>
        <w:jc w:val="both"/>
        <w:rPr>
          <w:b/>
          <w:color w:val="000000"/>
        </w:rPr>
      </w:pPr>
      <w:r w:rsidRPr="006E0C12">
        <w:rPr>
          <w:b/>
          <w:color w:val="000000"/>
          <w:lang w:val="id-ID"/>
        </w:rPr>
        <w:lastRenderedPageBreak/>
        <w:t>2. Definisi Operasional</w:t>
      </w:r>
    </w:p>
    <w:p w:rsidR="00FF363E" w:rsidRPr="006E0C12" w:rsidRDefault="00FF363E" w:rsidP="00FF363E">
      <w:pPr>
        <w:spacing w:line="480" w:lineRule="auto"/>
        <w:ind w:firstLine="567"/>
        <w:contextualSpacing/>
        <w:jc w:val="both"/>
        <w:rPr>
          <w:color w:val="000000"/>
          <w:lang w:val="id-ID"/>
        </w:rPr>
      </w:pPr>
      <w:r w:rsidRPr="006E0C12">
        <w:rPr>
          <w:color w:val="000000"/>
          <w:lang w:val="id-ID"/>
        </w:rPr>
        <w:t>Adapun definisi operasional peubah penelitian ini  adalah sebagai berikut:</w:t>
      </w:r>
    </w:p>
    <w:p w:rsidR="00FF363E" w:rsidRPr="006E0C12" w:rsidRDefault="00FF363E" w:rsidP="00FF363E">
      <w:pPr>
        <w:pStyle w:val="ListParagraph"/>
        <w:numPr>
          <w:ilvl w:val="0"/>
          <w:numId w:val="1"/>
        </w:numPr>
        <w:spacing w:after="0" w:line="480" w:lineRule="auto"/>
        <w:ind w:left="426" w:right="4" w:hanging="425"/>
        <w:contextualSpacing/>
        <w:jc w:val="both"/>
        <w:rPr>
          <w:rFonts w:ascii="Times New Roman" w:hAnsi="Times New Roman"/>
          <w:sz w:val="24"/>
          <w:szCs w:val="24"/>
          <w:lang w:val="id-ID"/>
        </w:rPr>
      </w:pPr>
      <w:r w:rsidRPr="006E0C12">
        <w:rPr>
          <w:rFonts w:ascii="Times New Roman" w:hAnsi="Times New Roman"/>
          <w:sz w:val="24"/>
          <w:szCs w:val="24"/>
          <w:lang w:val="id-ID"/>
        </w:rPr>
        <w:t>Prestasi belajar IPA adalah hasil belajar siswa yang diperoleh setelah proses pembelajaran IPA dengan menggunakan metode penemuan.</w:t>
      </w:r>
    </w:p>
    <w:p w:rsidR="00FF363E" w:rsidRPr="00DC2BBF" w:rsidRDefault="00FF363E" w:rsidP="00FF363E">
      <w:pPr>
        <w:pStyle w:val="ListParagraph"/>
        <w:numPr>
          <w:ilvl w:val="0"/>
          <w:numId w:val="1"/>
        </w:numPr>
        <w:spacing w:after="240" w:line="480" w:lineRule="auto"/>
        <w:ind w:left="426" w:right="4" w:hanging="425"/>
        <w:contextualSpacing/>
        <w:jc w:val="both"/>
        <w:rPr>
          <w:rFonts w:ascii="Times New Roman" w:hAnsi="Times New Roman"/>
          <w:sz w:val="24"/>
          <w:szCs w:val="24"/>
          <w:lang w:val="id-ID"/>
        </w:rPr>
      </w:pPr>
      <w:r w:rsidRPr="006E0C12">
        <w:rPr>
          <w:rFonts w:ascii="Times New Roman" w:hAnsi="Times New Roman"/>
          <w:sz w:val="24"/>
          <w:szCs w:val="24"/>
          <w:lang w:val="id-ID"/>
        </w:rPr>
        <w:t>Metode penumuan adalah tindakan pembelajaran guru dengan memanfaatkan kreativitas siswa menyelesaikan masalah oleh guru kemudian siswa mengumpulkan data baik dengan membaca buku, bertanya dan lain-lain, sehingga siswa dengan mudah untuk memahami materi karena merupakan</w:t>
      </w:r>
      <w:r>
        <w:rPr>
          <w:rFonts w:ascii="Times New Roman" w:hAnsi="Times New Roman"/>
          <w:sz w:val="24"/>
          <w:szCs w:val="24"/>
          <w:lang w:val="id-ID"/>
        </w:rPr>
        <w:t xml:space="preserve"> hasil temuannya sendiri. </w:t>
      </w:r>
    </w:p>
    <w:p w:rsidR="00FF363E" w:rsidRDefault="00FF363E" w:rsidP="00FF363E">
      <w:pPr>
        <w:pStyle w:val="ListParagraph"/>
        <w:spacing w:after="240" w:line="480" w:lineRule="auto"/>
        <w:ind w:left="426" w:right="4"/>
        <w:contextualSpacing/>
        <w:jc w:val="both"/>
        <w:rPr>
          <w:rFonts w:ascii="Times New Roman" w:hAnsi="Times New Roman"/>
          <w:sz w:val="24"/>
          <w:szCs w:val="24"/>
        </w:rPr>
      </w:pPr>
      <w:r>
        <w:rPr>
          <w:rFonts w:ascii="Times New Roman" w:hAnsi="Times New Roman"/>
          <w:sz w:val="24"/>
          <w:szCs w:val="24"/>
        </w:rPr>
        <w:t>L</w:t>
      </w:r>
      <w:r w:rsidRPr="00DC2BBF">
        <w:rPr>
          <w:rFonts w:ascii="Times New Roman" w:hAnsi="Times New Roman"/>
          <w:sz w:val="24"/>
          <w:szCs w:val="24"/>
          <w:lang w:val="id-ID"/>
        </w:rPr>
        <w:t xml:space="preserve">angkah-langkah penggunaan metode penemuan dalam pembelajaran terdiri atas 5 langkah yakni: </w:t>
      </w:r>
    </w:p>
    <w:p w:rsidR="00FF363E" w:rsidRDefault="00FF363E" w:rsidP="00FF363E">
      <w:pPr>
        <w:pStyle w:val="ListParagraph"/>
        <w:spacing w:after="240" w:line="480" w:lineRule="auto"/>
        <w:ind w:left="426" w:right="4"/>
        <w:contextualSpacing/>
        <w:jc w:val="both"/>
        <w:rPr>
          <w:rFonts w:ascii="Times New Roman" w:hAnsi="Times New Roman"/>
          <w:sz w:val="24"/>
          <w:szCs w:val="24"/>
        </w:rPr>
      </w:pPr>
      <w:r>
        <w:rPr>
          <w:rFonts w:ascii="Times New Roman" w:hAnsi="Times New Roman"/>
          <w:sz w:val="24"/>
          <w:szCs w:val="24"/>
        </w:rPr>
        <w:t xml:space="preserve">1. </w:t>
      </w:r>
      <w:r w:rsidRPr="00DC2BBF">
        <w:rPr>
          <w:rFonts w:ascii="Times New Roman" w:hAnsi="Times New Roman"/>
          <w:sz w:val="24"/>
          <w:szCs w:val="24"/>
          <w:lang w:val="id-ID"/>
        </w:rPr>
        <w:t>Merum</w:t>
      </w:r>
      <w:r>
        <w:rPr>
          <w:rFonts w:ascii="Times New Roman" w:hAnsi="Times New Roman"/>
          <w:sz w:val="24"/>
          <w:szCs w:val="24"/>
          <w:lang w:val="id-ID"/>
        </w:rPr>
        <w:t>uskan masalah</w:t>
      </w:r>
    </w:p>
    <w:p w:rsidR="00FF363E" w:rsidRDefault="00FF363E" w:rsidP="00FF363E">
      <w:pPr>
        <w:pStyle w:val="ListParagraph"/>
        <w:spacing w:after="240" w:line="480" w:lineRule="auto"/>
        <w:ind w:left="426" w:right="4"/>
        <w:contextualSpacing/>
        <w:jc w:val="both"/>
        <w:rPr>
          <w:rFonts w:ascii="Times New Roman" w:hAnsi="Times New Roman"/>
          <w:sz w:val="24"/>
          <w:szCs w:val="24"/>
        </w:rPr>
      </w:pPr>
      <w:r>
        <w:rPr>
          <w:rFonts w:ascii="Times New Roman" w:hAnsi="Times New Roman"/>
          <w:sz w:val="24"/>
          <w:szCs w:val="24"/>
        </w:rPr>
        <w:t xml:space="preserve">2. </w:t>
      </w:r>
      <w:r w:rsidRPr="00DC2BBF">
        <w:rPr>
          <w:rFonts w:ascii="Times New Roman" w:hAnsi="Times New Roman"/>
          <w:sz w:val="24"/>
          <w:szCs w:val="24"/>
          <w:lang w:val="id-ID"/>
        </w:rPr>
        <w:t>Mengumpulkan data m</w:t>
      </w:r>
      <w:r>
        <w:rPr>
          <w:rFonts w:ascii="Times New Roman" w:hAnsi="Times New Roman"/>
          <w:sz w:val="24"/>
          <w:szCs w:val="24"/>
          <w:lang w:val="id-ID"/>
        </w:rPr>
        <w:t>elalui obervasi atau pengamatan</w:t>
      </w:r>
    </w:p>
    <w:p w:rsidR="00FF363E" w:rsidRDefault="00FF363E" w:rsidP="00FF363E">
      <w:pPr>
        <w:pStyle w:val="ListParagraph"/>
        <w:spacing w:after="240" w:line="480" w:lineRule="auto"/>
        <w:ind w:left="709" w:right="4" w:hanging="283"/>
        <w:contextualSpacing/>
        <w:jc w:val="both"/>
        <w:rPr>
          <w:rFonts w:ascii="Times New Roman" w:hAnsi="Times New Roman"/>
          <w:sz w:val="24"/>
          <w:szCs w:val="24"/>
        </w:rPr>
      </w:pPr>
      <w:r>
        <w:rPr>
          <w:rFonts w:ascii="Times New Roman" w:hAnsi="Times New Roman"/>
          <w:sz w:val="24"/>
          <w:szCs w:val="24"/>
        </w:rPr>
        <w:t>3. Menganalisis</w:t>
      </w:r>
      <w:r w:rsidRPr="00DC2BBF">
        <w:rPr>
          <w:rFonts w:ascii="Times New Roman" w:hAnsi="Times New Roman"/>
          <w:sz w:val="24"/>
          <w:szCs w:val="24"/>
          <w:lang w:val="id-ID"/>
        </w:rPr>
        <w:t xml:space="preserve">dan menyajikan hasil dalam tulisan, gambar, laporan, </w:t>
      </w:r>
      <w:r>
        <w:rPr>
          <w:rFonts w:ascii="Times New Roman" w:hAnsi="Times New Roman"/>
          <w:sz w:val="24"/>
          <w:szCs w:val="24"/>
          <w:lang w:val="id-ID"/>
        </w:rPr>
        <w:t>bagan, tabel, dan karya lainnya</w:t>
      </w:r>
    </w:p>
    <w:p w:rsidR="00FF363E" w:rsidRDefault="00FF363E" w:rsidP="00FF363E">
      <w:pPr>
        <w:pStyle w:val="ListParagraph"/>
        <w:spacing w:after="240" w:line="480" w:lineRule="auto"/>
        <w:ind w:left="709" w:right="4" w:hanging="283"/>
        <w:contextualSpacing/>
        <w:jc w:val="both"/>
        <w:rPr>
          <w:rFonts w:ascii="Times New Roman" w:hAnsi="Times New Roman"/>
          <w:sz w:val="24"/>
          <w:szCs w:val="24"/>
        </w:rPr>
      </w:pPr>
      <w:r>
        <w:rPr>
          <w:rFonts w:ascii="Times New Roman" w:hAnsi="Times New Roman"/>
          <w:sz w:val="24"/>
          <w:szCs w:val="24"/>
        </w:rPr>
        <w:t xml:space="preserve">4. </w:t>
      </w:r>
      <w:r w:rsidRPr="00DC2BBF">
        <w:rPr>
          <w:rFonts w:ascii="Times New Roman" w:hAnsi="Times New Roman"/>
          <w:sz w:val="24"/>
          <w:szCs w:val="24"/>
          <w:lang w:val="id-ID"/>
        </w:rPr>
        <w:t xml:space="preserve">Mengomunikasikan atau menyajikan hasil karya pada pembaca, teman sekelas, guru, atau audiens yang lain, dan </w:t>
      </w:r>
    </w:p>
    <w:p w:rsidR="00FF363E" w:rsidRPr="00764C23" w:rsidRDefault="00FF363E" w:rsidP="00FF363E">
      <w:pPr>
        <w:pStyle w:val="ListParagraph"/>
        <w:spacing w:after="240" w:line="480" w:lineRule="auto"/>
        <w:ind w:left="426" w:right="4"/>
        <w:contextualSpacing/>
        <w:jc w:val="both"/>
        <w:rPr>
          <w:rFonts w:ascii="Times New Roman" w:hAnsi="Times New Roman"/>
          <w:sz w:val="24"/>
          <w:szCs w:val="24"/>
        </w:rPr>
      </w:pPr>
      <w:r>
        <w:rPr>
          <w:rFonts w:ascii="Times New Roman" w:hAnsi="Times New Roman"/>
          <w:sz w:val="24"/>
          <w:szCs w:val="24"/>
        </w:rPr>
        <w:t xml:space="preserve">5. </w:t>
      </w:r>
      <w:r w:rsidRPr="00DC2BBF">
        <w:rPr>
          <w:rFonts w:ascii="Times New Roman" w:hAnsi="Times New Roman"/>
          <w:sz w:val="24"/>
          <w:szCs w:val="24"/>
          <w:lang w:val="id-ID"/>
        </w:rPr>
        <w:t>Mengevaluasi hasil temuan bersama.</w:t>
      </w:r>
    </w:p>
    <w:p w:rsidR="00FF363E" w:rsidRPr="006E0C12" w:rsidRDefault="00FF363E" w:rsidP="00FF363E">
      <w:pPr>
        <w:pStyle w:val="ListParagraph"/>
        <w:numPr>
          <w:ilvl w:val="0"/>
          <w:numId w:val="2"/>
        </w:numPr>
        <w:spacing w:line="480" w:lineRule="auto"/>
        <w:ind w:left="426" w:hanging="426"/>
        <w:contextualSpacing/>
        <w:jc w:val="both"/>
        <w:rPr>
          <w:rFonts w:ascii="Times New Roman" w:hAnsi="Times New Roman"/>
          <w:b/>
          <w:color w:val="000000"/>
          <w:sz w:val="24"/>
          <w:szCs w:val="24"/>
          <w:lang w:val="id-ID"/>
        </w:rPr>
      </w:pPr>
      <w:r w:rsidRPr="006E0C12">
        <w:rPr>
          <w:rFonts w:ascii="Times New Roman" w:hAnsi="Times New Roman"/>
          <w:b/>
          <w:color w:val="000000"/>
          <w:sz w:val="24"/>
          <w:szCs w:val="24"/>
          <w:lang w:val="id-ID"/>
        </w:rPr>
        <w:t xml:space="preserve">Populasi Penelitian </w:t>
      </w:r>
    </w:p>
    <w:p w:rsidR="00FF363E" w:rsidRPr="00D65A7B" w:rsidRDefault="00FF363E" w:rsidP="00FF363E">
      <w:pPr>
        <w:pStyle w:val="ListParagraph"/>
        <w:spacing w:line="480" w:lineRule="auto"/>
        <w:ind w:left="0" w:firstLine="567"/>
        <w:contextualSpacing/>
        <w:jc w:val="both"/>
        <w:rPr>
          <w:rFonts w:ascii="Times New Roman" w:hAnsi="Times New Roman"/>
          <w:sz w:val="24"/>
          <w:szCs w:val="24"/>
        </w:rPr>
      </w:pPr>
      <w:r w:rsidRPr="006E0C12">
        <w:rPr>
          <w:rFonts w:ascii="Times New Roman" w:hAnsi="Times New Roman"/>
          <w:sz w:val="24"/>
          <w:szCs w:val="24"/>
          <w:lang w:val="id-ID"/>
        </w:rPr>
        <w:t xml:space="preserve">Populasi dalam penelitian </w:t>
      </w:r>
      <w:r>
        <w:rPr>
          <w:rFonts w:ascii="Times New Roman" w:hAnsi="Times New Roman"/>
          <w:sz w:val="24"/>
          <w:szCs w:val="24"/>
        </w:rPr>
        <w:t>ini</w:t>
      </w:r>
      <w:r w:rsidRPr="006E0C12">
        <w:rPr>
          <w:rFonts w:ascii="Times New Roman" w:hAnsi="Times New Roman"/>
          <w:sz w:val="24"/>
          <w:szCs w:val="24"/>
          <w:lang w:val="id-ID"/>
        </w:rPr>
        <w:t>adalah seluruh murid tunagrahita ringan kela</w:t>
      </w:r>
      <w:r>
        <w:rPr>
          <w:rFonts w:ascii="Times New Roman" w:hAnsi="Times New Roman"/>
          <w:sz w:val="24"/>
          <w:szCs w:val="24"/>
          <w:lang w:val="id-ID"/>
        </w:rPr>
        <w:t>s dasar IV di SLB Pembina T</w:t>
      </w:r>
      <w:r>
        <w:rPr>
          <w:rFonts w:ascii="Times New Roman" w:hAnsi="Times New Roman"/>
          <w:sz w:val="24"/>
          <w:szCs w:val="24"/>
        </w:rPr>
        <w:t>ingkat</w:t>
      </w:r>
      <w:r w:rsidRPr="006E0C12">
        <w:rPr>
          <w:rFonts w:ascii="Times New Roman" w:hAnsi="Times New Roman"/>
          <w:sz w:val="24"/>
          <w:szCs w:val="24"/>
          <w:lang w:val="id-ID"/>
        </w:rPr>
        <w:t xml:space="preserve"> Provinsi Sulawesi Selatan yang berjumlah 2 murid. </w:t>
      </w:r>
      <w:r w:rsidRPr="006E0C12">
        <w:rPr>
          <w:rFonts w:ascii="Times New Roman" w:hAnsi="Times New Roman"/>
          <w:sz w:val="24"/>
          <w:szCs w:val="24"/>
          <w:lang w:val="id-ID"/>
        </w:rPr>
        <w:lastRenderedPageBreak/>
        <w:t>Mengingat jumlah</w:t>
      </w:r>
      <w:r>
        <w:rPr>
          <w:rFonts w:ascii="Times New Roman" w:hAnsi="Times New Roman"/>
          <w:sz w:val="24"/>
          <w:szCs w:val="24"/>
          <w:lang w:val="id-ID"/>
        </w:rPr>
        <w:t xml:space="preserve"> populasi yang kecil maka </w:t>
      </w:r>
      <w:r w:rsidRPr="006E0C12">
        <w:rPr>
          <w:rFonts w:ascii="Times New Roman" w:hAnsi="Times New Roman"/>
          <w:sz w:val="24"/>
          <w:szCs w:val="24"/>
          <w:lang w:val="id-ID"/>
        </w:rPr>
        <w:t>penelitian ini tidak dilakukan penarikan sampel, sehingga penelitiannya merupakan penelitian populasi.</w:t>
      </w:r>
    </w:p>
    <w:p w:rsidR="00FF363E" w:rsidRDefault="00FF363E" w:rsidP="00FF363E">
      <w:pPr>
        <w:pStyle w:val="ListParagraph"/>
        <w:spacing w:line="240" w:lineRule="auto"/>
        <w:ind w:left="1134" w:hanging="1134"/>
        <w:contextualSpacing/>
        <w:jc w:val="both"/>
        <w:rPr>
          <w:rFonts w:ascii="Times New Roman" w:hAnsi="Times New Roman"/>
          <w:bCs/>
          <w:sz w:val="24"/>
          <w:szCs w:val="24"/>
        </w:rPr>
      </w:pPr>
      <w:r w:rsidRPr="00B45EAE">
        <w:rPr>
          <w:rFonts w:ascii="Times New Roman" w:hAnsi="Times New Roman"/>
          <w:bCs/>
          <w:sz w:val="24"/>
          <w:szCs w:val="24"/>
          <w:lang w:val="id-ID"/>
        </w:rPr>
        <w:t>Tabel. 3.1. Keadaan Murid Tunagrahita Ringan Kelas Dasar IV DI SLB Pembina T</w:t>
      </w:r>
      <w:r w:rsidRPr="00B45EAE">
        <w:rPr>
          <w:rFonts w:ascii="Times New Roman" w:hAnsi="Times New Roman"/>
          <w:bCs/>
          <w:sz w:val="24"/>
          <w:szCs w:val="24"/>
        </w:rPr>
        <w:t>ingkat</w:t>
      </w:r>
      <w:r w:rsidRPr="00B45EAE">
        <w:rPr>
          <w:rFonts w:ascii="Times New Roman" w:hAnsi="Times New Roman"/>
          <w:bCs/>
          <w:sz w:val="24"/>
          <w:szCs w:val="24"/>
          <w:lang w:val="id-ID"/>
        </w:rPr>
        <w:t>Provinsi Sulawesi Selatan.</w:t>
      </w:r>
    </w:p>
    <w:p w:rsidR="00FF363E" w:rsidRPr="003E212D" w:rsidRDefault="00FF363E" w:rsidP="00FF363E">
      <w:pPr>
        <w:pStyle w:val="ListParagraph"/>
        <w:spacing w:line="240" w:lineRule="auto"/>
        <w:ind w:left="1134" w:hanging="1134"/>
        <w:contextualSpacing/>
        <w:jc w:val="both"/>
        <w:rPr>
          <w:rFonts w:ascii="Times New Roman" w:hAnsi="Times New Roman"/>
          <w:bCs/>
          <w:sz w:val="24"/>
          <w:szCs w:val="24"/>
        </w:rPr>
      </w:pPr>
    </w:p>
    <w:p w:rsidR="00FF363E" w:rsidRDefault="00060A21" w:rsidP="00FF363E">
      <w:pPr>
        <w:spacing w:line="480" w:lineRule="auto"/>
        <w:contextualSpacing/>
        <w:jc w:val="both"/>
        <w:rPr>
          <w:b/>
          <w:color w:val="000000"/>
        </w:rPr>
      </w:pPr>
      <w:r w:rsidRPr="007C2197">
        <w:rPr>
          <w:b/>
          <w:color w:val="000000"/>
        </w:rPr>
        <w:object w:dxaOrig="8683"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08pt" o:ole="">
            <v:imagedata r:id="rId8" o:title=""/>
          </v:shape>
          <o:OLEObject Type="Embed" ProgID="Excel.Sheet.12" ShapeID="_x0000_i1025" DrawAspect="Content" ObjectID="_1399391764" r:id="rId9"/>
        </w:object>
      </w:r>
    </w:p>
    <w:p w:rsidR="00FF363E" w:rsidRPr="006E0C12" w:rsidRDefault="00FF363E" w:rsidP="00FF363E">
      <w:pPr>
        <w:spacing w:line="480" w:lineRule="auto"/>
        <w:contextualSpacing/>
        <w:jc w:val="both"/>
        <w:rPr>
          <w:color w:val="000000"/>
          <w:lang w:val="id-ID"/>
        </w:rPr>
      </w:pPr>
      <w:r w:rsidRPr="006E0C12">
        <w:rPr>
          <w:b/>
          <w:color w:val="000000"/>
          <w:lang w:val="id-ID"/>
        </w:rPr>
        <w:t xml:space="preserve">D. Teknik Pengumpulan Data </w:t>
      </w:r>
    </w:p>
    <w:p w:rsidR="00FF363E" w:rsidRPr="009A1A1C" w:rsidRDefault="00FF363E" w:rsidP="00FF363E">
      <w:pPr>
        <w:pStyle w:val="BodyText"/>
        <w:ind w:right="-72" w:firstLine="567"/>
        <w:contextualSpacing/>
        <w:rPr>
          <w:color w:val="000000"/>
          <w:lang w:val="id-ID"/>
        </w:rPr>
      </w:pPr>
      <w:r w:rsidRPr="006E0C12">
        <w:rPr>
          <w:color w:val="000000"/>
          <w:lang w:val="id-ID"/>
        </w:rPr>
        <w:t>Untuk mendapatkan data yang lengkap dalam penelitian ini digunak</w:t>
      </w:r>
      <w:r>
        <w:rPr>
          <w:color w:val="000000"/>
          <w:lang w:val="id-ID"/>
        </w:rPr>
        <w:t>an teknik pengumpulan data</w:t>
      </w:r>
      <w:r w:rsidRPr="006E0C12">
        <w:rPr>
          <w:lang w:val="id-ID"/>
        </w:rPr>
        <w:t>tes</w:t>
      </w:r>
      <w:r>
        <w:t>,</w:t>
      </w:r>
      <w:r>
        <w:rPr>
          <w:lang w:val="id-ID"/>
        </w:rPr>
        <w:t>y</w:t>
      </w:r>
      <w:r>
        <w:t>aitu</w:t>
      </w:r>
      <w:r w:rsidRPr="006E0C12">
        <w:rPr>
          <w:lang w:val="id-ID"/>
        </w:rPr>
        <w:t xml:space="preserve"> tes tertulis yang diberikan kepada siswa baik sebelum perlakuan maupun sesudah perlakuan. Tes ini dimaksudkan untuk mengumpulkan data tentang prestasi belajar murid tunagrahita ringan baik sebelum maupun setelah </w:t>
      </w:r>
      <w:bookmarkStart w:id="0" w:name="_GoBack"/>
      <w:bookmarkEnd w:id="0"/>
      <w:r w:rsidRPr="006E0C12">
        <w:rPr>
          <w:lang w:val="id-ID"/>
        </w:rPr>
        <w:t xml:space="preserve">menggunakan metode penemuan dalam pembelajaran IPA. </w:t>
      </w:r>
    </w:p>
    <w:p w:rsidR="00FF363E" w:rsidRPr="006E0C12" w:rsidRDefault="00FF363E" w:rsidP="00FF363E">
      <w:pPr>
        <w:pStyle w:val="BodyText"/>
        <w:ind w:right="-72" w:firstLine="567"/>
        <w:contextualSpacing/>
        <w:rPr>
          <w:lang w:val="id-ID"/>
        </w:rPr>
      </w:pPr>
      <w:r>
        <w:rPr>
          <w:lang w:val="id-ID"/>
        </w:rPr>
        <w:t xml:space="preserve">Untuk pengkategorian </w:t>
      </w:r>
      <w:r>
        <w:t>hasiltes</w:t>
      </w:r>
      <w:r w:rsidRPr="006E0C12">
        <w:rPr>
          <w:lang w:val="id-ID"/>
        </w:rPr>
        <w:t xml:space="preserve">penelitian ini maka dibagi dalam lima kategori yaitu sangat tinggi, tinggi, cukup, rendah, dan sangat rendah dengan jumlah soal 15 dalam bentuk pilihan ganda. Dengan kriteria jawaban benar diberi skor 1 dan 0 untuk jawaban salah. Kemudian untuk memperoleh nilai akhir, maka skor dikonversikan kebentuk nilai sehingga nilai minimal yang dapat dicapai seorang murid adalah 0 = 0 x 15, sedangkan nilai maksimal yang dapat </w:t>
      </w:r>
      <w:r>
        <w:rPr>
          <w:lang w:val="id-ID"/>
        </w:rPr>
        <w:t xml:space="preserve">dicapai seorang murid adalah </w:t>
      </w:r>
      <w:r>
        <w:t>15</w:t>
      </w:r>
      <w:r>
        <w:rPr>
          <w:lang w:val="id-ID"/>
        </w:rPr>
        <w:t xml:space="preserve"> = </w:t>
      </w:r>
      <w:r>
        <w:t>1</w:t>
      </w:r>
      <w:r w:rsidRPr="006E0C12">
        <w:rPr>
          <w:lang w:val="id-ID"/>
        </w:rPr>
        <w:t xml:space="preserve"> x 15</w:t>
      </w:r>
    </w:p>
    <w:p w:rsidR="00FF363E" w:rsidRPr="009A1A1C" w:rsidRDefault="00FF363E" w:rsidP="00FF363E">
      <w:pPr>
        <w:pStyle w:val="BodyText"/>
        <w:ind w:right="-72" w:firstLine="567"/>
        <w:contextualSpacing/>
      </w:pPr>
      <w:r>
        <w:lastRenderedPageBreak/>
        <w:t>Untukbentuktes yang digunakanadalahbentuktespilihanganda yang dikonstruksiolehpenelitisendiridanjumlahsoal yang direncanakanadalah 15 nomor.Kriteriapemberianskordigunakan 0 – 1, skornol (0) apabilajawabanmuridsalahdanskorsatu (1) apabilajawabanmuridbenar.</w:t>
      </w:r>
      <w:r w:rsidRPr="006E0C12">
        <w:rPr>
          <w:lang w:val="id-ID"/>
        </w:rPr>
        <w:t xml:space="preserve"> Agar lebih jelas pengka</w:t>
      </w:r>
      <w:r>
        <w:rPr>
          <w:lang w:val="id-ID"/>
        </w:rPr>
        <w:t>tegorian dapat dilihat pada ta</w:t>
      </w:r>
      <w:r>
        <w:t>bel</w:t>
      </w:r>
      <w:r w:rsidRPr="006E0C12">
        <w:rPr>
          <w:lang w:val="id-ID"/>
        </w:rPr>
        <w:t xml:space="preserve"> berikut :</w:t>
      </w:r>
    </w:p>
    <w:p w:rsidR="00FF363E" w:rsidRPr="00E936C5" w:rsidRDefault="00FF363E" w:rsidP="00FF363E">
      <w:pPr>
        <w:pStyle w:val="BodyText"/>
        <w:ind w:right="-72"/>
        <w:contextualSpacing/>
        <w:jc w:val="left"/>
        <w:rPr>
          <w:bCs/>
          <w:lang w:val="id-ID"/>
        </w:rPr>
      </w:pPr>
      <w:r w:rsidRPr="00E936C5">
        <w:rPr>
          <w:bCs/>
          <w:lang w:val="id-ID"/>
        </w:rPr>
        <w:t>Ta</w:t>
      </w:r>
      <w:r w:rsidRPr="00E936C5">
        <w:rPr>
          <w:bCs/>
        </w:rPr>
        <w:t>b</w:t>
      </w:r>
      <w:r w:rsidRPr="00E936C5">
        <w:rPr>
          <w:bCs/>
          <w:lang w:val="id-ID"/>
        </w:rPr>
        <w:t>e</w:t>
      </w:r>
      <w:r w:rsidRPr="00E936C5">
        <w:rPr>
          <w:bCs/>
        </w:rPr>
        <w:t>l</w:t>
      </w:r>
      <w:r w:rsidRPr="00E936C5">
        <w:rPr>
          <w:bCs/>
          <w:lang w:val="id-ID"/>
        </w:rPr>
        <w:t xml:space="preserve"> 3.2 </w:t>
      </w:r>
      <w:r w:rsidRPr="00E936C5">
        <w:rPr>
          <w:bCs/>
        </w:rPr>
        <w:t>P</w:t>
      </w:r>
      <w:r w:rsidRPr="00E936C5">
        <w:rPr>
          <w:bCs/>
          <w:lang w:val="id-ID"/>
        </w:rPr>
        <w:t>engkategorian Nilai Hasil Tes</w:t>
      </w:r>
    </w:p>
    <w:tbl>
      <w:tblPr>
        <w:tblStyle w:val="TableGrid"/>
        <w:tblW w:w="0" w:type="auto"/>
        <w:tblInd w:w="108" w:type="dxa"/>
        <w:tblLook w:val="04A0"/>
      </w:tblPr>
      <w:tblGrid>
        <w:gridCol w:w="567"/>
        <w:gridCol w:w="3828"/>
        <w:gridCol w:w="3885"/>
      </w:tblGrid>
      <w:tr w:rsidR="00FF363E" w:rsidRPr="006E0C12" w:rsidTr="004707B1">
        <w:tc>
          <w:tcPr>
            <w:tcW w:w="567" w:type="dxa"/>
            <w:tcBorders>
              <w:left w:val="nil"/>
              <w:right w:val="nil"/>
            </w:tcBorders>
          </w:tcPr>
          <w:p w:rsidR="00FF363E" w:rsidRPr="006E0C12" w:rsidRDefault="00FF363E" w:rsidP="004707B1">
            <w:pPr>
              <w:pStyle w:val="BodyText"/>
              <w:spacing w:line="240" w:lineRule="auto"/>
              <w:ind w:right="-72"/>
              <w:contextualSpacing/>
              <w:jc w:val="center"/>
              <w:rPr>
                <w:lang w:val="id-ID"/>
              </w:rPr>
            </w:pPr>
            <w:r w:rsidRPr="006E0C12">
              <w:rPr>
                <w:lang w:val="id-ID"/>
              </w:rPr>
              <w:t>No.</w:t>
            </w:r>
          </w:p>
        </w:tc>
        <w:tc>
          <w:tcPr>
            <w:tcW w:w="3828" w:type="dxa"/>
            <w:tcBorders>
              <w:left w:val="nil"/>
              <w:right w:val="nil"/>
            </w:tcBorders>
          </w:tcPr>
          <w:p w:rsidR="00FF363E" w:rsidRPr="006E0C12" w:rsidRDefault="00FF363E" w:rsidP="004707B1">
            <w:pPr>
              <w:pStyle w:val="BodyText"/>
              <w:spacing w:line="240" w:lineRule="auto"/>
              <w:ind w:right="-72"/>
              <w:contextualSpacing/>
              <w:jc w:val="center"/>
              <w:rPr>
                <w:b/>
                <w:lang w:val="id-ID"/>
              </w:rPr>
            </w:pPr>
            <w:r w:rsidRPr="006E0C12">
              <w:rPr>
                <w:b/>
                <w:lang w:val="id-ID"/>
              </w:rPr>
              <w:t>Kategori</w:t>
            </w:r>
          </w:p>
        </w:tc>
        <w:tc>
          <w:tcPr>
            <w:tcW w:w="3885" w:type="dxa"/>
            <w:tcBorders>
              <w:left w:val="nil"/>
              <w:right w:val="nil"/>
            </w:tcBorders>
          </w:tcPr>
          <w:p w:rsidR="00FF363E" w:rsidRPr="008D18A9" w:rsidRDefault="00FF363E" w:rsidP="004707B1">
            <w:pPr>
              <w:pStyle w:val="BodyText"/>
              <w:spacing w:line="240" w:lineRule="auto"/>
              <w:ind w:right="-72"/>
              <w:contextualSpacing/>
              <w:jc w:val="center"/>
              <w:rPr>
                <w:b/>
                <w:lang w:val="id-ID"/>
              </w:rPr>
            </w:pPr>
            <w:r w:rsidRPr="008D18A9">
              <w:rPr>
                <w:b/>
                <w:lang w:val="id-ID"/>
              </w:rPr>
              <w:t>Interval Nilai Hasil Tes</w:t>
            </w:r>
          </w:p>
        </w:tc>
      </w:tr>
      <w:tr w:rsidR="00FF363E" w:rsidRPr="006E0C12" w:rsidTr="004707B1">
        <w:tc>
          <w:tcPr>
            <w:tcW w:w="567" w:type="dxa"/>
            <w:tcBorders>
              <w:left w:val="nil"/>
              <w:right w:val="nil"/>
            </w:tcBorders>
          </w:tcPr>
          <w:p w:rsidR="00FF363E" w:rsidRPr="006E0C12" w:rsidRDefault="00FF363E" w:rsidP="004707B1">
            <w:pPr>
              <w:pStyle w:val="BodyText"/>
              <w:spacing w:line="240" w:lineRule="auto"/>
              <w:ind w:right="-72"/>
              <w:contextualSpacing/>
              <w:jc w:val="center"/>
              <w:rPr>
                <w:lang w:val="id-ID"/>
              </w:rPr>
            </w:pPr>
            <w:r w:rsidRPr="006E0C12">
              <w:rPr>
                <w:lang w:val="id-ID"/>
              </w:rPr>
              <w:t>1</w:t>
            </w:r>
          </w:p>
        </w:tc>
        <w:tc>
          <w:tcPr>
            <w:tcW w:w="3828" w:type="dxa"/>
            <w:tcBorders>
              <w:left w:val="nil"/>
              <w:right w:val="nil"/>
            </w:tcBorders>
          </w:tcPr>
          <w:p w:rsidR="00FF363E" w:rsidRPr="006E0C12" w:rsidRDefault="00FF363E" w:rsidP="004707B1">
            <w:pPr>
              <w:pStyle w:val="BodyText"/>
              <w:spacing w:line="240" w:lineRule="auto"/>
              <w:ind w:right="-72"/>
              <w:contextualSpacing/>
              <w:jc w:val="center"/>
              <w:rPr>
                <w:lang w:val="id-ID"/>
              </w:rPr>
            </w:pPr>
            <w:r w:rsidRPr="006E0C12">
              <w:rPr>
                <w:lang w:val="id-ID"/>
              </w:rPr>
              <w:t>Sangat tinggi</w:t>
            </w:r>
          </w:p>
        </w:tc>
        <w:tc>
          <w:tcPr>
            <w:tcW w:w="3885" w:type="dxa"/>
            <w:tcBorders>
              <w:left w:val="nil"/>
              <w:right w:val="nil"/>
            </w:tcBorders>
          </w:tcPr>
          <w:p w:rsidR="00FF363E" w:rsidRPr="007C5ED7" w:rsidRDefault="00FF363E" w:rsidP="004707B1">
            <w:pPr>
              <w:pStyle w:val="BodyText"/>
              <w:spacing w:line="240" w:lineRule="auto"/>
              <w:ind w:right="-72"/>
              <w:contextualSpacing/>
              <w:jc w:val="center"/>
            </w:pPr>
            <w:r>
              <w:t>81 – 100</w:t>
            </w:r>
          </w:p>
        </w:tc>
      </w:tr>
      <w:tr w:rsidR="00FF363E" w:rsidRPr="006E0C12" w:rsidTr="004707B1">
        <w:tc>
          <w:tcPr>
            <w:tcW w:w="567" w:type="dxa"/>
            <w:tcBorders>
              <w:left w:val="nil"/>
              <w:right w:val="nil"/>
            </w:tcBorders>
          </w:tcPr>
          <w:p w:rsidR="00FF363E" w:rsidRPr="006E0C12" w:rsidRDefault="00FF363E" w:rsidP="004707B1">
            <w:pPr>
              <w:pStyle w:val="BodyText"/>
              <w:spacing w:line="240" w:lineRule="auto"/>
              <w:ind w:right="-72"/>
              <w:contextualSpacing/>
              <w:jc w:val="center"/>
              <w:rPr>
                <w:lang w:val="id-ID"/>
              </w:rPr>
            </w:pPr>
            <w:r w:rsidRPr="006E0C12">
              <w:rPr>
                <w:lang w:val="id-ID"/>
              </w:rPr>
              <w:t>2</w:t>
            </w:r>
          </w:p>
        </w:tc>
        <w:tc>
          <w:tcPr>
            <w:tcW w:w="3828" w:type="dxa"/>
            <w:tcBorders>
              <w:left w:val="nil"/>
              <w:right w:val="nil"/>
            </w:tcBorders>
          </w:tcPr>
          <w:p w:rsidR="00FF363E" w:rsidRPr="006E0C12" w:rsidRDefault="00FF363E" w:rsidP="004707B1">
            <w:pPr>
              <w:pStyle w:val="BodyText"/>
              <w:spacing w:line="240" w:lineRule="auto"/>
              <w:ind w:right="-72"/>
              <w:contextualSpacing/>
              <w:jc w:val="center"/>
              <w:rPr>
                <w:lang w:val="id-ID"/>
              </w:rPr>
            </w:pPr>
            <w:r w:rsidRPr="006E0C12">
              <w:rPr>
                <w:lang w:val="id-ID"/>
              </w:rPr>
              <w:t>Tinggi</w:t>
            </w:r>
          </w:p>
        </w:tc>
        <w:tc>
          <w:tcPr>
            <w:tcW w:w="3885" w:type="dxa"/>
            <w:tcBorders>
              <w:left w:val="nil"/>
              <w:right w:val="nil"/>
            </w:tcBorders>
          </w:tcPr>
          <w:p w:rsidR="00FF363E" w:rsidRPr="007C5ED7" w:rsidRDefault="00FF363E" w:rsidP="004707B1">
            <w:pPr>
              <w:pStyle w:val="BodyText"/>
              <w:spacing w:line="240" w:lineRule="auto"/>
              <w:ind w:right="-72"/>
              <w:contextualSpacing/>
              <w:jc w:val="center"/>
            </w:pPr>
            <w:r>
              <w:t>61</w:t>
            </w:r>
            <w:r w:rsidRPr="006E0C12">
              <w:rPr>
                <w:lang w:val="id-ID"/>
              </w:rPr>
              <w:t xml:space="preserve"> – </w:t>
            </w:r>
            <w:r>
              <w:t>80</w:t>
            </w:r>
          </w:p>
        </w:tc>
      </w:tr>
      <w:tr w:rsidR="00FF363E" w:rsidRPr="006E0C12" w:rsidTr="004707B1">
        <w:tc>
          <w:tcPr>
            <w:tcW w:w="567" w:type="dxa"/>
            <w:tcBorders>
              <w:left w:val="nil"/>
              <w:right w:val="nil"/>
            </w:tcBorders>
          </w:tcPr>
          <w:p w:rsidR="00FF363E" w:rsidRPr="006E0C12" w:rsidRDefault="00FF363E" w:rsidP="004707B1">
            <w:pPr>
              <w:pStyle w:val="BodyText"/>
              <w:spacing w:line="240" w:lineRule="auto"/>
              <w:ind w:right="-72"/>
              <w:contextualSpacing/>
              <w:jc w:val="center"/>
              <w:rPr>
                <w:lang w:val="id-ID"/>
              </w:rPr>
            </w:pPr>
            <w:r w:rsidRPr="006E0C12">
              <w:rPr>
                <w:lang w:val="id-ID"/>
              </w:rPr>
              <w:t>3</w:t>
            </w:r>
          </w:p>
        </w:tc>
        <w:tc>
          <w:tcPr>
            <w:tcW w:w="3828" w:type="dxa"/>
            <w:tcBorders>
              <w:left w:val="nil"/>
              <w:right w:val="nil"/>
            </w:tcBorders>
          </w:tcPr>
          <w:p w:rsidR="00FF363E" w:rsidRPr="006E0C12" w:rsidRDefault="00FF363E" w:rsidP="004707B1">
            <w:pPr>
              <w:pStyle w:val="BodyText"/>
              <w:spacing w:line="240" w:lineRule="auto"/>
              <w:ind w:right="-72"/>
              <w:contextualSpacing/>
              <w:jc w:val="center"/>
              <w:rPr>
                <w:lang w:val="id-ID"/>
              </w:rPr>
            </w:pPr>
            <w:r w:rsidRPr="006E0C12">
              <w:rPr>
                <w:lang w:val="id-ID"/>
              </w:rPr>
              <w:t>Cukup</w:t>
            </w:r>
          </w:p>
        </w:tc>
        <w:tc>
          <w:tcPr>
            <w:tcW w:w="3885" w:type="dxa"/>
            <w:tcBorders>
              <w:left w:val="nil"/>
              <w:right w:val="nil"/>
            </w:tcBorders>
          </w:tcPr>
          <w:p w:rsidR="00FF363E" w:rsidRPr="007C5ED7" w:rsidRDefault="00FF363E" w:rsidP="004707B1">
            <w:pPr>
              <w:pStyle w:val="BodyText"/>
              <w:spacing w:line="240" w:lineRule="auto"/>
              <w:ind w:right="-72"/>
              <w:contextualSpacing/>
              <w:jc w:val="center"/>
            </w:pPr>
            <w:r>
              <w:t>41</w:t>
            </w:r>
            <w:r w:rsidRPr="006E0C12">
              <w:rPr>
                <w:lang w:val="id-ID"/>
              </w:rPr>
              <w:t xml:space="preserve"> – </w:t>
            </w:r>
            <w:r>
              <w:t>60</w:t>
            </w:r>
          </w:p>
        </w:tc>
      </w:tr>
      <w:tr w:rsidR="00FF363E" w:rsidRPr="006E0C12" w:rsidTr="004707B1">
        <w:tc>
          <w:tcPr>
            <w:tcW w:w="567" w:type="dxa"/>
            <w:tcBorders>
              <w:left w:val="nil"/>
              <w:right w:val="nil"/>
            </w:tcBorders>
          </w:tcPr>
          <w:p w:rsidR="00FF363E" w:rsidRPr="006E0C12" w:rsidRDefault="00FF363E" w:rsidP="004707B1">
            <w:pPr>
              <w:pStyle w:val="BodyText"/>
              <w:spacing w:line="240" w:lineRule="auto"/>
              <w:ind w:right="-72"/>
              <w:contextualSpacing/>
              <w:jc w:val="center"/>
              <w:rPr>
                <w:lang w:val="id-ID"/>
              </w:rPr>
            </w:pPr>
            <w:r w:rsidRPr="006E0C12">
              <w:rPr>
                <w:lang w:val="id-ID"/>
              </w:rPr>
              <w:t>4</w:t>
            </w:r>
          </w:p>
        </w:tc>
        <w:tc>
          <w:tcPr>
            <w:tcW w:w="3828" w:type="dxa"/>
            <w:tcBorders>
              <w:left w:val="nil"/>
              <w:right w:val="nil"/>
            </w:tcBorders>
          </w:tcPr>
          <w:p w:rsidR="00FF363E" w:rsidRPr="006E0C12" w:rsidRDefault="00FF363E" w:rsidP="004707B1">
            <w:pPr>
              <w:pStyle w:val="BodyText"/>
              <w:spacing w:line="240" w:lineRule="auto"/>
              <w:ind w:right="-72"/>
              <w:contextualSpacing/>
              <w:jc w:val="center"/>
              <w:rPr>
                <w:lang w:val="id-ID"/>
              </w:rPr>
            </w:pPr>
            <w:r w:rsidRPr="006E0C12">
              <w:rPr>
                <w:lang w:val="id-ID"/>
              </w:rPr>
              <w:t>Rendah</w:t>
            </w:r>
          </w:p>
        </w:tc>
        <w:tc>
          <w:tcPr>
            <w:tcW w:w="3885" w:type="dxa"/>
            <w:tcBorders>
              <w:left w:val="nil"/>
              <w:right w:val="nil"/>
            </w:tcBorders>
          </w:tcPr>
          <w:p w:rsidR="00FF363E" w:rsidRPr="007C5ED7" w:rsidRDefault="00FF363E" w:rsidP="004707B1">
            <w:pPr>
              <w:pStyle w:val="BodyText"/>
              <w:spacing w:line="240" w:lineRule="auto"/>
              <w:ind w:right="-72"/>
              <w:contextualSpacing/>
              <w:jc w:val="center"/>
            </w:pPr>
            <w:r>
              <w:t>21</w:t>
            </w:r>
            <w:r w:rsidRPr="006E0C12">
              <w:rPr>
                <w:lang w:val="id-ID"/>
              </w:rPr>
              <w:t xml:space="preserve"> – </w:t>
            </w:r>
            <w:r>
              <w:t>40</w:t>
            </w:r>
          </w:p>
        </w:tc>
      </w:tr>
      <w:tr w:rsidR="00FF363E" w:rsidRPr="006E0C12" w:rsidTr="004707B1">
        <w:tc>
          <w:tcPr>
            <w:tcW w:w="567" w:type="dxa"/>
            <w:tcBorders>
              <w:left w:val="nil"/>
              <w:right w:val="nil"/>
            </w:tcBorders>
          </w:tcPr>
          <w:p w:rsidR="00FF363E" w:rsidRPr="006E0C12" w:rsidRDefault="00FF363E" w:rsidP="004707B1">
            <w:pPr>
              <w:pStyle w:val="BodyText"/>
              <w:spacing w:line="240" w:lineRule="auto"/>
              <w:ind w:right="-72"/>
              <w:contextualSpacing/>
              <w:jc w:val="center"/>
              <w:rPr>
                <w:lang w:val="id-ID"/>
              </w:rPr>
            </w:pPr>
            <w:r w:rsidRPr="006E0C12">
              <w:rPr>
                <w:lang w:val="id-ID"/>
              </w:rPr>
              <w:t>5</w:t>
            </w:r>
          </w:p>
        </w:tc>
        <w:tc>
          <w:tcPr>
            <w:tcW w:w="3828" w:type="dxa"/>
            <w:tcBorders>
              <w:left w:val="nil"/>
              <w:right w:val="nil"/>
            </w:tcBorders>
          </w:tcPr>
          <w:p w:rsidR="00FF363E" w:rsidRPr="006E0C12" w:rsidRDefault="00FF363E" w:rsidP="004707B1">
            <w:pPr>
              <w:pStyle w:val="BodyText"/>
              <w:spacing w:line="240" w:lineRule="auto"/>
              <w:ind w:right="-72"/>
              <w:contextualSpacing/>
              <w:jc w:val="center"/>
              <w:rPr>
                <w:lang w:val="id-ID"/>
              </w:rPr>
            </w:pPr>
            <w:r w:rsidRPr="006E0C12">
              <w:rPr>
                <w:lang w:val="id-ID"/>
              </w:rPr>
              <w:t>Sangat rendah</w:t>
            </w:r>
          </w:p>
        </w:tc>
        <w:tc>
          <w:tcPr>
            <w:tcW w:w="3885" w:type="dxa"/>
            <w:tcBorders>
              <w:left w:val="nil"/>
              <w:right w:val="nil"/>
            </w:tcBorders>
          </w:tcPr>
          <w:p w:rsidR="00FF363E" w:rsidRPr="007C5ED7" w:rsidRDefault="00FF363E" w:rsidP="004707B1">
            <w:pPr>
              <w:pStyle w:val="BodyText"/>
              <w:spacing w:line="240" w:lineRule="auto"/>
              <w:ind w:right="-72"/>
              <w:contextualSpacing/>
              <w:jc w:val="center"/>
            </w:pPr>
            <w:r w:rsidRPr="006E0C12">
              <w:rPr>
                <w:lang w:val="id-ID"/>
              </w:rPr>
              <w:t xml:space="preserve">0 – </w:t>
            </w:r>
            <w:r>
              <w:t>20</w:t>
            </w:r>
          </w:p>
        </w:tc>
      </w:tr>
    </w:tbl>
    <w:p w:rsidR="00FF363E" w:rsidRDefault="00FF363E" w:rsidP="00FF363E">
      <w:pPr>
        <w:pStyle w:val="ListParagraph"/>
        <w:spacing w:after="240" w:line="360" w:lineRule="auto"/>
        <w:ind w:left="0"/>
        <w:contextualSpacing/>
        <w:jc w:val="both"/>
        <w:rPr>
          <w:rFonts w:ascii="Times New Roman" w:hAnsi="Times New Roman"/>
          <w:b/>
          <w:color w:val="000000"/>
          <w:sz w:val="24"/>
          <w:szCs w:val="24"/>
        </w:rPr>
      </w:pPr>
    </w:p>
    <w:p w:rsidR="00FF363E" w:rsidRPr="006E0C12" w:rsidRDefault="00FF363E" w:rsidP="00FF363E">
      <w:pPr>
        <w:pStyle w:val="ListParagraph"/>
        <w:spacing w:after="240" w:line="360" w:lineRule="auto"/>
        <w:ind w:left="0"/>
        <w:contextualSpacing/>
        <w:jc w:val="both"/>
        <w:rPr>
          <w:rFonts w:ascii="Times New Roman" w:hAnsi="Times New Roman"/>
          <w:b/>
          <w:color w:val="000000"/>
          <w:sz w:val="24"/>
          <w:szCs w:val="24"/>
          <w:lang w:val="id-ID"/>
        </w:rPr>
      </w:pPr>
      <w:r w:rsidRPr="006E0C12">
        <w:rPr>
          <w:rFonts w:ascii="Times New Roman" w:hAnsi="Times New Roman"/>
          <w:b/>
          <w:color w:val="000000"/>
          <w:sz w:val="24"/>
          <w:szCs w:val="24"/>
          <w:lang w:val="id-ID"/>
        </w:rPr>
        <w:t>E. Teknik Analisis Data</w:t>
      </w:r>
    </w:p>
    <w:p w:rsidR="00FF363E" w:rsidRPr="006E0C12" w:rsidRDefault="00FF363E" w:rsidP="00FF363E">
      <w:pPr>
        <w:spacing w:line="480" w:lineRule="auto"/>
        <w:ind w:firstLine="567"/>
        <w:contextualSpacing/>
        <w:jc w:val="both"/>
        <w:rPr>
          <w:color w:val="000000"/>
          <w:lang w:val="id-ID"/>
        </w:rPr>
      </w:pPr>
      <w:r w:rsidRPr="006E0C12">
        <w:rPr>
          <w:color w:val="000000"/>
          <w:lang w:val="id-ID"/>
        </w:rPr>
        <w:t>Data yang telah dikumpulkan melalui tes dan dokumentasi kemudian disusun sedemikian rupa untuk memudahkan dalam pengolahan dan analisis data. Teknik analisis data yang digunakan adalah analisis deskriptif yang dilakukan terhadap skor hasil tes yang diperoleh murid sebelum dan sesudah menggunakan metode penemuan berdasarkan data yang dikumpul. Data yang diperoleh dari hasil pretes maupun posttes diklasifikasikan sehingga merupakan suatu susunan data</w:t>
      </w:r>
      <w:r>
        <w:rPr>
          <w:color w:val="000000"/>
        </w:rPr>
        <w:t>, yang</w:t>
      </w:r>
      <w:r w:rsidRPr="006E0C12">
        <w:rPr>
          <w:color w:val="000000"/>
          <w:lang w:val="id-ID"/>
        </w:rPr>
        <w:t xml:space="preserve"> selanjutnya ditabulasikan dan diproses lebih lanjut </w:t>
      </w:r>
      <w:r>
        <w:rPr>
          <w:color w:val="000000"/>
          <w:lang w:val="id-ID"/>
        </w:rPr>
        <w:t>untuk mengambil kesimpulan yang</w:t>
      </w:r>
      <w:r>
        <w:rPr>
          <w:color w:val="000000"/>
        </w:rPr>
        <w:t>visualisasikandan</w:t>
      </w:r>
      <w:r w:rsidRPr="006E0C12">
        <w:rPr>
          <w:color w:val="000000"/>
          <w:lang w:val="id-ID"/>
        </w:rPr>
        <w:t>melalui diagram batang.</w:t>
      </w:r>
    </w:p>
    <w:p w:rsidR="00FF363E" w:rsidRPr="006E0C12" w:rsidRDefault="00FF363E" w:rsidP="00FF363E">
      <w:pPr>
        <w:spacing w:line="480" w:lineRule="auto"/>
        <w:ind w:firstLine="567"/>
        <w:contextualSpacing/>
        <w:jc w:val="both"/>
        <w:rPr>
          <w:color w:val="000000"/>
          <w:lang w:val="id-ID"/>
        </w:rPr>
      </w:pPr>
      <w:r>
        <w:rPr>
          <w:color w:val="000000"/>
        </w:rPr>
        <w:lastRenderedPageBreak/>
        <w:t>P</w:t>
      </w:r>
      <w:r w:rsidRPr="006E0C12">
        <w:rPr>
          <w:color w:val="000000"/>
          <w:lang w:val="id-ID"/>
        </w:rPr>
        <w:t>engukuran peningkatan hasil belajar murid tunagrahita ringan kelas dasar IV mengacu pada Kriteria Ketuntasan Minimal (KKM) sebesar 60 ya</w:t>
      </w:r>
      <w:r>
        <w:rPr>
          <w:color w:val="000000"/>
          <w:lang w:val="id-ID"/>
        </w:rPr>
        <w:t>ng ditetapkan di SLB Pembina T</w:t>
      </w:r>
      <w:r>
        <w:rPr>
          <w:color w:val="000000"/>
        </w:rPr>
        <w:t>ingkat</w:t>
      </w:r>
      <w:r w:rsidRPr="006E0C12">
        <w:rPr>
          <w:color w:val="000000"/>
          <w:lang w:val="id-ID"/>
        </w:rPr>
        <w:t xml:space="preserve"> Pembinaan Sulawasi Selatan.</w:t>
      </w:r>
    </w:p>
    <w:p w:rsidR="00FF363E" w:rsidRPr="006E0C12" w:rsidRDefault="00FF363E" w:rsidP="00FF363E">
      <w:pPr>
        <w:spacing w:line="480" w:lineRule="auto"/>
        <w:ind w:firstLine="567"/>
        <w:contextualSpacing/>
        <w:jc w:val="both"/>
        <w:rPr>
          <w:color w:val="000000"/>
          <w:lang w:val="id-ID"/>
        </w:rPr>
      </w:pPr>
      <w:r w:rsidRPr="006E0C12">
        <w:rPr>
          <w:color w:val="000000"/>
          <w:lang w:val="id-ID"/>
        </w:rPr>
        <w:t>Untuk memperoleh gambaran tentang prestasi belajar IPA murid tunagrahita ringan k</w:t>
      </w:r>
      <w:r>
        <w:rPr>
          <w:color w:val="000000"/>
          <w:lang w:val="id-ID"/>
        </w:rPr>
        <w:t>elas dasar IV di SLB Pembina T</w:t>
      </w:r>
      <w:r>
        <w:rPr>
          <w:color w:val="000000"/>
        </w:rPr>
        <w:t>ingkat</w:t>
      </w:r>
      <w:r w:rsidRPr="006E0C12">
        <w:rPr>
          <w:color w:val="000000"/>
          <w:lang w:val="id-ID"/>
        </w:rPr>
        <w:t xml:space="preserve"> Provinsi Sulawesi Selatan, maka digunakan rumus:</w:t>
      </w:r>
    </w:p>
    <w:p w:rsidR="00FF363E" w:rsidRPr="006E0C12" w:rsidRDefault="00FF363E" w:rsidP="00FF363E">
      <w:pPr>
        <w:spacing w:line="480" w:lineRule="auto"/>
        <w:ind w:firstLine="567"/>
        <w:contextualSpacing/>
        <w:jc w:val="center"/>
        <w:rPr>
          <w:color w:val="000000"/>
          <w:lang w:val="id-ID"/>
        </w:rPr>
      </w:pPr>
      <w:r w:rsidRPr="006E0C12">
        <w:rPr>
          <w:color w:val="000000"/>
          <w:lang w:val="id-ID"/>
        </w:rPr>
        <w:t>Nilai   =</w:t>
      </w:r>
      <m:oMath>
        <m:f>
          <m:fPr>
            <m:ctrlPr>
              <w:rPr>
                <w:rFonts w:ascii="Cambria Math" w:hAnsi="Cambria Math"/>
                <w:i/>
                <w:color w:val="000000"/>
                <w:lang w:val="id-ID"/>
              </w:rPr>
            </m:ctrlPr>
          </m:fPr>
          <m:num>
            <m:r>
              <w:rPr>
                <w:rFonts w:ascii="Cambria Math" w:hAnsi="Cambria Math"/>
                <w:color w:val="000000"/>
                <w:lang w:val="id-ID"/>
              </w:rPr>
              <m:t>Skor yang diperoleh</m:t>
            </m:r>
          </m:num>
          <m:den>
            <m:r>
              <w:rPr>
                <w:rFonts w:ascii="Cambria Math" w:hAnsi="Cambria Math"/>
                <w:color w:val="000000"/>
                <w:lang w:val="id-ID"/>
              </w:rPr>
              <m:t>Skor m</m:t>
            </m:r>
            <m:r>
              <w:rPr>
                <w:rFonts w:ascii="Cambria Math" w:hAnsi="Cambria Math"/>
                <w:color w:val="000000"/>
                <w:lang w:val="id-ID"/>
              </w:rPr>
              <m:t>aksimal</m:t>
            </m:r>
          </m:den>
        </m:f>
      </m:oMath>
      <w:r w:rsidRPr="006E0C12">
        <w:rPr>
          <w:color w:val="000000"/>
          <w:lang w:val="id-ID"/>
        </w:rPr>
        <w:t>x 100</w:t>
      </w:r>
    </w:p>
    <w:p w:rsidR="00FF363E" w:rsidRPr="005A6B8B" w:rsidRDefault="00FF363E" w:rsidP="00FF363E">
      <w:pPr>
        <w:contextualSpacing/>
      </w:pP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BB45BC">
        <w:rPr>
          <w:lang w:val="id-ID"/>
        </w:rPr>
        <w:t>(</w:t>
      </w:r>
      <w:r>
        <w:rPr>
          <w:lang w:val="id-ID"/>
        </w:rPr>
        <w:t>Arikunto, 199</w:t>
      </w:r>
      <w:r>
        <w:t>7</w:t>
      </w:r>
      <w:r>
        <w:rPr>
          <w:lang w:val="id-ID"/>
        </w:rPr>
        <w:t>:20</w:t>
      </w:r>
      <w:r w:rsidRPr="00BB45BC">
        <w:rPr>
          <w:lang w:val="id-ID"/>
        </w:rPr>
        <w:t>)</w:t>
      </w:r>
    </w:p>
    <w:p w:rsidR="003F1B1F" w:rsidRDefault="003F1B1F"/>
    <w:sectPr w:rsidR="003F1B1F" w:rsidSect="00E070E7">
      <w:headerReference w:type="even" r:id="rId10"/>
      <w:headerReference w:type="default" r:id="rId11"/>
      <w:footerReference w:type="default" r:id="rId12"/>
      <w:footerReference w:type="first" r:id="rId13"/>
      <w:pgSz w:w="12240" w:h="15840" w:code="1"/>
      <w:pgMar w:top="2268" w:right="1701" w:bottom="1701" w:left="2268" w:header="1134" w:footer="1134"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4A" w:rsidRDefault="0097174A" w:rsidP="00FF363E">
      <w:r>
        <w:separator/>
      </w:r>
    </w:p>
  </w:endnote>
  <w:endnote w:type="continuationSeparator" w:id="1">
    <w:p w:rsidR="0097174A" w:rsidRDefault="0097174A" w:rsidP="00FF3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BB" w:rsidRDefault="0097174A">
    <w:pPr>
      <w:pStyle w:val="Footer"/>
      <w:jc w:val="right"/>
    </w:pPr>
  </w:p>
  <w:p w:rsidR="00C8349E" w:rsidRDefault="00971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9BB" w:rsidRPr="00E070E7" w:rsidRDefault="00E070E7">
    <w:pPr>
      <w:pStyle w:val="Footer"/>
      <w:jc w:val="center"/>
      <w:rPr>
        <w:lang w:val="id-ID"/>
      </w:rPr>
    </w:pPr>
    <w:r>
      <w:rPr>
        <w:lang w:val="id-ID"/>
      </w:rPr>
      <w:t>35</w:t>
    </w:r>
  </w:p>
  <w:p w:rsidR="00C8349E" w:rsidRDefault="00971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4A" w:rsidRDefault="0097174A" w:rsidP="00FF363E">
      <w:r>
        <w:separator/>
      </w:r>
    </w:p>
  </w:footnote>
  <w:footnote w:type="continuationSeparator" w:id="1">
    <w:p w:rsidR="0097174A" w:rsidRDefault="0097174A" w:rsidP="00FF3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9E" w:rsidRDefault="0097174A">
    <w:pPr>
      <w:pStyle w:val="Header"/>
      <w:jc w:val="right"/>
    </w:pPr>
  </w:p>
  <w:p w:rsidR="00C8349E" w:rsidRDefault="009717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983584"/>
      <w:docPartObj>
        <w:docPartGallery w:val="Page Numbers (Top of Page)"/>
        <w:docPartUnique/>
      </w:docPartObj>
    </w:sdtPr>
    <w:sdtEndPr>
      <w:rPr>
        <w:noProof/>
      </w:rPr>
    </w:sdtEndPr>
    <w:sdtContent>
      <w:p w:rsidR="00FF363E" w:rsidRDefault="007C2197">
        <w:pPr>
          <w:pStyle w:val="Header"/>
          <w:jc w:val="right"/>
        </w:pPr>
        <w:r>
          <w:fldChar w:fldCharType="begin"/>
        </w:r>
        <w:r w:rsidR="00FF363E">
          <w:instrText xml:space="preserve"> PAGE   \* MERGEFORMAT </w:instrText>
        </w:r>
        <w:r>
          <w:fldChar w:fldCharType="separate"/>
        </w:r>
        <w:r w:rsidR="00E070E7">
          <w:rPr>
            <w:noProof/>
          </w:rPr>
          <w:t>36</w:t>
        </w:r>
        <w:r>
          <w:rPr>
            <w:noProof/>
          </w:rPr>
          <w:fldChar w:fldCharType="end"/>
        </w:r>
      </w:p>
    </w:sdtContent>
  </w:sdt>
  <w:p w:rsidR="004B3AD6" w:rsidRDefault="0097174A" w:rsidP="00845442">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4522"/>
    <w:multiLevelType w:val="hybridMultilevel"/>
    <w:tmpl w:val="13EA3B0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1060A"/>
    <w:multiLevelType w:val="hybridMultilevel"/>
    <w:tmpl w:val="75CED768"/>
    <w:lvl w:ilvl="0" w:tplc="71D0A9DE">
      <w:start w:val="1"/>
      <w:numFmt w:val="upperLetter"/>
      <w:lvlText w:val="%1."/>
      <w:lvlJc w:val="left"/>
      <w:pPr>
        <w:ind w:left="36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35110E7A"/>
    <w:multiLevelType w:val="multilevel"/>
    <w:tmpl w:val="2FD686B6"/>
    <w:lvl w:ilvl="0">
      <w:start w:val="1"/>
      <w:numFmt w:val="lowerLetter"/>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C3E18A5"/>
    <w:multiLevelType w:val="hybridMultilevel"/>
    <w:tmpl w:val="94BC6A3E"/>
    <w:lvl w:ilvl="0" w:tplc="5664A63A">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363E"/>
    <w:rsid w:val="00060A21"/>
    <w:rsid w:val="003F1B1F"/>
    <w:rsid w:val="005F06C7"/>
    <w:rsid w:val="007C2197"/>
    <w:rsid w:val="0097174A"/>
    <w:rsid w:val="00E070E7"/>
    <w:rsid w:val="00FF363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363E"/>
    <w:pPr>
      <w:spacing w:line="480" w:lineRule="auto"/>
      <w:jc w:val="both"/>
    </w:pPr>
  </w:style>
  <w:style w:type="character" w:customStyle="1" w:styleId="BodyTextChar">
    <w:name w:val="Body Text Char"/>
    <w:basedOn w:val="DefaultParagraphFont"/>
    <w:link w:val="BodyText"/>
    <w:rsid w:val="00FF363E"/>
    <w:rPr>
      <w:rFonts w:ascii="Times New Roman" w:eastAsia="Times New Roman" w:hAnsi="Times New Roman" w:cs="Times New Roman"/>
      <w:sz w:val="24"/>
      <w:szCs w:val="24"/>
    </w:rPr>
  </w:style>
  <w:style w:type="paragraph" w:styleId="Header">
    <w:name w:val="header"/>
    <w:basedOn w:val="Normal"/>
    <w:link w:val="HeaderChar"/>
    <w:uiPriority w:val="99"/>
    <w:rsid w:val="00FF363E"/>
    <w:pPr>
      <w:tabs>
        <w:tab w:val="center" w:pos="4320"/>
        <w:tab w:val="right" w:pos="8640"/>
      </w:tabs>
    </w:pPr>
  </w:style>
  <w:style w:type="character" w:customStyle="1" w:styleId="HeaderChar">
    <w:name w:val="Header Char"/>
    <w:basedOn w:val="DefaultParagraphFont"/>
    <w:link w:val="Header"/>
    <w:uiPriority w:val="99"/>
    <w:rsid w:val="00FF363E"/>
    <w:rPr>
      <w:rFonts w:ascii="Times New Roman" w:eastAsia="Times New Roman" w:hAnsi="Times New Roman" w:cs="Times New Roman"/>
      <w:sz w:val="24"/>
      <w:szCs w:val="24"/>
    </w:rPr>
  </w:style>
  <w:style w:type="table" w:styleId="TableGrid">
    <w:name w:val="Table Grid"/>
    <w:basedOn w:val="TableNormal"/>
    <w:uiPriority w:val="59"/>
    <w:rsid w:val="00FF36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F363E"/>
    <w:pPr>
      <w:spacing w:after="200" w:line="276" w:lineRule="auto"/>
      <w:ind w:left="720"/>
    </w:pPr>
    <w:rPr>
      <w:rFonts w:ascii="Calibri" w:hAnsi="Calibri"/>
      <w:sz w:val="22"/>
      <w:szCs w:val="22"/>
    </w:rPr>
  </w:style>
  <w:style w:type="paragraph" w:styleId="Footer">
    <w:name w:val="footer"/>
    <w:basedOn w:val="Normal"/>
    <w:link w:val="FooterChar"/>
    <w:uiPriority w:val="99"/>
    <w:rsid w:val="00FF363E"/>
    <w:pPr>
      <w:tabs>
        <w:tab w:val="center" w:pos="4320"/>
        <w:tab w:val="right" w:pos="8640"/>
      </w:tabs>
    </w:pPr>
  </w:style>
  <w:style w:type="character" w:customStyle="1" w:styleId="FooterChar">
    <w:name w:val="Footer Char"/>
    <w:basedOn w:val="DefaultParagraphFont"/>
    <w:link w:val="Footer"/>
    <w:uiPriority w:val="99"/>
    <w:rsid w:val="00FF36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63E"/>
    <w:rPr>
      <w:rFonts w:ascii="Tahoma" w:hAnsi="Tahoma" w:cs="Tahoma"/>
      <w:sz w:val="16"/>
      <w:szCs w:val="16"/>
    </w:rPr>
  </w:style>
  <w:style w:type="character" w:customStyle="1" w:styleId="BalloonTextChar">
    <w:name w:val="Balloon Text Char"/>
    <w:basedOn w:val="DefaultParagraphFont"/>
    <w:link w:val="BalloonText"/>
    <w:uiPriority w:val="99"/>
    <w:semiHidden/>
    <w:rsid w:val="00FF36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363E"/>
    <w:pPr>
      <w:spacing w:line="480" w:lineRule="auto"/>
      <w:jc w:val="both"/>
    </w:pPr>
  </w:style>
  <w:style w:type="character" w:customStyle="1" w:styleId="BodyTextChar">
    <w:name w:val="Body Text Char"/>
    <w:basedOn w:val="DefaultParagraphFont"/>
    <w:link w:val="BodyText"/>
    <w:rsid w:val="00FF363E"/>
    <w:rPr>
      <w:rFonts w:ascii="Times New Roman" w:eastAsia="Times New Roman" w:hAnsi="Times New Roman" w:cs="Times New Roman"/>
      <w:sz w:val="24"/>
      <w:szCs w:val="24"/>
    </w:rPr>
  </w:style>
  <w:style w:type="paragraph" w:styleId="Header">
    <w:name w:val="header"/>
    <w:basedOn w:val="Normal"/>
    <w:link w:val="HeaderChar"/>
    <w:uiPriority w:val="99"/>
    <w:rsid w:val="00FF363E"/>
    <w:pPr>
      <w:tabs>
        <w:tab w:val="center" w:pos="4320"/>
        <w:tab w:val="right" w:pos="8640"/>
      </w:tabs>
    </w:pPr>
  </w:style>
  <w:style w:type="character" w:customStyle="1" w:styleId="HeaderChar">
    <w:name w:val="Header Char"/>
    <w:basedOn w:val="DefaultParagraphFont"/>
    <w:link w:val="Header"/>
    <w:uiPriority w:val="99"/>
    <w:rsid w:val="00FF363E"/>
    <w:rPr>
      <w:rFonts w:ascii="Times New Roman" w:eastAsia="Times New Roman" w:hAnsi="Times New Roman" w:cs="Times New Roman"/>
      <w:sz w:val="24"/>
      <w:szCs w:val="24"/>
    </w:rPr>
  </w:style>
  <w:style w:type="table" w:styleId="TableGrid">
    <w:name w:val="Table Grid"/>
    <w:basedOn w:val="TableNormal"/>
    <w:uiPriority w:val="59"/>
    <w:rsid w:val="00FF36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F363E"/>
    <w:pPr>
      <w:spacing w:after="200" w:line="276" w:lineRule="auto"/>
      <w:ind w:left="720"/>
    </w:pPr>
    <w:rPr>
      <w:rFonts w:ascii="Calibri" w:hAnsi="Calibri"/>
      <w:sz w:val="22"/>
      <w:szCs w:val="22"/>
    </w:rPr>
  </w:style>
  <w:style w:type="paragraph" w:styleId="Footer">
    <w:name w:val="footer"/>
    <w:basedOn w:val="Normal"/>
    <w:link w:val="FooterChar"/>
    <w:uiPriority w:val="99"/>
    <w:rsid w:val="00FF363E"/>
    <w:pPr>
      <w:tabs>
        <w:tab w:val="center" w:pos="4320"/>
        <w:tab w:val="right" w:pos="8640"/>
      </w:tabs>
    </w:pPr>
  </w:style>
  <w:style w:type="character" w:customStyle="1" w:styleId="FooterChar">
    <w:name w:val="Footer Char"/>
    <w:basedOn w:val="DefaultParagraphFont"/>
    <w:link w:val="Footer"/>
    <w:uiPriority w:val="99"/>
    <w:rsid w:val="00FF36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63E"/>
    <w:rPr>
      <w:rFonts w:ascii="Tahoma" w:hAnsi="Tahoma" w:cs="Tahoma"/>
      <w:sz w:val="16"/>
      <w:szCs w:val="16"/>
    </w:rPr>
  </w:style>
  <w:style w:type="character" w:customStyle="1" w:styleId="BalloonTextChar">
    <w:name w:val="Balloon Text Char"/>
    <w:basedOn w:val="DefaultParagraphFont"/>
    <w:link w:val="BalloonText"/>
    <w:uiPriority w:val="99"/>
    <w:semiHidden/>
    <w:rsid w:val="00FF363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47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FF17-1D12-431B-ACB6-5A48F3DC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bagus</dc:creator>
  <cp:lastModifiedBy>Acer 4750</cp:lastModifiedBy>
  <cp:revision>4</cp:revision>
  <cp:lastPrinted>2012-04-06T21:34:00Z</cp:lastPrinted>
  <dcterms:created xsi:type="dcterms:W3CDTF">2012-04-01T05:24:00Z</dcterms:created>
  <dcterms:modified xsi:type="dcterms:W3CDTF">2012-05-24T11:10:00Z</dcterms:modified>
</cp:coreProperties>
</file>