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77" w:rsidRPr="00A12BD2" w:rsidRDefault="00C71577" w:rsidP="00C71577">
      <w:pPr>
        <w:spacing w:line="480" w:lineRule="auto"/>
        <w:jc w:val="center"/>
        <w:rPr>
          <w:b/>
        </w:rPr>
      </w:pPr>
      <w:r w:rsidRPr="00A12BD2">
        <w:rPr>
          <w:b/>
        </w:rPr>
        <w:t>DAFTAR PUSTAKA</w:t>
      </w:r>
    </w:p>
    <w:p w:rsidR="00C71577" w:rsidRPr="00A03468" w:rsidRDefault="00C71577" w:rsidP="00C71577">
      <w:pPr>
        <w:spacing w:line="480" w:lineRule="auto"/>
        <w:jc w:val="right"/>
      </w:pPr>
    </w:p>
    <w:p w:rsidR="00C71577" w:rsidRPr="00DF3949" w:rsidRDefault="00C71577" w:rsidP="00DF3949">
      <w:pPr>
        <w:tabs>
          <w:tab w:val="left" w:pos="630"/>
        </w:tabs>
        <w:jc w:val="both"/>
      </w:pPr>
      <w:r w:rsidRPr="00A03468">
        <w:t xml:space="preserve">Abdurrahman, M. 1996. </w:t>
      </w:r>
      <w:r w:rsidRPr="00A03468">
        <w:rPr>
          <w:i/>
        </w:rPr>
        <w:t>Pendidikan Bagi Anak Berkesulitan</w:t>
      </w:r>
      <w:r>
        <w:t xml:space="preserve"> belajar. Jakarta:</w:t>
      </w:r>
      <w:r>
        <w:tab/>
        <w:t>Depdikbud</w:t>
      </w:r>
      <w:r>
        <w:rPr>
          <w:lang w:val="en-US"/>
        </w:rPr>
        <w:t xml:space="preserve"> </w:t>
      </w:r>
      <w:r w:rsidRPr="00A03468">
        <w:t>Dirjen Pendidikan Tinggi, Proyek Tenaga Guru.</w:t>
      </w:r>
    </w:p>
    <w:p w:rsidR="00C71577" w:rsidRPr="00A03468" w:rsidRDefault="00C71577" w:rsidP="00C71577">
      <w:pPr>
        <w:tabs>
          <w:tab w:val="left" w:pos="567"/>
        </w:tabs>
        <w:jc w:val="both"/>
      </w:pPr>
    </w:p>
    <w:p w:rsidR="00C71577" w:rsidRPr="00A03468" w:rsidRDefault="00C71577" w:rsidP="00C71577">
      <w:pPr>
        <w:ind w:left="630" w:right="18" w:hanging="630"/>
        <w:rPr>
          <w:rFonts w:eastAsia="Calibri"/>
        </w:rPr>
      </w:pPr>
      <w:r w:rsidRPr="00A03468">
        <w:rPr>
          <w:rFonts w:eastAsia="Calibri"/>
          <w:caps/>
        </w:rPr>
        <w:t>a</w:t>
      </w:r>
      <w:r w:rsidR="00780480">
        <w:rPr>
          <w:rFonts w:eastAsia="Calibri"/>
        </w:rPr>
        <w:t>bimanyu, S &amp; Samad, S</w:t>
      </w:r>
      <w:r w:rsidR="00780480">
        <w:rPr>
          <w:rFonts w:eastAsia="Calibri"/>
          <w:lang w:val="en-US"/>
        </w:rPr>
        <w:t>.</w:t>
      </w:r>
      <w:r w:rsidRPr="00A03468">
        <w:rPr>
          <w:rFonts w:eastAsia="Calibri"/>
        </w:rPr>
        <w:t xml:space="preserve"> 2003. </w:t>
      </w:r>
      <w:r w:rsidRPr="00A03468">
        <w:rPr>
          <w:rFonts w:eastAsia="Calibri"/>
          <w:i/>
        </w:rPr>
        <w:t>Pedoman Penulisan Skripsi</w:t>
      </w:r>
      <w:r w:rsidRPr="00A03468">
        <w:rPr>
          <w:rFonts w:eastAsia="Calibri"/>
        </w:rPr>
        <w:t>. Makassar: Percetakan FIP – UNM.</w:t>
      </w:r>
    </w:p>
    <w:p w:rsidR="00C71577" w:rsidRPr="00A03468" w:rsidRDefault="00C71577" w:rsidP="00C71577">
      <w:pPr>
        <w:ind w:left="567" w:right="18" w:hanging="567"/>
        <w:rPr>
          <w:rFonts w:eastAsia="Calibri"/>
        </w:rPr>
      </w:pPr>
    </w:p>
    <w:p w:rsidR="00C71577" w:rsidRDefault="00C71577" w:rsidP="00C71577">
      <w:pPr>
        <w:ind w:left="720" w:hanging="720"/>
        <w:jc w:val="both"/>
      </w:pPr>
      <w:r w:rsidRPr="00A03468">
        <w:t xml:space="preserve">Amin, Moh. 1995.  </w:t>
      </w:r>
      <w:r w:rsidRPr="00A03468">
        <w:rPr>
          <w:i/>
        </w:rPr>
        <w:t>Ortopedagogik Anak Tunagrahita</w:t>
      </w:r>
      <w:r w:rsidRPr="00A03468">
        <w:t>, Jakarta:  Depdikbud.</w:t>
      </w:r>
    </w:p>
    <w:p w:rsidR="00C71577" w:rsidRDefault="00C71577" w:rsidP="00C71577">
      <w:pPr>
        <w:ind w:left="720" w:hanging="720"/>
        <w:jc w:val="both"/>
      </w:pPr>
    </w:p>
    <w:p w:rsidR="00C71577" w:rsidRDefault="00C71577" w:rsidP="00C71577">
      <w:pPr>
        <w:pStyle w:val="BodyText"/>
        <w:spacing w:line="240" w:lineRule="auto"/>
        <w:ind w:left="630" w:hanging="630"/>
        <w:outlineLvl w:val="0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Depdiknas, </w:t>
      </w:r>
      <w:r w:rsidRPr="00C01E00">
        <w:rPr>
          <w:bCs/>
          <w:color w:val="000000"/>
          <w:lang w:val="sv-SE"/>
        </w:rPr>
        <w:t xml:space="preserve">2003. </w:t>
      </w:r>
      <w:r w:rsidRPr="00C01E00">
        <w:rPr>
          <w:bCs/>
          <w:i/>
          <w:color w:val="000000"/>
          <w:lang w:val="sv-SE"/>
        </w:rPr>
        <w:t>Model Pembelajaran Ilmu Pengetahuan Sosial Sekolah Dasar.</w:t>
      </w:r>
      <w:r w:rsidRPr="00C01E00">
        <w:rPr>
          <w:bCs/>
          <w:color w:val="000000"/>
          <w:lang w:val="sv-SE"/>
        </w:rPr>
        <w:t xml:space="preserve"> Dirjen Dikdasmen</w:t>
      </w:r>
    </w:p>
    <w:p w:rsidR="00C71577" w:rsidRPr="000A5F32" w:rsidRDefault="00C71577" w:rsidP="00C71577">
      <w:pPr>
        <w:pStyle w:val="BodyText"/>
        <w:spacing w:line="240" w:lineRule="auto"/>
        <w:ind w:left="630" w:hanging="630"/>
        <w:outlineLvl w:val="0"/>
        <w:rPr>
          <w:bCs/>
          <w:color w:val="000000"/>
          <w:lang w:val="sv-SE"/>
        </w:rPr>
      </w:pPr>
    </w:p>
    <w:p w:rsidR="00C71577" w:rsidRDefault="00C71577" w:rsidP="00C71577">
      <w:pPr>
        <w:jc w:val="both"/>
      </w:pPr>
      <w:r w:rsidRPr="00240408">
        <w:t xml:space="preserve">Djamarah, S. B. 2002. </w:t>
      </w:r>
      <w:r w:rsidRPr="00240408">
        <w:rPr>
          <w:i/>
        </w:rPr>
        <w:t>Psikolog</w:t>
      </w:r>
      <w:r>
        <w:rPr>
          <w:i/>
        </w:rPr>
        <w:t>i</w:t>
      </w:r>
      <w:r w:rsidRPr="00240408">
        <w:rPr>
          <w:i/>
        </w:rPr>
        <w:t>Belajar</w:t>
      </w:r>
      <w:r w:rsidRPr="00240408">
        <w:t>. Jakarta: RinekaCipta</w:t>
      </w:r>
    </w:p>
    <w:p w:rsidR="00C71577" w:rsidRPr="00A03468" w:rsidRDefault="00C71577" w:rsidP="00C71577">
      <w:pPr>
        <w:jc w:val="both"/>
      </w:pPr>
    </w:p>
    <w:p w:rsidR="00C71577" w:rsidRPr="00A03468" w:rsidRDefault="00C71577" w:rsidP="00C71577">
      <w:pPr>
        <w:ind w:left="567" w:hanging="567"/>
        <w:jc w:val="both"/>
        <w:rPr>
          <w:bCs/>
        </w:rPr>
      </w:pPr>
      <w:r w:rsidRPr="00A03468">
        <w:rPr>
          <w:bCs/>
        </w:rPr>
        <w:t xml:space="preserve">Djumaning, S. 2011. </w:t>
      </w:r>
      <w:r w:rsidRPr="00A03468">
        <w:rPr>
          <w:bCs/>
          <w:i/>
        </w:rPr>
        <w:t>Strategi dan Aplikasi</w:t>
      </w:r>
      <w:r w:rsidRPr="00A03468">
        <w:rPr>
          <w:bCs/>
          <w:i/>
        </w:rPr>
        <w:tab/>
        <w:t>Model Pembelajaran Inovatif Bahasa dan Sastra</w:t>
      </w:r>
      <w:r w:rsidRPr="00A03468">
        <w:rPr>
          <w:bCs/>
        </w:rPr>
        <w:t>. Makassar: Universitas Negeri Makassar</w:t>
      </w:r>
    </w:p>
    <w:p w:rsidR="00C71577" w:rsidRPr="00A03468" w:rsidRDefault="00C71577" w:rsidP="00C71577">
      <w:pPr>
        <w:ind w:left="720" w:hanging="720"/>
        <w:jc w:val="both"/>
        <w:rPr>
          <w:bCs/>
        </w:rPr>
      </w:pPr>
    </w:p>
    <w:p w:rsidR="00C71577" w:rsidRPr="00A03468" w:rsidRDefault="00C71577" w:rsidP="00C71577">
      <w:pPr>
        <w:ind w:left="567" w:hanging="567"/>
        <w:jc w:val="both"/>
        <w:rPr>
          <w:bCs/>
        </w:rPr>
      </w:pPr>
      <w:r>
        <w:rPr>
          <w:bCs/>
        </w:rPr>
        <w:t xml:space="preserve">Dwiantra, P. </w:t>
      </w:r>
      <w:r>
        <w:rPr>
          <w:bCs/>
          <w:i/>
        </w:rPr>
        <w:t xml:space="preserve">Model Pembelajaran Word </w:t>
      </w:r>
      <w:r w:rsidRPr="005E6FA4">
        <w:rPr>
          <w:bCs/>
          <w:i/>
        </w:rPr>
        <w:t>Square</w:t>
      </w:r>
      <w:r>
        <w:rPr>
          <w:bCs/>
        </w:rPr>
        <w:t xml:space="preserve">. </w:t>
      </w:r>
      <w:r w:rsidRPr="00A03468">
        <w:rPr>
          <w:bCs/>
        </w:rPr>
        <w:t>Online. Igkprawinyadwitantra.blogspot.com/2011/09/model-pembelajaran-word-square.html. (diakses tanggal 31 januari 2012)</w:t>
      </w:r>
    </w:p>
    <w:p w:rsidR="00C71577" w:rsidRPr="00A03468" w:rsidRDefault="00C71577" w:rsidP="00C71577">
      <w:pPr>
        <w:ind w:left="720" w:hanging="720"/>
        <w:jc w:val="both"/>
        <w:rPr>
          <w:bCs/>
        </w:rPr>
      </w:pPr>
    </w:p>
    <w:p w:rsidR="00C71577" w:rsidRDefault="00C71577" w:rsidP="00C71577">
      <w:pPr>
        <w:spacing w:after="240"/>
        <w:ind w:left="567" w:hanging="567"/>
        <w:jc w:val="both"/>
      </w:pPr>
      <w:r w:rsidRPr="00A03468">
        <w:t xml:space="preserve">Effendi, M. 2005. </w:t>
      </w:r>
      <w:r w:rsidRPr="00A03468">
        <w:rPr>
          <w:i/>
        </w:rPr>
        <w:t>Pengantar Anak Berkelainan</w:t>
      </w:r>
      <w:r w:rsidRPr="00A03468">
        <w:t>. Malang: Bumi Aksara.</w:t>
      </w:r>
    </w:p>
    <w:p w:rsidR="00C71577" w:rsidRDefault="00C71577" w:rsidP="00C71577">
      <w:pPr>
        <w:jc w:val="both"/>
        <w:rPr>
          <w:rFonts w:eastAsia="Calibri"/>
        </w:rPr>
      </w:pPr>
      <w:proofErr w:type="spellStart"/>
      <w:r w:rsidRPr="004C74F3">
        <w:rPr>
          <w:rFonts w:eastAsia="Calibri"/>
          <w:lang w:val="es-ES"/>
        </w:rPr>
        <w:t>Gie</w:t>
      </w:r>
      <w:proofErr w:type="spellEnd"/>
      <w:r w:rsidRPr="004C74F3">
        <w:rPr>
          <w:rFonts w:eastAsia="Calibri"/>
          <w:lang w:val="es-ES"/>
        </w:rPr>
        <w:t xml:space="preserve">, T.L. 1998. </w:t>
      </w:r>
      <w:r w:rsidRPr="004C74F3">
        <w:rPr>
          <w:rFonts w:eastAsia="Calibri"/>
          <w:i/>
          <w:iCs/>
          <w:lang w:val="es-ES"/>
        </w:rPr>
        <w:t xml:space="preserve">Cara </w:t>
      </w:r>
      <w:proofErr w:type="spellStart"/>
      <w:r w:rsidRPr="004C74F3">
        <w:rPr>
          <w:rFonts w:eastAsia="Calibri"/>
          <w:i/>
          <w:iCs/>
          <w:lang w:val="es-ES"/>
        </w:rPr>
        <w:t>Belajar</w:t>
      </w:r>
      <w:proofErr w:type="spellEnd"/>
      <w:r w:rsidRPr="004C74F3">
        <w:rPr>
          <w:rFonts w:eastAsia="Calibri"/>
          <w:i/>
          <w:iCs/>
          <w:lang w:val="es-ES"/>
        </w:rPr>
        <w:t xml:space="preserve"> yang </w:t>
      </w:r>
      <w:proofErr w:type="spellStart"/>
      <w:r w:rsidRPr="004C74F3">
        <w:rPr>
          <w:rFonts w:eastAsia="Calibri"/>
          <w:i/>
          <w:iCs/>
          <w:lang w:val="es-ES"/>
        </w:rPr>
        <w:t>Efisien</w:t>
      </w:r>
      <w:proofErr w:type="spellEnd"/>
      <w:r w:rsidRPr="004C74F3">
        <w:rPr>
          <w:rFonts w:eastAsia="Calibri"/>
          <w:lang w:val="es-ES"/>
        </w:rPr>
        <w:t xml:space="preserve">. </w:t>
      </w:r>
      <w:r w:rsidRPr="004C74F3">
        <w:rPr>
          <w:rFonts w:eastAsia="Calibri"/>
        </w:rPr>
        <w:t>Yogyakarta : PUBIB.</w:t>
      </w:r>
    </w:p>
    <w:p w:rsidR="00C71577" w:rsidRDefault="00C71577" w:rsidP="00C71577">
      <w:pPr>
        <w:jc w:val="both"/>
        <w:rPr>
          <w:rFonts w:eastAsia="Calibri"/>
        </w:rPr>
      </w:pPr>
    </w:p>
    <w:p w:rsidR="00C71577" w:rsidRPr="00EA4E0E" w:rsidRDefault="00C71577" w:rsidP="00C71577">
      <w:pPr>
        <w:pStyle w:val="BodyText"/>
        <w:contextualSpacing/>
        <w:outlineLvl w:val="0"/>
        <w:rPr>
          <w:lang w:val="id-ID"/>
        </w:rPr>
      </w:pPr>
      <w:r w:rsidRPr="00286B10">
        <w:rPr>
          <w:lang w:val="sv-SE"/>
        </w:rPr>
        <w:t>Hamalik,  2001</w:t>
      </w:r>
      <w:r w:rsidRPr="005C66C8">
        <w:rPr>
          <w:color w:val="FF0000"/>
          <w:lang w:val="sv-SE"/>
        </w:rPr>
        <w:t>.</w:t>
      </w:r>
      <w:r w:rsidRPr="00240408">
        <w:rPr>
          <w:lang w:val="sv-SE"/>
        </w:rPr>
        <w:t xml:space="preserve"> </w:t>
      </w:r>
      <w:r w:rsidRPr="00240408">
        <w:rPr>
          <w:i/>
          <w:lang w:val="sv-SE"/>
        </w:rPr>
        <w:t>Proses Belajar Mengajar</w:t>
      </w:r>
      <w:r w:rsidRPr="00240408">
        <w:rPr>
          <w:lang w:val="sv-SE"/>
        </w:rPr>
        <w:t xml:space="preserve">. Bandung. Bumi Aksara. </w:t>
      </w:r>
    </w:p>
    <w:p w:rsidR="00C71577" w:rsidRDefault="00C71577" w:rsidP="00C71577">
      <w:pPr>
        <w:ind w:left="567" w:hanging="567"/>
        <w:jc w:val="both"/>
        <w:textAlignment w:val="top"/>
        <w:rPr>
          <w:lang w:eastAsia="id-ID"/>
        </w:rPr>
      </w:pPr>
      <w:r w:rsidRPr="00951677">
        <w:rPr>
          <w:lang w:eastAsia="id-ID"/>
        </w:rPr>
        <w:t xml:space="preserve">Mujiman, Haris. 2007. </w:t>
      </w:r>
      <w:r w:rsidRPr="00951677">
        <w:rPr>
          <w:i/>
          <w:lang w:eastAsia="id-ID"/>
        </w:rPr>
        <w:t>Manajemen Pelatihan Berbasis Belajar Mandiri</w:t>
      </w:r>
      <w:r w:rsidRPr="00951677">
        <w:rPr>
          <w:lang w:eastAsia="id-ID"/>
        </w:rPr>
        <w:t>. Yogyakarta: Pustaka Pelajar. www. dedenbinlaode. sweb, Id/2010/01/penggunaan-word-Square-dan talking.html(31 januari 2012)</w:t>
      </w:r>
    </w:p>
    <w:p w:rsidR="00C71577" w:rsidRDefault="00C71577" w:rsidP="00C71577">
      <w:pPr>
        <w:ind w:left="567" w:hanging="567"/>
        <w:jc w:val="both"/>
        <w:textAlignment w:val="top"/>
        <w:rPr>
          <w:lang w:eastAsia="id-ID"/>
        </w:rPr>
      </w:pPr>
    </w:p>
    <w:p w:rsidR="00C71577" w:rsidRDefault="00C71577" w:rsidP="00C71577">
      <w:pPr>
        <w:ind w:left="709" w:hanging="709"/>
        <w:rPr>
          <w:lang w:val="en-US"/>
        </w:rPr>
      </w:pPr>
      <w:r w:rsidRPr="00082F17">
        <w:t xml:space="preserve">Nashar. 2004. </w:t>
      </w:r>
      <w:r w:rsidRPr="00082F17">
        <w:rPr>
          <w:i/>
        </w:rPr>
        <w:t>Interaksi Belajar Mengajar</w:t>
      </w:r>
      <w:r w:rsidRPr="00082F17">
        <w:t>. Jakarta: Departemen Pendidikan Nasional.</w:t>
      </w:r>
    </w:p>
    <w:p w:rsidR="00C71577" w:rsidRPr="00512269" w:rsidRDefault="00C71577" w:rsidP="00C71577">
      <w:pPr>
        <w:tabs>
          <w:tab w:val="left" w:pos="5023"/>
        </w:tabs>
        <w:ind w:left="709" w:hanging="709"/>
      </w:pPr>
      <w:r>
        <w:rPr>
          <w:lang w:val="en-US"/>
        </w:rPr>
        <w:tab/>
      </w:r>
      <w:r>
        <w:rPr>
          <w:lang w:val="en-US"/>
        </w:rPr>
        <w:tab/>
      </w:r>
    </w:p>
    <w:p w:rsidR="00C71577" w:rsidRDefault="00C71577" w:rsidP="00C71577">
      <w:pPr>
        <w:spacing w:after="240" w:line="360" w:lineRule="auto"/>
        <w:jc w:val="both"/>
      </w:pPr>
      <w:r w:rsidRPr="00A03468">
        <w:rPr>
          <w:lang w:val="sv-SE"/>
        </w:rPr>
        <w:t xml:space="preserve">Nur’aeni. 1997. </w:t>
      </w:r>
      <w:r w:rsidRPr="00A03468">
        <w:rPr>
          <w:i/>
          <w:iCs/>
          <w:lang w:val="sv-SE"/>
        </w:rPr>
        <w:t>Pendidikan Anak-Anak Terbelakang</w:t>
      </w:r>
      <w:r w:rsidRPr="00A03468">
        <w:rPr>
          <w:lang w:val="sv-SE"/>
        </w:rPr>
        <w:t>. Jakarta: Depdikbud.</w:t>
      </w:r>
    </w:p>
    <w:p w:rsidR="00C71577" w:rsidRDefault="00C71577" w:rsidP="00C71577">
      <w:pPr>
        <w:ind w:left="709" w:hanging="709"/>
      </w:pPr>
      <w:r>
        <w:t>Purwanto, N</w:t>
      </w:r>
      <w:r w:rsidRPr="00082F17">
        <w:t xml:space="preserve">. 2000. </w:t>
      </w:r>
      <w:r w:rsidRPr="00082F17">
        <w:rPr>
          <w:i/>
        </w:rPr>
        <w:t>Psikologi Pendidikan</w:t>
      </w:r>
      <w:r w:rsidRPr="00082F17">
        <w:t>. Bandung: Remaja Rosdakarya.</w:t>
      </w:r>
    </w:p>
    <w:p w:rsidR="00C71577" w:rsidRDefault="00C71577" w:rsidP="00C71577">
      <w:pPr>
        <w:ind w:left="709" w:hanging="709"/>
        <w:rPr>
          <w:lang w:val="en-US"/>
        </w:rPr>
      </w:pPr>
    </w:p>
    <w:p w:rsidR="00C71577" w:rsidRPr="008A22CF" w:rsidRDefault="00C71577" w:rsidP="00C71577">
      <w:pPr>
        <w:jc w:val="both"/>
      </w:pPr>
      <w:r w:rsidRPr="00A93EEE">
        <w:rPr>
          <w:lang w:val="sv-SE"/>
        </w:rPr>
        <w:t>Sa</w:t>
      </w:r>
      <w:r>
        <w:rPr>
          <w:lang w:val="sv-SE"/>
        </w:rPr>
        <w:t>dima</w:t>
      </w:r>
      <w:r>
        <w:t xml:space="preserve">n S, </w:t>
      </w:r>
      <w:r>
        <w:rPr>
          <w:lang w:val="sv-SE"/>
        </w:rPr>
        <w:t>A</w:t>
      </w:r>
      <w:r>
        <w:t xml:space="preserve">rief. </w:t>
      </w:r>
      <w:r>
        <w:rPr>
          <w:lang w:val="sv-SE"/>
        </w:rPr>
        <w:t>(2003:77).</w:t>
      </w:r>
      <w:r>
        <w:t xml:space="preserve"> </w:t>
      </w:r>
      <w:r>
        <w:rPr>
          <w:i/>
          <w:lang w:val="sv-SE"/>
        </w:rPr>
        <w:t>Media</w:t>
      </w:r>
      <w:r>
        <w:rPr>
          <w:i/>
        </w:rPr>
        <w:t xml:space="preserve"> </w:t>
      </w:r>
      <w:r>
        <w:rPr>
          <w:i/>
          <w:lang w:val="sv-SE"/>
        </w:rPr>
        <w:t>Pendidikan,</w:t>
      </w:r>
      <w:r>
        <w:rPr>
          <w:i/>
        </w:rPr>
        <w:t xml:space="preserve"> </w:t>
      </w:r>
      <w:r>
        <w:rPr>
          <w:i/>
          <w:lang w:val="sv-SE"/>
        </w:rPr>
        <w:t>Pengertian</w:t>
      </w:r>
      <w:r>
        <w:rPr>
          <w:i/>
        </w:rPr>
        <w:t xml:space="preserve"> </w:t>
      </w:r>
      <w:r w:rsidRPr="00A93EEE">
        <w:rPr>
          <w:i/>
          <w:lang w:val="sv-SE"/>
        </w:rPr>
        <w:t>Pengembangan</w:t>
      </w:r>
      <w:r>
        <w:rPr>
          <w:i/>
        </w:rPr>
        <w:t xml:space="preserve"> </w:t>
      </w:r>
      <w:r w:rsidRPr="00A93EEE">
        <w:rPr>
          <w:i/>
          <w:lang w:val="sv-SE"/>
        </w:rPr>
        <w:t>dan</w:t>
      </w:r>
      <w:r>
        <w:rPr>
          <w:i/>
        </w:rPr>
        <w:tab/>
      </w:r>
      <w:r w:rsidRPr="00A93EEE">
        <w:rPr>
          <w:i/>
          <w:lang w:val="sv-SE"/>
        </w:rPr>
        <w:t>Pemanfaatannya</w:t>
      </w:r>
      <w:r w:rsidRPr="00A93EEE">
        <w:rPr>
          <w:lang w:val="sv-SE"/>
        </w:rPr>
        <w:t>, Jakarta:Pustekom Dikbud &amp; CV Rajawali Press</w:t>
      </w:r>
    </w:p>
    <w:p w:rsidR="00C71577" w:rsidRDefault="00C71577" w:rsidP="00C71577">
      <w:pPr>
        <w:ind w:left="630" w:hanging="630"/>
        <w:contextualSpacing/>
        <w:jc w:val="both"/>
      </w:pPr>
      <w:r w:rsidRPr="00240408">
        <w:rPr>
          <w:lang w:val="sv-SE"/>
        </w:rPr>
        <w:lastRenderedPageBreak/>
        <w:t xml:space="preserve">Sholeh. 2008. </w:t>
      </w:r>
      <w:r w:rsidRPr="00240408">
        <w:rPr>
          <w:i/>
          <w:lang w:val="sv-SE"/>
        </w:rPr>
        <w:t>Keefektifan Menggunakan KIT IPA</w:t>
      </w:r>
      <w:r w:rsidRPr="00240408">
        <w:rPr>
          <w:lang w:val="sv-SE"/>
        </w:rPr>
        <w:t>. Online. http//www.sholehsmart. blogspot.co</w:t>
      </w:r>
      <w:r>
        <w:rPr>
          <w:lang w:val="sv-SE"/>
        </w:rPr>
        <w:t>m. (Diakses tanggal 28 Juli 20</w:t>
      </w:r>
      <w:r>
        <w:t>11</w:t>
      </w:r>
      <w:r w:rsidRPr="00240408">
        <w:rPr>
          <w:lang w:val="sv-SE"/>
        </w:rPr>
        <w:t>).</w:t>
      </w:r>
    </w:p>
    <w:p w:rsidR="00C71577" w:rsidRDefault="00C71577" w:rsidP="00C71577">
      <w:pPr>
        <w:tabs>
          <w:tab w:val="left" w:pos="630"/>
        </w:tabs>
        <w:spacing w:before="240"/>
        <w:ind w:left="630" w:hanging="630"/>
        <w:jc w:val="both"/>
      </w:pPr>
      <w:r>
        <w:t>Slameto,1995</w:t>
      </w:r>
      <w:r w:rsidRPr="00EE7538">
        <w:t xml:space="preserve">. </w:t>
      </w:r>
      <w:r w:rsidRPr="00EE7538">
        <w:rPr>
          <w:i/>
        </w:rPr>
        <w:t>Belajar dan Faktor-faktor yang Mempengaruhinya</w:t>
      </w:r>
      <w:r w:rsidRPr="00EE7538">
        <w:t>. Jakarta: Rineka Cipta.</w:t>
      </w:r>
    </w:p>
    <w:p w:rsidR="00C71577" w:rsidRPr="007951FF" w:rsidRDefault="00C71577" w:rsidP="00C71577">
      <w:pPr>
        <w:tabs>
          <w:tab w:val="left" w:pos="4965"/>
        </w:tabs>
        <w:contextualSpacing/>
        <w:jc w:val="both"/>
        <w:rPr>
          <w:sz w:val="10"/>
        </w:rPr>
      </w:pPr>
      <w:r>
        <w:rPr>
          <w:sz w:val="10"/>
          <w:lang w:val="sv-SE"/>
        </w:rPr>
        <w:tab/>
      </w:r>
      <w:r>
        <w:rPr>
          <w:sz w:val="10"/>
          <w:lang w:val="sv-SE"/>
        </w:rPr>
        <w:tab/>
      </w:r>
    </w:p>
    <w:p w:rsidR="00C71577" w:rsidRDefault="00C71577" w:rsidP="00C71577">
      <w:pPr>
        <w:pStyle w:val="Style"/>
        <w:ind w:left="630" w:right="33" w:hanging="630"/>
        <w:jc w:val="both"/>
      </w:pPr>
      <w:r w:rsidRPr="00A03468">
        <w:t xml:space="preserve">Soemantri Sutjihati, H.T. </w:t>
      </w:r>
      <w:r>
        <w:t xml:space="preserve">2005. </w:t>
      </w:r>
      <w:r w:rsidRPr="00A03468">
        <w:t xml:space="preserve"> </w:t>
      </w:r>
      <w:r w:rsidRPr="00A03468">
        <w:rPr>
          <w:i/>
        </w:rPr>
        <w:t>Psikologi Anak Luar Biasa</w:t>
      </w:r>
      <w:r>
        <w:t>.   Bandung:  Refika Aditama</w:t>
      </w:r>
    </w:p>
    <w:p w:rsidR="00C71577" w:rsidRPr="00150EBA" w:rsidRDefault="00C71577" w:rsidP="00C71577">
      <w:pPr>
        <w:pStyle w:val="Style"/>
        <w:ind w:left="576" w:right="33" w:hanging="576"/>
        <w:jc w:val="both"/>
      </w:pPr>
    </w:p>
    <w:p w:rsidR="00C71577" w:rsidRDefault="00C71577" w:rsidP="00C71577">
      <w:pPr>
        <w:pStyle w:val="Style"/>
        <w:ind w:left="630" w:right="33" w:hanging="630"/>
        <w:jc w:val="both"/>
        <w:rPr>
          <w:rFonts w:eastAsia="Times New Roman"/>
        </w:rPr>
      </w:pPr>
      <w:r>
        <w:rPr>
          <w:rFonts w:eastAsia="Times New Roman"/>
        </w:rPr>
        <w:t>.............</w:t>
      </w:r>
      <w:r w:rsidRPr="00126BBC">
        <w:rPr>
          <w:lang w:val="fi-FI"/>
        </w:rPr>
        <w:t xml:space="preserve"> </w:t>
      </w:r>
      <w:r w:rsidRPr="00DB5ACD">
        <w:rPr>
          <w:rFonts w:eastAsia="Times New Roman"/>
          <w:lang w:val="fi-FI"/>
        </w:rPr>
        <w:t>.</w:t>
      </w:r>
      <w:r>
        <w:rPr>
          <w:rFonts w:eastAsia="Times New Roman"/>
        </w:rPr>
        <w:t xml:space="preserve"> 1996.</w:t>
      </w:r>
      <w:r w:rsidRPr="00DB5ACD">
        <w:rPr>
          <w:rFonts w:eastAsia="Times New Roman"/>
          <w:lang w:val="fi-FI"/>
        </w:rPr>
        <w:t xml:space="preserve"> </w:t>
      </w:r>
      <w:r w:rsidRPr="00DB5ACD">
        <w:rPr>
          <w:rFonts w:eastAsia="Times New Roman"/>
          <w:i/>
          <w:lang w:val="fi-FI"/>
        </w:rPr>
        <w:t>Psikologi Anak Luar Biasa</w:t>
      </w:r>
      <w:r w:rsidRPr="00DB5ACD">
        <w:rPr>
          <w:rFonts w:eastAsia="Times New Roman"/>
          <w:lang w:val="fi-FI"/>
        </w:rPr>
        <w:t>. Jakarta: Departemen Pendidikan dan Kebudayaan</w:t>
      </w:r>
    </w:p>
    <w:p w:rsidR="00C71577" w:rsidRPr="00C45E07" w:rsidRDefault="00C71577" w:rsidP="00C71577">
      <w:pPr>
        <w:pStyle w:val="Style"/>
        <w:ind w:left="576" w:right="33" w:hanging="576"/>
        <w:jc w:val="both"/>
        <w:rPr>
          <w:rFonts w:eastAsia="Times New Roman"/>
        </w:rPr>
      </w:pPr>
    </w:p>
    <w:p w:rsidR="00C71577" w:rsidRDefault="00C71577" w:rsidP="00C71577">
      <w:pPr>
        <w:ind w:left="709" w:hanging="709"/>
        <w:jc w:val="both"/>
        <w:rPr>
          <w:lang w:val="en-US"/>
        </w:rPr>
      </w:pPr>
      <w:r w:rsidRPr="00082F17">
        <w:t>Suryabr</w:t>
      </w:r>
      <w:r>
        <w:rPr>
          <w:lang w:val="en-US"/>
        </w:rPr>
        <w:t>a</w:t>
      </w:r>
      <w:r>
        <w:t>ta, S</w:t>
      </w:r>
      <w:r w:rsidRPr="00082F17">
        <w:t xml:space="preserve">. 2004. </w:t>
      </w:r>
      <w:r w:rsidRPr="00082F17">
        <w:rPr>
          <w:i/>
        </w:rPr>
        <w:t>Dasar-Dasar Pembelajaran</w:t>
      </w:r>
      <w:r w:rsidRPr="00082F17">
        <w:t>. Jakarta: Departemen Pendidikan Nasional</w:t>
      </w:r>
    </w:p>
    <w:p w:rsidR="00C71577" w:rsidRPr="00C45E07" w:rsidRDefault="00C71577" w:rsidP="00C71577">
      <w:pPr>
        <w:tabs>
          <w:tab w:val="left" w:pos="1105"/>
        </w:tabs>
        <w:ind w:left="709" w:hanging="709"/>
        <w:jc w:val="both"/>
      </w:pPr>
      <w:r>
        <w:rPr>
          <w:lang w:val="en-US"/>
        </w:rPr>
        <w:tab/>
      </w:r>
      <w:r>
        <w:rPr>
          <w:lang w:val="en-US"/>
        </w:rPr>
        <w:tab/>
      </w:r>
    </w:p>
    <w:p w:rsidR="00C71577" w:rsidRDefault="00C71577" w:rsidP="00C71577">
      <w:pPr>
        <w:pStyle w:val="NoSpacing"/>
        <w:ind w:left="567" w:hanging="567"/>
        <w:jc w:val="both"/>
        <w:rPr>
          <w:bCs/>
        </w:rPr>
      </w:pPr>
      <w:r w:rsidRPr="00A03468">
        <w:rPr>
          <w:bCs/>
          <w:lang w:val="id-ID"/>
        </w:rPr>
        <w:t xml:space="preserve">Tanireja, T., Faridli, E.M., dan Harmianto,S. 2011. </w:t>
      </w:r>
      <w:r w:rsidRPr="00A03468">
        <w:rPr>
          <w:bCs/>
          <w:i/>
          <w:lang w:val="id-ID"/>
        </w:rPr>
        <w:t>Model-Model Pembelajaran Inovatif</w:t>
      </w:r>
      <w:r>
        <w:rPr>
          <w:bCs/>
          <w:lang w:val="id-ID"/>
        </w:rPr>
        <w:t>. Bandung: A</w:t>
      </w:r>
      <w:r w:rsidRPr="00A03468">
        <w:rPr>
          <w:bCs/>
          <w:lang w:val="id-ID"/>
        </w:rPr>
        <w:t>lfabeta</w:t>
      </w:r>
    </w:p>
    <w:p w:rsidR="00C71577" w:rsidRPr="00656BC7" w:rsidRDefault="00C71577" w:rsidP="00C71577">
      <w:pPr>
        <w:pStyle w:val="NoSpacing"/>
        <w:tabs>
          <w:tab w:val="right" w:pos="8271"/>
        </w:tabs>
        <w:ind w:left="567" w:hanging="567"/>
        <w:jc w:val="both"/>
        <w:rPr>
          <w:bCs/>
          <w:lang w:val="id-ID"/>
        </w:rPr>
      </w:pPr>
      <w:r>
        <w:tab/>
      </w:r>
      <w:r>
        <w:tab/>
      </w:r>
    </w:p>
    <w:p w:rsidR="00C71577" w:rsidRPr="004C74F3" w:rsidRDefault="00C71577" w:rsidP="00C71577">
      <w:pPr>
        <w:ind w:left="567" w:hanging="567"/>
        <w:jc w:val="both"/>
        <w:rPr>
          <w:lang w:val="es-ES"/>
        </w:rPr>
      </w:pPr>
      <w:proofErr w:type="spellStart"/>
      <w:r w:rsidRPr="004C74F3">
        <w:rPr>
          <w:lang w:val="es-ES"/>
        </w:rPr>
        <w:t>Wardani</w:t>
      </w:r>
      <w:proofErr w:type="spellEnd"/>
      <w:r w:rsidRPr="004C74F3">
        <w:rPr>
          <w:lang w:val="es-ES"/>
        </w:rPr>
        <w:t xml:space="preserve">, I.G.A.K., </w:t>
      </w:r>
      <w:proofErr w:type="spellStart"/>
      <w:r w:rsidRPr="004C74F3">
        <w:rPr>
          <w:lang w:val="es-ES"/>
        </w:rPr>
        <w:t>Hernawati</w:t>
      </w:r>
      <w:proofErr w:type="spellEnd"/>
      <w:r w:rsidRPr="004C74F3">
        <w:rPr>
          <w:lang w:val="es-ES"/>
        </w:rPr>
        <w:t xml:space="preserve">, </w:t>
      </w:r>
      <w:proofErr w:type="spellStart"/>
      <w:r w:rsidRPr="004C74F3">
        <w:rPr>
          <w:lang w:val="es-ES"/>
        </w:rPr>
        <w:t>Tati</w:t>
      </w:r>
      <w:proofErr w:type="spellEnd"/>
      <w:r w:rsidRPr="004C74F3">
        <w:rPr>
          <w:lang w:val="es-ES"/>
        </w:rPr>
        <w:t xml:space="preserve">., &amp; </w:t>
      </w:r>
      <w:proofErr w:type="spellStart"/>
      <w:r w:rsidRPr="004C74F3">
        <w:rPr>
          <w:lang w:val="es-ES"/>
        </w:rPr>
        <w:t>Astati</w:t>
      </w:r>
      <w:proofErr w:type="spellEnd"/>
      <w:r w:rsidRPr="004C74F3">
        <w:rPr>
          <w:lang w:val="es-ES"/>
        </w:rPr>
        <w:t xml:space="preserve">. 2002. </w:t>
      </w:r>
      <w:proofErr w:type="spellStart"/>
      <w:r w:rsidRPr="004C74F3">
        <w:rPr>
          <w:i/>
          <w:lang w:val="es-ES"/>
        </w:rPr>
        <w:t>Pengantar</w:t>
      </w:r>
      <w:proofErr w:type="spellEnd"/>
      <w:r w:rsidRPr="004C74F3">
        <w:rPr>
          <w:i/>
          <w:lang w:val="es-ES"/>
        </w:rPr>
        <w:t xml:space="preserve"> </w:t>
      </w:r>
      <w:proofErr w:type="spellStart"/>
      <w:r w:rsidRPr="004C74F3">
        <w:rPr>
          <w:i/>
          <w:lang w:val="es-ES"/>
        </w:rPr>
        <w:t>Pendidikan</w:t>
      </w:r>
      <w:proofErr w:type="spellEnd"/>
      <w:r w:rsidRPr="004C74F3">
        <w:rPr>
          <w:i/>
          <w:lang w:val="es-ES"/>
        </w:rPr>
        <w:t xml:space="preserve"> </w:t>
      </w:r>
      <w:proofErr w:type="spellStart"/>
      <w:r w:rsidRPr="004C74F3">
        <w:rPr>
          <w:i/>
          <w:lang w:val="es-ES"/>
        </w:rPr>
        <w:t>Luar</w:t>
      </w:r>
      <w:proofErr w:type="spellEnd"/>
      <w:r w:rsidRPr="004C74F3">
        <w:rPr>
          <w:i/>
          <w:lang w:val="es-ES"/>
        </w:rPr>
        <w:t xml:space="preserve"> </w:t>
      </w:r>
      <w:proofErr w:type="spellStart"/>
      <w:r w:rsidRPr="004C74F3">
        <w:rPr>
          <w:i/>
          <w:lang w:val="es-ES"/>
        </w:rPr>
        <w:t>Biasa</w:t>
      </w:r>
      <w:proofErr w:type="spellEnd"/>
      <w:r w:rsidRPr="004C74F3">
        <w:rPr>
          <w:i/>
          <w:lang w:val="es-ES"/>
        </w:rPr>
        <w:t xml:space="preserve">. </w:t>
      </w:r>
      <w:proofErr w:type="spellStart"/>
      <w:r w:rsidRPr="004C74F3">
        <w:rPr>
          <w:lang w:val="es-ES"/>
        </w:rPr>
        <w:t>Jakarta</w:t>
      </w:r>
      <w:proofErr w:type="spellEnd"/>
      <w:r w:rsidRPr="004C74F3">
        <w:rPr>
          <w:lang w:val="es-ES"/>
        </w:rPr>
        <w:t xml:space="preserve">: </w:t>
      </w:r>
      <w:proofErr w:type="spellStart"/>
      <w:r w:rsidRPr="004C74F3">
        <w:rPr>
          <w:lang w:val="es-ES"/>
        </w:rPr>
        <w:t>Universitas</w:t>
      </w:r>
      <w:proofErr w:type="spellEnd"/>
      <w:r w:rsidRPr="004C74F3">
        <w:rPr>
          <w:lang w:val="es-ES"/>
        </w:rPr>
        <w:t xml:space="preserve"> </w:t>
      </w:r>
      <w:proofErr w:type="spellStart"/>
      <w:r w:rsidRPr="004C74F3">
        <w:rPr>
          <w:lang w:val="es-ES"/>
        </w:rPr>
        <w:t>Terbuka</w:t>
      </w:r>
      <w:proofErr w:type="spellEnd"/>
      <w:r w:rsidRPr="004C74F3">
        <w:rPr>
          <w:lang w:val="es-ES"/>
        </w:rPr>
        <w:t>.</w:t>
      </w:r>
    </w:p>
    <w:p w:rsidR="00C71577" w:rsidRPr="004C74F3" w:rsidRDefault="00C71577" w:rsidP="00C71577">
      <w:pPr>
        <w:ind w:left="567" w:hanging="567"/>
        <w:jc w:val="both"/>
        <w:rPr>
          <w:lang w:val="es-ES"/>
        </w:rPr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>
      <w:pPr>
        <w:tabs>
          <w:tab w:val="left" w:pos="6660"/>
        </w:tabs>
      </w:pPr>
    </w:p>
    <w:p w:rsidR="00C71577" w:rsidRDefault="00C71577" w:rsidP="00C71577"/>
    <w:p w:rsidR="00C8344C" w:rsidRDefault="00C8344C"/>
    <w:sectPr w:rsidR="00C8344C" w:rsidSect="00A12BD2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1080" w:footer="720" w:gutter="0"/>
      <w:pgNumType w:start="4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61" w:rsidRDefault="00013961" w:rsidP="00E136DF">
      <w:r>
        <w:separator/>
      </w:r>
    </w:p>
  </w:endnote>
  <w:endnote w:type="continuationSeparator" w:id="1">
    <w:p w:rsidR="00013961" w:rsidRDefault="00013961" w:rsidP="00E1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6" w:rsidRDefault="006D0438">
    <w:pPr>
      <w:pStyle w:val="Footer"/>
      <w:jc w:val="right"/>
    </w:pPr>
  </w:p>
  <w:p w:rsidR="00C079F9" w:rsidRDefault="006D04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086"/>
      <w:docPartObj>
        <w:docPartGallery w:val="Page Numbers (Bottom of Page)"/>
        <w:docPartUnique/>
      </w:docPartObj>
    </w:sdtPr>
    <w:sdtContent>
      <w:p w:rsidR="00140D70" w:rsidRDefault="008E66ED">
        <w:pPr>
          <w:pStyle w:val="Footer"/>
          <w:jc w:val="center"/>
        </w:pPr>
        <w:r>
          <w:fldChar w:fldCharType="begin"/>
        </w:r>
        <w:r w:rsidR="00C71577">
          <w:instrText xml:space="preserve"> PAGE   \* MERGEFORMAT </w:instrText>
        </w:r>
        <w:r>
          <w:fldChar w:fldCharType="separate"/>
        </w:r>
        <w:r w:rsidR="006D0438">
          <w:rPr>
            <w:noProof/>
          </w:rPr>
          <w:t>49</w:t>
        </w:r>
        <w:r>
          <w:fldChar w:fldCharType="end"/>
        </w:r>
      </w:p>
    </w:sdtContent>
  </w:sdt>
  <w:p w:rsidR="00140D70" w:rsidRDefault="006D0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61" w:rsidRDefault="00013961" w:rsidP="00E136DF">
      <w:r>
        <w:separator/>
      </w:r>
    </w:p>
  </w:footnote>
  <w:footnote w:type="continuationSeparator" w:id="1">
    <w:p w:rsidR="00013961" w:rsidRDefault="00013961" w:rsidP="00E1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085"/>
      <w:docPartObj>
        <w:docPartGallery w:val="Page Numbers (Top of Page)"/>
        <w:docPartUnique/>
      </w:docPartObj>
    </w:sdtPr>
    <w:sdtContent>
      <w:p w:rsidR="00140D70" w:rsidRDefault="008E66ED">
        <w:pPr>
          <w:pStyle w:val="Header"/>
          <w:jc w:val="right"/>
        </w:pPr>
        <w:r>
          <w:fldChar w:fldCharType="begin"/>
        </w:r>
        <w:r w:rsidR="00C71577">
          <w:instrText xml:space="preserve"> PAGE   \* MERGEFORMAT </w:instrText>
        </w:r>
        <w:r>
          <w:fldChar w:fldCharType="separate"/>
        </w:r>
        <w:r w:rsidR="006D0438">
          <w:rPr>
            <w:noProof/>
          </w:rPr>
          <w:t>50</w:t>
        </w:r>
        <w:r>
          <w:fldChar w:fldCharType="end"/>
        </w:r>
      </w:p>
    </w:sdtContent>
  </w:sdt>
  <w:p w:rsidR="00C079F9" w:rsidRDefault="006D04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77"/>
    <w:rsid w:val="00013961"/>
    <w:rsid w:val="00334668"/>
    <w:rsid w:val="0062569E"/>
    <w:rsid w:val="006D0438"/>
    <w:rsid w:val="007111FB"/>
    <w:rsid w:val="00780480"/>
    <w:rsid w:val="008069E5"/>
    <w:rsid w:val="0084528E"/>
    <w:rsid w:val="008E66ED"/>
    <w:rsid w:val="00A12BD2"/>
    <w:rsid w:val="00C5036C"/>
    <w:rsid w:val="00C71577"/>
    <w:rsid w:val="00C8344C"/>
    <w:rsid w:val="00DF3949"/>
    <w:rsid w:val="00E1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7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1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577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Style">
    <w:name w:val="Style"/>
    <w:rsid w:val="00C7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C71577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7157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budhi jho</cp:lastModifiedBy>
  <cp:revision>6</cp:revision>
  <dcterms:created xsi:type="dcterms:W3CDTF">2012-09-20T02:10:00Z</dcterms:created>
  <dcterms:modified xsi:type="dcterms:W3CDTF">2012-10-31T04:26:00Z</dcterms:modified>
</cp:coreProperties>
</file>