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18" w:rsidRPr="006D0004" w:rsidRDefault="00023E99" w:rsidP="00C55318">
      <w:pPr>
        <w:spacing w:line="480" w:lineRule="auto"/>
        <w:ind w:right="-18"/>
        <w:jc w:val="center"/>
        <w:rPr>
          <w:b/>
          <w:lang w:val="en-US"/>
        </w:rPr>
      </w:pPr>
      <w:r>
        <w:rPr>
          <w:b/>
          <w:noProof/>
          <w:lang w:val="en-US"/>
        </w:rPr>
        <w:pict>
          <v:rect id="_x0000_s1026" style="position:absolute;left:0;text-align:left;margin-left:378.2pt;margin-top:-78pt;width:48.25pt;height:52.85pt;z-index:251660288" stroked="f"/>
        </w:pict>
      </w:r>
      <w:r w:rsidR="00C55318" w:rsidRPr="006D0004">
        <w:rPr>
          <w:b/>
          <w:lang w:val="en-US"/>
        </w:rPr>
        <w:t>BAB III</w:t>
      </w:r>
    </w:p>
    <w:p w:rsidR="00C55318" w:rsidRPr="006D0004" w:rsidRDefault="00C55318" w:rsidP="005305D4">
      <w:pPr>
        <w:spacing w:after="240" w:line="480" w:lineRule="auto"/>
        <w:ind w:right="-18"/>
        <w:jc w:val="center"/>
        <w:rPr>
          <w:b/>
          <w:lang w:val="en-US"/>
        </w:rPr>
      </w:pPr>
      <w:r w:rsidRPr="006D0004">
        <w:rPr>
          <w:b/>
        </w:rPr>
        <w:t>METODE PENELITIAN</w:t>
      </w:r>
    </w:p>
    <w:p w:rsidR="00C55318" w:rsidRPr="003F3A97" w:rsidRDefault="00C55318" w:rsidP="005305D4">
      <w:pPr>
        <w:pStyle w:val="ListParagraph"/>
        <w:numPr>
          <w:ilvl w:val="0"/>
          <w:numId w:val="4"/>
        </w:numPr>
        <w:tabs>
          <w:tab w:val="left" w:pos="540"/>
        </w:tabs>
        <w:spacing w:line="480" w:lineRule="auto"/>
        <w:ind w:left="360" w:right="-18"/>
        <w:jc w:val="both"/>
        <w:rPr>
          <w:b/>
        </w:rPr>
      </w:pPr>
      <w:r w:rsidRPr="003F3A97">
        <w:rPr>
          <w:b/>
        </w:rPr>
        <w:t xml:space="preserve">Pendekatan dan Jenis Penelitian </w:t>
      </w:r>
    </w:p>
    <w:p w:rsidR="00C55318" w:rsidRPr="005305D4" w:rsidRDefault="00C55318" w:rsidP="005305D4">
      <w:pPr>
        <w:pStyle w:val="ListParagraph"/>
        <w:spacing w:line="480" w:lineRule="auto"/>
        <w:ind w:left="0" w:right="-18"/>
        <w:contextualSpacing w:val="0"/>
        <w:jc w:val="both"/>
        <w:rPr>
          <w:b/>
          <w:lang w:val="en-US"/>
        </w:rPr>
      </w:pPr>
      <w:r>
        <w:rPr>
          <w:lang w:val="en-US"/>
        </w:rPr>
        <w:t xml:space="preserve">          </w:t>
      </w:r>
      <w:r w:rsidRPr="006D0004">
        <w:t>Pendekatan yang digunakan dalam penelitian ini adalah pendekatan kuantitatif dengan jenis penelitian deskriptif. Pendekatan ini digunakan untuk mengetahui kemampuan membaca kata murid tunagrahita ringan kelas dasar II</w:t>
      </w:r>
      <w:r w:rsidRPr="006D0004">
        <w:rPr>
          <w:lang w:val="en-US"/>
        </w:rPr>
        <w:t xml:space="preserve"> </w:t>
      </w:r>
      <w:r w:rsidRPr="006D0004">
        <w:t xml:space="preserve">di SLB </w:t>
      </w:r>
      <w:r w:rsidRPr="006D0004">
        <w:rPr>
          <w:lang w:val="en-US"/>
        </w:rPr>
        <w:t xml:space="preserve">Pembina T.K Provinsi Sul Sel </w:t>
      </w:r>
      <w:r w:rsidRPr="006D0004">
        <w:t xml:space="preserve"> dengan sebelum dan setelah penerapan</w:t>
      </w:r>
      <w:r w:rsidRPr="006D0004">
        <w:rPr>
          <w:lang w:val="en-US"/>
        </w:rPr>
        <w:t xml:space="preserve"> </w:t>
      </w:r>
      <w:r w:rsidRPr="006D0004">
        <w:t xml:space="preserve">metode </w:t>
      </w:r>
      <w:r w:rsidRPr="00626A7C">
        <w:rPr>
          <w:i/>
          <w:lang w:val="en-US"/>
        </w:rPr>
        <w:t>VAKT</w:t>
      </w:r>
      <w:r w:rsidRPr="006D0004">
        <w:rPr>
          <w:lang w:val="en-US"/>
        </w:rPr>
        <w:t>(</w:t>
      </w:r>
      <w:r w:rsidRPr="006D0004">
        <w:rPr>
          <w:i/>
          <w:lang w:val="en-US"/>
        </w:rPr>
        <w:t>Visual,Audio,Kinestetik,Taktil)</w:t>
      </w:r>
      <w:r w:rsidR="005305D4">
        <w:rPr>
          <w:i/>
          <w:lang w:val="en-US"/>
        </w:rPr>
        <w:t>.</w:t>
      </w:r>
    </w:p>
    <w:p w:rsidR="00C55318" w:rsidRPr="003F3A97" w:rsidRDefault="00C55318" w:rsidP="005305D4">
      <w:pPr>
        <w:pStyle w:val="ListParagraph"/>
        <w:numPr>
          <w:ilvl w:val="0"/>
          <w:numId w:val="4"/>
        </w:numPr>
        <w:spacing w:line="480" w:lineRule="auto"/>
        <w:ind w:left="360" w:right="-18"/>
        <w:jc w:val="both"/>
        <w:rPr>
          <w:b/>
        </w:rPr>
      </w:pPr>
      <w:r>
        <w:rPr>
          <w:b/>
          <w:lang w:val="en-US"/>
        </w:rPr>
        <w:t>Variabel</w:t>
      </w:r>
      <w:r w:rsidRPr="003F3A97">
        <w:rPr>
          <w:b/>
        </w:rPr>
        <w:t xml:space="preserve"> dan Defenisi Operasional </w:t>
      </w:r>
    </w:p>
    <w:p w:rsidR="00C55318" w:rsidRPr="006D0004" w:rsidRDefault="00C55318" w:rsidP="00C55318">
      <w:pPr>
        <w:pStyle w:val="ListParagraph"/>
        <w:numPr>
          <w:ilvl w:val="6"/>
          <w:numId w:val="4"/>
        </w:numPr>
        <w:tabs>
          <w:tab w:val="num" w:pos="720"/>
          <w:tab w:val="left" w:pos="4950"/>
        </w:tabs>
        <w:spacing w:line="480" w:lineRule="auto"/>
        <w:ind w:left="270" w:right="-18" w:hanging="270"/>
        <w:contextualSpacing w:val="0"/>
        <w:jc w:val="both"/>
        <w:rPr>
          <w:b/>
        </w:rPr>
      </w:pPr>
      <w:r>
        <w:rPr>
          <w:b/>
          <w:lang w:val="en-US"/>
        </w:rPr>
        <w:t>Variabel</w:t>
      </w:r>
    </w:p>
    <w:p w:rsidR="00C55318" w:rsidRPr="00D129D5" w:rsidRDefault="00C55318" w:rsidP="00C55318">
      <w:pPr>
        <w:spacing w:line="480" w:lineRule="auto"/>
        <w:ind w:right="-18" w:firstLine="567"/>
        <w:jc w:val="both"/>
        <w:rPr>
          <w:lang w:val="en-US"/>
        </w:rPr>
      </w:pPr>
      <w:r>
        <w:rPr>
          <w:lang w:val="en-US"/>
        </w:rPr>
        <w:t>Variabel</w:t>
      </w:r>
      <w:r w:rsidRPr="006D0004">
        <w:rPr>
          <w:lang w:val="en-US"/>
        </w:rPr>
        <w:t xml:space="preserve"> dalam penelitian ini adalah </w:t>
      </w:r>
      <w:r w:rsidRPr="006D0004">
        <w:t>kemampuan</w:t>
      </w:r>
      <w:r w:rsidRPr="006D0004">
        <w:rPr>
          <w:lang w:val="en-US"/>
        </w:rPr>
        <w:t xml:space="preserve"> </w:t>
      </w:r>
      <w:r w:rsidRPr="006D0004">
        <w:t>m</w:t>
      </w:r>
      <w:r w:rsidRPr="006D0004">
        <w:rPr>
          <w:lang w:val="en-US"/>
        </w:rPr>
        <w:t>embaca</w:t>
      </w:r>
      <w:r w:rsidRPr="006D0004">
        <w:t xml:space="preserve"> </w:t>
      </w:r>
      <w:r>
        <w:rPr>
          <w:lang w:val="en-US"/>
        </w:rPr>
        <w:t>permulaan sebagai variabel terikat, sedangkan</w:t>
      </w:r>
      <w:r w:rsidRPr="006D0004">
        <w:rPr>
          <w:lang w:val="en-US"/>
        </w:rPr>
        <w:t xml:space="preserve"> </w:t>
      </w:r>
      <w:r>
        <w:rPr>
          <w:lang w:val="en-US"/>
        </w:rPr>
        <w:t xml:space="preserve">Variabel bebasnya adalah </w:t>
      </w:r>
      <w:r w:rsidRPr="006D0004">
        <w:rPr>
          <w:lang w:val="en-US"/>
        </w:rPr>
        <w:t xml:space="preserve">penerapan merode </w:t>
      </w:r>
      <w:r w:rsidRPr="00626A7C">
        <w:rPr>
          <w:i/>
          <w:lang w:val="en-US"/>
        </w:rPr>
        <w:t>VAKT</w:t>
      </w:r>
      <w:r w:rsidRPr="006D0004">
        <w:rPr>
          <w:lang w:val="en-US"/>
        </w:rPr>
        <w:t>(</w:t>
      </w:r>
      <w:r w:rsidRPr="006D0004">
        <w:rPr>
          <w:i/>
          <w:lang w:val="en-US"/>
        </w:rPr>
        <w:t>Visual,Audio,Kinestetik,Taktil)</w:t>
      </w:r>
      <w:r>
        <w:rPr>
          <w:i/>
          <w:lang w:val="en-US"/>
        </w:rPr>
        <w:t xml:space="preserve"> </w:t>
      </w:r>
      <w:r>
        <w:rPr>
          <w:lang w:val="en-US"/>
        </w:rPr>
        <w:t>pada murid tunagrahita ringan.</w:t>
      </w:r>
    </w:p>
    <w:p w:rsidR="00C55318" w:rsidRPr="006D0004" w:rsidRDefault="00C55318" w:rsidP="005305D4">
      <w:pPr>
        <w:pStyle w:val="ListParagraph"/>
        <w:numPr>
          <w:ilvl w:val="6"/>
          <w:numId w:val="4"/>
        </w:numPr>
        <w:tabs>
          <w:tab w:val="num" w:pos="4950"/>
        </w:tabs>
        <w:spacing w:line="480" w:lineRule="auto"/>
        <w:ind w:left="270" w:right="-18" w:hanging="270"/>
        <w:contextualSpacing w:val="0"/>
        <w:jc w:val="both"/>
      </w:pPr>
      <w:r w:rsidRPr="006D0004">
        <w:rPr>
          <w:b/>
        </w:rPr>
        <w:t>Defenisi Operasional</w:t>
      </w:r>
    </w:p>
    <w:p w:rsidR="00C55318" w:rsidRPr="006D0004" w:rsidRDefault="00C55318" w:rsidP="00C55318">
      <w:pPr>
        <w:spacing w:line="480" w:lineRule="auto"/>
        <w:ind w:firstLine="547"/>
        <w:jc w:val="both"/>
      </w:pPr>
      <w:r w:rsidRPr="006D0004">
        <w:t>Adapun definisi secara operasional terhadap peubah-peubah penelitian tersebut di atas sebagai berikut:</w:t>
      </w:r>
    </w:p>
    <w:p w:rsidR="00AA051A" w:rsidRDefault="003C7CFB" w:rsidP="00C55318">
      <w:pPr>
        <w:spacing w:line="480" w:lineRule="auto"/>
        <w:ind w:right="-18" w:firstLine="547"/>
        <w:jc w:val="both"/>
        <w:rPr>
          <w:lang w:val="en-US"/>
        </w:rPr>
      </w:pPr>
      <w:r>
        <w:rPr>
          <w:noProof/>
          <w:lang w:val="en-US"/>
        </w:rPr>
        <w:pict>
          <v:rect id="_x0000_s1029" style="position:absolute;left:0;text-align:left;margin-left:164.25pt;margin-top:154.25pt;width:48.25pt;height:52.85pt;z-index:251663360" stroked="f">
            <v:textbox style="mso-next-textbox:#_x0000_s1029">
              <w:txbxContent>
                <w:p w:rsidR="003C7CFB" w:rsidRPr="00604316" w:rsidRDefault="003C7CFB" w:rsidP="003C7CF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xbxContent>
            </v:textbox>
          </v:rect>
        </w:pict>
      </w:r>
      <w:r w:rsidR="00C55318" w:rsidRPr="006D0004">
        <w:t xml:space="preserve">Membaca dapat didefinisikan sebagai suatu proses yang melibatkan aktifitas fisik guna memperoleh suatu informasi dari penulis melalui media kata-kata,serta menerjemahkan simbol tulis (huruf) kedalam kata-kata lisan sebagai membuat kesan dari simbol yang dicetak atau ditulis. Membaca merupakan proses mengenal huruf, dan tanda-tanda baca serta mengubah huruf-huruf menjadi bunyi suara dalam </w:t>
      </w:r>
      <w:r w:rsidR="00AA051A">
        <w:t>kata.</w:t>
      </w:r>
    </w:p>
    <w:p w:rsidR="003C7CFB" w:rsidRPr="003C7CFB" w:rsidRDefault="003C7CFB" w:rsidP="00C55318">
      <w:pPr>
        <w:spacing w:line="480" w:lineRule="auto"/>
        <w:ind w:right="-18" w:firstLine="547"/>
        <w:jc w:val="both"/>
        <w:rPr>
          <w:lang w:val="en-US"/>
        </w:rPr>
      </w:pPr>
    </w:p>
    <w:p w:rsidR="00C55318" w:rsidRPr="00D243A2" w:rsidRDefault="00C55318" w:rsidP="00C55318">
      <w:pPr>
        <w:spacing w:line="480" w:lineRule="auto"/>
        <w:ind w:right="-18" w:firstLine="547"/>
        <w:jc w:val="both"/>
        <w:rPr>
          <w:lang w:val="en-US"/>
        </w:rPr>
      </w:pPr>
      <w:r w:rsidRPr="006D0004">
        <w:t xml:space="preserve">sebagai kesanggupan, kecakapan, atau kemampuan/keterampilan dalam membaca suku kata dan kata untuk mengembangkan kemampuan berbahasa di kelas selanjutnya. Sedangkan metode </w:t>
      </w:r>
      <w:r w:rsidRPr="006D0004">
        <w:rPr>
          <w:bCs/>
          <w:i/>
        </w:rPr>
        <w:t xml:space="preserve">VAKT </w:t>
      </w:r>
      <w:r w:rsidRPr="006D0004">
        <w:t>(</w:t>
      </w:r>
      <w:r w:rsidRPr="006D0004">
        <w:rPr>
          <w:i/>
        </w:rPr>
        <w:t>Visual,audio,kinestetik,taktil</w:t>
      </w:r>
      <w:r w:rsidRPr="006D0004">
        <w:t>)  adalah metode yang menggunakan materi bacaan yang dipilih dari kata-kata yang diucapkan oleh anak-anak,dimana tiap kata diajarkan secara utuh.dengan mempelajari kata sebagai pola utuh akan dapat memperkuat ingatan dan visualisasi.</w:t>
      </w:r>
    </w:p>
    <w:p w:rsidR="00C55318" w:rsidRPr="00632A7C" w:rsidRDefault="00C55318" w:rsidP="005305D4">
      <w:pPr>
        <w:pStyle w:val="ListParagraph"/>
        <w:numPr>
          <w:ilvl w:val="0"/>
          <w:numId w:val="4"/>
        </w:numPr>
        <w:spacing w:line="480" w:lineRule="auto"/>
        <w:ind w:left="630" w:right="-18" w:hanging="630"/>
        <w:jc w:val="both"/>
        <w:rPr>
          <w:b/>
        </w:rPr>
      </w:pPr>
      <w:r w:rsidRPr="00632A7C">
        <w:rPr>
          <w:b/>
        </w:rPr>
        <w:t>Populasi Penelitian</w:t>
      </w:r>
    </w:p>
    <w:p w:rsidR="00C55318" w:rsidRPr="006D0004" w:rsidRDefault="00C55318" w:rsidP="00C55318">
      <w:pPr>
        <w:spacing w:line="480" w:lineRule="auto"/>
        <w:ind w:right="-9" w:firstLine="720"/>
        <w:jc w:val="both"/>
      </w:pPr>
      <w:r w:rsidRPr="006D0004">
        <w:t>Populasi penelitian ini adalah murid Tunagrahita ringan kelas dasar II di SLB PEMBINA Tk. Provinsi Sulawesi Selatan</w:t>
      </w:r>
      <w:r w:rsidRPr="006D0004">
        <w:rPr>
          <w:lang w:val="en-US"/>
        </w:rPr>
        <w:t xml:space="preserve"> </w:t>
      </w:r>
      <w:r w:rsidRPr="006D0004">
        <w:t>yang masih terdaftar dan aktif pada tahun pelajaran 201</w:t>
      </w:r>
      <w:r w:rsidRPr="006D0004">
        <w:rPr>
          <w:lang w:val="en-US"/>
        </w:rPr>
        <w:t>1</w:t>
      </w:r>
      <w:r w:rsidRPr="006D0004">
        <w:t>/201</w:t>
      </w:r>
      <w:r w:rsidRPr="006D0004">
        <w:rPr>
          <w:lang w:val="en-US"/>
        </w:rPr>
        <w:t>2</w:t>
      </w:r>
      <w:r w:rsidRPr="006D0004">
        <w:t xml:space="preserve"> yang jumlahnya sebanyak </w:t>
      </w:r>
      <w:r w:rsidRPr="006D0004">
        <w:rPr>
          <w:lang w:val="en-US"/>
        </w:rPr>
        <w:t>4</w:t>
      </w:r>
      <w:r w:rsidRPr="006D0004">
        <w:t xml:space="preserve"> orang. Berhubung</w:t>
      </w:r>
      <w:r w:rsidRPr="006D0004">
        <w:rPr>
          <w:lang w:val="en-US"/>
        </w:rPr>
        <w:t>an</w:t>
      </w:r>
      <w:r w:rsidRPr="006D0004">
        <w:t xml:space="preserve"> jumlah populasi penelitian ini kurang dari 100 orang maka peneliti tidak menarik sampel. Jadi penelitian ini adalah termasuk penelitian populasi.</w:t>
      </w:r>
    </w:p>
    <w:p w:rsidR="00C55318" w:rsidRPr="006D0004" w:rsidRDefault="00C55318" w:rsidP="00C55318">
      <w:pPr>
        <w:pStyle w:val="ListParagraph"/>
        <w:ind w:left="426" w:right="436"/>
        <w:contextualSpacing w:val="0"/>
        <w:jc w:val="center"/>
        <w:rPr>
          <w:b/>
        </w:rPr>
      </w:pPr>
      <w:r w:rsidRPr="006D0004">
        <w:rPr>
          <w:b/>
        </w:rPr>
        <w:t>Tabel 3.1</w:t>
      </w:r>
      <w:r w:rsidRPr="006D0004">
        <w:rPr>
          <w:b/>
          <w:lang w:val="en-US"/>
        </w:rPr>
        <w:t xml:space="preserve"> </w:t>
      </w:r>
      <w:r w:rsidRPr="006D0004">
        <w:rPr>
          <w:b/>
        </w:rPr>
        <w:t>Data Murid Tunagrahita Ringan Kelas Dasar II SLB</w:t>
      </w:r>
    </w:p>
    <w:p w:rsidR="00C55318" w:rsidRDefault="00C55318" w:rsidP="00C55318">
      <w:pPr>
        <w:pStyle w:val="ListParagraph"/>
        <w:ind w:left="1866" w:right="436"/>
        <w:contextualSpacing w:val="0"/>
        <w:rPr>
          <w:b/>
          <w:lang w:val="en-US"/>
        </w:rPr>
      </w:pPr>
      <w:r w:rsidRPr="006D0004">
        <w:rPr>
          <w:b/>
          <w:lang w:val="en-US"/>
        </w:rPr>
        <w:t xml:space="preserve"> Pembina Tingkat provinsi Sulawesi Selatan</w:t>
      </w:r>
    </w:p>
    <w:p w:rsidR="00C55318" w:rsidRPr="006D0004" w:rsidRDefault="00C55318" w:rsidP="00C55318">
      <w:pPr>
        <w:pStyle w:val="ListParagraph"/>
        <w:ind w:left="1866" w:right="436"/>
        <w:contextualSpacing w:val="0"/>
        <w:rPr>
          <w:b/>
          <w:lang w:val="en-US"/>
        </w:rPr>
      </w:pPr>
    </w:p>
    <w:tbl>
      <w:tblPr>
        <w:tblStyle w:val="TableGrid"/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1483"/>
        <w:gridCol w:w="1980"/>
        <w:gridCol w:w="1620"/>
        <w:gridCol w:w="1440"/>
      </w:tblGrid>
      <w:tr w:rsidR="00C55318" w:rsidRPr="006D0004" w:rsidTr="0081631A">
        <w:trPr>
          <w:trHeight w:val="121"/>
        </w:trPr>
        <w:tc>
          <w:tcPr>
            <w:tcW w:w="497" w:type="dxa"/>
            <w:vMerge w:val="restart"/>
            <w:vAlign w:val="center"/>
          </w:tcPr>
          <w:p w:rsidR="00C55318" w:rsidRPr="006D0004" w:rsidRDefault="00C55318" w:rsidP="0081631A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b/>
                <w:szCs w:val="24"/>
              </w:rPr>
            </w:pPr>
            <w:r w:rsidRPr="006D0004">
              <w:rPr>
                <w:b/>
                <w:szCs w:val="24"/>
              </w:rPr>
              <w:t>No</w:t>
            </w:r>
          </w:p>
        </w:tc>
        <w:tc>
          <w:tcPr>
            <w:tcW w:w="1483" w:type="dxa"/>
            <w:vMerge w:val="restart"/>
            <w:vAlign w:val="center"/>
          </w:tcPr>
          <w:p w:rsidR="00C55318" w:rsidRPr="006D0004" w:rsidRDefault="00C55318" w:rsidP="0081631A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b/>
                <w:szCs w:val="24"/>
              </w:rPr>
            </w:pPr>
            <w:r w:rsidRPr="006D0004">
              <w:rPr>
                <w:b/>
                <w:szCs w:val="24"/>
              </w:rPr>
              <w:t>Kode Murid</w:t>
            </w:r>
          </w:p>
        </w:tc>
        <w:tc>
          <w:tcPr>
            <w:tcW w:w="3600" w:type="dxa"/>
            <w:gridSpan w:val="2"/>
            <w:vAlign w:val="center"/>
          </w:tcPr>
          <w:p w:rsidR="00C55318" w:rsidRPr="006D0004" w:rsidRDefault="00C55318" w:rsidP="0081631A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b/>
                <w:szCs w:val="24"/>
              </w:rPr>
            </w:pPr>
            <w:r w:rsidRPr="006D0004">
              <w:rPr>
                <w:b/>
                <w:szCs w:val="24"/>
              </w:rPr>
              <w:t>Jenis Kelamin</w:t>
            </w:r>
          </w:p>
        </w:tc>
        <w:tc>
          <w:tcPr>
            <w:tcW w:w="1440" w:type="dxa"/>
            <w:vMerge w:val="restart"/>
            <w:vAlign w:val="center"/>
          </w:tcPr>
          <w:p w:rsidR="00C55318" w:rsidRPr="006D0004" w:rsidRDefault="00C55318" w:rsidP="0081631A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b/>
                <w:szCs w:val="24"/>
              </w:rPr>
            </w:pPr>
            <w:r w:rsidRPr="006D0004">
              <w:rPr>
                <w:b/>
                <w:szCs w:val="24"/>
              </w:rPr>
              <w:t>Jumlah</w:t>
            </w:r>
          </w:p>
        </w:tc>
      </w:tr>
      <w:tr w:rsidR="00C55318" w:rsidRPr="006D0004" w:rsidTr="0081631A">
        <w:trPr>
          <w:trHeight w:val="107"/>
        </w:trPr>
        <w:tc>
          <w:tcPr>
            <w:tcW w:w="497" w:type="dxa"/>
            <w:vMerge/>
            <w:vAlign w:val="center"/>
          </w:tcPr>
          <w:p w:rsidR="00C55318" w:rsidRPr="006D0004" w:rsidRDefault="00C55318" w:rsidP="0081631A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b/>
                <w:szCs w:val="24"/>
              </w:rPr>
            </w:pPr>
          </w:p>
        </w:tc>
        <w:tc>
          <w:tcPr>
            <w:tcW w:w="1483" w:type="dxa"/>
            <w:vMerge/>
            <w:vAlign w:val="center"/>
          </w:tcPr>
          <w:p w:rsidR="00C55318" w:rsidRPr="006D0004" w:rsidRDefault="00C55318" w:rsidP="0081631A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b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55318" w:rsidRPr="006D0004" w:rsidRDefault="00C55318" w:rsidP="0081631A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b/>
                <w:szCs w:val="24"/>
              </w:rPr>
            </w:pPr>
            <w:r w:rsidRPr="006D0004">
              <w:rPr>
                <w:b/>
                <w:szCs w:val="24"/>
              </w:rPr>
              <w:t>Laki-Laki</w:t>
            </w:r>
          </w:p>
        </w:tc>
        <w:tc>
          <w:tcPr>
            <w:tcW w:w="1620" w:type="dxa"/>
            <w:vAlign w:val="center"/>
          </w:tcPr>
          <w:p w:rsidR="00C55318" w:rsidRPr="006D0004" w:rsidRDefault="00C55318" w:rsidP="0081631A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b/>
                <w:szCs w:val="24"/>
              </w:rPr>
            </w:pPr>
            <w:r w:rsidRPr="006D0004">
              <w:rPr>
                <w:b/>
                <w:szCs w:val="24"/>
              </w:rPr>
              <w:t>Perempuan</w:t>
            </w:r>
          </w:p>
        </w:tc>
        <w:tc>
          <w:tcPr>
            <w:tcW w:w="1440" w:type="dxa"/>
            <w:vMerge/>
            <w:vAlign w:val="center"/>
          </w:tcPr>
          <w:p w:rsidR="00C55318" w:rsidRPr="006D0004" w:rsidRDefault="00C55318" w:rsidP="0081631A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szCs w:val="24"/>
              </w:rPr>
            </w:pPr>
          </w:p>
        </w:tc>
      </w:tr>
      <w:tr w:rsidR="00C55318" w:rsidRPr="006D0004" w:rsidTr="0081631A">
        <w:trPr>
          <w:trHeight w:val="672"/>
        </w:trPr>
        <w:tc>
          <w:tcPr>
            <w:tcW w:w="497" w:type="dxa"/>
            <w:vAlign w:val="center"/>
          </w:tcPr>
          <w:p w:rsidR="00C55318" w:rsidRPr="006D0004" w:rsidRDefault="00C55318" w:rsidP="0081631A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szCs w:val="24"/>
              </w:rPr>
            </w:pPr>
          </w:p>
          <w:p w:rsidR="00C55318" w:rsidRPr="006D0004" w:rsidRDefault="00C55318" w:rsidP="0081631A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szCs w:val="24"/>
              </w:rPr>
            </w:pPr>
            <w:r w:rsidRPr="006D0004">
              <w:rPr>
                <w:szCs w:val="24"/>
              </w:rPr>
              <w:t>1.</w:t>
            </w:r>
          </w:p>
          <w:p w:rsidR="00C55318" w:rsidRPr="006D0004" w:rsidRDefault="00C55318" w:rsidP="0081631A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szCs w:val="24"/>
              </w:rPr>
            </w:pPr>
            <w:r w:rsidRPr="006D0004">
              <w:rPr>
                <w:szCs w:val="24"/>
              </w:rPr>
              <w:t>2.</w:t>
            </w:r>
          </w:p>
          <w:p w:rsidR="00C55318" w:rsidRPr="006D0004" w:rsidRDefault="00C55318" w:rsidP="0081631A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szCs w:val="24"/>
              </w:rPr>
            </w:pPr>
            <w:r w:rsidRPr="006D0004">
              <w:rPr>
                <w:szCs w:val="24"/>
              </w:rPr>
              <w:t>3.</w:t>
            </w:r>
          </w:p>
          <w:p w:rsidR="00C55318" w:rsidRPr="006D0004" w:rsidRDefault="00C55318" w:rsidP="0081631A">
            <w:pPr>
              <w:pStyle w:val="ListParagraph"/>
              <w:spacing w:after="120"/>
              <w:ind w:left="0" w:right="-14"/>
              <w:jc w:val="center"/>
              <w:rPr>
                <w:szCs w:val="24"/>
              </w:rPr>
            </w:pPr>
            <w:r w:rsidRPr="006D0004">
              <w:rPr>
                <w:szCs w:val="24"/>
              </w:rPr>
              <w:t>4.</w:t>
            </w:r>
          </w:p>
        </w:tc>
        <w:tc>
          <w:tcPr>
            <w:tcW w:w="1483" w:type="dxa"/>
            <w:vAlign w:val="center"/>
          </w:tcPr>
          <w:p w:rsidR="00C55318" w:rsidRPr="006D0004" w:rsidRDefault="00C55318" w:rsidP="0081631A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szCs w:val="24"/>
              </w:rPr>
            </w:pPr>
          </w:p>
          <w:p w:rsidR="00C55318" w:rsidRPr="006D0004" w:rsidRDefault="00C55318" w:rsidP="0081631A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szCs w:val="24"/>
              </w:rPr>
            </w:pPr>
            <w:r w:rsidRPr="006D0004">
              <w:rPr>
                <w:szCs w:val="24"/>
              </w:rPr>
              <w:t>IR</w:t>
            </w:r>
          </w:p>
          <w:p w:rsidR="00C55318" w:rsidRPr="006D0004" w:rsidRDefault="00C55318" w:rsidP="0081631A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szCs w:val="24"/>
              </w:rPr>
            </w:pPr>
            <w:r w:rsidRPr="006D0004">
              <w:rPr>
                <w:szCs w:val="24"/>
              </w:rPr>
              <w:t>RF</w:t>
            </w:r>
          </w:p>
          <w:p w:rsidR="00C55318" w:rsidRPr="006D0004" w:rsidRDefault="00C55318" w:rsidP="0081631A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szCs w:val="24"/>
              </w:rPr>
            </w:pPr>
            <w:r w:rsidRPr="006D0004">
              <w:rPr>
                <w:szCs w:val="24"/>
              </w:rPr>
              <w:t>RI</w:t>
            </w:r>
          </w:p>
          <w:p w:rsidR="00C55318" w:rsidRPr="006D0004" w:rsidRDefault="00C55318" w:rsidP="0081631A">
            <w:pPr>
              <w:pStyle w:val="ListParagraph"/>
              <w:spacing w:after="120"/>
              <w:ind w:left="0" w:right="-14"/>
              <w:jc w:val="center"/>
              <w:rPr>
                <w:szCs w:val="24"/>
              </w:rPr>
            </w:pPr>
            <w:r w:rsidRPr="006D0004">
              <w:rPr>
                <w:szCs w:val="24"/>
              </w:rPr>
              <w:t>DW</w:t>
            </w:r>
          </w:p>
        </w:tc>
        <w:tc>
          <w:tcPr>
            <w:tcW w:w="1980" w:type="dxa"/>
          </w:tcPr>
          <w:p w:rsidR="00C55318" w:rsidRPr="006D0004" w:rsidRDefault="00C55318" w:rsidP="0081631A">
            <w:pPr>
              <w:spacing w:after="120"/>
            </w:pPr>
          </w:p>
          <w:p w:rsidR="00C55318" w:rsidRPr="006D0004" w:rsidRDefault="00C55318" w:rsidP="00C55318">
            <w:pPr>
              <w:pStyle w:val="ListParagraph"/>
              <w:numPr>
                <w:ilvl w:val="0"/>
                <w:numId w:val="3"/>
              </w:numPr>
              <w:spacing w:after="120"/>
            </w:pPr>
          </w:p>
          <w:p w:rsidR="00C55318" w:rsidRPr="006D0004" w:rsidRDefault="00C55318" w:rsidP="00C55318">
            <w:pPr>
              <w:pStyle w:val="ListParagraph"/>
              <w:numPr>
                <w:ilvl w:val="0"/>
                <w:numId w:val="3"/>
              </w:numPr>
              <w:spacing w:after="120"/>
            </w:pPr>
          </w:p>
          <w:p w:rsidR="00C55318" w:rsidRPr="00284BA5" w:rsidRDefault="00C55318" w:rsidP="0081631A">
            <w:pPr>
              <w:pStyle w:val="ListParagraph"/>
              <w:spacing w:after="120"/>
              <w:ind w:left="1440" w:right="-14"/>
            </w:pPr>
          </w:p>
          <w:p w:rsidR="00C55318" w:rsidRPr="006D0004" w:rsidRDefault="00C55318" w:rsidP="0081631A">
            <w:pPr>
              <w:spacing w:after="120"/>
              <w:ind w:right="-14"/>
            </w:pPr>
            <w:r w:rsidRPr="006D0004">
              <w:t xml:space="preserve">                    </w:t>
            </w:r>
          </w:p>
        </w:tc>
        <w:tc>
          <w:tcPr>
            <w:tcW w:w="1620" w:type="dxa"/>
          </w:tcPr>
          <w:p w:rsidR="00C55318" w:rsidRPr="006D0004" w:rsidRDefault="00C55318" w:rsidP="0081631A">
            <w:pPr>
              <w:pStyle w:val="ListParagraph"/>
              <w:spacing w:after="120"/>
              <w:ind w:left="0" w:right="-14"/>
              <w:contextualSpacing w:val="0"/>
            </w:pPr>
          </w:p>
          <w:p w:rsidR="00C55318" w:rsidRPr="006D0004" w:rsidRDefault="00C55318" w:rsidP="0081631A">
            <w:pPr>
              <w:pStyle w:val="ListParagraph"/>
              <w:spacing w:after="120"/>
              <w:ind w:left="0" w:right="-14"/>
              <w:contextualSpacing w:val="0"/>
            </w:pPr>
          </w:p>
          <w:p w:rsidR="00C55318" w:rsidRPr="00284BA5" w:rsidRDefault="00C55318" w:rsidP="0081631A">
            <w:pPr>
              <w:pStyle w:val="ListParagraph"/>
              <w:spacing w:after="120"/>
              <w:ind w:left="1440" w:right="-14"/>
            </w:pPr>
          </w:p>
          <w:p w:rsidR="00C55318" w:rsidRPr="006D0004" w:rsidRDefault="00C55318" w:rsidP="00C55318">
            <w:pPr>
              <w:pStyle w:val="ListParagraph"/>
              <w:numPr>
                <w:ilvl w:val="0"/>
                <w:numId w:val="3"/>
              </w:numPr>
              <w:spacing w:after="120"/>
              <w:ind w:right="-14"/>
            </w:pPr>
          </w:p>
          <w:p w:rsidR="00C55318" w:rsidRPr="006D0004" w:rsidRDefault="00C55318" w:rsidP="00C55318">
            <w:pPr>
              <w:pStyle w:val="ListParagraph"/>
              <w:numPr>
                <w:ilvl w:val="0"/>
                <w:numId w:val="3"/>
              </w:numPr>
              <w:spacing w:after="120"/>
              <w:ind w:right="-14"/>
              <w:contextualSpacing w:val="0"/>
            </w:pPr>
          </w:p>
        </w:tc>
        <w:tc>
          <w:tcPr>
            <w:tcW w:w="1440" w:type="dxa"/>
          </w:tcPr>
          <w:p w:rsidR="00C55318" w:rsidRPr="006D0004" w:rsidRDefault="00C55318" w:rsidP="0081631A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szCs w:val="24"/>
              </w:rPr>
            </w:pPr>
          </w:p>
          <w:p w:rsidR="00C55318" w:rsidRPr="006D0004" w:rsidRDefault="00C55318" w:rsidP="0081631A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szCs w:val="24"/>
              </w:rPr>
            </w:pPr>
            <w:r w:rsidRPr="006D0004">
              <w:rPr>
                <w:szCs w:val="24"/>
              </w:rPr>
              <w:t>1</w:t>
            </w:r>
          </w:p>
          <w:p w:rsidR="00C55318" w:rsidRPr="006D0004" w:rsidRDefault="00C55318" w:rsidP="0081631A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szCs w:val="24"/>
              </w:rPr>
            </w:pPr>
            <w:r w:rsidRPr="006D0004">
              <w:rPr>
                <w:szCs w:val="24"/>
              </w:rPr>
              <w:t>1</w:t>
            </w:r>
          </w:p>
          <w:p w:rsidR="00C55318" w:rsidRPr="006D0004" w:rsidRDefault="00C55318" w:rsidP="0081631A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szCs w:val="24"/>
              </w:rPr>
            </w:pPr>
            <w:r w:rsidRPr="006D0004">
              <w:rPr>
                <w:szCs w:val="24"/>
              </w:rPr>
              <w:t>1</w:t>
            </w:r>
          </w:p>
          <w:p w:rsidR="00C55318" w:rsidRPr="006D0004" w:rsidRDefault="00C55318" w:rsidP="0081631A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szCs w:val="24"/>
              </w:rPr>
            </w:pPr>
            <w:r w:rsidRPr="006D0004">
              <w:rPr>
                <w:szCs w:val="24"/>
              </w:rPr>
              <w:t>1</w:t>
            </w:r>
          </w:p>
        </w:tc>
      </w:tr>
      <w:tr w:rsidR="00C55318" w:rsidRPr="006D0004" w:rsidTr="0081631A">
        <w:trPr>
          <w:trHeight w:val="407"/>
        </w:trPr>
        <w:tc>
          <w:tcPr>
            <w:tcW w:w="497" w:type="dxa"/>
            <w:vAlign w:val="center"/>
          </w:tcPr>
          <w:p w:rsidR="00C55318" w:rsidRPr="006D0004" w:rsidRDefault="00C55318" w:rsidP="0081631A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szCs w:val="24"/>
              </w:rPr>
            </w:pPr>
          </w:p>
          <w:p w:rsidR="00C55318" w:rsidRPr="006D0004" w:rsidRDefault="00C55318" w:rsidP="0081631A">
            <w:pPr>
              <w:pStyle w:val="ListParagraph"/>
              <w:spacing w:after="120"/>
              <w:ind w:left="0" w:right="-14"/>
            </w:pPr>
          </w:p>
        </w:tc>
        <w:tc>
          <w:tcPr>
            <w:tcW w:w="1483" w:type="dxa"/>
            <w:vAlign w:val="center"/>
          </w:tcPr>
          <w:p w:rsidR="00C55318" w:rsidRPr="006D0004" w:rsidRDefault="00C55318" w:rsidP="0081631A">
            <w:pPr>
              <w:pStyle w:val="ListParagraph"/>
              <w:spacing w:after="120"/>
              <w:ind w:left="0" w:right="-14"/>
            </w:pPr>
          </w:p>
        </w:tc>
        <w:tc>
          <w:tcPr>
            <w:tcW w:w="1980" w:type="dxa"/>
          </w:tcPr>
          <w:p w:rsidR="00C55318" w:rsidRPr="006D0004" w:rsidRDefault="00C55318" w:rsidP="0081631A">
            <w:pPr>
              <w:spacing w:after="120"/>
              <w:ind w:right="-14"/>
              <w:jc w:val="center"/>
            </w:pPr>
            <w:r w:rsidRPr="006D0004">
              <w:t>2</w:t>
            </w:r>
          </w:p>
        </w:tc>
        <w:tc>
          <w:tcPr>
            <w:tcW w:w="1620" w:type="dxa"/>
          </w:tcPr>
          <w:p w:rsidR="00C55318" w:rsidRPr="006D0004" w:rsidRDefault="00C55318" w:rsidP="0081631A">
            <w:pPr>
              <w:pStyle w:val="ListParagraph"/>
              <w:spacing w:after="120"/>
              <w:ind w:left="0" w:right="-14"/>
              <w:jc w:val="center"/>
            </w:pPr>
            <w:r w:rsidRPr="006D0004">
              <w:t>2</w:t>
            </w:r>
          </w:p>
        </w:tc>
        <w:tc>
          <w:tcPr>
            <w:tcW w:w="1440" w:type="dxa"/>
          </w:tcPr>
          <w:p w:rsidR="00C55318" w:rsidRPr="006D0004" w:rsidRDefault="00C55318" w:rsidP="0081631A">
            <w:pPr>
              <w:pStyle w:val="ListParagraph"/>
              <w:spacing w:after="120"/>
              <w:ind w:left="0" w:right="-14"/>
              <w:jc w:val="center"/>
            </w:pPr>
            <w:r w:rsidRPr="006D0004">
              <w:t>4</w:t>
            </w:r>
          </w:p>
        </w:tc>
      </w:tr>
    </w:tbl>
    <w:p w:rsidR="00C55318" w:rsidRDefault="00C55318" w:rsidP="00C55318">
      <w:pPr>
        <w:spacing w:line="480" w:lineRule="auto"/>
        <w:ind w:right="-18"/>
        <w:jc w:val="both"/>
        <w:rPr>
          <w:b/>
          <w:lang w:val="en-US"/>
        </w:rPr>
      </w:pPr>
    </w:p>
    <w:p w:rsidR="00C55318" w:rsidRDefault="00C55318" w:rsidP="00C55318">
      <w:pPr>
        <w:spacing w:line="480" w:lineRule="auto"/>
        <w:ind w:right="-18"/>
        <w:jc w:val="both"/>
        <w:rPr>
          <w:b/>
          <w:lang w:val="en-US"/>
        </w:rPr>
      </w:pPr>
    </w:p>
    <w:p w:rsidR="00C55318" w:rsidRPr="00632A7C" w:rsidRDefault="00C55318" w:rsidP="00C55318">
      <w:pPr>
        <w:pStyle w:val="ListParagraph"/>
        <w:numPr>
          <w:ilvl w:val="0"/>
          <w:numId w:val="4"/>
        </w:numPr>
        <w:spacing w:line="480" w:lineRule="auto"/>
        <w:ind w:left="540" w:right="-18" w:hanging="540"/>
        <w:jc w:val="both"/>
        <w:rPr>
          <w:b/>
        </w:rPr>
      </w:pPr>
      <w:r w:rsidRPr="00632A7C">
        <w:rPr>
          <w:b/>
        </w:rPr>
        <w:t xml:space="preserve">Teknik / Instrumen Pengumpulan Data </w:t>
      </w:r>
    </w:p>
    <w:p w:rsidR="00C55318" w:rsidRPr="006D0004" w:rsidRDefault="00C55318" w:rsidP="00C55318">
      <w:pPr>
        <w:spacing w:line="480" w:lineRule="auto"/>
        <w:ind w:firstLine="720"/>
        <w:jc w:val="both"/>
      </w:pPr>
      <w:r w:rsidRPr="006D0004">
        <w:t xml:space="preserve">Teknik pengumpulan data yang digunakan dalam penelitian ini adalah teknik tes. Menurut </w:t>
      </w:r>
      <w:r w:rsidRPr="006D0004">
        <w:rPr>
          <w:lang w:val="en-US"/>
        </w:rPr>
        <w:t>Arikunto</w:t>
      </w:r>
      <w:r w:rsidRPr="006D0004">
        <w:t xml:space="preserve"> (</w:t>
      </w:r>
      <w:r w:rsidRPr="006D0004">
        <w:rPr>
          <w:lang w:val="en-US"/>
        </w:rPr>
        <w:t>2010</w:t>
      </w:r>
      <w:r w:rsidRPr="006D0004">
        <w:t xml:space="preserve">: </w:t>
      </w:r>
      <w:r w:rsidRPr="006D0004">
        <w:rPr>
          <w:lang w:val="en-US"/>
        </w:rPr>
        <w:t>266</w:t>
      </w:r>
      <w:r w:rsidRPr="006D0004">
        <w:t xml:space="preserve">) bahwa “Tes </w:t>
      </w:r>
      <w:r w:rsidRPr="006D0004">
        <w:rPr>
          <w:lang w:val="en-US"/>
        </w:rPr>
        <w:t xml:space="preserve">ini dapat digunakan untuk mengukur kemampuan dasar dan pencapaian atau prestasi  </w:t>
      </w:r>
      <w:r w:rsidRPr="006D0004">
        <w:t xml:space="preserve">”. </w:t>
      </w:r>
    </w:p>
    <w:p w:rsidR="00C55318" w:rsidRPr="006D0004" w:rsidRDefault="00C55318" w:rsidP="00C55318">
      <w:pPr>
        <w:spacing w:after="200" w:line="480" w:lineRule="auto"/>
        <w:ind w:firstLine="720"/>
        <w:jc w:val="both"/>
        <w:rPr>
          <w:lang w:val="en-US"/>
        </w:rPr>
      </w:pPr>
      <w:r w:rsidRPr="006D0004">
        <w:t xml:space="preserve">Untuk memperoleh data atau informasi yang dibutuhkan dalam penelitian ini di gunakan teknik tes. Teknik tes yang dimaksud adalah tes </w:t>
      </w:r>
      <w:r w:rsidRPr="006D0004">
        <w:rPr>
          <w:lang w:val="en-US"/>
        </w:rPr>
        <w:t>Perbuatan</w:t>
      </w:r>
      <w:r w:rsidRPr="006D0004">
        <w:t>, ini dimaksud untuk memperoleh data atau informasi tentang hasil belajar Bahasa Indonesia murid tunagrahita ringan kelas dasar II di SLB PEMBINA Tk. Provinsi Sulawesi Selatan</w:t>
      </w:r>
    </w:p>
    <w:p w:rsidR="00C55318" w:rsidRPr="006D0004" w:rsidRDefault="00C55318" w:rsidP="00171620">
      <w:pPr>
        <w:pStyle w:val="BodyText"/>
        <w:spacing w:line="480" w:lineRule="auto"/>
        <w:ind w:right="-9" w:firstLine="567"/>
        <w:contextualSpacing/>
        <w:rPr>
          <w:color w:val="auto"/>
        </w:rPr>
      </w:pPr>
      <w:r w:rsidRPr="006D0004">
        <w:rPr>
          <w:color w:val="auto"/>
        </w:rPr>
        <w:t>Adapun materi tes penelitian ini yang direncanakan yakni</w:t>
      </w:r>
      <w:r w:rsidRPr="006D0004">
        <w:rPr>
          <w:color w:val="auto"/>
          <w:lang w:val="en-US"/>
        </w:rPr>
        <w:t xml:space="preserve"> tes membaca huruf,</w:t>
      </w:r>
      <w:r>
        <w:rPr>
          <w:color w:val="auto"/>
          <w:lang w:val="en-US"/>
        </w:rPr>
        <w:t xml:space="preserve"> </w:t>
      </w:r>
      <w:r w:rsidRPr="006D0004">
        <w:rPr>
          <w:color w:val="auto"/>
          <w:lang w:val="en-US"/>
        </w:rPr>
        <w:t xml:space="preserve">tes membaca suku kata dan tes </w:t>
      </w:r>
      <w:r w:rsidRPr="006D0004">
        <w:rPr>
          <w:color w:val="auto"/>
        </w:rPr>
        <w:t>m</w:t>
      </w:r>
      <w:r w:rsidRPr="006D0004">
        <w:rPr>
          <w:color w:val="auto"/>
          <w:lang w:val="en-US"/>
        </w:rPr>
        <w:t>embaca</w:t>
      </w:r>
      <w:r w:rsidRPr="006D0004">
        <w:rPr>
          <w:color w:val="auto"/>
        </w:rPr>
        <w:t xml:space="preserve"> kata, dengan penerapan metode </w:t>
      </w:r>
      <w:r w:rsidRPr="00AD2A48">
        <w:rPr>
          <w:i/>
          <w:color w:val="auto"/>
          <w:lang w:val="en-US"/>
        </w:rPr>
        <w:t>VAKT</w:t>
      </w:r>
      <w:r w:rsidRPr="006D0004">
        <w:rPr>
          <w:color w:val="auto"/>
        </w:rPr>
        <w:t>.</w:t>
      </w:r>
      <w:r w:rsidRPr="006D0004">
        <w:rPr>
          <w:color w:val="auto"/>
          <w:lang w:val="en-US"/>
        </w:rPr>
        <w:t xml:space="preserve"> </w:t>
      </w:r>
      <w:r w:rsidRPr="006D0004">
        <w:rPr>
          <w:color w:val="auto"/>
          <w:lang w:val="id-ID"/>
        </w:rPr>
        <w:t xml:space="preserve">Untuk pengkategorian </w:t>
      </w:r>
      <w:r w:rsidRPr="006D0004">
        <w:rPr>
          <w:color w:val="auto"/>
        </w:rPr>
        <w:t xml:space="preserve">hasil tes </w:t>
      </w:r>
      <w:r w:rsidRPr="006D0004">
        <w:rPr>
          <w:color w:val="auto"/>
          <w:lang w:val="id-ID"/>
        </w:rPr>
        <w:t>penelitian ini maka dibagi dalam lima kategori yaitu sangat tinggi, tinggi, cukup, rendah, dan sangat rendah</w:t>
      </w:r>
      <w:r w:rsidRPr="006D0004">
        <w:rPr>
          <w:color w:val="auto"/>
          <w:lang w:val="en-US"/>
        </w:rPr>
        <w:t>.</w:t>
      </w:r>
      <w:r w:rsidRPr="006D0004">
        <w:rPr>
          <w:color w:val="auto"/>
        </w:rPr>
        <w:t xml:space="preserve">Bentuk tes yang digunakan adalah bentuk tes yang dikonstruksi oleh peneliti sendiri dan </w:t>
      </w:r>
      <w:r w:rsidRPr="006D0004">
        <w:rPr>
          <w:color w:val="auto"/>
          <w:lang w:val="id-ID"/>
        </w:rPr>
        <w:t xml:space="preserve">Pemberian skor untuk instrumen tes dapat dilihat pada Tabel </w:t>
      </w:r>
      <w:r w:rsidRPr="006D0004">
        <w:rPr>
          <w:color w:val="auto"/>
          <w:lang w:val="en-US"/>
        </w:rPr>
        <w:t>3.2.</w:t>
      </w:r>
    </w:p>
    <w:p w:rsidR="00C55318" w:rsidRPr="006D0004" w:rsidRDefault="00023E99" w:rsidP="00C55318">
      <w:pPr>
        <w:tabs>
          <w:tab w:val="left" w:pos="-3420"/>
        </w:tabs>
        <w:spacing w:line="480" w:lineRule="auto"/>
        <w:ind w:left="360"/>
        <w:jc w:val="both"/>
        <w:rPr>
          <w:b/>
        </w:rPr>
      </w:pPr>
      <w:r w:rsidRPr="00023E9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8.25pt;margin-top:26.9pt;width:0;height:127.5pt;z-index:251662336" o:connectortype="straight"/>
        </w:pict>
      </w:r>
      <w:r w:rsidR="00C55318" w:rsidRPr="006D0004">
        <w:rPr>
          <w:b/>
        </w:rPr>
        <w:t xml:space="preserve">Tabel </w:t>
      </w:r>
      <w:r w:rsidR="00C55318" w:rsidRPr="006D0004">
        <w:rPr>
          <w:b/>
          <w:lang w:val="en-US"/>
        </w:rPr>
        <w:t>3.2</w:t>
      </w:r>
      <w:r w:rsidR="00C55318" w:rsidRPr="006D0004">
        <w:rPr>
          <w:b/>
        </w:rPr>
        <w:t>. Format Penilaian Kemampuan Membaca Permulaan</w:t>
      </w:r>
    </w:p>
    <w:tbl>
      <w:tblPr>
        <w:tblStyle w:val="TableGrid"/>
        <w:tblW w:w="8029" w:type="dxa"/>
        <w:tblInd w:w="468" w:type="dxa"/>
        <w:tblLook w:val="01E0"/>
      </w:tblPr>
      <w:tblGrid>
        <w:gridCol w:w="613"/>
        <w:gridCol w:w="4621"/>
        <w:gridCol w:w="1304"/>
        <w:gridCol w:w="1491"/>
      </w:tblGrid>
      <w:tr w:rsidR="00C55318" w:rsidRPr="006D0004" w:rsidTr="002927F5">
        <w:trPr>
          <w:trHeight w:val="203"/>
        </w:trPr>
        <w:tc>
          <w:tcPr>
            <w:tcW w:w="6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18" w:rsidRPr="006D0004" w:rsidRDefault="00C55318" w:rsidP="0081631A">
            <w:pPr>
              <w:pStyle w:val="NoSpacing"/>
              <w:spacing w:line="360" w:lineRule="auto"/>
            </w:pPr>
            <w:r w:rsidRPr="006D0004">
              <w:t>No.</w:t>
            </w:r>
          </w:p>
        </w:tc>
        <w:tc>
          <w:tcPr>
            <w:tcW w:w="4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18" w:rsidRPr="006D0004" w:rsidRDefault="00C55318" w:rsidP="0081631A">
            <w:pPr>
              <w:pStyle w:val="NoSpacing"/>
              <w:spacing w:line="360" w:lineRule="auto"/>
            </w:pPr>
            <w:r w:rsidRPr="006D0004">
              <w:t>Aspek Penilaian Membaca Permulaan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18" w:rsidRPr="006D0004" w:rsidRDefault="00C55318" w:rsidP="0081631A">
            <w:pPr>
              <w:pStyle w:val="NoSpacing"/>
              <w:spacing w:line="360" w:lineRule="auto"/>
            </w:pPr>
            <w:r w:rsidRPr="006D0004">
              <w:t>Soal</w:t>
            </w:r>
          </w:p>
        </w:tc>
        <w:tc>
          <w:tcPr>
            <w:tcW w:w="149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55318" w:rsidRPr="006D0004" w:rsidRDefault="00023E99" w:rsidP="0081631A">
            <w:pPr>
              <w:pStyle w:val="NoSpacing"/>
              <w:spacing w:line="360" w:lineRule="auto"/>
            </w:pPr>
            <w:r>
              <w:rPr>
                <w:noProof/>
              </w:rPr>
              <w:pict>
                <v:shape id="_x0000_s1027" type="#_x0000_t32" style="position:absolute;margin-left:69.2pt;margin-top:-.45pt;width:0;height:127.5pt;z-index:251661312;mso-position-horizontal-relative:text;mso-position-vertical-relative:text" o:connectortype="straight"/>
              </w:pict>
            </w:r>
            <w:r w:rsidR="00C55318" w:rsidRPr="006D0004">
              <w:t>Bobot</w:t>
            </w:r>
          </w:p>
        </w:tc>
      </w:tr>
      <w:tr w:rsidR="00C55318" w:rsidRPr="006D0004" w:rsidTr="002927F5">
        <w:trPr>
          <w:trHeight w:val="1649"/>
        </w:trPr>
        <w:tc>
          <w:tcPr>
            <w:tcW w:w="6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18" w:rsidRPr="006D0004" w:rsidRDefault="00C55318" w:rsidP="0081631A">
            <w:pPr>
              <w:pStyle w:val="NoSpacing"/>
              <w:spacing w:line="360" w:lineRule="auto"/>
              <w:rPr>
                <w:lang w:val="id-ID"/>
              </w:rPr>
            </w:pPr>
            <w:r w:rsidRPr="006D0004">
              <w:t xml:space="preserve">1. </w:t>
            </w:r>
          </w:p>
          <w:p w:rsidR="00C55318" w:rsidRPr="006D0004" w:rsidRDefault="00C55318" w:rsidP="0081631A">
            <w:pPr>
              <w:pStyle w:val="NoSpacing"/>
              <w:spacing w:line="360" w:lineRule="auto"/>
            </w:pPr>
            <w:r w:rsidRPr="006D0004">
              <w:t>2.</w:t>
            </w:r>
          </w:p>
          <w:p w:rsidR="00C55318" w:rsidRPr="006D0004" w:rsidRDefault="00C55318" w:rsidP="0081631A">
            <w:pPr>
              <w:pStyle w:val="NoSpacing"/>
              <w:spacing w:line="360" w:lineRule="auto"/>
            </w:pPr>
            <w:r w:rsidRPr="006D0004">
              <w:t xml:space="preserve">3. </w:t>
            </w:r>
          </w:p>
          <w:p w:rsidR="00C55318" w:rsidRPr="006D0004" w:rsidRDefault="00C55318" w:rsidP="0081631A">
            <w:pPr>
              <w:pStyle w:val="NoSpacing"/>
              <w:spacing w:line="360" w:lineRule="auto"/>
              <w:rPr>
                <w:lang w:val="id-ID"/>
              </w:rPr>
            </w:pPr>
            <w:r w:rsidRPr="006D0004">
              <w:rPr>
                <w:lang w:val="id-ID"/>
              </w:rPr>
              <w:t xml:space="preserve">     </w:t>
            </w:r>
          </w:p>
        </w:tc>
        <w:tc>
          <w:tcPr>
            <w:tcW w:w="4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18" w:rsidRPr="006D0004" w:rsidRDefault="00C55318" w:rsidP="0081631A">
            <w:pPr>
              <w:pStyle w:val="NoSpacing"/>
              <w:spacing w:line="360" w:lineRule="auto"/>
            </w:pPr>
            <w:r w:rsidRPr="006D0004">
              <w:t>Membaca huruf dengan benar</w:t>
            </w:r>
          </w:p>
          <w:p w:rsidR="00C55318" w:rsidRPr="006D0004" w:rsidRDefault="00C55318" w:rsidP="0081631A">
            <w:pPr>
              <w:pStyle w:val="NoSpacing"/>
              <w:spacing w:line="360" w:lineRule="auto"/>
            </w:pPr>
            <w:r w:rsidRPr="006D0004">
              <w:t>Membaca suku kata dengan benar</w:t>
            </w:r>
          </w:p>
          <w:p w:rsidR="00C55318" w:rsidRPr="006D0004" w:rsidRDefault="00C55318" w:rsidP="0081631A">
            <w:pPr>
              <w:pStyle w:val="NoSpacing"/>
              <w:spacing w:line="360" w:lineRule="auto"/>
            </w:pPr>
            <w:r w:rsidRPr="006D0004">
              <w:t>Membaca kata dengan benar</w:t>
            </w:r>
          </w:p>
          <w:p w:rsidR="00C55318" w:rsidRPr="006D0004" w:rsidRDefault="00C55318" w:rsidP="0081631A">
            <w:pPr>
              <w:pStyle w:val="NoSpacing"/>
              <w:spacing w:line="360" w:lineRule="auto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18" w:rsidRPr="006D0004" w:rsidRDefault="00C55318" w:rsidP="0081631A">
            <w:pPr>
              <w:pStyle w:val="NoSpacing"/>
              <w:spacing w:line="360" w:lineRule="auto"/>
            </w:pPr>
            <w:r w:rsidRPr="006D0004">
              <w:t xml:space="preserve">26       </w:t>
            </w:r>
          </w:p>
          <w:p w:rsidR="00C55318" w:rsidRPr="006D0004" w:rsidRDefault="00C55318" w:rsidP="0081631A">
            <w:pPr>
              <w:pStyle w:val="NoSpacing"/>
              <w:spacing w:line="360" w:lineRule="auto"/>
            </w:pPr>
            <w:r w:rsidRPr="006D0004">
              <w:t xml:space="preserve">10      </w:t>
            </w:r>
          </w:p>
          <w:p w:rsidR="00C55318" w:rsidRPr="006D0004" w:rsidRDefault="00C55318" w:rsidP="0081631A">
            <w:pPr>
              <w:pStyle w:val="NoSpacing"/>
              <w:spacing w:line="360" w:lineRule="auto"/>
            </w:pPr>
            <w:r w:rsidRPr="006D0004">
              <w:t xml:space="preserve">10       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5318" w:rsidRPr="006D0004" w:rsidRDefault="00C55318" w:rsidP="0081631A">
            <w:pPr>
              <w:pStyle w:val="NoSpacing"/>
              <w:spacing w:line="360" w:lineRule="auto"/>
            </w:pPr>
            <w:r w:rsidRPr="006D0004">
              <w:t>1 x 26 = 26</w:t>
            </w:r>
          </w:p>
          <w:p w:rsidR="00C55318" w:rsidRPr="006D0004" w:rsidRDefault="00C55318" w:rsidP="0081631A">
            <w:pPr>
              <w:pStyle w:val="NoSpacing"/>
              <w:spacing w:line="360" w:lineRule="auto"/>
            </w:pPr>
            <w:r w:rsidRPr="006D0004">
              <w:t>1 x 10 = 10</w:t>
            </w:r>
          </w:p>
          <w:p w:rsidR="00C55318" w:rsidRPr="006D0004" w:rsidRDefault="00C55318" w:rsidP="0081631A">
            <w:pPr>
              <w:pStyle w:val="NoSpacing"/>
              <w:spacing w:line="360" w:lineRule="auto"/>
            </w:pPr>
            <w:r w:rsidRPr="006D0004">
              <w:t>1 x 10 = 10</w:t>
            </w:r>
          </w:p>
        </w:tc>
      </w:tr>
      <w:tr w:rsidR="00C55318" w:rsidRPr="006D0004" w:rsidTr="002927F5">
        <w:trPr>
          <w:trHeight w:val="373"/>
        </w:trPr>
        <w:tc>
          <w:tcPr>
            <w:tcW w:w="5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318" w:rsidRPr="006D0004" w:rsidRDefault="00C55318" w:rsidP="0081631A">
            <w:pPr>
              <w:pStyle w:val="NoSpacing"/>
              <w:spacing w:line="360" w:lineRule="auto"/>
              <w:rPr>
                <w:lang w:val="id-ID"/>
              </w:rPr>
            </w:pPr>
            <w:r>
              <w:t xml:space="preserve">        </w:t>
            </w:r>
            <w:r w:rsidRPr="006D0004">
              <w:t>Jumlah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5318" w:rsidRPr="006D0004" w:rsidRDefault="00C55318" w:rsidP="0081631A">
            <w:pPr>
              <w:pStyle w:val="NoSpacing"/>
              <w:spacing w:line="360" w:lineRule="auto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5318" w:rsidRPr="006D0004" w:rsidRDefault="00C55318" w:rsidP="0081631A">
            <w:pPr>
              <w:pStyle w:val="NoSpacing"/>
              <w:spacing w:line="360" w:lineRule="auto"/>
            </w:pPr>
            <w:r w:rsidRPr="006D0004">
              <w:t>46</w:t>
            </w:r>
          </w:p>
        </w:tc>
      </w:tr>
      <w:tr w:rsidR="00C55318" w:rsidRPr="006D0004" w:rsidTr="00B63F41">
        <w:trPr>
          <w:trHeight w:val="80"/>
        </w:trPr>
        <w:tc>
          <w:tcPr>
            <w:tcW w:w="5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318" w:rsidRPr="006D0004" w:rsidRDefault="00C55318" w:rsidP="0081631A">
            <w:pPr>
              <w:pStyle w:val="NoSpacing"/>
              <w:spacing w:line="360" w:lineRule="auto"/>
              <w:rPr>
                <w:lang w:val="id-ID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5318" w:rsidRPr="006D0004" w:rsidRDefault="00C55318" w:rsidP="0081631A">
            <w:pPr>
              <w:pStyle w:val="NoSpacing"/>
              <w:spacing w:line="360" w:lineRule="auto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5318" w:rsidRPr="006D0004" w:rsidRDefault="00C55318" w:rsidP="0081631A">
            <w:pPr>
              <w:pStyle w:val="NoSpacing"/>
              <w:spacing w:line="360" w:lineRule="auto"/>
            </w:pPr>
          </w:p>
        </w:tc>
      </w:tr>
    </w:tbl>
    <w:p w:rsidR="00C55318" w:rsidRPr="006D0004" w:rsidRDefault="00C55318" w:rsidP="00C55318">
      <w:pPr>
        <w:pStyle w:val="BodyText"/>
        <w:spacing w:line="480" w:lineRule="auto"/>
        <w:ind w:right="-9" w:firstLine="567"/>
        <w:contextualSpacing/>
        <w:rPr>
          <w:color w:val="auto"/>
          <w:lang w:val="en-US"/>
        </w:rPr>
      </w:pPr>
      <w:r w:rsidRPr="006D0004">
        <w:rPr>
          <w:color w:val="auto"/>
          <w:lang w:val="en-US"/>
        </w:rPr>
        <w:t xml:space="preserve">Kriteria pemberian nilai digunakan 0-1. Nili nol (0) apabila murid tidak mampu membaca kata. Nilai dua (1) apabila murid membaca kata dengan benar. Jadi total skor maksimal adalah 46 </w:t>
      </w:r>
      <w:r w:rsidRPr="006D0004">
        <w:rPr>
          <w:color w:val="auto"/>
          <w:lang w:val="id-ID"/>
        </w:rPr>
        <w:t xml:space="preserve"> sedangkan </w:t>
      </w:r>
      <w:r w:rsidRPr="006D0004">
        <w:rPr>
          <w:color w:val="auto"/>
          <w:lang w:val="en-US"/>
        </w:rPr>
        <w:t xml:space="preserve">skor minimal </w:t>
      </w:r>
      <w:r w:rsidRPr="006D0004">
        <w:rPr>
          <w:color w:val="auto"/>
          <w:lang w:val="id-ID"/>
        </w:rPr>
        <w:t xml:space="preserve">yang dapat dicapai seorang murid </w:t>
      </w:r>
      <w:r w:rsidRPr="006D0004">
        <w:rPr>
          <w:color w:val="auto"/>
          <w:lang w:val="en-US"/>
        </w:rPr>
        <w:t>adalah 0.</w:t>
      </w:r>
    </w:p>
    <w:p w:rsidR="00C55318" w:rsidRPr="006D0004" w:rsidRDefault="00C55318" w:rsidP="00C55318">
      <w:pPr>
        <w:spacing w:line="480" w:lineRule="auto"/>
        <w:ind w:right="17" w:firstLine="567"/>
        <w:jc w:val="both"/>
      </w:pPr>
      <w:r w:rsidRPr="006D0004">
        <w:t xml:space="preserve">Kriteria yang digunakan untuk mengetahui kemampuan </w:t>
      </w:r>
      <w:r w:rsidRPr="006D0004">
        <w:rPr>
          <w:lang w:val="en-US"/>
        </w:rPr>
        <w:t>membaca permulaan</w:t>
      </w:r>
      <w:r w:rsidRPr="006D0004">
        <w:t xml:space="preserve"> mengacu pada Kriteria Ketuntasan Minimal (KKM) sebesar 60</w:t>
      </w:r>
      <w:r w:rsidRPr="006D0004">
        <w:rPr>
          <w:lang w:val="en-US"/>
        </w:rPr>
        <w:t xml:space="preserve"> pada pelajaran Bahasa Indonesia</w:t>
      </w:r>
      <w:r w:rsidRPr="006D0004">
        <w:t>, sebagai berikut:</w:t>
      </w:r>
    </w:p>
    <w:p w:rsidR="00C55318" w:rsidRPr="006D0004" w:rsidRDefault="00C55318" w:rsidP="00C55318">
      <w:pPr>
        <w:pStyle w:val="BodyTextIndent3"/>
        <w:numPr>
          <w:ilvl w:val="3"/>
          <w:numId w:val="1"/>
        </w:numPr>
        <w:spacing w:after="0" w:line="480" w:lineRule="auto"/>
        <w:ind w:left="709" w:right="-9" w:hanging="349"/>
        <w:jc w:val="both"/>
        <w:rPr>
          <w:sz w:val="24"/>
          <w:szCs w:val="24"/>
          <w:lang w:val="id-ID"/>
        </w:rPr>
      </w:pPr>
      <w:r w:rsidRPr="006D0004">
        <w:rPr>
          <w:sz w:val="24"/>
          <w:szCs w:val="24"/>
          <w:lang w:val="id-ID"/>
        </w:rPr>
        <w:t xml:space="preserve">Jika </w:t>
      </w:r>
      <w:r w:rsidRPr="006D0004">
        <w:rPr>
          <w:sz w:val="24"/>
          <w:szCs w:val="24"/>
          <w:lang w:val="en-US"/>
        </w:rPr>
        <w:t xml:space="preserve">hasil belajar murid </w:t>
      </w:r>
      <w:r w:rsidRPr="006D0004">
        <w:rPr>
          <w:sz w:val="24"/>
          <w:szCs w:val="24"/>
          <w:lang w:val="id-ID"/>
        </w:rPr>
        <w:t>tunagrahita ringan</w:t>
      </w:r>
      <w:r w:rsidRPr="006D0004">
        <w:rPr>
          <w:sz w:val="24"/>
          <w:szCs w:val="24"/>
          <w:lang w:val="en-US"/>
        </w:rPr>
        <w:t xml:space="preserve"> </w:t>
      </w:r>
      <w:r w:rsidRPr="006D0004">
        <w:rPr>
          <w:sz w:val="24"/>
          <w:szCs w:val="24"/>
          <w:lang w:val="sv-SE"/>
        </w:rPr>
        <w:t xml:space="preserve">kelas dasar </w:t>
      </w:r>
      <w:r w:rsidRPr="006D0004">
        <w:rPr>
          <w:sz w:val="24"/>
          <w:szCs w:val="24"/>
          <w:lang w:val="en-US"/>
        </w:rPr>
        <w:t xml:space="preserve">II </w:t>
      </w:r>
      <w:r w:rsidRPr="006D0004">
        <w:rPr>
          <w:sz w:val="24"/>
          <w:szCs w:val="24"/>
        </w:rPr>
        <w:t xml:space="preserve">di </w:t>
      </w:r>
      <w:r w:rsidRPr="006D0004">
        <w:rPr>
          <w:sz w:val="24"/>
          <w:szCs w:val="24"/>
          <w:lang w:val="id-ID"/>
        </w:rPr>
        <w:t xml:space="preserve">SLB Pembina </w:t>
      </w:r>
      <w:r w:rsidRPr="006D0004">
        <w:rPr>
          <w:sz w:val="24"/>
          <w:szCs w:val="24"/>
          <w:lang w:val="en-US"/>
        </w:rPr>
        <w:t xml:space="preserve">Makassar </w:t>
      </w:r>
      <w:r w:rsidRPr="006D0004">
        <w:rPr>
          <w:sz w:val="24"/>
          <w:szCs w:val="24"/>
          <w:lang w:val="id-ID"/>
        </w:rPr>
        <w:t>&lt;</w:t>
      </w:r>
      <w:r w:rsidRPr="006D0004">
        <w:rPr>
          <w:sz w:val="24"/>
          <w:szCs w:val="24"/>
          <w:lang w:val="en-US"/>
        </w:rPr>
        <w:t>6</w:t>
      </w:r>
      <w:r w:rsidRPr="006D0004">
        <w:rPr>
          <w:sz w:val="24"/>
          <w:szCs w:val="24"/>
          <w:lang w:val="id-ID"/>
        </w:rPr>
        <w:t xml:space="preserve">0 maka </w:t>
      </w:r>
      <w:r w:rsidRPr="006D0004">
        <w:rPr>
          <w:sz w:val="24"/>
          <w:szCs w:val="24"/>
          <w:lang w:val="en-US"/>
        </w:rPr>
        <w:t>kemampuan membaca permulaan</w:t>
      </w:r>
      <w:r w:rsidRPr="006D0004">
        <w:rPr>
          <w:sz w:val="24"/>
          <w:szCs w:val="24"/>
          <w:lang w:val="id-ID"/>
        </w:rPr>
        <w:t xml:space="preserve"> murid dikategorikan tidak tuntas.</w:t>
      </w:r>
    </w:p>
    <w:p w:rsidR="00C55318" w:rsidRPr="006D0004" w:rsidRDefault="00C55318" w:rsidP="00C55318">
      <w:pPr>
        <w:pStyle w:val="BodyTextIndent3"/>
        <w:numPr>
          <w:ilvl w:val="3"/>
          <w:numId w:val="1"/>
        </w:numPr>
        <w:spacing w:after="0" w:line="480" w:lineRule="auto"/>
        <w:ind w:left="709" w:right="-9" w:hanging="349"/>
        <w:jc w:val="both"/>
        <w:rPr>
          <w:sz w:val="24"/>
          <w:szCs w:val="24"/>
          <w:lang w:val="id-ID"/>
        </w:rPr>
      </w:pPr>
      <w:r w:rsidRPr="006D0004">
        <w:rPr>
          <w:sz w:val="24"/>
          <w:szCs w:val="24"/>
          <w:lang w:val="id-ID"/>
        </w:rPr>
        <w:t xml:space="preserve">Jika </w:t>
      </w:r>
      <w:r w:rsidRPr="006D0004">
        <w:rPr>
          <w:sz w:val="24"/>
          <w:szCs w:val="24"/>
          <w:lang w:val="en-US"/>
        </w:rPr>
        <w:t xml:space="preserve">hasil belajar murid </w:t>
      </w:r>
      <w:r w:rsidRPr="006D0004">
        <w:rPr>
          <w:sz w:val="24"/>
          <w:szCs w:val="24"/>
          <w:lang w:val="id-ID"/>
        </w:rPr>
        <w:t>tunagrahita ringan</w:t>
      </w:r>
      <w:r w:rsidRPr="006D0004">
        <w:rPr>
          <w:sz w:val="24"/>
          <w:szCs w:val="24"/>
          <w:lang w:val="en-US"/>
        </w:rPr>
        <w:t xml:space="preserve"> </w:t>
      </w:r>
      <w:r w:rsidRPr="006D0004">
        <w:rPr>
          <w:sz w:val="24"/>
          <w:szCs w:val="24"/>
          <w:lang w:val="sv-SE"/>
        </w:rPr>
        <w:t xml:space="preserve">kelas dasar </w:t>
      </w:r>
      <w:r w:rsidRPr="006D0004">
        <w:rPr>
          <w:sz w:val="24"/>
          <w:szCs w:val="24"/>
          <w:lang w:val="en-US"/>
        </w:rPr>
        <w:t>II</w:t>
      </w:r>
      <w:r w:rsidRPr="006D0004">
        <w:rPr>
          <w:sz w:val="24"/>
          <w:szCs w:val="24"/>
        </w:rPr>
        <w:t xml:space="preserve">di </w:t>
      </w:r>
      <w:r w:rsidRPr="006D0004">
        <w:rPr>
          <w:sz w:val="24"/>
          <w:szCs w:val="24"/>
          <w:lang w:val="id-ID"/>
        </w:rPr>
        <w:t xml:space="preserve">SLB Pembina </w:t>
      </w:r>
      <w:r w:rsidRPr="006D0004">
        <w:rPr>
          <w:sz w:val="24"/>
          <w:szCs w:val="24"/>
          <w:lang w:val="en-US"/>
        </w:rPr>
        <w:t>Makassar</w:t>
      </w:r>
      <w:r w:rsidRPr="006D0004">
        <w:rPr>
          <w:sz w:val="24"/>
          <w:szCs w:val="24"/>
          <w:lang w:val="id-ID"/>
        </w:rPr>
        <w:t xml:space="preserve"> </w:t>
      </w:r>
      <w:r w:rsidRPr="006D0004">
        <w:rPr>
          <w:sz w:val="24"/>
          <w:szCs w:val="24"/>
          <w:lang w:val="en-US"/>
        </w:rPr>
        <w:t xml:space="preserve"> </w:t>
      </w:r>
      <w:r w:rsidRPr="006D0004">
        <w:rPr>
          <w:sz w:val="24"/>
          <w:szCs w:val="24"/>
          <w:lang w:val="id-ID"/>
        </w:rPr>
        <w:t>&gt;</w:t>
      </w:r>
      <w:r w:rsidRPr="006D0004">
        <w:rPr>
          <w:sz w:val="24"/>
          <w:szCs w:val="24"/>
          <w:lang w:val="en-US"/>
        </w:rPr>
        <w:t>6</w:t>
      </w:r>
      <w:r w:rsidRPr="006D0004">
        <w:rPr>
          <w:sz w:val="24"/>
          <w:szCs w:val="24"/>
          <w:lang w:val="id-ID"/>
        </w:rPr>
        <w:t xml:space="preserve">0 </w:t>
      </w:r>
      <w:r w:rsidRPr="006D0004">
        <w:rPr>
          <w:sz w:val="24"/>
          <w:szCs w:val="24"/>
          <w:lang w:val="en-US"/>
        </w:rPr>
        <w:t>kemampuan membaca permulaan</w:t>
      </w:r>
      <w:r w:rsidRPr="006D0004">
        <w:rPr>
          <w:sz w:val="24"/>
          <w:szCs w:val="24"/>
          <w:lang w:val="id-ID"/>
        </w:rPr>
        <w:t xml:space="preserve"> murid dikategorikan tuntas.</w:t>
      </w:r>
    </w:p>
    <w:p w:rsidR="00C55318" w:rsidRPr="007907B2" w:rsidRDefault="00C55318" w:rsidP="00C55318">
      <w:pPr>
        <w:pStyle w:val="BodyTextIndent3"/>
        <w:spacing w:after="0" w:line="480" w:lineRule="auto"/>
        <w:ind w:left="0" w:right="-9" w:firstLine="709"/>
        <w:jc w:val="both"/>
        <w:rPr>
          <w:sz w:val="24"/>
          <w:szCs w:val="24"/>
          <w:lang w:val="en-US"/>
        </w:rPr>
      </w:pPr>
      <w:r w:rsidRPr="006D0004">
        <w:rPr>
          <w:sz w:val="24"/>
          <w:szCs w:val="24"/>
          <w:lang w:val="id-ID"/>
        </w:rPr>
        <w:t xml:space="preserve">Adapun instrument sudah dilakukan uji realibilitas dan uji validitas dengan tiga orang validator atau rater yaitu: Nur Abida Idrus, S.Pd, M.Pd (Dosen PGSD jurusan Bahasa Indonesia), Drs Mufa’adi, M Si (Dosen PLB), dan Martina, S.Pd (Guru SLB Pembina TK Propinsi Sulawesi Selatan). </w:t>
      </w:r>
      <w:r w:rsidRPr="006D0004">
        <w:rPr>
          <w:sz w:val="24"/>
          <w:szCs w:val="24"/>
          <w:lang w:val="en-US"/>
        </w:rPr>
        <w:t>Yang hasil uji realibilitasnya yaitu 0,75 dan dinyaatakan bahwa instrumen tersebut reliable.Hasil uji validasi dan reliabilitas instrument lebih lengkap dapat dilihat pada lampiran.</w:t>
      </w:r>
    </w:p>
    <w:p w:rsidR="00C55318" w:rsidRPr="00632A7C" w:rsidRDefault="00C55318" w:rsidP="00C55318">
      <w:pPr>
        <w:pStyle w:val="ListParagraph"/>
        <w:numPr>
          <w:ilvl w:val="0"/>
          <w:numId w:val="4"/>
        </w:numPr>
        <w:spacing w:line="480" w:lineRule="auto"/>
        <w:ind w:left="540" w:right="-18" w:hanging="540"/>
        <w:jc w:val="both"/>
        <w:rPr>
          <w:b/>
        </w:rPr>
      </w:pPr>
      <w:r w:rsidRPr="00632A7C">
        <w:rPr>
          <w:b/>
        </w:rPr>
        <w:t>Teknik Analisis Data</w:t>
      </w:r>
    </w:p>
    <w:p w:rsidR="00C55318" w:rsidRPr="006D0004" w:rsidRDefault="00C55318" w:rsidP="00C55318">
      <w:pPr>
        <w:spacing w:line="480" w:lineRule="auto"/>
        <w:ind w:right="-9" w:firstLine="720"/>
        <w:jc w:val="both"/>
      </w:pPr>
      <w:r w:rsidRPr="006D0004">
        <w:t xml:space="preserve">Dalam rangka pengambilan kesimpulan sehubungan dengan penelitian ini maka untuk analisis data digunakan analisis deskriptif kuantitatif. Teknik ini </w:t>
      </w:r>
      <w:r w:rsidRPr="006D0004">
        <w:lastRenderedPageBreak/>
        <w:t xml:space="preserve">digunakan untuk mendeskripsikan prestasi belajar Bahasa Indonesia murid tunagrahita ringan baik sebelum maupun setelah digunakan penerapan metode </w:t>
      </w:r>
      <w:r w:rsidRPr="006D0004">
        <w:rPr>
          <w:bCs/>
          <w:i/>
          <w:lang w:val="en-US"/>
        </w:rPr>
        <w:t xml:space="preserve">VAKT </w:t>
      </w:r>
      <w:r w:rsidRPr="006D0004">
        <w:t>(</w:t>
      </w:r>
      <w:r w:rsidRPr="006D0004">
        <w:rPr>
          <w:i/>
        </w:rPr>
        <w:t>Visual,audio,kinestetik,taktil</w:t>
      </w:r>
      <w:r w:rsidRPr="006D0004">
        <w:t>)</w:t>
      </w:r>
      <w:r w:rsidRPr="006D0004">
        <w:rPr>
          <w:lang w:val="en-US"/>
        </w:rPr>
        <w:t xml:space="preserve"> </w:t>
      </w:r>
      <w:r w:rsidRPr="006D0004">
        <w:t xml:space="preserve"> pada pembelajaran</w:t>
      </w:r>
      <w:r w:rsidRPr="006D0004">
        <w:rPr>
          <w:lang w:val="en-US"/>
        </w:rPr>
        <w:t xml:space="preserve"> </w:t>
      </w:r>
      <w:r w:rsidRPr="006D0004">
        <w:t>m</w:t>
      </w:r>
      <w:r w:rsidRPr="006D0004">
        <w:rPr>
          <w:lang w:val="en-US"/>
        </w:rPr>
        <w:t>embaca</w:t>
      </w:r>
      <w:r w:rsidRPr="006D0004">
        <w:t xml:space="preserve"> kata mata pelajaran Bahasa Indonesia. Adapun prosedur analisisnya adalah sebagai berikut:</w:t>
      </w:r>
    </w:p>
    <w:p w:rsidR="00C55318" w:rsidRPr="006D0004" w:rsidRDefault="00B63F41" w:rsidP="00B63F41">
      <w:pPr>
        <w:pStyle w:val="ListParagraph"/>
        <w:spacing w:line="480" w:lineRule="auto"/>
        <w:ind w:left="990" w:hanging="270"/>
        <w:jc w:val="both"/>
      </w:pPr>
      <w:r>
        <w:rPr>
          <w:lang w:val="en-US"/>
        </w:rPr>
        <w:t xml:space="preserve">1. </w:t>
      </w:r>
      <w:r w:rsidR="00C55318" w:rsidRPr="006D0004">
        <w:t>Mentabulasikan data hasil tes sebelum dan sesudah perlakuan.</w:t>
      </w:r>
    </w:p>
    <w:p w:rsidR="00C55318" w:rsidRPr="006D0004" w:rsidRDefault="00C55318" w:rsidP="00C55318">
      <w:pPr>
        <w:pStyle w:val="ListParagraph"/>
        <w:numPr>
          <w:ilvl w:val="0"/>
          <w:numId w:val="2"/>
        </w:numPr>
        <w:spacing w:line="480" w:lineRule="auto"/>
        <w:ind w:left="990" w:hanging="270"/>
        <w:jc w:val="both"/>
      </w:pPr>
      <w:r w:rsidRPr="006D0004">
        <w:t xml:space="preserve">Kategorisasi skor tes awal dan tes akhir, kemudian dikonversi ke nilai </w:t>
      </w:r>
      <w:r>
        <w:rPr>
          <w:lang w:val="en-US"/>
        </w:rPr>
        <w:t xml:space="preserve"> </w:t>
      </w:r>
      <w:r w:rsidRPr="006D0004">
        <w:t xml:space="preserve">dengan rumus: </w:t>
      </w:r>
    </w:p>
    <w:p w:rsidR="00C55318" w:rsidRDefault="00C55318" w:rsidP="00C55318">
      <w:pPr>
        <w:ind w:left="720" w:firstLine="720"/>
        <w:jc w:val="both"/>
        <w:rPr>
          <w:lang w:val="sv-SE"/>
        </w:rPr>
      </w:pPr>
      <w:r w:rsidRPr="006D0004">
        <w:t>Nilai hasil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Skor yg diperoleh</m:t>
            </m:r>
          </m:num>
          <m:den>
            <m:r>
              <w:rPr>
                <w:rFonts w:ascii="Cambria Math" w:hAnsi="Cambria Math"/>
              </w:rPr>
              <m:t xml:space="preserve">  Skor Maksimal</m:t>
            </m:r>
          </m:den>
        </m:f>
      </m:oMath>
      <w:r w:rsidRPr="006D0004">
        <w:t>X 100</w:t>
      </w:r>
      <w:r w:rsidRPr="006D0004">
        <w:rPr>
          <w:lang w:val="en-US"/>
        </w:rPr>
        <w:t xml:space="preserve">   </w:t>
      </w:r>
      <w:r w:rsidRPr="006D0004">
        <w:rPr>
          <w:lang w:val="sv-SE"/>
        </w:rPr>
        <w:t>(Arikunto, 1997: 236)</w:t>
      </w:r>
    </w:p>
    <w:p w:rsidR="00B63F41" w:rsidRPr="006D0004" w:rsidRDefault="00B63F41" w:rsidP="00C55318">
      <w:pPr>
        <w:ind w:left="720" w:firstLine="720"/>
        <w:jc w:val="both"/>
        <w:rPr>
          <w:oMath/>
          <w:rFonts w:ascii="Cambria Math"/>
          <w:lang w:val="en-US"/>
        </w:rPr>
      </w:pPr>
    </w:p>
    <w:p w:rsidR="00C55318" w:rsidRPr="00632A7C" w:rsidRDefault="00C55318" w:rsidP="00C55318">
      <w:pPr>
        <w:pStyle w:val="ListParagraph"/>
        <w:numPr>
          <w:ilvl w:val="0"/>
          <w:numId w:val="2"/>
        </w:numPr>
        <w:tabs>
          <w:tab w:val="num" w:pos="990"/>
        </w:tabs>
        <w:spacing w:line="480" w:lineRule="auto"/>
        <w:ind w:left="990" w:hanging="270"/>
        <w:jc w:val="both"/>
        <w:rPr>
          <w:lang w:val="en-US"/>
        </w:rPr>
      </w:pPr>
      <w:r w:rsidRPr="006D0004">
        <w:t>Membandingkan hasil belajar sebelum dan sesudah perlakuan, jika nilai hasil tes sesudah perlakuan lebih besar dari nilai sebelum perlakuan maka dinyatakan ada peningkatan dan jika sebaliknya maka tidak ada peningkatan.</w:t>
      </w:r>
    </w:p>
    <w:p w:rsidR="00C55318" w:rsidRPr="00632A7C" w:rsidRDefault="00C55318" w:rsidP="00C55318">
      <w:pPr>
        <w:pStyle w:val="ListParagraph"/>
        <w:numPr>
          <w:ilvl w:val="0"/>
          <w:numId w:val="2"/>
        </w:numPr>
        <w:tabs>
          <w:tab w:val="left" w:pos="180"/>
          <w:tab w:val="num" w:pos="990"/>
        </w:tabs>
        <w:spacing w:line="480" w:lineRule="auto"/>
        <w:ind w:left="990" w:hanging="270"/>
        <w:jc w:val="both"/>
      </w:pPr>
      <w:r w:rsidRPr="006D0004">
        <w:t>Untuk memperjelas adanya peningkatan maka akan divisualisasikan dalam diagram batang.</w:t>
      </w:r>
    </w:p>
    <w:p w:rsidR="00ED7107" w:rsidRPr="00C55318" w:rsidRDefault="00ED7107">
      <w:pPr>
        <w:rPr>
          <w:lang w:val="en-US"/>
        </w:rPr>
      </w:pPr>
    </w:p>
    <w:sectPr w:rsidR="00ED7107" w:rsidRPr="00C55318" w:rsidSect="00200FE4">
      <w:headerReference w:type="default" r:id="rId8"/>
      <w:footerReference w:type="default" r:id="rId9"/>
      <w:pgSz w:w="12240" w:h="15840" w:code="1"/>
      <w:pgMar w:top="2275" w:right="1699" w:bottom="1699" w:left="2275" w:header="1138" w:footer="1138" w:gutter="0"/>
      <w:pgNumType w:start="3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5E9" w:rsidRDefault="00DE35E9" w:rsidP="00171620">
      <w:r>
        <w:separator/>
      </w:r>
    </w:p>
  </w:endnote>
  <w:endnote w:type="continuationSeparator" w:id="1">
    <w:p w:rsidR="00DE35E9" w:rsidRDefault="00DE35E9" w:rsidP="0017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FB" w:rsidRDefault="003C7CFB">
    <w:pPr>
      <w:pStyle w:val="Footer"/>
      <w:jc w:val="center"/>
    </w:pPr>
  </w:p>
  <w:p w:rsidR="003C7CFB" w:rsidRDefault="003C7C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5E9" w:rsidRDefault="00DE35E9" w:rsidP="00171620">
      <w:r>
        <w:separator/>
      </w:r>
    </w:p>
  </w:footnote>
  <w:footnote w:type="continuationSeparator" w:id="1">
    <w:p w:rsidR="00DE35E9" w:rsidRDefault="00DE35E9" w:rsidP="00171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F5" w:rsidRDefault="00023E99">
    <w:pPr>
      <w:pStyle w:val="Header"/>
      <w:jc w:val="right"/>
    </w:pPr>
    <w:sdt>
      <w:sdtPr>
        <w:id w:val="24208211"/>
        <w:docPartObj>
          <w:docPartGallery w:val="Page Numbers (Top of Page)"/>
          <w:docPartUnique/>
        </w:docPartObj>
      </w:sdtPr>
      <w:sdtContent>
        <w:fldSimple w:instr=" PAGE   \* MERGEFORMAT ">
          <w:r w:rsidR="003C7CFB">
            <w:rPr>
              <w:noProof/>
            </w:rPr>
            <w:t>36</w:t>
          </w:r>
        </w:fldSimple>
      </w:sdtContent>
    </w:sdt>
  </w:p>
  <w:p w:rsidR="00171620" w:rsidRDefault="001716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9D2"/>
    <w:multiLevelType w:val="hybridMultilevel"/>
    <w:tmpl w:val="5566AD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194C6F"/>
    <w:multiLevelType w:val="hybridMultilevel"/>
    <w:tmpl w:val="D952D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458CA21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D5BA1"/>
    <w:multiLevelType w:val="multilevel"/>
    <w:tmpl w:val="FA5420E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318"/>
    <w:rsid w:val="00023E99"/>
    <w:rsid w:val="0005074B"/>
    <w:rsid w:val="00084F14"/>
    <w:rsid w:val="00171620"/>
    <w:rsid w:val="00174742"/>
    <w:rsid w:val="001762D9"/>
    <w:rsid w:val="001E796B"/>
    <w:rsid w:val="00200FE4"/>
    <w:rsid w:val="00273439"/>
    <w:rsid w:val="002927F5"/>
    <w:rsid w:val="003732EF"/>
    <w:rsid w:val="003C7CFB"/>
    <w:rsid w:val="00461259"/>
    <w:rsid w:val="004B46F5"/>
    <w:rsid w:val="005305D4"/>
    <w:rsid w:val="005322A4"/>
    <w:rsid w:val="00541D13"/>
    <w:rsid w:val="005817E2"/>
    <w:rsid w:val="00774A63"/>
    <w:rsid w:val="00791CAE"/>
    <w:rsid w:val="007F3CAD"/>
    <w:rsid w:val="00972163"/>
    <w:rsid w:val="00982D7B"/>
    <w:rsid w:val="009D6A50"/>
    <w:rsid w:val="009F490D"/>
    <w:rsid w:val="00A72836"/>
    <w:rsid w:val="00AA051A"/>
    <w:rsid w:val="00AC6642"/>
    <w:rsid w:val="00AC7645"/>
    <w:rsid w:val="00B15752"/>
    <w:rsid w:val="00B63F41"/>
    <w:rsid w:val="00C11A9C"/>
    <w:rsid w:val="00C55318"/>
    <w:rsid w:val="00D352C2"/>
    <w:rsid w:val="00D723CE"/>
    <w:rsid w:val="00D85986"/>
    <w:rsid w:val="00DE35E9"/>
    <w:rsid w:val="00DF7A6D"/>
    <w:rsid w:val="00ED7107"/>
    <w:rsid w:val="00EE3C0F"/>
    <w:rsid w:val="00FB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55318"/>
    <w:pPr>
      <w:tabs>
        <w:tab w:val="left" w:pos="180"/>
      </w:tabs>
      <w:autoSpaceDE w:val="0"/>
      <w:autoSpaceDN w:val="0"/>
      <w:adjustRightInd w:val="0"/>
      <w:spacing w:line="360" w:lineRule="auto"/>
      <w:jc w:val="both"/>
    </w:pPr>
    <w:rPr>
      <w:rFonts w:ascii="TimesNewRoman" w:hAnsi="TimesNewRoman" w:cs="TimesNewRoman"/>
      <w:color w:val="000000"/>
      <w:lang w:val="fi-FI"/>
    </w:rPr>
  </w:style>
  <w:style w:type="character" w:customStyle="1" w:styleId="BodyTextChar">
    <w:name w:val="Body Text Char"/>
    <w:basedOn w:val="DefaultParagraphFont"/>
    <w:link w:val="BodyText"/>
    <w:uiPriority w:val="99"/>
    <w:rsid w:val="00C55318"/>
    <w:rPr>
      <w:rFonts w:ascii="TimesNewRoman" w:eastAsia="Times New Roman" w:hAnsi="TimesNewRoman" w:cs="TimesNewRoman"/>
      <w:color w:val="000000"/>
      <w:sz w:val="24"/>
      <w:szCs w:val="24"/>
      <w:lang w:val="fi-FI"/>
    </w:rPr>
  </w:style>
  <w:style w:type="paragraph" w:styleId="ListParagraph">
    <w:name w:val="List Paragraph"/>
    <w:basedOn w:val="Normal"/>
    <w:uiPriority w:val="34"/>
    <w:qFormat/>
    <w:rsid w:val="00C55318"/>
    <w:pPr>
      <w:ind w:left="720"/>
      <w:contextualSpacing/>
    </w:pPr>
  </w:style>
  <w:style w:type="paragraph" w:styleId="NoSpacing">
    <w:name w:val="No Spacing"/>
    <w:uiPriority w:val="1"/>
    <w:qFormat/>
    <w:rsid w:val="00C5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55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C55318"/>
    <w:pPr>
      <w:spacing w:after="120"/>
      <w:ind w:left="360"/>
    </w:pPr>
    <w:rPr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55318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1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71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620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71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620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F3BB9-DD7D-4797-A54D-471DB4EC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</dc:creator>
  <cp:lastModifiedBy>Asus</cp:lastModifiedBy>
  <cp:revision>8</cp:revision>
  <cp:lastPrinted>2012-07-31T14:00:00Z</cp:lastPrinted>
  <dcterms:created xsi:type="dcterms:W3CDTF">2012-07-27T17:23:00Z</dcterms:created>
  <dcterms:modified xsi:type="dcterms:W3CDTF">2012-07-31T14:03:00Z</dcterms:modified>
</cp:coreProperties>
</file>