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5F3EF" w14:textId="77777777" w:rsidR="00013A5E" w:rsidRPr="00CD5047" w:rsidRDefault="00013A5E" w:rsidP="005871C1">
      <w:pPr>
        <w:jc w:val="center"/>
        <w:rPr>
          <w:b/>
          <w:sz w:val="22"/>
          <w:szCs w:val="22"/>
        </w:rPr>
      </w:pPr>
      <w:bookmarkStart w:id="0" w:name="_GoBack"/>
      <w:r w:rsidRPr="00CD5047">
        <w:rPr>
          <w:b/>
          <w:sz w:val="22"/>
          <w:szCs w:val="22"/>
        </w:rPr>
        <w:t xml:space="preserve">STUDI  IMPLEMENTASI MODEL PEMBELAJARAN </w:t>
      </w:r>
      <w:r w:rsidRPr="00CD5047">
        <w:rPr>
          <w:b/>
          <w:i/>
          <w:sz w:val="22"/>
          <w:szCs w:val="22"/>
        </w:rPr>
        <w:t xml:space="preserve">TEACHING FACTORY </w:t>
      </w:r>
      <w:r w:rsidRPr="00CD5047">
        <w:rPr>
          <w:b/>
          <w:sz w:val="22"/>
          <w:szCs w:val="22"/>
        </w:rPr>
        <w:t>(TEFA) PADA KOMPETENSI KEAHLIAN BISNIS DARING DAN PEMASARAN DI SMK NEGERI 1 SINJAI</w:t>
      </w:r>
    </w:p>
    <w:p w14:paraId="20F2C318" w14:textId="444B0C43" w:rsidR="003E498D" w:rsidRPr="00CD5047" w:rsidRDefault="00013A5E" w:rsidP="005871C1">
      <w:pPr>
        <w:jc w:val="center"/>
        <w:rPr>
          <w:i/>
          <w:sz w:val="22"/>
          <w:szCs w:val="22"/>
        </w:rPr>
      </w:pPr>
      <w:r w:rsidRPr="00CD5047">
        <w:rPr>
          <w:i/>
          <w:sz w:val="22"/>
          <w:szCs w:val="22"/>
        </w:rPr>
        <w:t>Study on the implementation of learning model the teaching factory (tefa) in the competency of business and marketing expertise in smk negeri 1 sinjai</w:t>
      </w:r>
    </w:p>
    <w:p w14:paraId="7E556A47" w14:textId="5EF00785" w:rsidR="00013A5E" w:rsidRPr="00CD5047" w:rsidRDefault="00013A5E" w:rsidP="005871C1">
      <w:pPr>
        <w:pStyle w:val="IEEEAuthorAffiliation"/>
        <w:spacing w:after="0"/>
        <w:rPr>
          <w:i w:val="0"/>
          <w:sz w:val="22"/>
          <w:szCs w:val="22"/>
        </w:rPr>
      </w:pPr>
      <w:r w:rsidRPr="00CD5047">
        <w:rPr>
          <w:i w:val="0"/>
          <w:sz w:val="22"/>
          <w:szCs w:val="22"/>
          <w:lang w:val="en-US"/>
        </w:rPr>
        <w:t>Aksanul khaliq</w:t>
      </w:r>
      <w:r w:rsidRPr="00CD5047">
        <w:rPr>
          <w:i w:val="0"/>
          <w:sz w:val="22"/>
          <w:szCs w:val="22"/>
          <w:vertAlign w:val="superscript"/>
        </w:rPr>
        <w:t>1</w:t>
      </w:r>
      <w:r w:rsidRPr="00CD5047">
        <w:rPr>
          <w:i w:val="0"/>
          <w:sz w:val="22"/>
          <w:szCs w:val="22"/>
        </w:rPr>
        <w:t xml:space="preserve">, </w:t>
      </w:r>
      <w:r w:rsidRPr="00CD5047">
        <w:rPr>
          <w:i w:val="0"/>
          <w:sz w:val="22"/>
          <w:szCs w:val="22"/>
          <w:lang w:val="en-US"/>
        </w:rPr>
        <w:t>Hasrul Bakri</w:t>
      </w:r>
      <w:r w:rsidRPr="00CD5047">
        <w:rPr>
          <w:i w:val="0"/>
          <w:sz w:val="22"/>
          <w:szCs w:val="22"/>
          <w:vertAlign w:val="superscript"/>
        </w:rPr>
        <w:t>2</w:t>
      </w:r>
      <w:r w:rsidRPr="00CD5047">
        <w:rPr>
          <w:i w:val="0"/>
          <w:sz w:val="22"/>
          <w:szCs w:val="22"/>
        </w:rPr>
        <w:t xml:space="preserve">, </w:t>
      </w:r>
      <w:r w:rsidRPr="00CD5047">
        <w:rPr>
          <w:i w:val="0"/>
          <w:sz w:val="22"/>
          <w:szCs w:val="22"/>
          <w:lang w:val="en-US"/>
        </w:rPr>
        <w:t>Sanatang</w:t>
      </w:r>
    </w:p>
    <w:p w14:paraId="4701CDBB" w14:textId="6B1E23EF" w:rsidR="005B7B28" w:rsidRPr="00CD5047" w:rsidRDefault="00B015AE" w:rsidP="005871C1">
      <w:pPr>
        <w:pStyle w:val="IEEEAuthorAffiliation"/>
        <w:spacing w:after="0"/>
        <w:rPr>
          <w:sz w:val="22"/>
          <w:szCs w:val="22"/>
        </w:rPr>
      </w:pPr>
      <w:r w:rsidRPr="00CD5047">
        <w:rPr>
          <w:sz w:val="22"/>
          <w:szCs w:val="22"/>
        </w:rPr>
        <w:t>Pendidikan Teknik Informatika dan Komputer,</w:t>
      </w:r>
      <w:r w:rsidR="005B7B28" w:rsidRPr="00CD5047">
        <w:rPr>
          <w:sz w:val="22"/>
          <w:szCs w:val="22"/>
        </w:rPr>
        <w:t xml:space="preserve"> Jurusan Teknik Informatika dan Komputer</w:t>
      </w:r>
    </w:p>
    <w:p w14:paraId="28817E25" w14:textId="2B3E5447" w:rsidR="00B015AE" w:rsidRPr="00CD5047" w:rsidRDefault="00B015AE" w:rsidP="005871C1">
      <w:pPr>
        <w:pStyle w:val="IEEEAuthorAffiliation"/>
        <w:spacing w:after="0"/>
        <w:rPr>
          <w:sz w:val="22"/>
          <w:szCs w:val="22"/>
        </w:rPr>
      </w:pPr>
      <w:r w:rsidRPr="00CD5047">
        <w:rPr>
          <w:sz w:val="22"/>
          <w:szCs w:val="22"/>
        </w:rPr>
        <w:t>Universitas Negeri Makassar</w:t>
      </w:r>
    </w:p>
    <w:p w14:paraId="78B08C91" w14:textId="23790761" w:rsidR="00D46053" w:rsidRPr="00CD5047" w:rsidRDefault="005C0E52" w:rsidP="005871C1">
      <w:pPr>
        <w:pStyle w:val="IEEEAuthorEmail"/>
        <w:spacing w:after="0"/>
        <w:rPr>
          <w:rFonts w:ascii="Times New Roman" w:hAnsi="Times New Roman"/>
          <w:color w:val="000000" w:themeColor="text1"/>
          <w:sz w:val="22"/>
          <w:szCs w:val="22"/>
          <w:lang w:val="id-ID"/>
        </w:rPr>
      </w:pPr>
      <w:hyperlink r:id="rId8" w:history="1">
        <w:r w:rsidR="00013A5E" w:rsidRPr="00CD5047">
          <w:rPr>
            <w:rStyle w:val="Hyperlink"/>
            <w:rFonts w:ascii="Times New Roman" w:hAnsi="Times New Roman"/>
            <w:sz w:val="22"/>
            <w:szCs w:val="22"/>
            <w:lang w:val="en-US"/>
          </w:rPr>
          <w:t>aksanulkhaliq080199@gmail.com</w:t>
        </w:r>
      </w:hyperlink>
    </w:p>
    <w:p w14:paraId="536C7D0F" w14:textId="77777777" w:rsidR="00942F36" w:rsidRPr="00CD5047" w:rsidRDefault="00942F36" w:rsidP="005871C1">
      <w:pPr>
        <w:pStyle w:val="IEEEAuthorAffiliation"/>
        <w:spacing w:after="0"/>
        <w:jc w:val="both"/>
        <w:rPr>
          <w:i w:val="0"/>
          <w:iCs/>
          <w:color w:val="000000" w:themeColor="text1"/>
          <w:sz w:val="22"/>
          <w:szCs w:val="22"/>
          <w:lang w:val="en-US"/>
        </w:rPr>
        <w:sectPr w:rsidR="00942F36" w:rsidRPr="00CD5047" w:rsidSect="005871C1">
          <w:pgSz w:w="11906" w:h="16838" w:code="9"/>
          <w:pgMar w:top="2268" w:right="1700" w:bottom="1701" w:left="2268" w:header="708" w:footer="708" w:gutter="0"/>
          <w:cols w:space="708"/>
          <w:docGrid w:linePitch="360"/>
        </w:sectPr>
      </w:pPr>
    </w:p>
    <w:p w14:paraId="58935D0D" w14:textId="5A964F49" w:rsidR="00B015AE" w:rsidRPr="00CD5047" w:rsidRDefault="00B015AE" w:rsidP="005871C1">
      <w:pPr>
        <w:pStyle w:val="IEEEAuthorAffiliation"/>
        <w:spacing w:after="0"/>
        <w:jc w:val="both"/>
        <w:rPr>
          <w:i w:val="0"/>
          <w:iCs/>
          <w:color w:val="000000" w:themeColor="text1"/>
          <w:sz w:val="22"/>
          <w:szCs w:val="22"/>
          <w:lang w:val="en-US"/>
        </w:rPr>
      </w:pPr>
    </w:p>
    <w:p w14:paraId="19716782" w14:textId="77777777" w:rsidR="00B015AE" w:rsidRPr="00CD5047" w:rsidRDefault="00B015AE" w:rsidP="005871C1">
      <w:pPr>
        <w:jc w:val="both"/>
        <w:rPr>
          <w:sz w:val="22"/>
          <w:szCs w:val="22"/>
          <w:lang w:val="id-ID" w:eastAsia="en-GB"/>
        </w:rPr>
        <w:sectPr w:rsidR="00B015AE" w:rsidRPr="00CD5047" w:rsidSect="005871C1">
          <w:type w:val="continuous"/>
          <w:pgSz w:w="11906" w:h="16838" w:code="9"/>
          <w:pgMar w:top="2268" w:right="1701" w:bottom="1701" w:left="2268" w:header="708" w:footer="708" w:gutter="0"/>
          <w:cols w:num="2" w:space="708"/>
          <w:docGrid w:linePitch="360"/>
        </w:sectPr>
      </w:pPr>
    </w:p>
    <w:p w14:paraId="678D34E7" w14:textId="080EEC54" w:rsidR="00013A5E" w:rsidRPr="00CD5047" w:rsidRDefault="00B015AE" w:rsidP="005871C1">
      <w:pPr>
        <w:jc w:val="both"/>
        <w:rPr>
          <w:b/>
          <w:sz w:val="22"/>
          <w:szCs w:val="22"/>
        </w:rPr>
      </w:pPr>
      <w:r w:rsidRPr="00CD5047">
        <w:rPr>
          <w:b/>
          <w:bCs/>
          <w:i/>
          <w:iCs/>
          <w:sz w:val="22"/>
          <w:szCs w:val="22"/>
          <w:lang w:val="id-ID" w:eastAsia="en-GB"/>
        </w:rPr>
        <w:t>Abstrak</w:t>
      </w:r>
      <w:r w:rsidRPr="00CD5047">
        <w:rPr>
          <w:b/>
          <w:bCs/>
          <w:sz w:val="22"/>
          <w:szCs w:val="22"/>
          <w:lang w:val="id-ID" w:eastAsia="en-GB"/>
        </w:rPr>
        <w:t xml:space="preserve"> </w:t>
      </w:r>
      <w:r w:rsidR="00036768" w:rsidRPr="00CD5047">
        <w:rPr>
          <w:b/>
          <w:bCs/>
          <w:sz w:val="22"/>
          <w:szCs w:val="22"/>
          <w:lang w:val="id-ID" w:eastAsia="en-GB"/>
        </w:rPr>
        <w:t xml:space="preserve">- </w:t>
      </w:r>
      <w:r w:rsidR="003E498D" w:rsidRPr="00CD5047">
        <w:rPr>
          <w:sz w:val="22"/>
          <w:szCs w:val="22"/>
        </w:rPr>
        <w:t xml:space="preserve">Penelitian </w:t>
      </w:r>
      <w:r w:rsidR="00013A5E" w:rsidRPr="00CD5047">
        <w:rPr>
          <w:sz w:val="22"/>
          <w:szCs w:val="22"/>
        </w:rPr>
        <w:t>ini bertujuan untuk  mengetahui peran aspek sumber daya manusia, aspek  kemitraan (</w:t>
      </w:r>
      <w:r w:rsidR="00013A5E" w:rsidRPr="00CD5047">
        <w:rPr>
          <w:i/>
          <w:sz w:val="22"/>
          <w:szCs w:val="22"/>
        </w:rPr>
        <w:t>partnership</w:t>
      </w:r>
      <w:r w:rsidR="00013A5E" w:rsidRPr="00CD5047">
        <w:rPr>
          <w:sz w:val="22"/>
          <w:szCs w:val="22"/>
        </w:rPr>
        <w:t>)</w:t>
      </w:r>
      <w:r w:rsidR="00013A5E" w:rsidRPr="00CD5047">
        <w:rPr>
          <w:i/>
          <w:sz w:val="22"/>
          <w:szCs w:val="22"/>
        </w:rPr>
        <w:t xml:space="preserve">, </w:t>
      </w:r>
      <w:r w:rsidR="00013A5E" w:rsidRPr="00CD5047">
        <w:rPr>
          <w:sz w:val="22"/>
          <w:szCs w:val="22"/>
        </w:rPr>
        <w:t xml:space="preserve">aspek sarana prasarana, dan aspek produk terhadap implementasi pembelajaran </w:t>
      </w:r>
      <w:r w:rsidR="00013A5E" w:rsidRPr="00CD5047">
        <w:rPr>
          <w:i/>
          <w:sz w:val="22"/>
          <w:szCs w:val="22"/>
        </w:rPr>
        <w:t xml:space="preserve">teaching factory </w:t>
      </w:r>
      <w:r w:rsidR="00013A5E" w:rsidRPr="00CD5047">
        <w:rPr>
          <w:sz w:val="22"/>
          <w:szCs w:val="22"/>
        </w:rPr>
        <w:t xml:space="preserve">di SMK Negeri 1 Sinjai. Teknik pengumpulan data menggunakan Kuesioner dan dokumentasi. Teknik analisis data dilakukan dengan menggunakan teknik analisis deskriptif kuantitatif menggunakan program </w:t>
      </w:r>
      <w:r w:rsidR="00013A5E" w:rsidRPr="00CD5047">
        <w:rPr>
          <w:i/>
          <w:sz w:val="22"/>
          <w:szCs w:val="22"/>
        </w:rPr>
        <w:t>SPSS</w:t>
      </w:r>
      <w:r w:rsidR="00013A5E" w:rsidRPr="00CD5047">
        <w:rPr>
          <w:sz w:val="22"/>
          <w:szCs w:val="22"/>
        </w:rPr>
        <w:t xml:space="preserve">. Hasil uji penelitian terhadap guru menunjukkan bahwa  </w:t>
      </w:r>
      <w:bookmarkStart w:id="1" w:name="_Hlk63810433"/>
      <w:r w:rsidR="00013A5E" w:rsidRPr="00CD5047">
        <w:rPr>
          <w:sz w:val="22"/>
          <w:szCs w:val="22"/>
        </w:rPr>
        <w:t xml:space="preserve">(1) Peran aspek sumber daya manusia dalam penerapan pembelajaran </w:t>
      </w:r>
      <w:r w:rsidR="00013A5E" w:rsidRPr="00CD5047">
        <w:rPr>
          <w:i/>
          <w:sz w:val="22"/>
          <w:szCs w:val="22"/>
        </w:rPr>
        <w:t xml:space="preserve">teaching factory </w:t>
      </w:r>
      <w:r w:rsidR="00013A5E" w:rsidRPr="00CD5047">
        <w:rPr>
          <w:sz w:val="22"/>
          <w:szCs w:val="22"/>
        </w:rPr>
        <w:t xml:space="preserve">pada Kompetensi Keahlian Bisnis Daring dan Pemasaran di SMK Negeri 1 Sinjai kategori sangat baik; (2) Peran aspek </w:t>
      </w:r>
      <w:r w:rsidR="00013A5E" w:rsidRPr="00CD5047">
        <w:rPr>
          <w:i/>
          <w:sz w:val="22"/>
          <w:szCs w:val="22"/>
        </w:rPr>
        <w:t>partnership</w:t>
      </w:r>
      <w:r w:rsidR="00013A5E" w:rsidRPr="00CD5047">
        <w:rPr>
          <w:sz w:val="22"/>
          <w:szCs w:val="22"/>
        </w:rPr>
        <w:t xml:space="preserve"> dalam penerapan pembelajaran </w:t>
      </w:r>
      <w:r w:rsidR="00013A5E" w:rsidRPr="00CD5047">
        <w:rPr>
          <w:i/>
          <w:sz w:val="22"/>
          <w:szCs w:val="22"/>
        </w:rPr>
        <w:t xml:space="preserve">teaching factory </w:t>
      </w:r>
      <w:r w:rsidR="00013A5E" w:rsidRPr="00CD5047">
        <w:rPr>
          <w:sz w:val="22"/>
          <w:szCs w:val="22"/>
        </w:rPr>
        <w:t xml:space="preserve">pada Kompetensi Keahlian Bisnis Daring dan Pemasaran di SMK Negeri 1  kategori sangat baik ;(3) Peran aspek sarana dan prasarana dalam pembelajaran </w:t>
      </w:r>
      <w:r w:rsidR="00013A5E" w:rsidRPr="00CD5047">
        <w:rPr>
          <w:i/>
          <w:sz w:val="22"/>
          <w:szCs w:val="22"/>
        </w:rPr>
        <w:t xml:space="preserve">teaching factory </w:t>
      </w:r>
      <w:r w:rsidR="00013A5E" w:rsidRPr="00CD5047">
        <w:rPr>
          <w:sz w:val="22"/>
          <w:szCs w:val="22"/>
        </w:rPr>
        <w:t xml:space="preserve">pada Kompetensi Keahlian Bisnis Daring dan Pemasaran di SMK Negeri 1  kategori baik; dan (4) Peran aspek produk dalam penerapan pembelajaran </w:t>
      </w:r>
      <w:r w:rsidR="00013A5E" w:rsidRPr="00CD5047">
        <w:rPr>
          <w:i/>
          <w:sz w:val="22"/>
          <w:szCs w:val="22"/>
        </w:rPr>
        <w:t xml:space="preserve">teaching factory </w:t>
      </w:r>
      <w:r w:rsidR="00013A5E" w:rsidRPr="00CD5047">
        <w:rPr>
          <w:sz w:val="22"/>
          <w:szCs w:val="22"/>
        </w:rPr>
        <w:t xml:space="preserve">pada Kompetensi Keahlian Bisnis Daring dan Pemasaran di SMK Negeri 1 kategori baik. Hasil uji  penelitian Terhadap siswa menunjukkan bahwa (1) Peran aspek sarana dan prasarana dalam pembelajaran </w:t>
      </w:r>
      <w:r w:rsidR="00013A5E" w:rsidRPr="00CD5047">
        <w:rPr>
          <w:i/>
          <w:sz w:val="22"/>
          <w:szCs w:val="22"/>
        </w:rPr>
        <w:t xml:space="preserve">teaching factory </w:t>
      </w:r>
      <w:r w:rsidR="00013A5E" w:rsidRPr="00CD5047">
        <w:rPr>
          <w:sz w:val="22"/>
          <w:szCs w:val="22"/>
        </w:rPr>
        <w:t xml:space="preserve">pada Kompetensi Keahlian Bisnis Daring dan Pemasaran di SMK Negeri 1 Sinjai kategori sangat baik; dan (2) Peran aspek   produk dalam penerapan pembelajaran </w:t>
      </w:r>
      <w:r w:rsidR="00013A5E" w:rsidRPr="00CD5047">
        <w:rPr>
          <w:i/>
          <w:sz w:val="22"/>
          <w:szCs w:val="22"/>
        </w:rPr>
        <w:t xml:space="preserve">teaching factory </w:t>
      </w:r>
      <w:r w:rsidR="00013A5E" w:rsidRPr="00CD5047">
        <w:rPr>
          <w:sz w:val="22"/>
          <w:szCs w:val="22"/>
        </w:rPr>
        <w:t xml:space="preserve">pada Kompetensi </w:t>
      </w:r>
      <w:r w:rsidR="00013A5E" w:rsidRPr="00CD5047">
        <w:rPr>
          <w:sz w:val="22"/>
          <w:szCs w:val="22"/>
        </w:rPr>
        <w:t>Keahlian Bisnis Daring dan Pemasaran di SMK Negeri 1 Sinjai kategori sangat baik.</w:t>
      </w:r>
    </w:p>
    <w:bookmarkEnd w:id="1"/>
    <w:p w14:paraId="635090BF" w14:textId="77777777" w:rsidR="00013A5E" w:rsidRPr="00CD5047" w:rsidRDefault="00013A5E" w:rsidP="005871C1">
      <w:pPr>
        <w:ind w:right="-1"/>
        <w:jc w:val="both"/>
        <w:rPr>
          <w:i/>
          <w:sz w:val="22"/>
          <w:szCs w:val="22"/>
        </w:rPr>
      </w:pPr>
    </w:p>
    <w:p w14:paraId="3B67C4E1" w14:textId="7E5D28D8" w:rsidR="00610E70" w:rsidRPr="00CD5047" w:rsidRDefault="00013A5E" w:rsidP="005871C1">
      <w:pPr>
        <w:jc w:val="both"/>
        <w:rPr>
          <w:i/>
          <w:iCs/>
          <w:sz w:val="22"/>
          <w:szCs w:val="22"/>
          <w:lang w:val="en-US"/>
        </w:rPr>
      </w:pPr>
      <w:r w:rsidRPr="00CD5047">
        <w:rPr>
          <w:b/>
          <w:sz w:val="22"/>
          <w:szCs w:val="22"/>
        </w:rPr>
        <w:t xml:space="preserve">Kata kunci: </w:t>
      </w:r>
      <w:r w:rsidRPr="00CD5047">
        <w:rPr>
          <w:sz w:val="22"/>
          <w:szCs w:val="22"/>
        </w:rPr>
        <w:t>Implementasi</w:t>
      </w:r>
      <w:r w:rsidRPr="00CD5047">
        <w:rPr>
          <w:i/>
          <w:sz w:val="22"/>
          <w:szCs w:val="22"/>
        </w:rPr>
        <w:t>, Teaching Factory</w:t>
      </w:r>
      <w:r w:rsidRPr="00CD5047">
        <w:rPr>
          <w:sz w:val="22"/>
          <w:szCs w:val="22"/>
        </w:rPr>
        <w:t xml:space="preserve">, Sumber Daya Manusia, </w:t>
      </w:r>
      <w:r w:rsidRPr="00CD5047">
        <w:rPr>
          <w:i/>
          <w:sz w:val="22"/>
          <w:szCs w:val="22"/>
        </w:rPr>
        <w:t>Parnership</w:t>
      </w:r>
      <w:r w:rsidRPr="00CD5047">
        <w:rPr>
          <w:sz w:val="22"/>
          <w:szCs w:val="22"/>
        </w:rPr>
        <w:t xml:space="preserve">, </w:t>
      </w:r>
    </w:p>
    <w:p w14:paraId="3B4801AA" w14:textId="1DEE2727" w:rsidR="00610E70" w:rsidRPr="00CD5047" w:rsidRDefault="00610E70" w:rsidP="005871C1">
      <w:pPr>
        <w:pStyle w:val="BodyText"/>
        <w:jc w:val="both"/>
        <w:rPr>
          <w:i/>
          <w:iCs/>
          <w:sz w:val="22"/>
          <w:szCs w:val="22"/>
        </w:rPr>
      </w:pPr>
      <w:r w:rsidRPr="00CD5047">
        <w:rPr>
          <w:sz w:val="22"/>
          <w:szCs w:val="22"/>
        </w:rPr>
        <w:t>Sarana dan Prasarana, Produk, SMK Negeri 1 Sinjai</w:t>
      </w:r>
      <w:r w:rsidRPr="00CD5047">
        <w:rPr>
          <w:i/>
          <w:iCs/>
          <w:sz w:val="22"/>
          <w:szCs w:val="22"/>
        </w:rPr>
        <w:t>.</w:t>
      </w:r>
    </w:p>
    <w:p w14:paraId="5460D045" w14:textId="77777777" w:rsidR="00610E70" w:rsidRPr="00CD5047" w:rsidRDefault="00610E70" w:rsidP="005871C1">
      <w:pPr>
        <w:pStyle w:val="BodyText"/>
        <w:jc w:val="both"/>
        <w:rPr>
          <w:sz w:val="22"/>
          <w:szCs w:val="22"/>
        </w:rPr>
      </w:pPr>
    </w:p>
    <w:p w14:paraId="10D2BB16" w14:textId="77777777" w:rsidR="00610E70" w:rsidRPr="00CD5047" w:rsidRDefault="00610E70" w:rsidP="005871C1">
      <w:pPr>
        <w:jc w:val="both"/>
        <w:rPr>
          <w:b/>
          <w:sz w:val="22"/>
          <w:szCs w:val="22"/>
          <w:lang w:val="id-ID"/>
        </w:rPr>
      </w:pPr>
      <w:r w:rsidRPr="00CD5047">
        <w:rPr>
          <w:b/>
          <w:sz w:val="22"/>
          <w:szCs w:val="22"/>
          <w:lang w:val="id-ID"/>
        </w:rPr>
        <w:t>PENDAHULUAN</w:t>
      </w:r>
    </w:p>
    <w:p w14:paraId="1F70D90E" w14:textId="77777777" w:rsidR="00610E70" w:rsidRPr="00CD5047" w:rsidRDefault="00610E70" w:rsidP="005871C1">
      <w:pPr>
        <w:jc w:val="both"/>
        <w:rPr>
          <w:b/>
          <w:sz w:val="22"/>
          <w:szCs w:val="22"/>
          <w:lang w:val="id-ID"/>
        </w:rPr>
      </w:pPr>
      <w:r w:rsidRPr="00CD5047">
        <w:rPr>
          <w:b/>
          <w:sz w:val="22"/>
          <w:szCs w:val="22"/>
          <w:lang w:val="id-ID"/>
        </w:rPr>
        <w:t>Latar Belakang</w:t>
      </w:r>
    </w:p>
    <w:p w14:paraId="1CB415A2" w14:textId="24AD17A5" w:rsidR="00610E70" w:rsidRPr="00CD5047" w:rsidRDefault="00610E70" w:rsidP="005871C1">
      <w:pPr>
        <w:ind w:firstLine="284"/>
        <w:jc w:val="both"/>
        <w:rPr>
          <w:b/>
          <w:sz w:val="22"/>
          <w:szCs w:val="22"/>
          <w:lang w:val="id-ID"/>
        </w:rPr>
      </w:pPr>
      <w:r w:rsidRPr="00CD5047">
        <w:rPr>
          <w:sz w:val="22"/>
          <w:szCs w:val="22"/>
        </w:rPr>
        <w:t>Direktorat Jenderal Pendidikan Sekolah Menengah Kejuruan (PSMK) 2010-2014 menerangkan bahwa visi Direktorat Jenderal Pendidikan Sekolah Menengah Kejuruan (PSMK) adalah Sekolah Menengah Kejuruan yang dapat menghasilkan tamatan berjiwa wirausaha yang siap kerja, cerdas, kompetitif, dan memiliki jati diri bangsa, serta mampu mengembangkan keunggulan lokal dan dapat bersaing di pasar global. Misi yang dibuat untuk meraih visi tersebut adalah meningkatkan perluasan dan pemerataan akses Sekolah Menengah Kejuruan yang bermutu untuk semua lapisan masyarakat; meningkatkan kualitas Sekolah Menengah Kejuruan melalui penerapan sikap disiplin, budi pekerti luhur, berwawasan lingkungan, dan pembelajaraan berpusat pada peserta didik yang kontekstual berbasis Teknologi Informasi Komputer; memberdayakan Sekolah  Menengah Kejuruan dalam menciptakan lulusan yang memiliki kompetensi keahlian melalui pengembangan kerjasama dengan industri dan berbagai bisnis yang relevan dalam bentuk “</w:t>
      </w:r>
      <w:r w:rsidRPr="00CD5047">
        <w:rPr>
          <w:i/>
          <w:sz w:val="22"/>
          <w:szCs w:val="22"/>
        </w:rPr>
        <w:t>teaching factory”</w:t>
      </w:r>
      <w:r w:rsidRPr="00CD5047">
        <w:rPr>
          <w:b/>
          <w:sz w:val="22"/>
          <w:szCs w:val="22"/>
        </w:rPr>
        <w:t>.</w:t>
      </w:r>
    </w:p>
    <w:p w14:paraId="660D2D4E" w14:textId="42C999C3" w:rsidR="003C53EF" w:rsidRPr="00CD5047" w:rsidRDefault="00610E70" w:rsidP="005871C1">
      <w:pPr>
        <w:pStyle w:val="BodyText"/>
        <w:ind w:firstLine="284"/>
        <w:jc w:val="both"/>
        <w:rPr>
          <w:sz w:val="22"/>
          <w:szCs w:val="22"/>
        </w:rPr>
      </w:pPr>
      <w:r w:rsidRPr="00CD5047">
        <w:rPr>
          <w:i/>
          <w:sz w:val="22"/>
          <w:szCs w:val="22"/>
        </w:rPr>
        <w:t xml:space="preserve">Teaching factory </w:t>
      </w:r>
      <w:r w:rsidRPr="00CD5047">
        <w:rPr>
          <w:sz w:val="22"/>
          <w:szCs w:val="22"/>
        </w:rPr>
        <w:t xml:space="preserve">bertujuan untuk </w:t>
      </w:r>
      <w:r w:rsidRPr="00CD5047">
        <w:rPr>
          <w:sz w:val="22"/>
          <w:szCs w:val="22"/>
        </w:rPr>
        <w:lastRenderedPageBreak/>
        <w:t>meningkatkan kualitas pembelajaran melalui wahana belajar sambil berbuat (</w:t>
      </w:r>
      <w:r w:rsidRPr="00CD5047">
        <w:rPr>
          <w:i/>
          <w:sz w:val="22"/>
          <w:szCs w:val="22"/>
        </w:rPr>
        <w:t>learning by doing</w:t>
      </w:r>
      <w:r w:rsidRPr="00CD5047">
        <w:rPr>
          <w:sz w:val="22"/>
          <w:szCs w:val="22"/>
        </w:rPr>
        <w:t xml:space="preserve">). Pembelajaran dengan pendekatan seperti ini, akan menumbuhkan jiwa </w:t>
      </w:r>
      <w:r w:rsidRPr="00CD5047">
        <w:rPr>
          <w:i/>
          <w:sz w:val="22"/>
          <w:szCs w:val="22"/>
        </w:rPr>
        <w:t xml:space="preserve">entrepreneurship </w:t>
      </w:r>
      <w:r w:rsidRPr="00CD5047">
        <w:rPr>
          <w:sz w:val="22"/>
          <w:szCs w:val="22"/>
        </w:rPr>
        <w:t xml:space="preserve">bagi siswa. Mencetak tenaga kerja yang berkompeten sekaligus mempunyai keahlian sendiri </w:t>
      </w:r>
      <w:r w:rsidR="003C53EF" w:rsidRPr="00CD5047">
        <w:rPr>
          <w:sz w:val="22"/>
          <w:szCs w:val="22"/>
        </w:rPr>
        <w:t xml:space="preserve">merupakan kriteria keberhasilan program </w:t>
      </w:r>
      <w:r w:rsidR="003C53EF" w:rsidRPr="00CD5047">
        <w:rPr>
          <w:i/>
          <w:sz w:val="22"/>
          <w:szCs w:val="22"/>
        </w:rPr>
        <w:t xml:space="preserve">teaching factory. </w:t>
      </w:r>
      <w:r w:rsidR="003C53EF" w:rsidRPr="00CD5047">
        <w:rPr>
          <w:sz w:val="22"/>
          <w:szCs w:val="22"/>
        </w:rPr>
        <w:t>Pencapaian kualitas tenaga kerja akan memajukan Negara Indonesia, angka pengangguran di Indonesia mengalami penurunan sejak tahun 2015 sampai dengan</w:t>
      </w:r>
      <w:r w:rsidRPr="00CD5047">
        <w:rPr>
          <w:sz w:val="22"/>
          <w:szCs w:val="22"/>
        </w:rPr>
        <w:t xml:space="preserve"> </w:t>
      </w:r>
      <w:r w:rsidR="003C53EF" w:rsidRPr="00CD5047">
        <w:rPr>
          <w:sz w:val="22"/>
          <w:szCs w:val="22"/>
        </w:rPr>
        <w:t>tahun 2019. Berdasarkan data Badan Pusat Statistik (BPS), Tingkat Pengangguran Terbuka (TPT) Indonesia pada Agustus 2019 turun menjadi 5.28% dibandingkan tahun lalu sebesar 5.34%. Sejalan dengan naiknya jumlah angkatan kerja, tingkat parsipasi angkatan kerja (TPAK) juga mengalami peningkatan. Tingkat parsipasi angkatan kerja (TPAK) agustus 2019 sebesar 67.49% meningkat 0,23% dibandingkan dengan tahun 2018 dan Direktorat Jendral Pendidikan Sekolah Menengah Kejuruan (Direktorat PSMK) turut ambil bagian dengan berusaha meningkatkan kompetensi dan jiwa wirausaha lulusan Sekolah Menengah Kejuruan.</w:t>
      </w:r>
    </w:p>
    <w:p w14:paraId="228FEB32" w14:textId="77777777" w:rsidR="003C53EF" w:rsidRPr="00CD5047" w:rsidRDefault="003C53EF" w:rsidP="005871C1">
      <w:pPr>
        <w:pStyle w:val="BodyText"/>
        <w:ind w:firstLine="900"/>
        <w:jc w:val="both"/>
        <w:rPr>
          <w:sz w:val="22"/>
          <w:szCs w:val="22"/>
        </w:rPr>
      </w:pPr>
      <w:r w:rsidRPr="00CD5047">
        <w:rPr>
          <w:i/>
          <w:sz w:val="22"/>
          <w:szCs w:val="22"/>
        </w:rPr>
        <w:t xml:space="preserve">Teaching factory </w:t>
      </w:r>
      <w:r w:rsidRPr="00CD5047">
        <w:rPr>
          <w:sz w:val="22"/>
          <w:szCs w:val="22"/>
        </w:rPr>
        <w:t xml:space="preserve">merupakan salah satuAspek  untuk mengevaluasi kinerja Sekolah Menengah Kejuruan Bertaraf Internasional (SMK BI). </w:t>
      </w:r>
      <w:r w:rsidRPr="00CD5047">
        <w:rPr>
          <w:i/>
          <w:sz w:val="22"/>
          <w:szCs w:val="22"/>
        </w:rPr>
        <w:t xml:space="preserve">Teaching factory </w:t>
      </w:r>
      <w:r w:rsidRPr="00CD5047">
        <w:rPr>
          <w:sz w:val="22"/>
          <w:szCs w:val="22"/>
        </w:rPr>
        <w:t>mengintegrasikan proses pembelajaran untuk menghasilkan produk maupun jasa yang layak jual untuk menghasilkan nilai tambah untuk sekolah. Kegiatan pembelajaran di sekolah menengah kejuruan selama  ini baru sebatas praktik dengan media praktik atau laboratorium serta memproduksi barang yang tidak memiliki nilai jual. Kegiatan produksi yang bisa menghasilkan barang atau jasa yang memiliki nilai jual dapat mengembangkan potensi Sekolah Menengah Kejuruan untuk menggali sumber-sumber pembiayaan sekaligus merupakan sumber</w:t>
      </w:r>
      <w:r w:rsidRPr="00CD5047">
        <w:rPr>
          <w:spacing w:val="-3"/>
          <w:sz w:val="22"/>
          <w:szCs w:val="22"/>
        </w:rPr>
        <w:t xml:space="preserve"> </w:t>
      </w:r>
      <w:r w:rsidRPr="00CD5047">
        <w:rPr>
          <w:sz w:val="22"/>
          <w:szCs w:val="22"/>
        </w:rPr>
        <w:t>belajar.</w:t>
      </w:r>
    </w:p>
    <w:p w14:paraId="063E992F" w14:textId="77777777" w:rsidR="003C53EF" w:rsidRPr="00CD5047" w:rsidRDefault="003C53EF" w:rsidP="005871C1">
      <w:pPr>
        <w:pStyle w:val="BodyText"/>
        <w:ind w:firstLine="900"/>
        <w:jc w:val="both"/>
        <w:rPr>
          <w:sz w:val="22"/>
          <w:szCs w:val="22"/>
        </w:rPr>
      </w:pPr>
      <w:r w:rsidRPr="00CD5047">
        <w:rPr>
          <w:sz w:val="22"/>
          <w:szCs w:val="22"/>
        </w:rPr>
        <w:t xml:space="preserve">Program </w:t>
      </w:r>
      <w:r w:rsidRPr="00CD5047">
        <w:rPr>
          <w:i/>
          <w:sz w:val="22"/>
          <w:szCs w:val="22"/>
        </w:rPr>
        <w:t xml:space="preserve">teaching factory </w:t>
      </w:r>
      <w:r w:rsidRPr="00CD5047">
        <w:rPr>
          <w:sz w:val="22"/>
          <w:szCs w:val="22"/>
        </w:rPr>
        <w:t>saat ini merupakan terobosan baru bagi dunia pendidikan di Indonesia. Menciptakan lulusan SMK yang kompeten dan siap kerja sesuai tuntutan dunia kerja, maka pembelajaran berbasis dunia kerja adalah salah satu solusinya. Paradigma tentang pendidikan Indonesia yang masih terpuruk juga menjadi tantangan yang besar untuk mencapai hal tersebut, dimana selama ini pendidikan di Indonesia hanya menciptakan pencari kerja dan pengguna (</w:t>
      </w:r>
      <w:r w:rsidRPr="00CD5047">
        <w:rPr>
          <w:i/>
          <w:sz w:val="22"/>
          <w:szCs w:val="22"/>
        </w:rPr>
        <w:t>user</w:t>
      </w:r>
      <w:r w:rsidRPr="00CD5047">
        <w:rPr>
          <w:sz w:val="22"/>
          <w:szCs w:val="22"/>
        </w:rPr>
        <w:t>), bukan pencipta lapangan kerja dan pembuat (produsen). Upaya yang dilakukan pemerintah untuk mengatasi hal tersebut belum tepat sasaran, mulai dari ganti menteri pendidikan juga belum mampu untuk menghapus paradigma tersebut. Program-program pembelajaran dapat meningkatkan kualitas lulusan siswa SMK yang kompeten dan kurikulum yang mengacu pada dunia kerja, diharapkan mengubah Pendidikan di Indonesia. Pembelajaran mempengaruhi hasil belajar, sedangkan teori pembelajaran mempengaruhi proses</w:t>
      </w:r>
      <w:r w:rsidRPr="00CD5047">
        <w:rPr>
          <w:spacing w:val="-1"/>
          <w:sz w:val="22"/>
          <w:szCs w:val="22"/>
        </w:rPr>
        <w:t xml:space="preserve"> </w:t>
      </w:r>
      <w:r w:rsidRPr="00CD5047">
        <w:rPr>
          <w:sz w:val="22"/>
          <w:szCs w:val="22"/>
        </w:rPr>
        <w:t xml:space="preserve">pembelajaran. </w:t>
      </w:r>
    </w:p>
    <w:p w14:paraId="2A876682" w14:textId="77777777" w:rsidR="003C53EF" w:rsidRPr="00CD5047" w:rsidRDefault="003C53EF" w:rsidP="005871C1">
      <w:pPr>
        <w:pStyle w:val="BodyText"/>
        <w:ind w:firstLine="900"/>
        <w:jc w:val="both"/>
        <w:rPr>
          <w:sz w:val="22"/>
          <w:szCs w:val="22"/>
        </w:rPr>
      </w:pPr>
      <w:r w:rsidRPr="00CD5047">
        <w:rPr>
          <w:sz w:val="22"/>
          <w:szCs w:val="22"/>
        </w:rPr>
        <w:t xml:space="preserve">Pelaksanakan program tersebut memerlukan kerja sama yang baik antara berbagai pihak. </w:t>
      </w:r>
      <w:r w:rsidRPr="00CD5047">
        <w:rPr>
          <w:i/>
          <w:sz w:val="22"/>
          <w:szCs w:val="22"/>
        </w:rPr>
        <w:t xml:space="preserve">Teaching factory </w:t>
      </w:r>
      <w:r w:rsidRPr="00CD5047">
        <w:rPr>
          <w:sz w:val="22"/>
          <w:szCs w:val="22"/>
        </w:rPr>
        <w:t xml:space="preserve">adalah sebuah </w:t>
      </w:r>
      <w:r w:rsidRPr="00CD5047">
        <w:rPr>
          <w:i/>
          <w:sz w:val="22"/>
          <w:szCs w:val="22"/>
        </w:rPr>
        <w:t>partnership</w:t>
      </w:r>
      <w:r w:rsidRPr="00CD5047">
        <w:rPr>
          <w:sz w:val="22"/>
          <w:szCs w:val="22"/>
        </w:rPr>
        <w:t xml:space="preserve"> antara industri, lembaga pendidikan dan pemerintah (tri partit) dalam</w:t>
      </w:r>
      <w:r w:rsidRPr="00CD5047">
        <w:rPr>
          <w:spacing w:val="5"/>
          <w:sz w:val="22"/>
          <w:szCs w:val="22"/>
        </w:rPr>
        <w:t xml:space="preserve"> </w:t>
      </w:r>
      <w:r w:rsidRPr="00CD5047">
        <w:rPr>
          <w:sz w:val="22"/>
          <w:szCs w:val="22"/>
        </w:rPr>
        <w:t xml:space="preserve">mempersiapkan lulusan memasuki dunia kerja. Program </w:t>
      </w:r>
      <w:r w:rsidRPr="00CD5047">
        <w:rPr>
          <w:i/>
          <w:sz w:val="22"/>
          <w:szCs w:val="22"/>
        </w:rPr>
        <w:t xml:space="preserve">teaching factory </w:t>
      </w:r>
      <w:r w:rsidRPr="00CD5047">
        <w:rPr>
          <w:sz w:val="22"/>
          <w:szCs w:val="22"/>
        </w:rPr>
        <w:t xml:space="preserve">merupakan perpaduan pembelajaran yang sudah ada yaitu </w:t>
      </w:r>
      <w:r w:rsidRPr="00CD5047">
        <w:rPr>
          <w:i/>
          <w:sz w:val="22"/>
          <w:szCs w:val="22"/>
        </w:rPr>
        <w:t xml:space="preserve">Competency Based Training </w:t>
      </w:r>
      <w:r w:rsidRPr="00CD5047">
        <w:rPr>
          <w:sz w:val="22"/>
          <w:szCs w:val="22"/>
        </w:rPr>
        <w:t xml:space="preserve">(CBT) dan </w:t>
      </w:r>
      <w:r w:rsidRPr="00CD5047">
        <w:rPr>
          <w:i/>
          <w:sz w:val="22"/>
          <w:szCs w:val="22"/>
        </w:rPr>
        <w:t xml:space="preserve">Production Based Training </w:t>
      </w:r>
      <w:r w:rsidRPr="00CD5047">
        <w:rPr>
          <w:sz w:val="22"/>
          <w:szCs w:val="22"/>
        </w:rPr>
        <w:t>(PBT), dalam pengertian bahwa suatu proses keahlian atau keterampilan (</w:t>
      </w:r>
      <w:r w:rsidRPr="00CD5047">
        <w:rPr>
          <w:i/>
          <w:sz w:val="22"/>
          <w:szCs w:val="22"/>
        </w:rPr>
        <w:t>life skill</w:t>
      </w:r>
      <w:r w:rsidRPr="00CD5047">
        <w:rPr>
          <w:sz w:val="22"/>
          <w:szCs w:val="22"/>
        </w:rPr>
        <w:t>) dirancang dan dilaksanakan berdasarkan prosedur dan standar bekerja yang sesunggguhnya untuk menghasilkan produk yang sesuai dengan tuntutan pasar/</w:t>
      </w:r>
      <w:r w:rsidRPr="00CD5047">
        <w:rPr>
          <w:spacing w:val="-4"/>
          <w:sz w:val="22"/>
          <w:szCs w:val="22"/>
        </w:rPr>
        <w:t xml:space="preserve"> </w:t>
      </w:r>
      <w:r w:rsidRPr="00CD5047">
        <w:rPr>
          <w:sz w:val="22"/>
          <w:szCs w:val="22"/>
        </w:rPr>
        <w:t>konsumen.</w:t>
      </w:r>
    </w:p>
    <w:p w14:paraId="2774592D" w14:textId="77777777" w:rsidR="003C53EF" w:rsidRPr="00CD5047" w:rsidRDefault="003C53EF" w:rsidP="005871C1">
      <w:pPr>
        <w:pStyle w:val="BodyText"/>
        <w:ind w:firstLine="900"/>
        <w:jc w:val="both"/>
        <w:rPr>
          <w:sz w:val="22"/>
          <w:szCs w:val="22"/>
        </w:rPr>
      </w:pPr>
      <w:r w:rsidRPr="00CD5047">
        <w:rPr>
          <w:sz w:val="22"/>
          <w:szCs w:val="22"/>
        </w:rPr>
        <w:t xml:space="preserve">Konsep </w:t>
      </w:r>
      <w:r w:rsidRPr="00CD5047">
        <w:rPr>
          <w:i/>
          <w:sz w:val="22"/>
          <w:szCs w:val="22"/>
        </w:rPr>
        <w:t xml:space="preserve">teaching factory </w:t>
      </w:r>
      <w:r w:rsidRPr="00CD5047">
        <w:rPr>
          <w:sz w:val="22"/>
          <w:szCs w:val="22"/>
        </w:rPr>
        <w:t xml:space="preserve">merupakan pertemuan antara komunitas sekolah dan warga agar bisa berinteraksi langsung dengan menggunakan barang </w:t>
      </w:r>
      <w:r w:rsidRPr="00CD5047">
        <w:rPr>
          <w:sz w:val="22"/>
          <w:szCs w:val="22"/>
        </w:rPr>
        <w:lastRenderedPageBreak/>
        <w:t xml:space="preserve">dan jasa sebagai perantara. Orientasi </w:t>
      </w:r>
      <w:r w:rsidRPr="00CD5047">
        <w:rPr>
          <w:i/>
          <w:sz w:val="22"/>
          <w:szCs w:val="22"/>
        </w:rPr>
        <w:t xml:space="preserve">teaching factory </w:t>
      </w:r>
      <w:r w:rsidRPr="00CD5047">
        <w:rPr>
          <w:sz w:val="22"/>
          <w:szCs w:val="22"/>
        </w:rPr>
        <w:t xml:space="preserve">diarahkan untuk meningkatkan kualitas, yaitu keahlian dan kompetensi lulusan. </w:t>
      </w:r>
      <w:r w:rsidRPr="00CD5047">
        <w:rPr>
          <w:i/>
          <w:sz w:val="22"/>
          <w:szCs w:val="22"/>
        </w:rPr>
        <w:t xml:space="preserve">Teaching factory  </w:t>
      </w:r>
      <w:r w:rsidRPr="00CD5047">
        <w:rPr>
          <w:sz w:val="22"/>
          <w:szCs w:val="22"/>
        </w:rPr>
        <w:t xml:space="preserve">adalah kegiatan pembelajaran siswa yang langsung melakukan kegiatan produksi baik berupa barang atau jasa di dalam lingkungan pendidikan sekolah. Penjelasan singkatnya </w:t>
      </w:r>
      <w:r w:rsidRPr="00CD5047">
        <w:rPr>
          <w:i/>
          <w:sz w:val="22"/>
          <w:szCs w:val="22"/>
        </w:rPr>
        <w:t xml:space="preserve">teaching factory </w:t>
      </w:r>
      <w:r w:rsidRPr="00CD5047">
        <w:rPr>
          <w:sz w:val="22"/>
          <w:szCs w:val="22"/>
        </w:rPr>
        <w:t>adalah pembelajaran berorientasi bisnis dan</w:t>
      </w:r>
      <w:r w:rsidRPr="00CD5047">
        <w:rPr>
          <w:spacing w:val="-3"/>
          <w:sz w:val="22"/>
          <w:szCs w:val="22"/>
        </w:rPr>
        <w:t xml:space="preserve"> </w:t>
      </w:r>
      <w:r w:rsidRPr="00CD5047">
        <w:rPr>
          <w:sz w:val="22"/>
          <w:szCs w:val="22"/>
        </w:rPr>
        <w:t>produksi (Dedy Indrayana 2007).</w:t>
      </w:r>
    </w:p>
    <w:p w14:paraId="358DE5EB" w14:textId="77777777" w:rsidR="003C53EF" w:rsidRPr="00CD5047" w:rsidRDefault="003C53EF" w:rsidP="005871C1">
      <w:pPr>
        <w:pStyle w:val="BodyText"/>
        <w:ind w:firstLine="900"/>
        <w:jc w:val="both"/>
        <w:rPr>
          <w:sz w:val="22"/>
          <w:szCs w:val="22"/>
        </w:rPr>
      </w:pPr>
      <w:r w:rsidRPr="00CD5047">
        <w:rPr>
          <w:sz w:val="22"/>
          <w:szCs w:val="22"/>
        </w:rPr>
        <w:t xml:space="preserve">Keberhasilan </w:t>
      </w:r>
      <w:r w:rsidRPr="00CD5047">
        <w:rPr>
          <w:i/>
          <w:sz w:val="22"/>
          <w:szCs w:val="22"/>
        </w:rPr>
        <w:t xml:space="preserve">teaching factory </w:t>
      </w:r>
      <w:r w:rsidRPr="00CD5047">
        <w:rPr>
          <w:sz w:val="22"/>
          <w:szCs w:val="22"/>
        </w:rPr>
        <w:t xml:space="preserve">di sekolah dapat terlaksana bila semua aspek   dalam pelaksanaan </w:t>
      </w:r>
      <w:r w:rsidRPr="00CD5047">
        <w:rPr>
          <w:i/>
          <w:sz w:val="22"/>
          <w:szCs w:val="22"/>
        </w:rPr>
        <w:t xml:space="preserve">teaching factory </w:t>
      </w:r>
      <w:r w:rsidRPr="00CD5047">
        <w:rPr>
          <w:sz w:val="22"/>
          <w:szCs w:val="22"/>
        </w:rPr>
        <w:t xml:space="preserve">mempunyai nilai pencapaian kualitas tinggi. Aspek  -aspek   dalam pelaksanaan </w:t>
      </w:r>
      <w:r w:rsidRPr="00CD5047">
        <w:rPr>
          <w:i/>
          <w:sz w:val="22"/>
          <w:szCs w:val="22"/>
        </w:rPr>
        <w:t xml:space="preserve">teaching factory </w:t>
      </w:r>
      <w:r w:rsidRPr="00CD5047">
        <w:rPr>
          <w:sz w:val="22"/>
          <w:szCs w:val="22"/>
        </w:rPr>
        <w:t xml:space="preserve">yaitu meliputi aspek   </w:t>
      </w:r>
      <w:r w:rsidRPr="00CD5047">
        <w:rPr>
          <w:i/>
          <w:sz w:val="22"/>
          <w:szCs w:val="22"/>
        </w:rPr>
        <w:t>context, input, process</w:t>
      </w:r>
      <w:r w:rsidRPr="00CD5047">
        <w:rPr>
          <w:sz w:val="22"/>
          <w:szCs w:val="22"/>
        </w:rPr>
        <w:t xml:space="preserve">, dan </w:t>
      </w:r>
      <w:r w:rsidRPr="00CD5047">
        <w:rPr>
          <w:i/>
          <w:sz w:val="22"/>
          <w:szCs w:val="22"/>
        </w:rPr>
        <w:t>product</w:t>
      </w:r>
      <w:r w:rsidRPr="00CD5047">
        <w:rPr>
          <w:sz w:val="22"/>
          <w:szCs w:val="22"/>
        </w:rPr>
        <w:t xml:space="preserve">. Aspek   </w:t>
      </w:r>
      <w:r w:rsidRPr="00CD5047">
        <w:rPr>
          <w:i/>
          <w:sz w:val="22"/>
          <w:szCs w:val="22"/>
        </w:rPr>
        <w:t xml:space="preserve">context </w:t>
      </w:r>
      <w:r w:rsidRPr="00CD5047">
        <w:rPr>
          <w:sz w:val="22"/>
          <w:szCs w:val="22"/>
        </w:rPr>
        <w:t xml:space="preserve">meliputi visi dan misi serta tujuan bidang studi keahlian, kebutuhan masyarakat, kebutuhan dunia kerja, dan perkembangan teknologi di dunia kerja. Aspek   </w:t>
      </w:r>
      <w:r w:rsidRPr="00CD5047">
        <w:rPr>
          <w:i/>
          <w:sz w:val="22"/>
          <w:szCs w:val="22"/>
        </w:rPr>
        <w:t xml:space="preserve">input </w:t>
      </w:r>
      <w:r w:rsidRPr="00CD5047">
        <w:rPr>
          <w:sz w:val="22"/>
          <w:szCs w:val="22"/>
        </w:rPr>
        <w:t xml:space="preserve">meliputi dukungan sumber daya manusia (guru, teknisi, dan pihak yang ikut andil dalam pelaksanaan </w:t>
      </w:r>
      <w:r w:rsidRPr="00CD5047">
        <w:rPr>
          <w:i/>
          <w:sz w:val="22"/>
          <w:szCs w:val="22"/>
        </w:rPr>
        <w:t xml:space="preserve">teaching factory </w:t>
      </w:r>
      <w:r w:rsidRPr="00CD5047">
        <w:rPr>
          <w:sz w:val="22"/>
          <w:szCs w:val="22"/>
        </w:rPr>
        <w:t xml:space="preserve">di sekolah) dan fasilitas penunjang (gedung, ruang teori, bengkel, laboratorium, perpustakaan), serta kerja sama dengan industri. Aspek   </w:t>
      </w:r>
      <w:r w:rsidRPr="00CD5047">
        <w:rPr>
          <w:i/>
          <w:sz w:val="22"/>
          <w:szCs w:val="22"/>
        </w:rPr>
        <w:t>process</w:t>
      </w:r>
      <w:r w:rsidRPr="00CD5047">
        <w:rPr>
          <w:sz w:val="22"/>
          <w:szCs w:val="22"/>
        </w:rPr>
        <w:t xml:space="preserve">, yang meliputi pelaksanaan pembelajarant </w:t>
      </w:r>
      <w:r w:rsidRPr="00CD5047">
        <w:rPr>
          <w:i/>
          <w:sz w:val="22"/>
          <w:szCs w:val="22"/>
        </w:rPr>
        <w:t>teaching factory</w:t>
      </w:r>
      <w:r w:rsidRPr="00CD5047">
        <w:rPr>
          <w:sz w:val="22"/>
          <w:szCs w:val="22"/>
        </w:rPr>
        <w:t xml:space="preserve">, dan penilaian hasil belajar. Aspek   </w:t>
      </w:r>
      <w:r w:rsidRPr="00CD5047">
        <w:rPr>
          <w:i/>
          <w:sz w:val="22"/>
          <w:szCs w:val="22"/>
        </w:rPr>
        <w:t xml:space="preserve">product </w:t>
      </w:r>
      <w:r w:rsidRPr="00CD5047">
        <w:rPr>
          <w:sz w:val="22"/>
          <w:szCs w:val="22"/>
        </w:rPr>
        <w:t>meliputi produk dengan kebutuhan pasar, dan tingkat keterserapan produk di pasaran.</w:t>
      </w:r>
    </w:p>
    <w:p w14:paraId="1FBA48A8" w14:textId="77777777" w:rsidR="003C53EF" w:rsidRPr="00CD5047" w:rsidRDefault="003C53EF" w:rsidP="005871C1">
      <w:pPr>
        <w:pStyle w:val="BodyText"/>
        <w:ind w:firstLine="900"/>
        <w:jc w:val="both"/>
        <w:rPr>
          <w:sz w:val="22"/>
          <w:szCs w:val="22"/>
        </w:rPr>
      </w:pPr>
      <w:r w:rsidRPr="00CD5047">
        <w:rPr>
          <w:sz w:val="22"/>
          <w:szCs w:val="22"/>
        </w:rPr>
        <w:t xml:space="preserve">SMK Negeri 1 Sinjai terletak </w:t>
      </w:r>
      <w:r w:rsidRPr="00CD5047">
        <w:rPr>
          <w:rStyle w:val="lrzxr"/>
          <w:rFonts w:eastAsiaTheme="majorEastAsia"/>
          <w:sz w:val="22"/>
          <w:szCs w:val="22"/>
        </w:rPr>
        <w:t>Jl. Tekukur No.1, Biringere, Sinjai Utara, Kabupaten Sinjai</w:t>
      </w:r>
      <w:r w:rsidRPr="00CD5047">
        <w:rPr>
          <w:sz w:val="22"/>
          <w:szCs w:val="22"/>
        </w:rPr>
        <w:t xml:space="preserve">, Sulawasi Selatan, dengan visi meningkatkan keimanan dan ketaqwaan, meningkatkan perolehan nilai UAN, meningkatkan persaingan  ke sekolah SMK Negeri, meningkatkan profesionalisme tenaga pendidik dan kependidikan., menigkatkan prestasi seni dan budaya, menigngkatkan kepedulian warga sekolah terhadap lingkungan sedangkan misinya menumbuhkan keimanan dan ketaqwaan melalui penghayatan dan pengamalan ajaran agama sesuai dengan agama yang dianut, </w:t>
      </w:r>
      <w:r w:rsidRPr="00CD5047">
        <w:rPr>
          <w:sz w:val="22"/>
          <w:szCs w:val="22"/>
        </w:rPr>
        <w:t>melakukan pembelajaran dan bimbingan secara efektif, terjadwal dan efisien, menumbuh kembangkan daya saing untuk masuk ke sekolah negeri, menumbuh kembangkan profesionalisme tenaga pendidik dan kependidikan, mendorong dan membina siswa pada jalur seni dan budaya, menumbuhkan semangat mencintai lingkungan sekitar.</w:t>
      </w:r>
    </w:p>
    <w:p w14:paraId="4882182B" w14:textId="77777777" w:rsidR="003C53EF" w:rsidRPr="00CD5047" w:rsidRDefault="003C53EF" w:rsidP="005871C1">
      <w:pPr>
        <w:pStyle w:val="BodyText"/>
        <w:ind w:firstLine="900"/>
        <w:jc w:val="both"/>
        <w:rPr>
          <w:sz w:val="22"/>
          <w:szCs w:val="22"/>
        </w:rPr>
      </w:pPr>
      <w:r w:rsidRPr="00CD5047">
        <w:rPr>
          <w:sz w:val="22"/>
          <w:szCs w:val="22"/>
        </w:rPr>
        <w:t xml:space="preserve"> SMK Negeri 1 Sinjai membawahi 5 (lima) jurusan yakni Teknik komputer jaringan, akuntansi dan keuangan Lembaga, otomatisasi dan tata kelola perkantoran, bisnis daring dan pemasaran, serta tata busana, dengan fasilitas laboratorium komputer (TKJ, OTP, TB, AKL, PS), laboratorium fisika, laboratorium kimia, laboratorium kewirausahaan, dan laboratorium bahasa, laboratorium Praktek Busana, laboratorium ritel.</w:t>
      </w:r>
    </w:p>
    <w:p w14:paraId="41E5F9DF" w14:textId="77777777" w:rsidR="003C53EF" w:rsidRPr="00CD5047" w:rsidRDefault="003C53EF" w:rsidP="005871C1">
      <w:pPr>
        <w:pStyle w:val="BodyText"/>
        <w:ind w:firstLine="900"/>
        <w:jc w:val="both"/>
        <w:rPr>
          <w:sz w:val="22"/>
          <w:szCs w:val="22"/>
        </w:rPr>
      </w:pPr>
      <w:r w:rsidRPr="00CD5047">
        <w:rPr>
          <w:sz w:val="22"/>
          <w:szCs w:val="22"/>
        </w:rPr>
        <w:t xml:space="preserve">Berdasarkan hasil wawancara awal penelitian dengan guru kompetensi keahlian bisnis daring dan pemasaran di SMK Negeri 1 Sinjai ibu Nurhikmawati,S.Pd, ditemukan bahwa model belajar </w:t>
      </w:r>
      <w:r w:rsidRPr="00CD5047">
        <w:rPr>
          <w:i/>
          <w:sz w:val="22"/>
          <w:szCs w:val="22"/>
        </w:rPr>
        <w:t xml:space="preserve">teaching factory </w:t>
      </w:r>
      <w:r w:rsidRPr="00CD5047">
        <w:rPr>
          <w:sz w:val="22"/>
          <w:szCs w:val="22"/>
        </w:rPr>
        <w:t xml:space="preserve">telah diterapkan dan melakukan kerja sama dengan PT. midi utama Indonesia (alfamidi) pada kamis (26/07/2017) akan tetapi penerapannya belum maksimal dimasa pendemi </w:t>
      </w:r>
      <w:r w:rsidRPr="00CD5047">
        <w:rPr>
          <w:i/>
          <w:sz w:val="22"/>
          <w:szCs w:val="22"/>
        </w:rPr>
        <w:t>covid-19</w:t>
      </w:r>
      <w:r w:rsidRPr="00CD5047">
        <w:rPr>
          <w:sz w:val="22"/>
          <w:szCs w:val="22"/>
        </w:rPr>
        <w:t xml:space="preserve">, pelaksanaan </w:t>
      </w:r>
      <w:r w:rsidRPr="00CD5047">
        <w:rPr>
          <w:i/>
          <w:sz w:val="22"/>
          <w:szCs w:val="22"/>
        </w:rPr>
        <w:t>teching factory</w:t>
      </w:r>
      <w:r w:rsidRPr="00CD5047">
        <w:rPr>
          <w:sz w:val="22"/>
          <w:szCs w:val="22"/>
        </w:rPr>
        <w:t xml:space="preserve"> tidak dapat dilaksanakan secara efektif, guru dan siswa terkendala dalam proses pembeljaran serta banyakanya produk yang</w:t>
      </w:r>
      <w:r w:rsidRPr="00CD5047">
        <w:rPr>
          <w:i/>
          <w:sz w:val="22"/>
          <w:szCs w:val="22"/>
        </w:rPr>
        <w:t xml:space="preserve"> expired,</w:t>
      </w:r>
      <w:r w:rsidRPr="00CD5047">
        <w:rPr>
          <w:sz w:val="22"/>
          <w:szCs w:val="22"/>
        </w:rPr>
        <w:t xml:space="preserve"> karena pihak pengelolah tidak mampu mengadakan  barang sebab tidak adanya konsumen atau siswa.</w:t>
      </w:r>
    </w:p>
    <w:p w14:paraId="08B8B4D4" w14:textId="64A654CE" w:rsidR="00BB665E" w:rsidRPr="00CD5047" w:rsidRDefault="003C53EF" w:rsidP="005871C1">
      <w:pPr>
        <w:pStyle w:val="ListParagraph"/>
        <w:ind w:left="0" w:firstLine="720"/>
        <w:jc w:val="both"/>
        <w:rPr>
          <w:sz w:val="22"/>
          <w:szCs w:val="22"/>
        </w:rPr>
      </w:pPr>
      <w:r w:rsidRPr="00CD5047">
        <w:rPr>
          <w:sz w:val="22"/>
          <w:szCs w:val="22"/>
        </w:rPr>
        <w:t xml:space="preserve">Berdasarkan uraian latar belakang masalah diatas, maka studi penelitian ini berupaya mendeskripsikan implementasi </w:t>
      </w:r>
      <w:r w:rsidRPr="00CD5047">
        <w:rPr>
          <w:i/>
          <w:sz w:val="22"/>
          <w:szCs w:val="22"/>
        </w:rPr>
        <w:t xml:space="preserve">teaching factory </w:t>
      </w:r>
      <w:r w:rsidRPr="00CD5047">
        <w:rPr>
          <w:sz w:val="22"/>
          <w:szCs w:val="22"/>
        </w:rPr>
        <w:t xml:space="preserve">di Sekolah Menengah Kejuruan Negeri 1 Sinjai  yang dituangkan dalam  judul ”Studi Implementasi Pembelajaran  </w:t>
      </w:r>
      <w:r w:rsidRPr="00CD5047">
        <w:rPr>
          <w:i/>
          <w:sz w:val="22"/>
          <w:szCs w:val="22"/>
        </w:rPr>
        <w:t xml:space="preserve">teaching factory </w:t>
      </w:r>
      <w:r w:rsidRPr="00CD5047">
        <w:rPr>
          <w:sz w:val="22"/>
          <w:szCs w:val="22"/>
        </w:rPr>
        <w:t>pada Kompetensi Keahlian bisnis daring dan pemasaran di SMKN 1 Sinjai”.</w:t>
      </w:r>
    </w:p>
    <w:p w14:paraId="5C105D0B" w14:textId="7ACE52A6" w:rsidR="00610E70" w:rsidRPr="00CD5047" w:rsidRDefault="00610E70" w:rsidP="005871C1">
      <w:pPr>
        <w:pStyle w:val="ListParagraph"/>
        <w:ind w:left="0" w:firstLine="720"/>
        <w:jc w:val="both"/>
        <w:rPr>
          <w:sz w:val="22"/>
          <w:szCs w:val="22"/>
        </w:rPr>
      </w:pPr>
    </w:p>
    <w:p w14:paraId="58459A79" w14:textId="77777777" w:rsidR="00610E70" w:rsidRPr="00CD5047" w:rsidRDefault="00610E70" w:rsidP="005871C1">
      <w:pPr>
        <w:pStyle w:val="ListParagraph"/>
        <w:ind w:left="0" w:firstLine="720"/>
        <w:jc w:val="both"/>
        <w:rPr>
          <w:sz w:val="22"/>
          <w:szCs w:val="22"/>
        </w:rPr>
      </w:pPr>
    </w:p>
    <w:p w14:paraId="2DDD4E45" w14:textId="1E106DA8" w:rsidR="00E72AC1" w:rsidRPr="00CD5047" w:rsidRDefault="00E72AC1" w:rsidP="005871C1">
      <w:pPr>
        <w:ind w:right="164"/>
        <w:jc w:val="both"/>
        <w:rPr>
          <w:b/>
          <w:sz w:val="22"/>
          <w:szCs w:val="22"/>
          <w:lang w:val="id-ID"/>
        </w:rPr>
      </w:pPr>
      <w:r w:rsidRPr="00CD5047">
        <w:rPr>
          <w:b/>
          <w:sz w:val="22"/>
          <w:szCs w:val="22"/>
          <w:lang w:val="id-ID"/>
        </w:rPr>
        <w:t>Rumusan Masalah</w:t>
      </w:r>
    </w:p>
    <w:p w14:paraId="51D8A4C6" w14:textId="77777777" w:rsidR="003C53EF" w:rsidRPr="00CD5047" w:rsidRDefault="003C53EF" w:rsidP="005871C1">
      <w:pPr>
        <w:pStyle w:val="BodyText"/>
        <w:ind w:firstLine="566"/>
        <w:jc w:val="both"/>
        <w:rPr>
          <w:color w:val="43B143"/>
          <w:sz w:val="22"/>
          <w:szCs w:val="22"/>
          <w:lang w:val="id-ID"/>
        </w:rPr>
      </w:pPr>
      <w:r w:rsidRPr="00CD5047">
        <w:rPr>
          <w:sz w:val="22"/>
          <w:szCs w:val="22"/>
        </w:rPr>
        <w:t>Berdasarkan latar belakang masalah, maka rumusan masalah penelitian ini adalah:</w:t>
      </w:r>
      <w:r w:rsidRPr="00CD5047">
        <w:rPr>
          <w:sz w:val="22"/>
          <w:szCs w:val="22"/>
          <w:lang w:val="id-ID"/>
        </w:rPr>
        <w:t xml:space="preserve"> </w:t>
      </w:r>
    </w:p>
    <w:p w14:paraId="7F362228" w14:textId="77777777" w:rsidR="003C53EF" w:rsidRPr="00CD5047" w:rsidRDefault="003C53EF" w:rsidP="005871C1">
      <w:pPr>
        <w:pStyle w:val="ListParagraph"/>
        <w:widowControl w:val="0"/>
        <w:numPr>
          <w:ilvl w:val="3"/>
          <w:numId w:val="33"/>
        </w:numPr>
        <w:autoSpaceDE w:val="0"/>
        <w:autoSpaceDN w:val="0"/>
        <w:ind w:left="0" w:right="18"/>
        <w:contextualSpacing w:val="0"/>
        <w:jc w:val="both"/>
        <w:rPr>
          <w:sz w:val="22"/>
          <w:szCs w:val="22"/>
        </w:rPr>
      </w:pPr>
      <w:r w:rsidRPr="00CD5047">
        <w:rPr>
          <w:sz w:val="22"/>
          <w:szCs w:val="22"/>
        </w:rPr>
        <w:t xml:space="preserve">Bagaimanakah gambaran aspek   sumber daya manusia dalam mendukung pembelajaran </w:t>
      </w:r>
      <w:r w:rsidRPr="00CD5047">
        <w:rPr>
          <w:i/>
          <w:sz w:val="22"/>
          <w:szCs w:val="22"/>
        </w:rPr>
        <w:t xml:space="preserve">teaching factory </w:t>
      </w:r>
      <w:r w:rsidRPr="00CD5047">
        <w:rPr>
          <w:sz w:val="22"/>
          <w:szCs w:val="22"/>
        </w:rPr>
        <w:t>pada Kompetensi Keahlian Bisnis daring dan penasaran di SMK Negeri 1 Sinjai?</w:t>
      </w:r>
    </w:p>
    <w:p w14:paraId="5AC95DC1" w14:textId="77777777" w:rsidR="003C53EF" w:rsidRPr="00CD5047" w:rsidRDefault="003C53EF" w:rsidP="005871C1">
      <w:pPr>
        <w:pStyle w:val="ListParagraph"/>
        <w:widowControl w:val="0"/>
        <w:numPr>
          <w:ilvl w:val="3"/>
          <w:numId w:val="33"/>
        </w:numPr>
        <w:autoSpaceDE w:val="0"/>
        <w:autoSpaceDN w:val="0"/>
        <w:ind w:left="0" w:right="18"/>
        <w:contextualSpacing w:val="0"/>
        <w:jc w:val="both"/>
        <w:rPr>
          <w:sz w:val="22"/>
          <w:szCs w:val="22"/>
        </w:rPr>
      </w:pPr>
      <w:r w:rsidRPr="00CD5047">
        <w:rPr>
          <w:sz w:val="22"/>
          <w:szCs w:val="22"/>
        </w:rPr>
        <w:t xml:space="preserve">Bagaimanakah gambaran aspek   </w:t>
      </w:r>
      <w:r w:rsidRPr="00CD5047">
        <w:rPr>
          <w:i/>
          <w:sz w:val="22"/>
          <w:szCs w:val="22"/>
        </w:rPr>
        <w:t xml:space="preserve">partnership </w:t>
      </w:r>
      <w:r w:rsidRPr="00CD5047">
        <w:rPr>
          <w:sz w:val="22"/>
          <w:szCs w:val="22"/>
        </w:rPr>
        <w:t xml:space="preserve">dalam mendukung pembelajaran </w:t>
      </w:r>
      <w:r w:rsidRPr="00CD5047">
        <w:rPr>
          <w:i/>
          <w:sz w:val="22"/>
          <w:szCs w:val="22"/>
        </w:rPr>
        <w:t xml:space="preserve">teaching factory </w:t>
      </w:r>
      <w:r w:rsidRPr="00CD5047">
        <w:rPr>
          <w:sz w:val="22"/>
          <w:szCs w:val="22"/>
        </w:rPr>
        <w:t>pada Kompetensi Keahlian Bisnis daring dan penasaran di SMK Negeri 1 Sinjai?</w:t>
      </w:r>
    </w:p>
    <w:p w14:paraId="7A1E8D73" w14:textId="77777777" w:rsidR="003C53EF" w:rsidRPr="00CD5047" w:rsidRDefault="003C53EF" w:rsidP="005871C1">
      <w:pPr>
        <w:pStyle w:val="ListParagraph"/>
        <w:widowControl w:val="0"/>
        <w:numPr>
          <w:ilvl w:val="3"/>
          <w:numId w:val="33"/>
        </w:numPr>
        <w:autoSpaceDE w:val="0"/>
        <w:autoSpaceDN w:val="0"/>
        <w:ind w:left="0" w:right="18"/>
        <w:contextualSpacing w:val="0"/>
        <w:jc w:val="both"/>
        <w:rPr>
          <w:sz w:val="22"/>
          <w:szCs w:val="22"/>
        </w:rPr>
      </w:pPr>
      <w:r w:rsidRPr="00CD5047">
        <w:rPr>
          <w:sz w:val="22"/>
          <w:szCs w:val="22"/>
        </w:rPr>
        <w:t xml:space="preserve">Bagaimanakah gambaran aspek   sarana dan prasarana dalam mendukung pembelajaran </w:t>
      </w:r>
      <w:r w:rsidRPr="00CD5047">
        <w:rPr>
          <w:i/>
          <w:sz w:val="22"/>
          <w:szCs w:val="22"/>
        </w:rPr>
        <w:t xml:space="preserve">teaching factory </w:t>
      </w:r>
      <w:r w:rsidRPr="00CD5047">
        <w:rPr>
          <w:sz w:val="22"/>
          <w:szCs w:val="22"/>
        </w:rPr>
        <w:t>pada Kompetensi Keahlian Bisnis daring dan penasaran di SMK Negeri 1 Sinjai?</w:t>
      </w:r>
    </w:p>
    <w:p w14:paraId="01257AE7" w14:textId="77777777" w:rsidR="003C53EF" w:rsidRPr="00CD5047" w:rsidRDefault="003C53EF" w:rsidP="005871C1">
      <w:pPr>
        <w:pStyle w:val="ListParagraph"/>
        <w:widowControl w:val="0"/>
        <w:numPr>
          <w:ilvl w:val="3"/>
          <w:numId w:val="33"/>
        </w:numPr>
        <w:autoSpaceDE w:val="0"/>
        <w:autoSpaceDN w:val="0"/>
        <w:ind w:left="0" w:right="18"/>
        <w:contextualSpacing w:val="0"/>
        <w:jc w:val="both"/>
        <w:rPr>
          <w:sz w:val="22"/>
          <w:szCs w:val="22"/>
        </w:rPr>
      </w:pPr>
      <w:r w:rsidRPr="00CD5047">
        <w:rPr>
          <w:sz w:val="22"/>
          <w:szCs w:val="22"/>
        </w:rPr>
        <w:t xml:space="preserve">Bagaimanakah gambaran aspek   produk dalam mendukung pembelajaran </w:t>
      </w:r>
      <w:r w:rsidRPr="00CD5047">
        <w:rPr>
          <w:i/>
          <w:sz w:val="22"/>
          <w:szCs w:val="22"/>
        </w:rPr>
        <w:t xml:space="preserve">teaching factory </w:t>
      </w:r>
      <w:r w:rsidRPr="00CD5047">
        <w:rPr>
          <w:sz w:val="22"/>
          <w:szCs w:val="22"/>
        </w:rPr>
        <w:t xml:space="preserve">pada Kompetensi Keahlian Bisnis daring dan penasaran di SMK Negeri 1 Sinjai? </w:t>
      </w:r>
    </w:p>
    <w:p w14:paraId="25CE64AB" w14:textId="77777777" w:rsidR="00703066" w:rsidRPr="00CD5047" w:rsidRDefault="00703066" w:rsidP="005871C1">
      <w:pPr>
        <w:ind w:right="164"/>
        <w:jc w:val="both"/>
        <w:rPr>
          <w:b/>
          <w:iCs/>
          <w:color w:val="000000"/>
          <w:sz w:val="22"/>
          <w:szCs w:val="22"/>
          <w:lang w:val="id-ID"/>
        </w:rPr>
      </w:pPr>
    </w:p>
    <w:p w14:paraId="08C83B09" w14:textId="3F511CE5" w:rsidR="00F140C8" w:rsidRPr="00CD5047" w:rsidRDefault="00F140C8" w:rsidP="005871C1">
      <w:pPr>
        <w:ind w:left="-142" w:right="164"/>
        <w:jc w:val="both"/>
        <w:rPr>
          <w:b/>
          <w:iCs/>
          <w:color w:val="000000"/>
          <w:sz w:val="22"/>
          <w:szCs w:val="22"/>
          <w:lang w:val="id-ID"/>
        </w:rPr>
      </w:pPr>
      <w:r w:rsidRPr="00CD5047">
        <w:rPr>
          <w:b/>
          <w:iCs/>
          <w:color w:val="000000"/>
          <w:sz w:val="22"/>
          <w:szCs w:val="22"/>
          <w:lang w:val="id-ID"/>
        </w:rPr>
        <w:t>METODELOGI PENELITIAN</w:t>
      </w:r>
    </w:p>
    <w:p w14:paraId="43CB4BCD" w14:textId="50A17E49" w:rsidR="00F140C8" w:rsidRPr="00CD5047" w:rsidRDefault="00F140C8" w:rsidP="005871C1">
      <w:pPr>
        <w:ind w:left="-142" w:right="164"/>
        <w:jc w:val="both"/>
        <w:rPr>
          <w:b/>
          <w:sz w:val="22"/>
          <w:szCs w:val="22"/>
          <w:lang w:val="id-ID"/>
        </w:rPr>
      </w:pPr>
      <w:r w:rsidRPr="00CD5047">
        <w:rPr>
          <w:b/>
          <w:sz w:val="22"/>
          <w:szCs w:val="22"/>
          <w:lang w:val="id-ID"/>
        </w:rPr>
        <w:t>Jenis Penelitian</w:t>
      </w:r>
    </w:p>
    <w:p w14:paraId="710BC032" w14:textId="36AB3583" w:rsidR="003C53EF" w:rsidRPr="00CD5047" w:rsidRDefault="003C53EF" w:rsidP="005871C1">
      <w:pPr>
        <w:ind w:left="-142" w:right="164"/>
        <w:jc w:val="both"/>
        <w:rPr>
          <w:sz w:val="22"/>
          <w:szCs w:val="22"/>
        </w:rPr>
      </w:pPr>
      <w:r w:rsidRPr="00CD5047">
        <w:rPr>
          <w:sz w:val="22"/>
          <w:szCs w:val="22"/>
        </w:rPr>
        <w:t xml:space="preserve">Penelitian ini adalah penelitian deskriptif kuantitaf, deskriptif kuantitatif adalah penelitian yang menyajikan data berupa angka dengan menggunakan teknik statistik dengan tujuan untuk mendiskripsikan dan menjelaskan </w:t>
      </w:r>
      <w:r w:rsidRPr="00CD5047">
        <w:rPr>
          <w:sz w:val="22"/>
          <w:szCs w:val="22"/>
        </w:rPr>
        <w:t xml:space="preserve">fenomena yang diteliti. Penelitian ini bertujuan untuk menggambarkan aspek sumber daya manusia, </w:t>
      </w:r>
      <w:r w:rsidRPr="00CD5047">
        <w:rPr>
          <w:i/>
          <w:sz w:val="22"/>
          <w:szCs w:val="22"/>
        </w:rPr>
        <w:t>partnership</w:t>
      </w:r>
      <w:r w:rsidRPr="00CD5047">
        <w:rPr>
          <w:sz w:val="22"/>
          <w:szCs w:val="22"/>
        </w:rPr>
        <w:t xml:space="preserve">/kemitraan, sarana dan prasarana, serta produk dalam mendukung pembelajaran </w:t>
      </w:r>
      <w:r w:rsidRPr="00CD5047">
        <w:rPr>
          <w:i/>
          <w:sz w:val="22"/>
          <w:szCs w:val="22"/>
        </w:rPr>
        <w:t xml:space="preserve">Teaching factory </w:t>
      </w:r>
      <w:r w:rsidRPr="00CD5047">
        <w:rPr>
          <w:sz w:val="22"/>
          <w:szCs w:val="22"/>
        </w:rPr>
        <w:t>pada Kompetensi Keahlian Bisnis Daring dan Pemasaran di SMK Negeri 1</w:t>
      </w:r>
      <w:r w:rsidR="00610E70" w:rsidRPr="00CD5047">
        <w:rPr>
          <w:sz w:val="22"/>
          <w:szCs w:val="22"/>
        </w:rPr>
        <w:t>.</w:t>
      </w:r>
    </w:p>
    <w:p w14:paraId="6130A2F4" w14:textId="77777777" w:rsidR="00610E70" w:rsidRPr="00CD5047" w:rsidRDefault="00610E70" w:rsidP="005871C1">
      <w:pPr>
        <w:ind w:left="-142" w:right="164"/>
        <w:jc w:val="both"/>
        <w:rPr>
          <w:sz w:val="22"/>
          <w:szCs w:val="22"/>
        </w:rPr>
      </w:pPr>
    </w:p>
    <w:p w14:paraId="68C45FF1" w14:textId="0CCEB53E" w:rsidR="00F140C8" w:rsidRPr="00CD5047" w:rsidRDefault="00F140C8" w:rsidP="005871C1">
      <w:pPr>
        <w:ind w:left="-142" w:right="164"/>
        <w:jc w:val="both"/>
        <w:rPr>
          <w:b/>
          <w:sz w:val="22"/>
          <w:szCs w:val="22"/>
          <w:lang w:val="id-ID"/>
        </w:rPr>
      </w:pPr>
      <w:r w:rsidRPr="00CD5047">
        <w:rPr>
          <w:b/>
          <w:sz w:val="22"/>
          <w:szCs w:val="22"/>
          <w:lang w:val="id-ID"/>
        </w:rPr>
        <w:t>Waktu dan Lokasi Penelitian</w:t>
      </w:r>
    </w:p>
    <w:p w14:paraId="4C8CC3AB" w14:textId="21E8459B" w:rsidR="00AE5FB1" w:rsidRPr="00CD5047" w:rsidRDefault="003C53EF" w:rsidP="005871C1">
      <w:pPr>
        <w:ind w:left="-142" w:right="164"/>
        <w:jc w:val="both"/>
        <w:rPr>
          <w:sz w:val="22"/>
          <w:szCs w:val="22"/>
          <w:lang w:val="id-ID"/>
        </w:rPr>
      </w:pPr>
      <w:r w:rsidRPr="00CD5047">
        <w:rPr>
          <w:sz w:val="22"/>
          <w:szCs w:val="22"/>
        </w:rPr>
        <w:t xml:space="preserve">Penelitian ini dilaksanakan di SMK Negeri 1 Sinjai, yang beralamat di </w:t>
      </w:r>
      <w:r w:rsidRPr="00CD5047">
        <w:rPr>
          <w:rStyle w:val="lrzxr"/>
          <w:sz w:val="22"/>
          <w:szCs w:val="22"/>
        </w:rPr>
        <w:t>Jl. Tekukur No.1, Biringere, Sinjai Utara, Kabupaten Sinjai</w:t>
      </w:r>
      <w:r w:rsidRPr="00CD5047">
        <w:rPr>
          <w:sz w:val="22"/>
          <w:szCs w:val="22"/>
        </w:rPr>
        <w:t>, Sulawasi Selatan. Penelitian ini  berlangsung pada bulan Oktober 2020 sampai dengan Januari 2021</w:t>
      </w:r>
      <w:r w:rsidR="00703066" w:rsidRPr="00CD5047">
        <w:rPr>
          <w:sz w:val="22"/>
          <w:szCs w:val="22"/>
          <w:lang w:val="id-ID"/>
        </w:rPr>
        <w:t>.</w:t>
      </w:r>
    </w:p>
    <w:p w14:paraId="66C3126A" w14:textId="77777777" w:rsidR="00610E70" w:rsidRPr="00CD5047" w:rsidRDefault="00610E70" w:rsidP="005871C1">
      <w:pPr>
        <w:ind w:left="-142" w:right="164"/>
        <w:jc w:val="both"/>
        <w:rPr>
          <w:bCs/>
          <w:sz w:val="22"/>
          <w:szCs w:val="22"/>
          <w:lang w:val="id-ID"/>
        </w:rPr>
      </w:pPr>
    </w:p>
    <w:p w14:paraId="60DB45C7" w14:textId="77777777" w:rsidR="003C53EF" w:rsidRPr="00CD5047" w:rsidRDefault="003C53EF" w:rsidP="005871C1">
      <w:pPr>
        <w:pStyle w:val="Heading3"/>
        <w:keepNext w:val="0"/>
        <w:keepLines w:val="0"/>
        <w:widowControl w:val="0"/>
        <w:autoSpaceDE w:val="0"/>
        <w:autoSpaceDN w:val="0"/>
        <w:spacing w:before="0"/>
        <w:ind w:left="-142" w:right="17"/>
        <w:jc w:val="both"/>
        <w:rPr>
          <w:rFonts w:ascii="Times New Roman" w:hAnsi="Times New Roman" w:cs="Times New Roman"/>
          <w:b/>
          <w:color w:val="000000" w:themeColor="text1"/>
          <w:sz w:val="22"/>
          <w:szCs w:val="22"/>
        </w:rPr>
      </w:pPr>
      <w:r w:rsidRPr="00CD5047">
        <w:rPr>
          <w:rFonts w:ascii="Times New Roman" w:hAnsi="Times New Roman" w:cs="Times New Roman"/>
          <w:b/>
          <w:color w:val="000000" w:themeColor="text1"/>
          <w:sz w:val="22"/>
          <w:szCs w:val="22"/>
        </w:rPr>
        <w:t>Variabel Penelitian</w:t>
      </w:r>
    </w:p>
    <w:p w14:paraId="5710BF01" w14:textId="0143EAA7" w:rsidR="003C53EF" w:rsidRPr="00CD5047" w:rsidRDefault="003C53EF" w:rsidP="005871C1">
      <w:pPr>
        <w:ind w:left="-142" w:firstLine="851"/>
        <w:jc w:val="both"/>
        <w:rPr>
          <w:sz w:val="22"/>
          <w:szCs w:val="22"/>
        </w:rPr>
      </w:pPr>
      <w:r w:rsidRPr="00CD5047">
        <w:rPr>
          <w:sz w:val="22"/>
          <w:szCs w:val="22"/>
        </w:rPr>
        <w:t xml:space="preserve">Penelitian ini mengkaji variabel tunggal yaitu implementasi  model pembelajaran </w:t>
      </w:r>
      <w:r w:rsidRPr="00CD5047">
        <w:rPr>
          <w:i/>
          <w:sz w:val="22"/>
          <w:szCs w:val="22"/>
        </w:rPr>
        <w:t>teaching factory</w:t>
      </w:r>
      <w:r w:rsidRPr="00CD5047">
        <w:rPr>
          <w:sz w:val="22"/>
          <w:szCs w:val="22"/>
        </w:rPr>
        <w:t xml:space="preserve">  pada kompetensi keahlian  Bisnis Daring dan Pemasaran di SMK Negeri 1 Sinjai. Variabel ini terdiri dari 4 (empat) sub variabel yaitu:</w:t>
      </w:r>
    </w:p>
    <w:p w14:paraId="258DC237" w14:textId="77777777" w:rsidR="00610E70" w:rsidRPr="00CD5047" w:rsidRDefault="00610E70" w:rsidP="005871C1">
      <w:pPr>
        <w:ind w:left="-142" w:firstLine="851"/>
        <w:jc w:val="both"/>
        <w:rPr>
          <w:sz w:val="22"/>
          <w:szCs w:val="22"/>
        </w:rPr>
      </w:pPr>
    </w:p>
    <w:p w14:paraId="64C5FA9D" w14:textId="77777777" w:rsidR="00610E70" w:rsidRPr="00CD5047" w:rsidRDefault="00610E70" w:rsidP="005871C1">
      <w:pPr>
        <w:ind w:left="-142" w:firstLine="851"/>
        <w:jc w:val="both"/>
        <w:rPr>
          <w:sz w:val="22"/>
          <w:szCs w:val="22"/>
        </w:rPr>
      </w:pPr>
    </w:p>
    <w:p w14:paraId="387C6FCB" w14:textId="65BEF18B" w:rsidR="003C53EF" w:rsidRPr="00CD5047" w:rsidRDefault="003C53EF" w:rsidP="005871C1">
      <w:pPr>
        <w:pStyle w:val="ListParagraph"/>
        <w:widowControl w:val="0"/>
        <w:numPr>
          <w:ilvl w:val="0"/>
          <w:numId w:val="35"/>
        </w:numPr>
        <w:autoSpaceDE w:val="0"/>
        <w:autoSpaceDN w:val="0"/>
        <w:ind w:left="426" w:hanging="425"/>
        <w:contextualSpacing w:val="0"/>
        <w:jc w:val="both"/>
        <w:rPr>
          <w:sz w:val="22"/>
          <w:szCs w:val="22"/>
        </w:rPr>
      </w:pPr>
      <w:r w:rsidRPr="00CD5047">
        <w:rPr>
          <w:sz w:val="22"/>
          <w:szCs w:val="22"/>
        </w:rPr>
        <w:t>Dukungan aspek sumber daya manusia</w:t>
      </w:r>
      <w:r w:rsidR="00610E70" w:rsidRPr="00CD5047">
        <w:rPr>
          <w:sz w:val="22"/>
          <w:szCs w:val="22"/>
        </w:rPr>
        <w:t xml:space="preserve"> </w:t>
      </w:r>
      <w:r w:rsidRPr="00CD5047">
        <w:rPr>
          <w:sz w:val="22"/>
          <w:szCs w:val="22"/>
        </w:rPr>
        <w:t>dalam</w:t>
      </w:r>
      <w:r w:rsidR="00610E70" w:rsidRPr="00CD5047">
        <w:rPr>
          <w:sz w:val="22"/>
          <w:szCs w:val="22"/>
        </w:rPr>
        <w:t xml:space="preserve"> </w:t>
      </w:r>
      <w:r w:rsidRPr="00CD5047">
        <w:rPr>
          <w:sz w:val="22"/>
          <w:szCs w:val="22"/>
        </w:rPr>
        <w:t xml:space="preserve">implementasi  modelpembelajaran </w:t>
      </w:r>
      <w:r w:rsidRPr="00CD5047">
        <w:rPr>
          <w:i/>
          <w:sz w:val="22"/>
          <w:szCs w:val="22"/>
        </w:rPr>
        <w:t>teaching factory</w:t>
      </w:r>
      <w:r w:rsidRPr="00CD5047">
        <w:rPr>
          <w:sz w:val="22"/>
          <w:szCs w:val="22"/>
        </w:rPr>
        <w:t xml:space="preserve">  pada </w:t>
      </w:r>
    </w:p>
    <w:p w14:paraId="18D97DD7" w14:textId="77777777" w:rsidR="003C53EF" w:rsidRPr="00CD5047" w:rsidRDefault="003C53EF" w:rsidP="005871C1">
      <w:pPr>
        <w:pStyle w:val="ListParagraph"/>
        <w:widowControl w:val="0"/>
        <w:numPr>
          <w:ilvl w:val="0"/>
          <w:numId w:val="35"/>
        </w:numPr>
        <w:autoSpaceDE w:val="0"/>
        <w:autoSpaceDN w:val="0"/>
        <w:ind w:left="425" w:hanging="425"/>
        <w:contextualSpacing w:val="0"/>
        <w:jc w:val="both"/>
        <w:rPr>
          <w:sz w:val="22"/>
          <w:szCs w:val="22"/>
        </w:rPr>
        <w:sectPr w:rsidR="003C53EF" w:rsidRPr="00CD5047" w:rsidSect="005871C1">
          <w:headerReference w:type="default" r:id="rId9"/>
          <w:type w:val="continuous"/>
          <w:pgSz w:w="11906" w:h="16838" w:code="9"/>
          <w:pgMar w:top="2268" w:right="1701" w:bottom="1701" w:left="2268" w:header="720" w:footer="720" w:gutter="0"/>
          <w:cols w:num="2" w:space="720"/>
          <w:docGrid w:linePitch="360"/>
        </w:sectPr>
      </w:pPr>
    </w:p>
    <w:p w14:paraId="6ABD5255" w14:textId="77777777" w:rsidR="003C53EF" w:rsidRPr="00CD5047" w:rsidRDefault="003C53EF" w:rsidP="005871C1">
      <w:pPr>
        <w:pStyle w:val="ListParagraph"/>
        <w:widowControl w:val="0"/>
        <w:numPr>
          <w:ilvl w:val="0"/>
          <w:numId w:val="35"/>
        </w:numPr>
        <w:autoSpaceDE w:val="0"/>
        <w:autoSpaceDN w:val="0"/>
        <w:ind w:left="426" w:hanging="426"/>
        <w:contextualSpacing w:val="0"/>
        <w:jc w:val="both"/>
        <w:rPr>
          <w:sz w:val="22"/>
          <w:szCs w:val="22"/>
        </w:rPr>
      </w:pPr>
      <w:r w:rsidRPr="00CD5047">
        <w:rPr>
          <w:sz w:val="22"/>
          <w:szCs w:val="22"/>
        </w:rPr>
        <w:t xml:space="preserve">Dukungan aspek </w:t>
      </w:r>
      <w:r w:rsidRPr="00CD5047">
        <w:rPr>
          <w:i/>
          <w:sz w:val="22"/>
          <w:szCs w:val="22"/>
        </w:rPr>
        <w:t>partnership/</w:t>
      </w:r>
      <w:r w:rsidRPr="00CD5047">
        <w:rPr>
          <w:sz w:val="22"/>
          <w:szCs w:val="22"/>
        </w:rPr>
        <w:t xml:space="preserve">kemitraan dalam implementasi  model pembelajaran </w:t>
      </w:r>
      <w:r w:rsidRPr="00CD5047">
        <w:rPr>
          <w:i/>
          <w:sz w:val="22"/>
          <w:szCs w:val="22"/>
        </w:rPr>
        <w:t>teaching factory</w:t>
      </w:r>
      <w:r w:rsidRPr="00CD5047">
        <w:rPr>
          <w:sz w:val="22"/>
          <w:szCs w:val="22"/>
        </w:rPr>
        <w:t xml:space="preserve">  pada kompetensi keahlian  Bisnis Daring dan Pemasaran di SMK Negeri 1 Sinjai. Dukungan aspek   sarana dan prasarana dalam implementasi  model pembelajaran </w:t>
      </w:r>
      <w:r w:rsidRPr="00CD5047">
        <w:rPr>
          <w:i/>
          <w:sz w:val="22"/>
          <w:szCs w:val="22"/>
        </w:rPr>
        <w:t>teaching factory</w:t>
      </w:r>
      <w:r w:rsidRPr="00CD5047">
        <w:rPr>
          <w:sz w:val="22"/>
          <w:szCs w:val="22"/>
        </w:rPr>
        <w:t xml:space="preserve">  pada kompetensi keahlian  Bisnis Daring dan Pemasaran di SMK Negeri 1 Sinjai.</w:t>
      </w:r>
    </w:p>
    <w:p w14:paraId="4F3B4FE9" w14:textId="7FE5D7DF" w:rsidR="00AE5FB1" w:rsidRPr="00CD5047" w:rsidRDefault="003C53EF" w:rsidP="005871C1">
      <w:pPr>
        <w:pStyle w:val="ListParagraph"/>
        <w:widowControl w:val="0"/>
        <w:numPr>
          <w:ilvl w:val="0"/>
          <w:numId w:val="35"/>
        </w:numPr>
        <w:autoSpaceDE w:val="0"/>
        <w:autoSpaceDN w:val="0"/>
        <w:ind w:left="426" w:hanging="426"/>
        <w:contextualSpacing w:val="0"/>
        <w:jc w:val="both"/>
        <w:rPr>
          <w:sz w:val="22"/>
          <w:szCs w:val="22"/>
        </w:rPr>
      </w:pPr>
      <w:r w:rsidRPr="00CD5047">
        <w:rPr>
          <w:sz w:val="22"/>
          <w:szCs w:val="22"/>
        </w:rPr>
        <w:t xml:space="preserve">Dukungan aspek   produk dalam implementasi  model pembelajaran </w:t>
      </w:r>
      <w:r w:rsidRPr="00CD5047">
        <w:rPr>
          <w:i/>
          <w:sz w:val="22"/>
          <w:szCs w:val="22"/>
        </w:rPr>
        <w:t>teaching factory</w:t>
      </w:r>
      <w:r w:rsidRPr="00CD5047">
        <w:rPr>
          <w:sz w:val="22"/>
          <w:szCs w:val="22"/>
        </w:rPr>
        <w:t xml:space="preserve">  pada kompetensi keahlian  Bisnis Daring dan </w:t>
      </w:r>
      <w:r w:rsidRPr="00CD5047">
        <w:rPr>
          <w:sz w:val="22"/>
          <w:szCs w:val="22"/>
        </w:rPr>
        <w:t>Pemasaran di SMK Negeri 1 Sinjai.</w:t>
      </w:r>
    </w:p>
    <w:p w14:paraId="2F9782FE" w14:textId="77777777" w:rsidR="00E20537" w:rsidRPr="00CD5047" w:rsidRDefault="00E20537" w:rsidP="005871C1">
      <w:pPr>
        <w:pStyle w:val="ListParagraph"/>
        <w:widowControl w:val="0"/>
        <w:autoSpaceDE w:val="0"/>
        <w:autoSpaceDN w:val="0"/>
        <w:ind w:left="426"/>
        <w:contextualSpacing w:val="0"/>
        <w:jc w:val="both"/>
        <w:rPr>
          <w:sz w:val="22"/>
          <w:szCs w:val="22"/>
        </w:rPr>
      </w:pPr>
    </w:p>
    <w:p w14:paraId="6E3E76FA" w14:textId="77777777" w:rsidR="003C53EF" w:rsidRPr="00CD5047" w:rsidRDefault="003C53EF" w:rsidP="005871C1">
      <w:pPr>
        <w:pStyle w:val="Heading3"/>
        <w:keepNext w:val="0"/>
        <w:keepLines w:val="0"/>
        <w:widowControl w:val="0"/>
        <w:autoSpaceDE w:val="0"/>
        <w:autoSpaceDN w:val="0"/>
        <w:spacing w:before="0"/>
        <w:ind w:right="17"/>
        <w:jc w:val="both"/>
        <w:rPr>
          <w:rFonts w:ascii="Times New Roman" w:hAnsi="Times New Roman" w:cs="Times New Roman"/>
          <w:b/>
          <w:color w:val="000000" w:themeColor="text1"/>
          <w:sz w:val="22"/>
          <w:szCs w:val="22"/>
        </w:rPr>
      </w:pPr>
      <w:r w:rsidRPr="00CD5047">
        <w:rPr>
          <w:rFonts w:ascii="Times New Roman" w:hAnsi="Times New Roman" w:cs="Times New Roman"/>
          <w:b/>
          <w:color w:val="000000" w:themeColor="text1"/>
          <w:sz w:val="22"/>
          <w:szCs w:val="22"/>
        </w:rPr>
        <w:t>Definisi Operasional Variabel Penelitian</w:t>
      </w:r>
    </w:p>
    <w:p w14:paraId="6D673DDE" w14:textId="77777777" w:rsidR="003C53EF" w:rsidRPr="00CD5047" w:rsidRDefault="003C53EF" w:rsidP="005871C1">
      <w:pPr>
        <w:jc w:val="both"/>
        <w:rPr>
          <w:sz w:val="22"/>
          <w:szCs w:val="22"/>
        </w:rPr>
      </w:pPr>
      <w:r w:rsidRPr="00CD5047">
        <w:rPr>
          <w:sz w:val="22"/>
          <w:szCs w:val="22"/>
        </w:rPr>
        <w:t>Variabel dalam penelitian ini didefinisikan sebagai berikut:</w:t>
      </w:r>
    </w:p>
    <w:p w14:paraId="2CBD60F7" w14:textId="77777777" w:rsidR="003C53EF" w:rsidRPr="00CD5047" w:rsidRDefault="003C53EF" w:rsidP="005871C1">
      <w:pPr>
        <w:pStyle w:val="ListParagraph"/>
        <w:widowControl w:val="0"/>
        <w:numPr>
          <w:ilvl w:val="0"/>
          <w:numId w:val="36"/>
        </w:numPr>
        <w:autoSpaceDE w:val="0"/>
        <w:autoSpaceDN w:val="0"/>
        <w:ind w:left="284"/>
        <w:contextualSpacing w:val="0"/>
        <w:jc w:val="both"/>
        <w:rPr>
          <w:sz w:val="22"/>
          <w:szCs w:val="22"/>
        </w:rPr>
      </w:pPr>
      <w:r w:rsidRPr="00CD5047">
        <w:rPr>
          <w:sz w:val="22"/>
          <w:szCs w:val="22"/>
        </w:rPr>
        <w:t xml:space="preserve">Implementasi  model pembelajaran </w:t>
      </w:r>
      <w:r w:rsidRPr="00CD5047">
        <w:rPr>
          <w:i/>
          <w:sz w:val="22"/>
          <w:szCs w:val="22"/>
        </w:rPr>
        <w:t>teaching factory</w:t>
      </w:r>
      <w:r w:rsidRPr="00CD5047">
        <w:rPr>
          <w:sz w:val="22"/>
          <w:szCs w:val="22"/>
        </w:rPr>
        <w:t xml:space="preserve">  pada kompetensi keahlian  Bisnis Daring dan Pemasaran di SMK Negeri 1 Sinjai adalah pelaksanaan model pembelajaran berbasis produksi/jasa yang mengacu pada standar dan prosedur yang berlaku di industri dan dilaksanakan dalam suasana seperti yang terjadi di industri pada </w:t>
      </w:r>
      <w:r w:rsidRPr="00CD5047">
        <w:rPr>
          <w:sz w:val="22"/>
          <w:szCs w:val="22"/>
        </w:rPr>
        <w:lastRenderedPageBreak/>
        <w:t>kompetensi keahlian Bisnis Daring dan Pemasaran di SMK Negeri 1 Sinjai.</w:t>
      </w:r>
    </w:p>
    <w:p w14:paraId="783DAC2F" w14:textId="77777777" w:rsidR="003C53EF" w:rsidRPr="00CD5047" w:rsidRDefault="003C53EF" w:rsidP="005871C1">
      <w:pPr>
        <w:pStyle w:val="ListParagraph"/>
        <w:widowControl w:val="0"/>
        <w:numPr>
          <w:ilvl w:val="0"/>
          <w:numId w:val="36"/>
        </w:numPr>
        <w:autoSpaceDE w:val="0"/>
        <w:autoSpaceDN w:val="0"/>
        <w:ind w:left="284"/>
        <w:contextualSpacing w:val="0"/>
        <w:jc w:val="both"/>
        <w:rPr>
          <w:sz w:val="22"/>
          <w:szCs w:val="22"/>
        </w:rPr>
      </w:pPr>
      <w:r w:rsidRPr="00CD5047">
        <w:rPr>
          <w:sz w:val="22"/>
          <w:szCs w:val="22"/>
        </w:rPr>
        <w:t xml:space="preserve">Dukungan aspek sumber daya manusia dalam implementasi  model pembelajaran </w:t>
      </w:r>
      <w:r w:rsidRPr="00CD5047">
        <w:rPr>
          <w:i/>
          <w:sz w:val="22"/>
          <w:szCs w:val="22"/>
        </w:rPr>
        <w:t>teaching factory</w:t>
      </w:r>
      <w:r w:rsidRPr="00CD5047">
        <w:rPr>
          <w:sz w:val="22"/>
          <w:szCs w:val="22"/>
        </w:rPr>
        <w:t xml:space="preserve">  pada kompetensi keahlian  Bisnis Daring dan Pemasaran di SMK Negeri 1 Sinjai adalah dukungan yang diberikan oleh guru pembimbing di sekolah yang bertugas merencanakan dan melaksanakan proses pembelajaran, menilai hasil pembelajaran, melakukan pembimbingan dan pelatihan pada implementasi  model pembelajaran </w:t>
      </w:r>
      <w:r w:rsidRPr="00CD5047">
        <w:rPr>
          <w:i/>
          <w:sz w:val="22"/>
          <w:szCs w:val="22"/>
        </w:rPr>
        <w:t>teaching factory</w:t>
      </w:r>
      <w:r w:rsidRPr="00CD5047">
        <w:rPr>
          <w:sz w:val="22"/>
          <w:szCs w:val="22"/>
        </w:rPr>
        <w:t xml:space="preserve">  pada kompetensi keahlian  Bisnis Daring dan Pemasaran di SMK Negeri 1 Sinjai</w:t>
      </w:r>
      <w:r w:rsidRPr="00CD5047">
        <w:rPr>
          <w:b/>
          <w:color w:val="000000" w:themeColor="text1"/>
          <w:sz w:val="22"/>
          <w:szCs w:val="22"/>
        </w:rPr>
        <w:t>.</w:t>
      </w:r>
    </w:p>
    <w:p w14:paraId="710379B6" w14:textId="03C727E8" w:rsidR="003C53EF" w:rsidRPr="00CD5047" w:rsidRDefault="003C53EF" w:rsidP="005871C1">
      <w:pPr>
        <w:pStyle w:val="ListParagraph"/>
        <w:widowControl w:val="0"/>
        <w:numPr>
          <w:ilvl w:val="0"/>
          <w:numId w:val="36"/>
        </w:numPr>
        <w:autoSpaceDE w:val="0"/>
        <w:autoSpaceDN w:val="0"/>
        <w:ind w:left="284"/>
        <w:contextualSpacing w:val="0"/>
        <w:jc w:val="both"/>
        <w:rPr>
          <w:sz w:val="22"/>
          <w:szCs w:val="22"/>
        </w:rPr>
      </w:pPr>
      <w:r w:rsidRPr="00CD5047">
        <w:rPr>
          <w:sz w:val="22"/>
          <w:szCs w:val="22"/>
        </w:rPr>
        <w:t xml:space="preserve">Dukungan aspek </w:t>
      </w:r>
      <w:r w:rsidRPr="00CD5047">
        <w:rPr>
          <w:i/>
          <w:sz w:val="22"/>
          <w:szCs w:val="22"/>
        </w:rPr>
        <w:t>partnership/</w:t>
      </w:r>
      <w:r w:rsidRPr="00CD5047">
        <w:rPr>
          <w:sz w:val="22"/>
          <w:szCs w:val="22"/>
        </w:rPr>
        <w:t xml:space="preserve">kemitraan dalam implementasi  model pembelajaran </w:t>
      </w:r>
      <w:r w:rsidRPr="00CD5047">
        <w:rPr>
          <w:i/>
          <w:sz w:val="22"/>
          <w:szCs w:val="22"/>
        </w:rPr>
        <w:t>teaching factory</w:t>
      </w:r>
      <w:r w:rsidRPr="00CD5047">
        <w:rPr>
          <w:sz w:val="22"/>
          <w:szCs w:val="22"/>
        </w:rPr>
        <w:t xml:space="preserve">  pada kompetensi keahlian  Bisnis Daring dan Pemasaran di SMK Negeri 1 Sinjai adalah dukungan yang diberikan pihak sekolah untuk melibatkan DU/DI dalam pembuatan</w:t>
      </w:r>
      <w:r w:rsidR="008F17F1" w:rsidRPr="00CD5047">
        <w:rPr>
          <w:sz w:val="22"/>
          <w:szCs w:val="22"/>
        </w:rPr>
        <w:t xml:space="preserve"> </w:t>
      </w:r>
      <w:r w:rsidRPr="00CD5047">
        <w:rPr>
          <w:sz w:val="22"/>
          <w:szCs w:val="22"/>
        </w:rPr>
        <w:t>kurikulum sehingga dapat disesuaikan</w:t>
      </w:r>
      <w:r w:rsidR="00610E70" w:rsidRPr="00CD5047">
        <w:rPr>
          <w:sz w:val="22"/>
          <w:szCs w:val="22"/>
        </w:rPr>
        <w:t xml:space="preserve"> </w:t>
      </w:r>
      <w:r w:rsidRPr="00CD5047">
        <w:rPr>
          <w:sz w:val="22"/>
          <w:szCs w:val="22"/>
        </w:rPr>
        <w:t>dengan prosedur dan standar yang ada di DU/DI.</w:t>
      </w:r>
    </w:p>
    <w:p w14:paraId="2D613806" w14:textId="77777777" w:rsidR="003C53EF" w:rsidRPr="00CD5047" w:rsidRDefault="003C53EF" w:rsidP="005871C1">
      <w:pPr>
        <w:pStyle w:val="ListParagraph"/>
        <w:widowControl w:val="0"/>
        <w:numPr>
          <w:ilvl w:val="0"/>
          <w:numId w:val="36"/>
        </w:numPr>
        <w:autoSpaceDE w:val="0"/>
        <w:autoSpaceDN w:val="0"/>
        <w:ind w:left="284" w:hanging="426"/>
        <w:contextualSpacing w:val="0"/>
        <w:jc w:val="both"/>
        <w:rPr>
          <w:sz w:val="22"/>
          <w:szCs w:val="22"/>
        </w:rPr>
      </w:pPr>
      <w:r w:rsidRPr="00CD5047">
        <w:rPr>
          <w:sz w:val="22"/>
          <w:szCs w:val="22"/>
        </w:rPr>
        <w:t>Dukungan aspek sarana dan prasarana</w:t>
      </w:r>
      <w:r w:rsidRPr="00CD5047">
        <w:rPr>
          <w:i/>
          <w:sz w:val="22"/>
          <w:szCs w:val="22"/>
        </w:rPr>
        <w:t xml:space="preserve"> </w:t>
      </w:r>
      <w:r w:rsidRPr="00CD5047">
        <w:rPr>
          <w:sz w:val="22"/>
          <w:szCs w:val="22"/>
        </w:rPr>
        <w:t xml:space="preserve">dalam implementasi  model pembelajaran </w:t>
      </w:r>
      <w:r w:rsidRPr="00CD5047">
        <w:rPr>
          <w:i/>
          <w:sz w:val="22"/>
          <w:szCs w:val="22"/>
        </w:rPr>
        <w:t>teaching factory</w:t>
      </w:r>
      <w:r w:rsidRPr="00CD5047">
        <w:rPr>
          <w:sz w:val="22"/>
          <w:szCs w:val="22"/>
        </w:rPr>
        <w:t xml:space="preserve">  pada kompetensi keahlian  Bisnis Daring dan Pemasaran di SMK Negeri 1 Sinjai adalah tersedianya sarana dan prasarana yang memadai dan penggunaan dan perawatan sesuai standar industri. </w:t>
      </w:r>
    </w:p>
    <w:p w14:paraId="05AF103B" w14:textId="4A607EA4" w:rsidR="003C53EF" w:rsidRPr="00CD5047" w:rsidRDefault="003C53EF" w:rsidP="005871C1">
      <w:pPr>
        <w:pStyle w:val="ListParagraph"/>
        <w:widowControl w:val="0"/>
        <w:numPr>
          <w:ilvl w:val="0"/>
          <w:numId w:val="36"/>
        </w:numPr>
        <w:autoSpaceDE w:val="0"/>
        <w:autoSpaceDN w:val="0"/>
        <w:ind w:left="284" w:hanging="426"/>
        <w:contextualSpacing w:val="0"/>
        <w:jc w:val="both"/>
        <w:rPr>
          <w:sz w:val="22"/>
          <w:szCs w:val="22"/>
        </w:rPr>
      </w:pPr>
      <w:r w:rsidRPr="00CD5047">
        <w:rPr>
          <w:sz w:val="22"/>
          <w:szCs w:val="22"/>
        </w:rPr>
        <w:t>Dukungan aspek  produk</w:t>
      </w:r>
      <w:r w:rsidRPr="00CD5047">
        <w:rPr>
          <w:i/>
          <w:sz w:val="22"/>
          <w:szCs w:val="22"/>
        </w:rPr>
        <w:t xml:space="preserve"> </w:t>
      </w:r>
      <w:r w:rsidRPr="00CD5047">
        <w:rPr>
          <w:sz w:val="22"/>
          <w:szCs w:val="22"/>
        </w:rPr>
        <w:t xml:space="preserve">dalam implementasi  model pembelajaran </w:t>
      </w:r>
      <w:r w:rsidRPr="00CD5047">
        <w:rPr>
          <w:i/>
          <w:sz w:val="22"/>
          <w:szCs w:val="22"/>
        </w:rPr>
        <w:t>teaching factory</w:t>
      </w:r>
      <w:r w:rsidRPr="00CD5047">
        <w:rPr>
          <w:sz w:val="22"/>
          <w:szCs w:val="22"/>
        </w:rPr>
        <w:t xml:space="preserve">  pada kompetensi keahlian  Bisnis Daring dan Pemasaran di SMK Negeri 1 Sinjai adalah adanya produk dari sekolah maupun industri yang sesuai dengan standar DU/DI.</w:t>
      </w:r>
    </w:p>
    <w:p w14:paraId="72E72391" w14:textId="77777777" w:rsidR="00610E70" w:rsidRPr="00CD5047" w:rsidRDefault="00610E70" w:rsidP="005871C1">
      <w:pPr>
        <w:pStyle w:val="ListParagraph"/>
        <w:widowControl w:val="0"/>
        <w:autoSpaceDE w:val="0"/>
        <w:autoSpaceDN w:val="0"/>
        <w:ind w:left="284"/>
        <w:contextualSpacing w:val="0"/>
        <w:jc w:val="both"/>
        <w:rPr>
          <w:sz w:val="22"/>
          <w:szCs w:val="22"/>
        </w:rPr>
      </w:pPr>
    </w:p>
    <w:p w14:paraId="521CECA1" w14:textId="77777777" w:rsidR="00BE3F58" w:rsidRPr="00CD5047" w:rsidRDefault="00BE3F58" w:rsidP="005871C1">
      <w:pPr>
        <w:pStyle w:val="ListParagraph"/>
        <w:widowControl w:val="0"/>
        <w:autoSpaceDE w:val="0"/>
        <w:autoSpaceDN w:val="0"/>
        <w:ind w:left="0"/>
        <w:contextualSpacing w:val="0"/>
        <w:jc w:val="both"/>
        <w:rPr>
          <w:b/>
          <w:color w:val="000000" w:themeColor="text1"/>
          <w:sz w:val="22"/>
          <w:szCs w:val="22"/>
        </w:rPr>
      </w:pPr>
      <w:r w:rsidRPr="00CD5047">
        <w:rPr>
          <w:b/>
          <w:color w:val="000000" w:themeColor="text1"/>
          <w:sz w:val="22"/>
          <w:szCs w:val="22"/>
        </w:rPr>
        <w:t>Subjek Penelitian</w:t>
      </w:r>
    </w:p>
    <w:p w14:paraId="3AAECBFB" w14:textId="77777777" w:rsidR="00BE3F58" w:rsidRPr="00CD5047" w:rsidRDefault="00BE3F58" w:rsidP="005871C1">
      <w:pPr>
        <w:pStyle w:val="BodyText"/>
        <w:ind w:right="18" w:firstLine="426"/>
        <w:jc w:val="both"/>
        <w:rPr>
          <w:sz w:val="22"/>
          <w:szCs w:val="22"/>
        </w:rPr>
      </w:pPr>
      <w:r w:rsidRPr="00CD5047">
        <w:rPr>
          <w:sz w:val="22"/>
          <w:szCs w:val="22"/>
        </w:rPr>
        <w:t xml:space="preserve">Subjek penelitian studi implementasi model pembelajaran </w:t>
      </w:r>
      <w:r w:rsidRPr="00CD5047">
        <w:rPr>
          <w:i/>
          <w:sz w:val="22"/>
          <w:szCs w:val="22"/>
        </w:rPr>
        <w:t>teaching factory</w:t>
      </w:r>
      <w:r w:rsidRPr="00CD5047">
        <w:rPr>
          <w:sz w:val="22"/>
          <w:szCs w:val="22"/>
        </w:rPr>
        <w:t xml:space="preserve">  pada kompetensi keahlian  Bisnis Daring dan Pemasaran di SMK Negeri 1 Sinjai menggunakan teknik </w:t>
      </w:r>
      <w:r w:rsidRPr="00CD5047">
        <w:rPr>
          <w:i/>
          <w:sz w:val="22"/>
          <w:szCs w:val="22"/>
        </w:rPr>
        <w:t>purposive sampling. purposive sampling</w:t>
      </w:r>
      <w:r w:rsidRPr="00CD5047">
        <w:rPr>
          <w:sz w:val="22"/>
          <w:szCs w:val="22"/>
        </w:rPr>
        <w:t xml:space="preserve"> adalah teknik pengambilan sampel sumber data dengan pertimbangan tertentu. Pertimbangan tersebut adalah  karena yang menjadi sampel penelitian sudah pernah melakukan prakerin </w:t>
      </w:r>
      <w:r w:rsidRPr="00CD5047">
        <w:rPr>
          <w:i/>
          <w:sz w:val="22"/>
          <w:szCs w:val="22"/>
        </w:rPr>
        <w:t>teaching factory</w:t>
      </w:r>
      <w:r w:rsidRPr="00CD5047">
        <w:rPr>
          <w:sz w:val="22"/>
          <w:szCs w:val="22"/>
        </w:rPr>
        <w:t xml:space="preserve"> di industri.</w:t>
      </w:r>
    </w:p>
    <w:p w14:paraId="5ED440D0" w14:textId="77777777" w:rsidR="00BE3F58" w:rsidRPr="00CD5047" w:rsidRDefault="00BE3F58" w:rsidP="005871C1">
      <w:pPr>
        <w:ind w:firstLine="426"/>
        <w:jc w:val="both"/>
        <w:rPr>
          <w:color w:val="000000"/>
          <w:sz w:val="22"/>
          <w:szCs w:val="22"/>
        </w:rPr>
      </w:pPr>
      <w:r w:rsidRPr="00CD5047">
        <w:rPr>
          <w:color w:val="000000"/>
          <w:sz w:val="22"/>
          <w:szCs w:val="22"/>
        </w:rPr>
        <w:t>Sampel adalah bagian dari jumlah dan karakteristik yang dimiliki oleh populasi tersebut. Bila populasi besar, dan peneliti tidak mungkin mempe</w:t>
      </w:r>
      <w:r w:rsidRPr="00CD5047">
        <w:rPr>
          <w:color w:val="000000"/>
          <w:sz w:val="22"/>
          <w:szCs w:val="22"/>
          <w:lang w:val="en-ID"/>
        </w:rPr>
        <w:t>la</w:t>
      </w:r>
      <w:r w:rsidRPr="00CD5047">
        <w:rPr>
          <w:color w:val="000000"/>
          <w:sz w:val="22"/>
          <w:szCs w:val="22"/>
        </w:rPr>
        <w:t>jari semua yang ada pada populasi, misalnya karena keterbatasan dana, tenaga dan waktu, maka peneliti dapat menggunakan sampel yang diambil dari populasi itu. Apa yang dipelajari dari sampel itu, kesimpulannya akan dapat diberlakukan untuk populasi. Untuk itu sampel yang diambil dari populasi harus betul-betul representatif atau mewakili. (Sugiyono, 2014).</w:t>
      </w:r>
    </w:p>
    <w:p w14:paraId="7BBBC80A" w14:textId="1EF91309" w:rsidR="00167616" w:rsidRPr="00CD5047" w:rsidRDefault="00BE3F58" w:rsidP="005871C1">
      <w:pPr>
        <w:ind w:firstLine="426"/>
        <w:jc w:val="both"/>
        <w:rPr>
          <w:color w:val="000000"/>
          <w:sz w:val="22"/>
          <w:szCs w:val="22"/>
        </w:rPr>
      </w:pPr>
      <w:r w:rsidRPr="00CD5047">
        <w:rPr>
          <w:color w:val="000000"/>
          <w:sz w:val="22"/>
          <w:szCs w:val="22"/>
        </w:rPr>
        <w:t>Sampel adalah sebagian atau wakil populasi yang diteliti. Mengenai besarnya sampel penulis mengacu pada pendapat (</w:t>
      </w:r>
      <w:r w:rsidRPr="00CD5047">
        <w:rPr>
          <w:color w:val="000000"/>
          <w:sz w:val="22"/>
          <w:szCs w:val="22"/>
          <w:lang w:val="id-ID"/>
        </w:rPr>
        <w:t xml:space="preserve">Suharismi </w:t>
      </w:r>
      <w:r w:rsidRPr="00CD5047">
        <w:rPr>
          <w:color w:val="000000"/>
          <w:sz w:val="22"/>
          <w:szCs w:val="22"/>
        </w:rPr>
        <w:t>Arikunto, 20</w:t>
      </w:r>
      <w:r w:rsidRPr="00CD5047">
        <w:rPr>
          <w:color w:val="000000"/>
          <w:sz w:val="22"/>
          <w:szCs w:val="22"/>
          <w:lang w:val="id-ID"/>
        </w:rPr>
        <w:t>10</w:t>
      </w:r>
      <w:r w:rsidRPr="00CD5047">
        <w:rPr>
          <w:color w:val="000000"/>
          <w:sz w:val="22"/>
          <w:szCs w:val="22"/>
        </w:rPr>
        <w:t xml:space="preserve">) yaitu, apabila subyeknya kurang dari 100, lebih baik diambil semua sehingga penelitiannya merupakan penelitian populasi tetapi jika jumlah subyeknya besar dapat diambil antara 10=15% atau 20-25% atau lebih. Berdasarkan pendapat tersebut diatas maka penulis mengambil sampel keseluruhan karena populasi </w:t>
      </w:r>
      <w:r w:rsidRPr="00CD5047">
        <w:rPr>
          <w:color w:val="000000"/>
          <w:sz w:val="22"/>
          <w:szCs w:val="22"/>
          <w:lang w:val="en-ID"/>
        </w:rPr>
        <w:t xml:space="preserve">37 </w:t>
      </w:r>
      <w:r w:rsidRPr="00CD5047">
        <w:rPr>
          <w:color w:val="000000"/>
          <w:sz w:val="22"/>
          <w:szCs w:val="22"/>
        </w:rPr>
        <w:t>sehingga penelitian ini merupakan penelitian populasi</w:t>
      </w:r>
      <w:r w:rsidR="00610E70" w:rsidRPr="00CD5047">
        <w:rPr>
          <w:color w:val="000000"/>
          <w:sz w:val="22"/>
          <w:szCs w:val="22"/>
        </w:rPr>
        <w:t>.</w:t>
      </w:r>
    </w:p>
    <w:p w14:paraId="545BF3E5" w14:textId="77777777" w:rsidR="00610E70" w:rsidRPr="00CD5047" w:rsidRDefault="00610E70" w:rsidP="005871C1">
      <w:pPr>
        <w:ind w:firstLine="426"/>
        <w:jc w:val="both"/>
        <w:rPr>
          <w:sz w:val="22"/>
          <w:szCs w:val="22"/>
          <w:lang w:val="en-US"/>
        </w:rPr>
      </w:pPr>
    </w:p>
    <w:p w14:paraId="2A927F00" w14:textId="77777777" w:rsidR="00BE3F58" w:rsidRPr="00CD5047" w:rsidRDefault="00BE3F58" w:rsidP="005871C1">
      <w:pPr>
        <w:pStyle w:val="Heading3"/>
        <w:keepNext w:val="0"/>
        <w:keepLines w:val="0"/>
        <w:widowControl w:val="0"/>
        <w:autoSpaceDE w:val="0"/>
        <w:autoSpaceDN w:val="0"/>
        <w:spacing w:before="0"/>
        <w:ind w:right="17"/>
        <w:jc w:val="both"/>
        <w:rPr>
          <w:rFonts w:ascii="Times New Roman" w:hAnsi="Times New Roman" w:cs="Times New Roman"/>
          <w:b/>
          <w:color w:val="000000" w:themeColor="text1"/>
          <w:sz w:val="22"/>
          <w:szCs w:val="22"/>
        </w:rPr>
      </w:pPr>
      <w:bookmarkStart w:id="2" w:name="_Toc52381464"/>
      <w:bookmarkStart w:id="3" w:name="_Toc52383749"/>
      <w:r w:rsidRPr="00CD5047">
        <w:rPr>
          <w:rFonts w:ascii="Times New Roman" w:hAnsi="Times New Roman" w:cs="Times New Roman"/>
          <w:b/>
          <w:color w:val="000000" w:themeColor="text1"/>
          <w:sz w:val="22"/>
          <w:szCs w:val="22"/>
        </w:rPr>
        <w:t>Teknik  Pengumpulan Data</w:t>
      </w:r>
      <w:bookmarkEnd w:id="2"/>
      <w:bookmarkEnd w:id="3"/>
    </w:p>
    <w:p w14:paraId="511EE0BD" w14:textId="77777777" w:rsidR="00BE3F58" w:rsidRPr="00CD5047" w:rsidRDefault="00BE3F58" w:rsidP="005871C1">
      <w:pPr>
        <w:ind w:firstLine="567"/>
        <w:jc w:val="both"/>
        <w:rPr>
          <w:sz w:val="22"/>
          <w:szCs w:val="22"/>
        </w:rPr>
      </w:pPr>
      <w:r w:rsidRPr="00CD5047">
        <w:rPr>
          <w:sz w:val="22"/>
          <w:szCs w:val="22"/>
        </w:rPr>
        <w:t>Teknik yang digunakan untuk memperoleh data dalam penelitian ini adalah sebagai berikut:</w:t>
      </w:r>
    </w:p>
    <w:p w14:paraId="28A0A647" w14:textId="77777777" w:rsidR="00BE3F58" w:rsidRPr="00CD5047" w:rsidRDefault="00BE3F58" w:rsidP="005871C1">
      <w:pPr>
        <w:pStyle w:val="ListParagraph"/>
        <w:numPr>
          <w:ilvl w:val="1"/>
          <w:numId w:val="37"/>
        </w:numPr>
        <w:ind w:left="284" w:hanging="283"/>
        <w:jc w:val="both"/>
        <w:rPr>
          <w:sz w:val="22"/>
          <w:szCs w:val="22"/>
        </w:rPr>
      </w:pPr>
      <w:r w:rsidRPr="00CD5047">
        <w:rPr>
          <w:sz w:val="22"/>
          <w:szCs w:val="22"/>
          <w:lang w:val="id-ID"/>
        </w:rPr>
        <w:t>Angket</w:t>
      </w:r>
    </w:p>
    <w:p w14:paraId="3617AFAF" w14:textId="77777777" w:rsidR="00BE3F58" w:rsidRPr="00CD5047" w:rsidRDefault="00BE3F58" w:rsidP="005871C1">
      <w:pPr>
        <w:pStyle w:val="ListParagraph"/>
        <w:ind w:left="0" w:firstLine="567"/>
        <w:jc w:val="both"/>
        <w:rPr>
          <w:sz w:val="22"/>
          <w:szCs w:val="22"/>
        </w:rPr>
      </w:pPr>
      <w:r w:rsidRPr="00CD5047">
        <w:rPr>
          <w:sz w:val="22"/>
          <w:szCs w:val="22"/>
          <w:lang w:val="id-ID"/>
        </w:rPr>
        <w:t xml:space="preserve">Angket digunakan </w:t>
      </w:r>
      <w:r w:rsidRPr="00CD5047">
        <w:rPr>
          <w:sz w:val="22"/>
          <w:szCs w:val="22"/>
        </w:rPr>
        <w:t xml:space="preserve">untuk memperoleh informasi responden mengenai studi implementasi model </w:t>
      </w:r>
      <w:r w:rsidRPr="00CD5047">
        <w:rPr>
          <w:sz w:val="22"/>
          <w:szCs w:val="22"/>
        </w:rPr>
        <w:lastRenderedPageBreak/>
        <w:t xml:space="preserve">pembelajaran </w:t>
      </w:r>
      <w:r w:rsidRPr="00CD5047">
        <w:rPr>
          <w:i/>
          <w:sz w:val="22"/>
          <w:szCs w:val="22"/>
        </w:rPr>
        <w:t>teaching factory</w:t>
      </w:r>
      <w:r w:rsidRPr="00CD5047">
        <w:rPr>
          <w:sz w:val="22"/>
          <w:szCs w:val="22"/>
        </w:rPr>
        <w:t xml:space="preserve">  pada kompetensi keahlian  Bisnis Daring dan Pemasaran di SMK Negeri 1 Sinjai. Pengumpulan data menggunakan angket atau kuisioner dalam bentuk pernyataan.</w:t>
      </w:r>
    </w:p>
    <w:p w14:paraId="45BBA7C3" w14:textId="77777777" w:rsidR="00BE3F58" w:rsidRPr="00CD5047" w:rsidRDefault="00BE3F58" w:rsidP="005871C1">
      <w:pPr>
        <w:pStyle w:val="ListParagraph"/>
        <w:numPr>
          <w:ilvl w:val="0"/>
          <w:numId w:val="37"/>
        </w:numPr>
        <w:ind w:left="284" w:hanging="283"/>
        <w:jc w:val="both"/>
        <w:rPr>
          <w:sz w:val="22"/>
          <w:szCs w:val="22"/>
        </w:rPr>
      </w:pPr>
      <w:r w:rsidRPr="00CD5047">
        <w:rPr>
          <w:sz w:val="22"/>
          <w:szCs w:val="22"/>
        </w:rPr>
        <w:t xml:space="preserve">Dokumentasi. </w:t>
      </w:r>
    </w:p>
    <w:p w14:paraId="62102E30" w14:textId="336BD6BD" w:rsidR="004453F3" w:rsidRPr="00CD5047" w:rsidRDefault="00BE3F58" w:rsidP="005871C1">
      <w:pPr>
        <w:pStyle w:val="ListParagraph"/>
        <w:ind w:left="0" w:firstLine="567"/>
        <w:jc w:val="both"/>
        <w:rPr>
          <w:color w:val="000000"/>
          <w:sz w:val="22"/>
          <w:szCs w:val="22"/>
        </w:rPr>
      </w:pPr>
      <w:r w:rsidRPr="00CD5047">
        <w:rPr>
          <w:color w:val="000000"/>
          <w:sz w:val="22"/>
          <w:szCs w:val="22"/>
        </w:rPr>
        <w:t>Metode ini digunakan untuk mendapatkan gambaran pada saat penelitian berlangsung, agar hasil data yang didapatkan memiliki kepercayaan dan kredibilitas data yang telah ditemukan peneliti (</w:t>
      </w:r>
      <w:r w:rsidRPr="00CD5047">
        <w:rPr>
          <w:color w:val="000000"/>
          <w:sz w:val="22"/>
          <w:szCs w:val="22"/>
          <w:lang w:val="en-ID"/>
        </w:rPr>
        <w:t>S</w:t>
      </w:r>
      <w:r w:rsidRPr="00CD5047">
        <w:rPr>
          <w:color w:val="000000"/>
          <w:sz w:val="22"/>
          <w:szCs w:val="22"/>
        </w:rPr>
        <w:t>ugiyono, 201</w:t>
      </w:r>
      <w:r w:rsidRPr="00CD5047">
        <w:rPr>
          <w:color w:val="000000"/>
          <w:sz w:val="22"/>
          <w:szCs w:val="22"/>
          <w:lang w:val="id-ID"/>
        </w:rPr>
        <w:t>1</w:t>
      </w:r>
      <w:r w:rsidRPr="00CD5047">
        <w:rPr>
          <w:color w:val="000000"/>
          <w:sz w:val="22"/>
          <w:szCs w:val="22"/>
        </w:rPr>
        <w:t>).</w:t>
      </w:r>
    </w:p>
    <w:p w14:paraId="4B19D55E" w14:textId="77777777" w:rsidR="00610E70" w:rsidRPr="00CD5047" w:rsidRDefault="00610E70" w:rsidP="005871C1">
      <w:pPr>
        <w:pStyle w:val="ListParagraph"/>
        <w:ind w:left="0" w:firstLine="567"/>
        <w:jc w:val="both"/>
        <w:rPr>
          <w:b/>
          <w:color w:val="000000"/>
          <w:sz w:val="22"/>
          <w:szCs w:val="22"/>
        </w:rPr>
      </w:pPr>
    </w:p>
    <w:p w14:paraId="2068ED43" w14:textId="77777777" w:rsidR="00F82879" w:rsidRPr="00CD5047" w:rsidRDefault="00F82879" w:rsidP="005871C1">
      <w:pPr>
        <w:pStyle w:val="Heading3"/>
        <w:keepNext w:val="0"/>
        <w:keepLines w:val="0"/>
        <w:widowControl w:val="0"/>
        <w:autoSpaceDE w:val="0"/>
        <w:autoSpaceDN w:val="0"/>
        <w:spacing w:before="0"/>
        <w:ind w:left="56" w:right="17"/>
        <w:jc w:val="both"/>
        <w:rPr>
          <w:rFonts w:ascii="Times New Roman" w:hAnsi="Times New Roman" w:cs="Times New Roman"/>
          <w:b/>
          <w:color w:val="000000" w:themeColor="text1"/>
          <w:sz w:val="22"/>
          <w:szCs w:val="22"/>
        </w:rPr>
      </w:pPr>
      <w:bookmarkStart w:id="4" w:name="_Toc52383752"/>
      <w:r w:rsidRPr="00CD5047">
        <w:rPr>
          <w:rFonts w:ascii="Times New Roman" w:hAnsi="Times New Roman" w:cs="Times New Roman"/>
          <w:b/>
          <w:color w:val="000000" w:themeColor="text1"/>
          <w:sz w:val="22"/>
          <w:szCs w:val="22"/>
        </w:rPr>
        <w:t>Validasi Instrumen</w:t>
      </w:r>
      <w:bookmarkEnd w:id="4"/>
      <w:r w:rsidRPr="00CD5047">
        <w:rPr>
          <w:rFonts w:ascii="Times New Roman" w:hAnsi="Times New Roman" w:cs="Times New Roman"/>
          <w:b/>
          <w:color w:val="000000" w:themeColor="text1"/>
          <w:sz w:val="22"/>
          <w:szCs w:val="22"/>
        </w:rPr>
        <w:t xml:space="preserve"> </w:t>
      </w:r>
    </w:p>
    <w:p w14:paraId="7462F708" w14:textId="77777777" w:rsidR="00F82879" w:rsidRPr="00CD5047" w:rsidRDefault="00F82879" w:rsidP="005871C1">
      <w:pPr>
        <w:pStyle w:val="ListParagraph"/>
        <w:widowControl w:val="0"/>
        <w:numPr>
          <w:ilvl w:val="0"/>
          <w:numId w:val="47"/>
        </w:numPr>
        <w:autoSpaceDE w:val="0"/>
        <w:autoSpaceDN w:val="0"/>
        <w:ind w:left="426"/>
        <w:contextualSpacing w:val="0"/>
        <w:jc w:val="both"/>
        <w:rPr>
          <w:sz w:val="22"/>
          <w:szCs w:val="22"/>
        </w:rPr>
      </w:pPr>
      <w:r w:rsidRPr="00CD5047">
        <w:rPr>
          <w:b/>
          <w:sz w:val="22"/>
          <w:szCs w:val="22"/>
        </w:rPr>
        <w:t>Validitas</w:t>
      </w:r>
    </w:p>
    <w:p w14:paraId="13ABE9FE" w14:textId="77777777" w:rsidR="00F82879" w:rsidRPr="00CD5047" w:rsidRDefault="00F82879" w:rsidP="005871C1">
      <w:pPr>
        <w:pStyle w:val="ListParagraph"/>
        <w:jc w:val="both"/>
        <w:rPr>
          <w:sz w:val="22"/>
          <w:szCs w:val="22"/>
        </w:rPr>
      </w:pPr>
    </w:p>
    <w:p w14:paraId="453C60F5" w14:textId="77777777" w:rsidR="00F82879" w:rsidRPr="00CD5047" w:rsidRDefault="00F82879" w:rsidP="005871C1">
      <w:pPr>
        <w:pStyle w:val="ListParagraph"/>
        <w:ind w:left="0" w:firstLine="851"/>
        <w:jc w:val="both"/>
        <w:rPr>
          <w:sz w:val="22"/>
          <w:szCs w:val="22"/>
        </w:rPr>
      </w:pPr>
      <w:r w:rsidRPr="00CD5047">
        <w:rPr>
          <w:sz w:val="22"/>
          <w:szCs w:val="22"/>
        </w:rPr>
        <w:t>Uji validitas digunakan untuk mengukur sah atau valid tidaknya suatu kuesioner. Suatu kuesioner dikatakan valid jika pertanyaan pada kuesioner mampu untuk mengungkapkan sesuatu yang akan diukur oleh kuesioner tersebut. Sugiyono (2018) mengemukakan bahwa: “Hasil penelitian yang valid bila terdapat kesamaan antara data yang terkumpul dengan data yang sesungguhnya terjadi pada obyek yang diteliti. Instrumen yang valid berarti alat ukur yang digunakan untuk mendapaktkan data (mengukur) itu valid. Valid berarti instrumen tersebut dapat digunakan untuk mengukur apa yang seharusnya diukur”. Untuk menguji validitas pada tiap-tiap item, yaitu dengan mengkorelasikan skor butir dengan skor total yang merupakan jumlah tiap skor butir. Jika koefisien korelasinya sama atau di atas 0,30 maka item tersebut dinyatakan valid, tetapi jika nilai korelasinya kurang dari 0,30 maka item tersebut dinyatakan tidak valid. Untuk menghitung validitas alat ukur digunakan rumus Pearson Product Moment berikut:</w:t>
      </w:r>
    </w:p>
    <w:p w14:paraId="38606CDF" w14:textId="77777777" w:rsidR="00F82879" w:rsidRPr="00CD5047" w:rsidRDefault="005C0E52" w:rsidP="005871C1">
      <w:pPr>
        <w:pStyle w:val="ListParagraph"/>
        <w:ind w:left="0" w:right="347" w:firstLine="851"/>
        <w:jc w:val="both"/>
        <w:rPr>
          <w:color w:val="000000"/>
          <w:sz w:val="22"/>
          <w:szCs w:val="22"/>
          <w:bdr w:val="none" w:sz="0" w:space="0" w:color="auto" w:frame="1"/>
          <w:shd w:val="clear" w:color="auto" w:fill="FFFFFF" w:themeFill="background1"/>
        </w:rPr>
      </w:pPr>
      <m:oMathPara>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xy</m:t>
              </m:r>
            </m:sub>
          </m:sSub>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n(</m:t>
              </m:r>
              <m:nary>
                <m:naryPr>
                  <m:chr m:val="∑"/>
                  <m:limLoc m:val="undOvr"/>
                  <m:subHide m:val="1"/>
                  <m:supHide m:val="1"/>
                  <m:ctrlPr>
                    <w:rPr>
                      <w:rFonts w:ascii="Cambria Math" w:hAnsi="Cambria Math"/>
                      <w:i/>
                      <w:sz w:val="22"/>
                      <w:szCs w:val="22"/>
                    </w:rPr>
                  </m:ctrlPr>
                </m:naryPr>
                <m:sub/>
                <m:sup/>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 xml:space="preserve"> </m:t>
                      </m:r>
                    </m:sub>
                  </m:sSub>
                  <m:r>
                    <w:rPr>
                      <w:rFonts w:ascii="Cambria Math" w:hAnsi="Cambria Math"/>
                      <w:sz w:val="22"/>
                      <w:szCs w:val="22"/>
                    </w:rPr>
                    <m:t>Y) -(</m:t>
                  </m:r>
                  <m:nary>
                    <m:naryPr>
                      <m:chr m:val="∑"/>
                      <m:limLoc m:val="undOvr"/>
                      <m:subHide m:val="1"/>
                      <m:supHide m:val="1"/>
                      <m:ctrlPr>
                        <w:rPr>
                          <w:rFonts w:ascii="Cambria Math" w:hAnsi="Cambria Math"/>
                          <w:i/>
                          <w:sz w:val="22"/>
                          <w:szCs w:val="22"/>
                        </w:rPr>
                      </m:ctrlPr>
                    </m:naryPr>
                    <m:sub/>
                    <m:sup/>
                    <m:e>
                      <m:r>
                        <w:rPr>
                          <w:rFonts w:ascii="Cambria Math" w:hAnsi="Cambria Math"/>
                          <w:sz w:val="22"/>
                          <w:szCs w:val="22"/>
                        </w:rPr>
                        <m:t>X).(</m:t>
                      </m:r>
                      <m:nary>
                        <m:naryPr>
                          <m:chr m:val="∑"/>
                          <m:limLoc m:val="undOvr"/>
                          <m:subHide m:val="1"/>
                          <m:supHide m:val="1"/>
                          <m:ctrlPr>
                            <w:rPr>
                              <w:rFonts w:ascii="Cambria Math" w:hAnsi="Cambria Math"/>
                              <w:i/>
                              <w:sz w:val="22"/>
                              <w:szCs w:val="22"/>
                            </w:rPr>
                          </m:ctrlPr>
                        </m:naryPr>
                        <m:sub/>
                        <m:sup/>
                        <m:e>
                          <m:r>
                            <w:rPr>
                              <w:rFonts w:ascii="Cambria Math" w:hAnsi="Cambria Math"/>
                              <w:sz w:val="22"/>
                              <w:szCs w:val="22"/>
                            </w:rPr>
                            <m:t>Y)</m:t>
                          </m:r>
                        </m:e>
                      </m:nary>
                    </m:e>
                  </m:nary>
                </m:e>
              </m:nary>
            </m:num>
            <m:den>
              <m:r>
                <w:rPr>
                  <w:rFonts w:ascii="Cambria Math" w:hAnsi="Cambria Math"/>
                  <w:sz w:val="22"/>
                  <w:szCs w:val="22"/>
                </w:rPr>
                <m:t xml:space="preserve">   </m:t>
              </m:r>
              <m:rad>
                <m:radPr>
                  <m:degHide m:val="1"/>
                  <m:ctrlPr>
                    <w:rPr>
                      <w:rFonts w:ascii="Cambria Math" w:hAnsi="Cambria Math"/>
                      <w:i/>
                      <w:sz w:val="22"/>
                      <w:szCs w:val="22"/>
                    </w:rPr>
                  </m:ctrlPr>
                </m:radPr>
                <m:deg/>
                <m:e>
                  <m:sSup>
                    <m:sSupPr>
                      <m:ctrlPr>
                        <w:rPr>
                          <w:rFonts w:ascii="Cambria Math" w:hAnsi="Cambria Math"/>
                          <w:i/>
                          <w:sz w:val="22"/>
                          <w:szCs w:val="22"/>
                        </w:rPr>
                      </m:ctrlPr>
                    </m:sSupPr>
                    <m:e>
                      <m:r>
                        <w:rPr>
                          <w:rFonts w:ascii="Cambria Math" w:hAnsi="Cambria Math"/>
                          <w:sz w:val="22"/>
                          <w:szCs w:val="22"/>
                        </w:rPr>
                        <m:t>{n .</m:t>
                      </m:r>
                      <m:nary>
                        <m:naryPr>
                          <m:chr m:val="∑"/>
                          <m:limLoc m:val="undOvr"/>
                          <m:subHide m:val="1"/>
                          <m:supHide m:val="1"/>
                          <m:ctrlPr>
                            <w:rPr>
                              <w:rFonts w:ascii="Cambria Math" w:hAnsi="Cambria Math"/>
                              <w:i/>
                              <w:sz w:val="22"/>
                              <w:szCs w:val="22"/>
                            </w:rPr>
                          </m:ctrlPr>
                        </m:naryPr>
                        <m:sub/>
                        <m:sup/>
                        <m:e>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e>
                      </m:nary>
                      <m:r>
                        <w:rPr>
                          <w:rFonts w:ascii="Cambria Math" w:hAnsi="Cambria Math"/>
                          <w:sz w:val="22"/>
                          <w:szCs w:val="22"/>
                        </w:rPr>
                        <m:t xml:space="preserve"> -</m:t>
                      </m:r>
                      <m:d>
                        <m:dPr>
                          <m:ctrlPr>
                            <w:rPr>
                              <w:rFonts w:ascii="Cambria Math" w:hAnsi="Cambria Math"/>
                              <w:i/>
                              <w:sz w:val="22"/>
                              <w:szCs w:val="22"/>
                            </w:rPr>
                          </m:ctrlPr>
                        </m:dPr>
                        <m:e>
                          <m:nary>
                            <m:naryPr>
                              <m:chr m:val="∑"/>
                              <m:limLoc m:val="undOvr"/>
                              <m:subHide m:val="1"/>
                              <m:supHide m:val="1"/>
                              <m:ctrlPr>
                                <w:rPr>
                                  <w:rFonts w:ascii="Cambria Math" w:hAnsi="Cambria Math"/>
                                  <w:i/>
                                  <w:sz w:val="22"/>
                                  <w:szCs w:val="22"/>
                                </w:rPr>
                              </m:ctrlPr>
                            </m:naryPr>
                            <m:sub/>
                            <m:sup/>
                            <m:e>
                              <m:r>
                                <w:rPr>
                                  <w:rFonts w:ascii="Cambria Math" w:hAnsi="Cambria Math"/>
                                  <w:sz w:val="22"/>
                                  <w:szCs w:val="22"/>
                                </w:rPr>
                                <m:t>X</m:t>
                              </m:r>
                            </m:e>
                          </m:nary>
                        </m:e>
                      </m:d>
                    </m:e>
                    <m:sup>
                      <m:r>
                        <w:rPr>
                          <w:rFonts w:ascii="Cambria Math" w:hAnsi="Cambria Math"/>
                          <w:sz w:val="22"/>
                          <w:szCs w:val="22"/>
                        </w:rPr>
                        <m:t xml:space="preserve">2 </m:t>
                      </m:r>
                    </m:sup>
                  </m:sSup>
                  <m:r>
                    <w:rPr>
                      <w:rFonts w:ascii="Cambria Math" w:hAnsi="Cambria Math"/>
                      <w:sz w:val="22"/>
                      <w:szCs w:val="22"/>
                    </w:rPr>
                    <m:t xml:space="preserve">}. </m:t>
                  </m:r>
                  <m:sSup>
                    <m:sSupPr>
                      <m:ctrlPr>
                        <w:rPr>
                          <w:rFonts w:ascii="Cambria Math" w:hAnsi="Cambria Math"/>
                          <w:i/>
                          <w:sz w:val="22"/>
                          <w:szCs w:val="22"/>
                        </w:rPr>
                      </m:ctrlPr>
                    </m:sSupPr>
                    <m:e>
                      <m:r>
                        <w:rPr>
                          <w:rFonts w:ascii="Cambria Math" w:hAnsi="Cambria Math"/>
                          <w:sz w:val="22"/>
                          <w:szCs w:val="22"/>
                        </w:rPr>
                        <m:t>{n.</m:t>
                      </m:r>
                      <m:nary>
                        <m:naryPr>
                          <m:chr m:val="∑"/>
                          <m:limLoc m:val="undOvr"/>
                          <m:subHide m:val="1"/>
                          <m:supHide m:val="1"/>
                          <m:ctrlPr>
                            <w:rPr>
                              <w:rFonts w:ascii="Cambria Math" w:hAnsi="Cambria Math"/>
                              <w:i/>
                              <w:sz w:val="22"/>
                              <w:szCs w:val="22"/>
                            </w:rPr>
                          </m:ctrlPr>
                        </m:naryPr>
                        <m:sub/>
                        <m:sup/>
                        <m:e>
                          <m:sSup>
                            <m:sSupPr>
                              <m:ctrlPr>
                                <w:rPr>
                                  <w:rFonts w:ascii="Cambria Math" w:hAnsi="Cambria Math"/>
                                  <w:i/>
                                  <w:sz w:val="22"/>
                                  <w:szCs w:val="22"/>
                                </w:rPr>
                              </m:ctrlPr>
                            </m:sSupPr>
                            <m:e>
                              <m:r>
                                <w:rPr>
                                  <w:rFonts w:ascii="Cambria Math" w:hAnsi="Cambria Math"/>
                                  <w:sz w:val="22"/>
                                  <w:szCs w:val="22"/>
                                </w:rPr>
                                <m:t>Y</m:t>
                              </m:r>
                            </m:e>
                            <m:sup>
                              <m:r>
                                <w:rPr>
                                  <w:rFonts w:ascii="Cambria Math" w:hAnsi="Cambria Math"/>
                                  <w:sz w:val="22"/>
                                  <w:szCs w:val="22"/>
                                </w:rPr>
                                <m:t>2</m:t>
                              </m:r>
                            </m:sup>
                          </m:sSup>
                        </m:e>
                      </m:nary>
                      <m:r>
                        <w:rPr>
                          <w:rFonts w:ascii="Cambria Math" w:hAnsi="Cambria Math"/>
                          <w:sz w:val="22"/>
                          <w:szCs w:val="22"/>
                        </w:rPr>
                        <m:t xml:space="preserve"> - (</m:t>
                      </m:r>
                      <m:nary>
                        <m:naryPr>
                          <m:chr m:val="∑"/>
                          <m:limLoc m:val="undOvr"/>
                          <m:subHide m:val="1"/>
                          <m:supHide m:val="1"/>
                          <m:ctrlPr>
                            <w:rPr>
                              <w:rFonts w:ascii="Cambria Math" w:hAnsi="Cambria Math"/>
                              <w:i/>
                              <w:sz w:val="22"/>
                              <w:szCs w:val="22"/>
                            </w:rPr>
                          </m:ctrlPr>
                        </m:naryPr>
                        <m:sub/>
                        <m:sup/>
                        <m:e>
                          <m:sSup>
                            <m:sSupPr>
                              <m:ctrlPr>
                                <w:rPr>
                                  <w:rFonts w:ascii="Cambria Math" w:hAnsi="Cambria Math"/>
                                  <w:i/>
                                  <w:sz w:val="22"/>
                                  <w:szCs w:val="22"/>
                                </w:rPr>
                              </m:ctrlPr>
                            </m:sSupPr>
                            <m:e>
                              <m:r>
                                <w:rPr>
                                  <w:rFonts w:ascii="Cambria Math" w:hAnsi="Cambria Math"/>
                                  <w:sz w:val="22"/>
                                  <w:szCs w:val="22"/>
                                </w:rPr>
                                <m:t>Y)</m:t>
                              </m:r>
                            </m:e>
                            <m:sup>
                              <m:r>
                                <w:rPr>
                                  <w:rFonts w:ascii="Cambria Math" w:hAnsi="Cambria Math"/>
                                  <w:sz w:val="22"/>
                                  <w:szCs w:val="22"/>
                                </w:rPr>
                                <m:t>2</m:t>
                              </m:r>
                            </m:sup>
                          </m:sSup>
                        </m:e>
                      </m:nary>
                      <m:r>
                        <w:rPr>
                          <w:rFonts w:ascii="Cambria Math" w:hAnsi="Cambria Math"/>
                          <w:sz w:val="22"/>
                          <w:szCs w:val="22"/>
                        </w:rPr>
                        <m:t xml:space="preserve"> </m:t>
                      </m:r>
                    </m:e>
                    <m:sup>
                      <m:r>
                        <w:rPr>
                          <w:rFonts w:ascii="Cambria Math" w:hAnsi="Cambria Math"/>
                          <w:sz w:val="22"/>
                          <w:szCs w:val="22"/>
                        </w:rPr>
                        <m:t xml:space="preserve"> </m:t>
                      </m:r>
                    </m:sup>
                  </m:sSup>
                  <m:r>
                    <w:rPr>
                      <w:rFonts w:ascii="Cambria Math" w:hAnsi="Cambria Math"/>
                      <w:sz w:val="22"/>
                      <w:szCs w:val="22"/>
                    </w:rPr>
                    <m:t>}</m:t>
                  </m:r>
                </m:e>
              </m:rad>
            </m:den>
          </m:f>
        </m:oMath>
      </m:oMathPara>
    </w:p>
    <w:p w14:paraId="663D86FE" w14:textId="77777777" w:rsidR="00F82879" w:rsidRPr="00CD5047" w:rsidRDefault="00F82879" w:rsidP="005871C1">
      <w:pPr>
        <w:pStyle w:val="ListParagraph"/>
        <w:ind w:left="0"/>
        <w:jc w:val="both"/>
        <w:rPr>
          <w:sz w:val="22"/>
          <w:szCs w:val="22"/>
        </w:rPr>
      </w:pPr>
      <w:r w:rsidRPr="00CD5047">
        <w:rPr>
          <w:sz w:val="22"/>
          <w:szCs w:val="22"/>
        </w:rPr>
        <w:t>Keterangan :</w:t>
      </w:r>
    </w:p>
    <w:p w14:paraId="6170B243" w14:textId="77777777" w:rsidR="00F82879" w:rsidRPr="00CD5047" w:rsidRDefault="005C0E52" w:rsidP="005871C1">
      <w:pPr>
        <w:jc w:val="both"/>
        <w:rPr>
          <w:sz w:val="22"/>
          <w:szCs w:val="22"/>
        </w:rPr>
      </w:pP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xy</m:t>
            </m:r>
          </m:sub>
        </m:sSub>
      </m:oMath>
      <w:r w:rsidR="00F82879" w:rsidRPr="00CD5047">
        <w:rPr>
          <w:sz w:val="22"/>
          <w:szCs w:val="22"/>
        </w:rPr>
        <w:tab/>
        <w:t>= Koefisien korelasi antara variabel x dan variabel y</w:t>
      </w:r>
    </w:p>
    <w:p w14:paraId="3B739513" w14:textId="77777777" w:rsidR="00F82879" w:rsidRPr="00CD5047" w:rsidRDefault="005C0E52" w:rsidP="005871C1">
      <w:pPr>
        <w:jc w:val="both"/>
        <w:rPr>
          <w:sz w:val="22"/>
          <w:szCs w:val="22"/>
        </w:rPr>
      </w:pPr>
      <m:oMath>
        <m:nary>
          <m:naryPr>
            <m:chr m:val="∑"/>
            <m:limLoc m:val="undOvr"/>
            <m:subHide m:val="1"/>
            <m:supHide m:val="1"/>
            <m:ctrlPr>
              <w:rPr>
                <w:rFonts w:ascii="Cambria Math" w:hAnsi="Cambria Math"/>
                <w:i/>
                <w:sz w:val="22"/>
                <w:szCs w:val="22"/>
              </w:rPr>
            </m:ctrlPr>
          </m:naryPr>
          <m:sub/>
          <m:sup/>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 xml:space="preserve"> </m:t>
                </m:r>
              </m:sub>
            </m:sSub>
            <m:r>
              <w:rPr>
                <w:rFonts w:ascii="Cambria Math" w:hAnsi="Cambria Math"/>
                <w:sz w:val="22"/>
                <w:szCs w:val="22"/>
              </w:rPr>
              <m:t xml:space="preserve">Y </m:t>
            </m:r>
          </m:e>
        </m:nary>
      </m:oMath>
      <w:r w:rsidR="00F82879" w:rsidRPr="00CD5047">
        <w:rPr>
          <w:sz w:val="22"/>
          <w:szCs w:val="22"/>
        </w:rPr>
        <w:t xml:space="preserve"> </w:t>
      </w:r>
      <w:r w:rsidR="00F82879" w:rsidRPr="00CD5047">
        <w:rPr>
          <w:sz w:val="22"/>
          <w:szCs w:val="22"/>
        </w:rPr>
        <w:tab/>
        <w:t>= Jumlah perkalian antara variabel x dan y</w:t>
      </w:r>
    </w:p>
    <w:p w14:paraId="5C2AC07C" w14:textId="77777777" w:rsidR="00F82879" w:rsidRPr="00CD5047" w:rsidRDefault="005C0E52" w:rsidP="005871C1">
      <w:pPr>
        <w:jc w:val="both"/>
        <w:rPr>
          <w:sz w:val="22"/>
          <w:szCs w:val="22"/>
        </w:rPr>
      </w:pPr>
      <m:oMath>
        <m:nary>
          <m:naryPr>
            <m:chr m:val="∑"/>
            <m:limLoc m:val="undOvr"/>
            <m:subHide m:val="1"/>
            <m:supHide m:val="1"/>
            <m:ctrlPr>
              <w:rPr>
                <w:rFonts w:ascii="Cambria Math" w:hAnsi="Cambria Math"/>
                <w:i/>
                <w:sz w:val="22"/>
                <w:szCs w:val="22"/>
              </w:rPr>
            </m:ctrlPr>
          </m:naryPr>
          <m:sub/>
          <m:sup/>
          <m:e>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e>
        </m:nary>
      </m:oMath>
      <w:r w:rsidR="00F82879" w:rsidRPr="00CD5047">
        <w:rPr>
          <w:sz w:val="22"/>
          <w:szCs w:val="22"/>
        </w:rPr>
        <w:t xml:space="preserve"> </w:t>
      </w:r>
      <w:r w:rsidR="00F82879" w:rsidRPr="00CD5047">
        <w:rPr>
          <w:sz w:val="22"/>
          <w:szCs w:val="22"/>
        </w:rPr>
        <w:tab/>
        <w:t>= Jumlah kuadrat dari nilai x</w:t>
      </w:r>
    </w:p>
    <w:p w14:paraId="6F2732EE" w14:textId="77777777" w:rsidR="00F82879" w:rsidRPr="00CD5047" w:rsidRDefault="005C0E52" w:rsidP="005871C1">
      <w:pPr>
        <w:jc w:val="both"/>
        <w:rPr>
          <w:sz w:val="22"/>
          <w:szCs w:val="22"/>
        </w:rPr>
      </w:pPr>
      <m:oMath>
        <m:nary>
          <m:naryPr>
            <m:chr m:val="∑"/>
            <m:limLoc m:val="undOvr"/>
            <m:subHide m:val="1"/>
            <m:supHide m:val="1"/>
            <m:ctrlPr>
              <w:rPr>
                <w:rFonts w:ascii="Cambria Math" w:hAnsi="Cambria Math"/>
                <w:i/>
                <w:sz w:val="22"/>
                <w:szCs w:val="22"/>
              </w:rPr>
            </m:ctrlPr>
          </m:naryPr>
          <m:sub/>
          <m:sup/>
          <m:e>
            <m:sSup>
              <m:sSupPr>
                <m:ctrlPr>
                  <w:rPr>
                    <w:rFonts w:ascii="Cambria Math" w:hAnsi="Cambria Math"/>
                    <w:i/>
                    <w:sz w:val="22"/>
                    <w:szCs w:val="22"/>
                  </w:rPr>
                </m:ctrlPr>
              </m:sSupPr>
              <m:e>
                <m:r>
                  <w:rPr>
                    <w:rFonts w:ascii="Cambria Math" w:hAnsi="Cambria Math"/>
                    <w:sz w:val="22"/>
                    <w:szCs w:val="22"/>
                  </w:rPr>
                  <m:t>Y</m:t>
                </m:r>
              </m:e>
              <m:sup>
                <m:r>
                  <w:rPr>
                    <w:rFonts w:ascii="Cambria Math" w:hAnsi="Cambria Math"/>
                    <w:sz w:val="22"/>
                    <w:szCs w:val="22"/>
                  </w:rPr>
                  <m:t>2</m:t>
                </m:r>
              </m:sup>
            </m:sSup>
          </m:e>
        </m:nary>
      </m:oMath>
      <w:r w:rsidR="00F82879" w:rsidRPr="00CD5047">
        <w:rPr>
          <w:sz w:val="22"/>
          <w:szCs w:val="22"/>
        </w:rPr>
        <w:t xml:space="preserve"> </w:t>
      </w:r>
      <w:r w:rsidR="00F82879" w:rsidRPr="00CD5047">
        <w:rPr>
          <w:sz w:val="22"/>
          <w:szCs w:val="22"/>
        </w:rPr>
        <w:tab/>
        <w:t>= Jumlah kuadrat dari nilai y</w:t>
      </w:r>
    </w:p>
    <w:p w14:paraId="4DD9C527" w14:textId="77777777" w:rsidR="00F82879" w:rsidRPr="00CD5047" w:rsidRDefault="00F82879" w:rsidP="005871C1">
      <w:pPr>
        <w:jc w:val="both"/>
        <w:rPr>
          <w:sz w:val="22"/>
          <w:szCs w:val="22"/>
        </w:rPr>
      </w:pPr>
      <m:oMath>
        <m:r>
          <w:rPr>
            <w:rFonts w:ascii="Cambria Math" w:hAnsi="Cambria Math"/>
            <w:sz w:val="22"/>
            <w:szCs w:val="22"/>
          </w:rPr>
          <m:t>(</m:t>
        </m:r>
        <m:nary>
          <m:naryPr>
            <m:chr m:val="∑"/>
            <m:limLoc m:val="undOvr"/>
            <m:subHide m:val="1"/>
            <m:supHide m:val="1"/>
            <m:ctrlPr>
              <w:rPr>
                <w:rFonts w:ascii="Cambria Math" w:hAnsi="Cambria Math"/>
                <w:i/>
                <w:sz w:val="22"/>
                <w:szCs w:val="22"/>
              </w:rPr>
            </m:ctrlPr>
          </m:naryPr>
          <m:sub/>
          <m:sup/>
          <m:e>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e>
        </m:nary>
      </m:oMath>
      <w:r w:rsidRPr="00CD5047">
        <w:rPr>
          <w:sz w:val="22"/>
          <w:szCs w:val="22"/>
        </w:rPr>
        <w:t xml:space="preserve"> = Jumlah nilai x kemudian dikuadratkan</w:t>
      </w:r>
    </w:p>
    <w:p w14:paraId="366D4A33" w14:textId="77777777" w:rsidR="00F82879" w:rsidRPr="00CD5047" w:rsidRDefault="00F82879" w:rsidP="005871C1">
      <w:pPr>
        <w:jc w:val="both"/>
        <w:rPr>
          <w:sz w:val="22"/>
          <w:szCs w:val="22"/>
        </w:rPr>
      </w:pPr>
      <m:oMath>
        <m:r>
          <w:rPr>
            <w:rFonts w:ascii="Cambria Math" w:hAnsi="Cambria Math"/>
            <w:sz w:val="22"/>
            <w:szCs w:val="22"/>
          </w:rPr>
          <m:t>(</m:t>
        </m:r>
        <m:nary>
          <m:naryPr>
            <m:chr m:val="∑"/>
            <m:limLoc m:val="undOvr"/>
            <m:subHide m:val="1"/>
            <m:supHide m:val="1"/>
            <m:ctrlPr>
              <w:rPr>
                <w:rFonts w:ascii="Cambria Math" w:hAnsi="Cambria Math"/>
                <w:i/>
                <w:sz w:val="22"/>
                <w:szCs w:val="22"/>
              </w:rPr>
            </m:ctrlPr>
          </m:naryPr>
          <m:sub/>
          <m:sup/>
          <m:e>
            <m:sSup>
              <m:sSupPr>
                <m:ctrlPr>
                  <w:rPr>
                    <w:rFonts w:ascii="Cambria Math" w:hAnsi="Cambria Math"/>
                    <w:i/>
                    <w:sz w:val="22"/>
                    <w:szCs w:val="22"/>
                  </w:rPr>
                </m:ctrlPr>
              </m:sSupPr>
              <m:e>
                <m:r>
                  <w:rPr>
                    <w:rFonts w:ascii="Cambria Math" w:hAnsi="Cambria Math"/>
                    <w:sz w:val="22"/>
                    <w:szCs w:val="22"/>
                  </w:rPr>
                  <m:t>Y)</m:t>
                </m:r>
              </m:e>
              <m:sup>
                <m:r>
                  <w:rPr>
                    <w:rFonts w:ascii="Cambria Math" w:hAnsi="Cambria Math"/>
                    <w:sz w:val="22"/>
                    <w:szCs w:val="22"/>
                  </w:rPr>
                  <m:t>2</m:t>
                </m:r>
              </m:sup>
            </m:sSup>
          </m:e>
        </m:nary>
      </m:oMath>
      <w:r w:rsidRPr="00CD5047">
        <w:rPr>
          <w:sz w:val="22"/>
          <w:szCs w:val="22"/>
        </w:rPr>
        <w:t xml:space="preserve"> = Jumlah nilai y kemudian dikuadratkan</w:t>
      </w:r>
    </w:p>
    <w:p w14:paraId="19C468FC" w14:textId="77777777" w:rsidR="00F82879" w:rsidRPr="00CD5047" w:rsidRDefault="00F82879" w:rsidP="005871C1">
      <w:pPr>
        <w:jc w:val="both"/>
        <w:rPr>
          <w:sz w:val="22"/>
          <w:szCs w:val="22"/>
        </w:rPr>
      </w:pPr>
      <m:oMath>
        <m:r>
          <w:rPr>
            <w:rFonts w:ascii="Cambria Math" w:hAnsi="Cambria Math"/>
            <w:sz w:val="22"/>
            <w:szCs w:val="22"/>
          </w:rPr>
          <m:t>n</m:t>
        </m:r>
      </m:oMath>
      <w:r w:rsidRPr="00CD5047">
        <w:rPr>
          <w:sz w:val="22"/>
          <w:szCs w:val="22"/>
        </w:rPr>
        <w:tab/>
        <w:t>= Jumlah sampel</w:t>
      </w:r>
    </w:p>
    <w:p w14:paraId="1EFC58F3" w14:textId="77777777" w:rsidR="00F82879" w:rsidRPr="00CD5047" w:rsidRDefault="00F82879" w:rsidP="005871C1">
      <w:pPr>
        <w:jc w:val="both"/>
        <w:rPr>
          <w:sz w:val="22"/>
          <w:szCs w:val="22"/>
        </w:rPr>
      </w:pPr>
      <w:r w:rsidRPr="00CD5047">
        <w:rPr>
          <w:sz w:val="22"/>
          <w:szCs w:val="22"/>
        </w:rPr>
        <w:t>Sumber : Sugiyono (2010)</w:t>
      </w:r>
    </w:p>
    <w:p w14:paraId="51ED2E1B" w14:textId="77777777" w:rsidR="00F82879" w:rsidRPr="00CD5047" w:rsidRDefault="00F82879" w:rsidP="005871C1">
      <w:pPr>
        <w:ind w:firstLine="851"/>
        <w:jc w:val="both"/>
        <w:rPr>
          <w:b/>
          <w:sz w:val="22"/>
          <w:szCs w:val="22"/>
          <w:lang w:val="id-ID"/>
        </w:rPr>
      </w:pPr>
      <w:r w:rsidRPr="00CD5047">
        <w:rPr>
          <w:sz w:val="22"/>
          <w:szCs w:val="22"/>
        </w:rPr>
        <w:t>Sebelum alat ukur digunakan, dilakukan pengujian terhadap validitas  setiap item yang terdapat pada alat ukur. Sebuah instrumen atau alat ukur dikatakan valid apabila item-item dalam alat ukur tersebut sesuai dengan konsep variabel yang dimaksud. Artinya, apa yang diukur memang sesuai dengan kenyataan di lapangan.</w:t>
      </w:r>
    </w:p>
    <w:p w14:paraId="130E94C2" w14:textId="77777777" w:rsidR="00F82879" w:rsidRPr="00CD5047" w:rsidRDefault="00F82879" w:rsidP="005871C1">
      <w:pPr>
        <w:ind w:firstLine="851"/>
        <w:jc w:val="both"/>
        <w:rPr>
          <w:sz w:val="22"/>
          <w:szCs w:val="22"/>
        </w:rPr>
      </w:pPr>
      <w:r w:rsidRPr="00CD5047">
        <w:rPr>
          <w:sz w:val="22"/>
          <w:szCs w:val="22"/>
        </w:rPr>
        <w:t>Berdasarkan panduan yang disusun oleh Sugiyono (2010), maka syarat minimum untuk memenuhi syarat validitas adalah jika r ≥ 0,30. Harga korelasi butir soal dengan skor total kurang dari 0,30, maka butir soal dalam instrumen tersebut dinyatakan tidak valid atau tidak sahih. Begitu pula sebaliknya, jika harga korelasi butir soal skor totalnya lebih dari atau sama dengan 0,30, maka butir soal dalam instrumen tersebut dinyatakan valid atau</w:t>
      </w:r>
      <w:r w:rsidRPr="00CD5047">
        <w:rPr>
          <w:spacing w:val="-1"/>
          <w:sz w:val="22"/>
          <w:szCs w:val="22"/>
        </w:rPr>
        <w:t xml:space="preserve"> </w:t>
      </w:r>
      <w:r w:rsidRPr="00CD5047">
        <w:rPr>
          <w:sz w:val="22"/>
          <w:szCs w:val="22"/>
        </w:rPr>
        <w:t>sahih Setelah r</w:t>
      </w:r>
      <w:r w:rsidRPr="00CD5047">
        <w:rPr>
          <w:sz w:val="22"/>
          <w:szCs w:val="22"/>
          <w:vertAlign w:val="subscript"/>
        </w:rPr>
        <w:t>xy</w:t>
      </w:r>
      <w:r w:rsidRPr="00CD5047">
        <w:rPr>
          <w:sz w:val="22"/>
          <w:szCs w:val="22"/>
        </w:rPr>
        <w:t xml:space="preserve"> dihitung, kemudian dikonsultasikan dengan tabel untuk mengetahui butir yang sahih dan tidak sahih. Pedomannya adalah bila r hitung ≥ r tabel pada taraf signifikansi 5% maka butir butir valid, bila r hitung &lt; r tabel maka butir butir tersebut tidak valid. Uji validitas instrument penelitian dianalisis dengan menggunakan bantuan program </w:t>
      </w:r>
      <w:r w:rsidRPr="00CD5047">
        <w:rPr>
          <w:i/>
          <w:sz w:val="22"/>
          <w:szCs w:val="22"/>
        </w:rPr>
        <w:t xml:space="preserve">SPSS </w:t>
      </w:r>
      <w:r w:rsidRPr="00CD5047">
        <w:rPr>
          <w:i/>
          <w:sz w:val="22"/>
          <w:szCs w:val="22"/>
          <w:lang w:val="id-ID"/>
        </w:rPr>
        <w:t xml:space="preserve">(Statistical Package for the Social Sciences) </w:t>
      </w:r>
      <w:r w:rsidRPr="00CD5047">
        <w:rPr>
          <w:i/>
          <w:sz w:val="22"/>
          <w:szCs w:val="22"/>
        </w:rPr>
        <w:t>25 For Windows</w:t>
      </w:r>
      <w:r w:rsidRPr="00CD5047">
        <w:rPr>
          <w:sz w:val="22"/>
          <w:szCs w:val="22"/>
          <w:lang w:val="id-ID"/>
        </w:rPr>
        <w:t xml:space="preserve">. </w:t>
      </w:r>
      <w:r w:rsidRPr="00CD5047">
        <w:rPr>
          <w:sz w:val="22"/>
          <w:szCs w:val="22"/>
        </w:rPr>
        <w:t>Berdasarkan instrumen penelitian maka teknik validitas yang digunakan berupa validitas isi dan validitas item sebagai berikut:</w:t>
      </w:r>
    </w:p>
    <w:p w14:paraId="316D8CE0" w14:textId="77777777" w:rsidR="00F82879" w:rsidRPr="00CD5047" w:rsidRDefault="00F82879" w:rsidP="005871C1">
      <w:pPr>
        <w:numPr>
          <w:ilvl w:val="0"/>
          <w:numId w:val="39"/>
        </w:numPr>
        <w:ind w:left="426"/>
        <w:contextualSpacing/>
        <w:jc w:val="both"/>
        <w:rPr>
          <w:sz w:val="22"/>
          <w:szCs w:val="22"/>
          <w:lang w:val="id-ID"/>
        </w:rPr>
      </w:pPr>
      <w:r w:rsidRPr="00CD5047">
        <w:rPr>
          <w:sz w:val="22"/>
          <w:szCs w:val="22"/>
        </w:rPr>
        <w:t>Validitas Isi</w:t>
      </w:r>
    </w:p>
    <w:p w14:paraId="52C24245" w14:textId="77777777" w:rsidR="00F82879" w:rsidRPr="00CD5047" w:rsidRDefault="00F82879" w:rsidP="005871C1">
      <w:pPr>
        <w:pStyle w:val="ListParagraph"/>
        <w:ind w:left="0" w:firstLine="851"/>
        <w:jc w:val="both"/>
        <w:rPr>
          <w:color w:val="000000"/>
          <w:sz w:val="22"/>
          <w:szCs w:val="22"/>
        </w:rPr>
      </w:pPr>
      <w:r w:rsidRPr="00CD5047">
        <w:rPr>
          <w:sz w:val="22"/>
          <w:szCs w:val="22"/>
        </w:rPr>
        <w:t>Validitas isi merupakan pengujian isntrumen yang dilakukan oleh para ahli (</w:t>
      </w:r>
      <w:r w:rsidRPr="00CD5047">
        <w:rPr>
          <w:i/>
          <w:sz w:val="22"/>
          <w:szCs w:val="22"/>
        </w:rPr>
        <w:t>experts judgment</w:t>
      </w:r>
      <w:r w:rsidRPr="00CD5047">
        <w:rPr>
          <w:sz w:val="22"/>
          <w:szCs w:val="22"/>
        </w:rPr>
        <w:t xml:space="preserve">) untuk mengetahui kesesuaian instrumen </w:t>
      </w:r>
      <w:r w:rsidRPr="00CD5047">
        <w:rPr>
          <w:sz w:val="22"/>
          <w:szCs w:val="22"/>
        </w:rPr>
        <w:lastRenderedPageBreak/>
        <w:t xml:space="preserve">denganAspek  variabel penelitian sebelum digunakan untuk penelitian. Pada pengujian instrumen ini dilakukan oleh 2 (dua) orang ahli. Analisis untuk validitas instrumen dilakukan dengan skala </w:t>
      </w:r>
      <w:r w:rsidRPr="00CD5047">
        <w:rPr>
          <w:i/>
          <w:iCs/>
          <w:sz w:val="22"/>
          <w:szCs w:val="22"/>
        </w:rPr>
        <w:t>likert</w:t>
      </w:r>
      <w:r w:rsidRPr="00CD5047">
        <w:rPr>
          <w:sz w:val="22"/>
          <w:szCs w:val="22"/>
        </w:rPr>
        <w:t xml:space="preserve">. Skala </w:t>
      </w:r>
      <w:r w:rsidRPr="00CD5047">
        <w:rPr>
          <w:i/>
          <w:iCs/>
          <w:sz w:val="22"/>
          <w:szCs w:val="22"/>
        </w:rPr>
        <w:t>likert</w:t>
      </w:r>
      <w:r w:rsidRPr="00CD5047">
        <w:rPr>
          <w:sz w:val="22"/>
          <w:szCs w:val="22"/>
        </w:rPr>
        <w:t xml:space="preserve"> merupakan jenis skala yang digunakan untuk mengukur sikap, pendapat, dan persepsi seseorang atau kelompok. </w:t>
      </w:r>
      <w:r w:rsidRPr="00CD5047">
        <w:rPr>
          <w:color w:val="000000"/>
          <w:sz w:val="22"/>
          <w:szCs w:val="22"/>
        </w:rPr>
        <w:t>Pengkategorian hasil analisis ahli materi dilakukan berdasarkan kriteria pengkategorian kualitas materi yang diadaptasi dari Azwar 2010 dapat dilihat pada tabel 3.5, sebagai berikut:</w:t>
      </w:r>
    </w:p>
    <w:p w14:paraId="01752331" w14:textId="77777777" w:rsidR="00F82879" w:rsidRPr="00CD5047" w:rsidRDefault="00F82879" w:rsidP="005871C1">
      <w:pPr>
        <w:pStyle w:val="ListParagraph"/>
        <w:ind w:left="0" w:firstLine="851"/>
        <w:jc w:val="both"/>
        <w:rPr>
          <w:sz w:val="22"/>
          <w:szCs w:val="22"/>
        </w:rPr>
      </w:pPr>
    </w:p>
    <w:p w14:paraId="05D3C547" w14:textId="77777777" w:rsidR="00F82879" w:rsidRPr="00CD5047" w:rsidRDefault="00F82879" w:rsidP="005871C1">
      <w:pPr>
        <w:jc w:val="both"/>
        <w:rPr>
          <w:color w:val="0D0D0D"/>
          <w:sz w:val="22"/>
          <w:szCs w:val="22"/>
        </w:rPr>
      </w:pPr>
      <w:r w:rsidRPr="00CD5047">
        <w:rPr>
          <w:color w:val="000000"/>
          <w:sz w:val="22"/>
          <w:szCs w:val="22"/>
        </w:rPr>
        <w:t xml:space="preserve">Tabel 3.4. </w:t>
      </w:r>
      <w:r w:rsidRPr="00CD5047">
        <w:rPr>
          <w:color w:val="0D0D0D"/>
          <w:sz w:val="22"/>
          <w:szCs w:val="22"/>
        </w:rPr>
        <w:t>Kategori Pemberian Skor Alternatif Jawaban Ahli instrumen</w:t>
      </w:r>
    </w:p>
    <w:p w14:paraId="2843EA4B" w14:textId="77777777" w:rsidR="00F82879" w:rsidRPr="00CD5047" w:rsidRDefault="00F82879" w:rsidP="005871C1">
      <w:pPr>
        <w:jc w:val="both"/>
        <w:rPr>
          <w:color w:val="000000"/>
          <w:sz w:val="22"/>
          <w:szCs w:val="22"/>
        </w:rPr>
      </w:pPr>
    </w:p>
    <w:tbl>
      <w:tblPr>
        <w:tblW w:w="3251" w:type="dxa"/>
        <w:jc w:val="center"/>
        <w:tblLayout w:type="fixed"/>
        <w:tblCellMar>
          <w:left w:w="0" w:type="dxa"/>
          <w:right w:w="0" w:type="dxa"/>
        </w:tblCellMar>
        <w:tblLook w:val="04A0" w:firstRow="1" w:lastRow="0" w:firstColumn="1" w:lastColumn="0" w:noHBand="0" w:noVBand="1"/>
      </w:tblPr>
      <w:tblGrid>
        <w:gridCol w:w="444"/>
        <w:gridCol w:w="1367"/>
        <w:gridCol w:w="1440"/>
      </w:tblGrid>
      <w:tr w:rsidR="00F82879" w:rsidRPr="00CD5047" w14:paraId="65AE1750" w14:textId="77777777" w:rsidTr="00E20537">
        <w:trPr>
          <w:trHeight w:val="242"/>
          <w:jc w:val="center"/>
        </w:trPr>
        <w:tc>
          <w:tcPr>
            <w:tcW w:w="444" w:type="dxa"/>
            <w:tcBorders>
              <w:top w:val="single" w:sz="8" w:space="0" w:color="auto"/>
              <w:left w:val="single" w:sz="8" w:space="0" w:color="auto"/>
              <w:bottom w:val="single" w:sz="8" w:space="0" w:color="auto"/>
              <w:right w:val="nil"/>
            </w:tcBorders>
            <w:vAlign w:val="bottom"/>
          </w:tcPr>
          <w:p w14:paraId="508018BE" w14:textId="77777777" w:rsidR="00F82879" w:rsidRPr="00CD5047" w:rsidRDefault="00F82879" w:rsidP="005871C1">
            <w:pPr>
              <w:jc w:val="both"/>
              <w:rPr>
                <w:sz w:val="22"/>
                <w:szCs w:val="22"/>
                <w:lang w:val="en-GB"/>
              </w:rPr>
            </w:pPr>
          </w:p>
        </w:tc>
        <w:tc>
          <w:tcPr>
            <w:tcW w:w="1367" w:type="dxa"/>
            <w:tcBorders>
              <w:top w:val="single" w:sz="8" w:space="0" w:color="auto"/>
              <w:left w:val="nil"/>
              <w:bottom w:val="single" w:sz="8" w:space="0" w:color="auto"/>
              <w:right w:val="single" w:sz="8" w:space="0" w:color="auto"/>
            </w:tcBorders>
            <w:vAlign w:val="bottom"/>
            <w:hideMark/>
          </w:tcPr>
          <w:p w14:paraId="5D42153D" w14:textId="77777777" w:rsidR="00F82879" w:rsidRPr="00CD5047" w:rsidRDefault="00F82879" w:rsidP="005871C1">
            <w:pPr>
              <w:ind w:left="20"/>
              <w:jc w:val="both"/>
              <w:rPr>
                <w:b/>
                <w:sz w:val="22"/>
                <w:szCs w:val="22"/>
                <w:lang w:val="en-GB"/>
              </w:rPr>
            </w:pPr>
            <w:r w:rsidRPr="00CD5047">
              <w:rPr>
                <w:b/>
                <w:sz w:val="22"/>
                <w:szCs w:val="22"/>
              </w:rPr>
              <w:t>Skor</w:t>
            </w:r>
          </w:p>
        </w:tc>
        <w:tc>
          <w:tcPr>
            <w:tcW w:w="1440" w:type="dxa"/>
            <w:tcBorders>
              <w:top w:val="single" w:sz="8" w:space="0" w:color="auto"/>
              <w:left w:val="nil"/>
              <w:bottom w:val="single" w:sz="8" w:space="0" w:color="auto"/>
              <w:right w:val="single" w:sz="8" w:space="0" w:color="auto"/>
            </w:tcBorders>
            <w:vAlign w:val="bottom"/>
            <w:hideMark/>
          </w:tcPr>
          <w:p w14:paraId="4B35B002" w14:textId="77777777" w:rsidR="00F82879" w:rsidRPr="00CD5047" w:rsidRDefault="00F82879" w:rsidP="005871C1">
            <w:pPr>
              <w:ind w:left="380"/>
              <w:jc w:val="both"/>
              <w:rPr>
                <w:b/>
                <w:sz w:val="22"/>
                <w:szCs w:val="22"/>
                <w:lang w:val="en-GB"/>
              </w:rPr>
            </w:pPr>
            <w:r w:rsidRPr="00CD5047">
              <w:rPr>
                <w:b/>
                <w:sz w:val="22"/>
                <w:szCs w:val="22"/>
              </w:rPr>
              <w:t>Kategori</w:t>
            </w:r>
          </w:p>
        </w:tc>
      </w:tr>
      <w:tr w:rsidR="00F82879" w:rsidRPr="00CD5047" w14:paraId="5AB31675" w14:textId="77777777" w:rsidTr="00E20537">
        <w:trPr>
          <w:trHeight w:val="240"/>
          <w:jc w:val="center"/>
        </w:trPr>
        <w:tc>
          <w:tcPr>
            <w:tcW w:w="1811" w:type="dxa"/>
            <w:gridSpan w:val="2"/>
            <w:tcBorders>
              <w:top w:val="nil"/>
              <w:left w:val="single" w:sz="8" w:space="0" w:color="auto"/>
              <w:bottom w:val="single" w:sz="8" w:space="0" w:color="auto"/>
              <w:right w:val="single" w:sz="8" w:space="0" w:color="auto"/>
            </w:tcBorders>
            <w:vAlign w:val="bottom"/>
            <w:hideMark/>
          </w:tcPr>
          <w:p w14:paraId="62C1490D" w14:textId="77777777" w:rsidR="00F82879" w:rsidRPr="00CD5047" w:rsidRDefault="00F82879" w:rsidP="005871C1">
            <w:pPr>
              <w:ind w:left="260"/>
              <w:jc w:val="both"/>
              <w:rPr>
                <w:sz w:val="22"/>
                <w:szCs w:val="22"/>
                <w:lang w:val="en-GB"/>
              </w:rPr>
            </w:pPr>
            <w:r w:rsidRPr="00CD5047">
              <w:rPr>
                <w:sz w:val="22"/>
                <w:szCs w:val="22"/>
              </w:rPr>
              <w:t xml:space="preserve">4,2 </w:t>
            </w:r>
            <w:r w:rsidRPr="00CD5047">
              <w:rPr>
                <w:i/>
                <w:sz w:val="22"/>
                <w:szCs w:val="22"/>
              </w:rPr>
              <w:t>≤M ≤</w:t>
            </w:r>
            <w:r w:rsidRPr="00CD5047">
              <w:rPr>
                <w:sz w:val="22"/>
                <w:szCs w:val="22"/>
              </w:rPr>
              <w:t xml:space="preserve"> 5,0</w:t>
            </w:r>
          </w:p>
        </w:tc>
        <w:tc>
          <w:tcPr>
            <w:tcW w:w="1440" w:type="dxa"/>
            <w:tcBorders>
              <w:top w:val="nil"/>
              <w:left w:val="nil"/>
              <w:bottom w:val="single" w:sz="8" w:space="0" w:color="auto"/>
              <w:right w:val="single" w:sz="8" w:space="0" w:color="auto"/>
            </w:tcBorders>
            <w:vAlign w:val="bottom"/>
            <w:hideMark/>
          </w:tcPr>
          <w:p w14:paraId="2C1C74A1" w14:textId="77777777" w:rsidR="00F82879" w:rsidRPr="00CD5047" w:rsidRDefault="00F82879" w:rsidP="005871C1">
            <w:pPr>
              <w:ind w:left="80"/>
              <w:jc w:val="both"/>
              <w:rPr>
                <w:sz w:val="22"/>
                <w:szCs w:val="22"/>
                <w:lang w:val="en-GB"/>
              </w:rPr>
            </w:pPr>
            <w:r w:rsidRPr="00CD5047">
              <w:rPr>
                <w:sz w:val="22"/>
                <w:szCs w:val="22"/>
              </w:rPr>
              <w:t>Sangat Valid</w:t>
            </w:r>
          </w:p>
        </w:tc>
      </w:tr>
      <w:tr w:rsidR="00F82879" w:rsidRPr="00CD5047" w14:paraId="5A4B8788" w14:textId="77777777" w:rsidTr="00E20537">
        <w:trPr>
          <w:trHeight w:val="239"/>
          <w:jc w:val="center"/>
        </w:trPr>
        <w:tc>
          <w:tcPr>
            <w:tcW w:w="444" w:type="dxa"/>
            <w:tcBorders>
              <w:top w:val="nil"/>
              <w:left w:val="single" w:sz="8" w:space="0" w:color="auto"/>
              <w:bottom w:val="single" w:sz="8" w:space="0" w:color="auto"/>
              <w:right w:val="nil"/>
            </w:tcBorders>
            <w:vAlign w:val="bottom"/>
            <w:hideMark/>
          </w:tcPr>
          <w:p w14:paraId="23717BC5" w14:textId="77777777" w:rsidR="00F82879" w:rsidRPr="00CD5047" w:rsidRDefault="00F82879" w:rsidP="005871C1">
            <w:pPr>
              <w:ind w:left="280"/>
              <w:jc w:val="both"/>
              <w:rPr>
                <w:sz w:val="22"/>
                <w:szCs w:val="22"/>
                <w:lang w:val="en-GB"/>
              </w:rPr>
            </w:pPr>
            <w:r w:rsidRPr="00CD5047">
              <w:rPr>
                <w:sz w:val="22"/>
                <w:szCs w:val="22"/>
              </w:rPr>
              <w:t>3,4</w:t>
            </w:r>
          </w:p>
        </w:tc>
        <w:tc>
          <w:tcPr>
            <w:tcW w:w="1367" w:type="dxa"/>
            <w:tcBorders>
              <w:top w:val="nil"/>
              <w:left w:val="nil"/>
              <w:bottom w:val="single" w:sz="8" w:space="0" w:color="auto"/>
              <w:right w:val="single" w:sz="8" w:space="0" w:color="auto"/>
            </w:tcBorders>
            <w:vAlign w:val="bottom"/>
            <w:hideMark/>
          </w:tcPr>
          <w:p w14:paraId="53A5F24E" w14:textId="77777777" w:rsidR="00F82879" w:rsidRPr="00CD5047" w:rsidRDefault="00F82879" w:rsidP="005871C1">
            <w:pPr>
              <w:ind w:left="20"/>
              <w:jc w:val="both"/>
              <w:rPr>
                <w:sz w:val="22"/>
                <w:szCs w:val="22"/>
                <w:lang w:val="en-GB"/>
              </w:rPr>
            </w:pPr>
            <w:r w:rsidRPr="00CD5047">
              <w:rPr>
                <w:i/>
                <w:sz w:val="22"/>
                <w:szCs w:val="22"/>
              </w:rPr>
              <w:t>≤M &lt;</w:t>
            </w:r>
            <w:r w:rsidRPr="00CD5047">
              <w:rPr>
                <w:sz w:val="22"/>
                <w:szCs w:val="22"/>
              </w:rPr>
              <w:t>4,2</w:t>
            </w:r>
          </w:p>
        </w:tc>
        <w:tc>
          <w:tcPr>
            <w:tcW w:w="1440" w:type="dxa"/>
            <w:tcBorders>
              <w:top w:val="nil"/>
              <w:left w:val="nil"/>
              <w:bottom w:val="single" w:sz="8" w:space="0" w:color="auto"/>
              <w:right w:val="single" w:sz="8" w:space="0" w:color="auto"/>
            </w:tcBorders>
            <w:vAlign w:val="bottom"/>
            <w:hideMark/>
          </w:tcPr>
          <w:p w14:paraId="204D8DF4" w14:textId="77777777" w:rsidR="00F82879" w:rsidRPr="00CD5047" w:rsidRDefault="00F82879" w:rsidP="005871C1">
            <w:pPr>
              <w:ind w:left="80"/>
              <w:jc w:val="both"/>
              <w:rPr>
                <w:sz w:val="22"/>
                <w:szCs w:val="22"/>
                <w:lang w:val="en-GB"/>
              </w:rPr>
            </w:pPr>
            <w:r w:rsidRPr="00CD5047">
              <w:rPr>
                <w:sz w:val="22"/>
                <w:szCs w:val="22"/>
              </w:rPr>
              <w:t>Valid</w:t>
            </w:r>
          </w:p>
        </w:tc>
      </w:tr>
      <w:tr w:rsidR="00F82879" w:rsidRPr="00CD5047" w14:paraId="5361767B" w14:textId="77777777" w:rsidTr="00E20537">
        <w:trPr>
          <w:trHeight w:val="241"/>
          <w:jc w:val="center"/>
        </w:trPr>
        <w:tc>
          <w:tcPr>
            <w:tcW w:w="444" w:type="dxa"/>
            <w:tcBorders>
              <w:top w:val="nil"/>
              <w:left w:val="single" w:sz="8" w:space="0" w:color="auto"/>
              <w:bottom w:val="single" w:sz="8" w:space="0" w:color="auto"/>
              <w:right w:val="nil"/>
            </w:tcBorders>
            <w:vAlign w:val="bottom"/>
            <w:hideMark/>
          </w:tcPr>
          <w:p w14:paraId="1E9B4799" w14:textId="77777777" w:rsidR="00F82879" w:rsidRPr="00CD5047" w:rsidRDefault="00F82879" w:rsidP="005871C1">
            <w:pPr>
              <w:ind w:left="280"/>
              <w:jc w:val="both"/>
              <w:rPr>
                <w:sz w:val="22"/>
                <w:szCs w:val="22"/>
                <w:lang w:val="en-GB"/>
              </w:rPr>
            </w:pPr>
            <w:r w:rsidRPr="00CD5047">
              <w:rPr>
                <w:sz w:val="22"/>
                <w:szCs w:val="22"/>
              </w:rPr>
              <w:t>2,6</w:t>
            </w:r>
          </w:p>
        </w:tc>
        <w:tc>
          <w:tcPr>
            <w:tcW w:w="1367" w:type="dxa"/>
            <w:tcBorders>
              <w:top w:val="nil"/>
              <w:left w:val="nil"/>
              <w:bottom w:val="single" w:sz="8" w:space="0" w:color="auto"/>
              <w:right w:val="single" w:sz="8" w:space="0" w:color="auto"/>
            </w:tcBorders>
            <w:vAlign w:val="bottom"/>
            <w:hideMark/>
          </w:tcPr>
          <w:p w14:paraId="46166E3B" w14:textId="77777777" w:rsidR="00F82879" w:rsidRPr="00CD5047" w:rsidRDefault="00F82879" w:rsidP="005871C1">
            <w:pPr>
              <w:ind w:left="20"/>
              <w:jc w:val="both"/>
              <w:rPr>
                <w:sz w:val="22"/>
                <w:szCs w:val="22"/>
                <w:lang w:val="en-GB"/>
              </w:rPr>
            </w:pPr>
            <w:r w:rsidRPr="00CD5047">
              <w:rPr>
                <w:i/>
                <w:sz w:val="22"/>
                <w:szCs w:val="22"/>
              </w:rPr>
              <w:t>≤M &lt;</w:t>
            </w:r>
            <w:r w:rsidRPr="00CD5047">
              <w:rPr>
                <w:sz w:val="22"/>
                <w:szCs w:val="22"/>
              </w:rPr>
              <w:t>3,4</w:t>
            </w:r>
          </w:p>
        </w:tc>
        <w:tc>
          <w:tcPr>
            <w:tcW w:w="1440" w:type="dxa"/>
            <w:tcBorders>
              <w:top w:val="nil"/>
              <w:left w:val="nil"/>
              <w:bottom w:val="single" w:sz="8" w:space="0" w:color="auto"/>
              <w:right w:val="single" w:sz="8" w:space="0" w:color="auto"/>
            </w:tcBorders>
            <w:vAlign w:val="bottom"/>
            <w:hideMark/>
          </w:tcPr>
          <w:p w14:paraId="658FA95E" w14:textId="77777777" w:rsidR="00F82879" w:rsidRPr="00CD5047" w:rsidRDefault="00F82879" w:rsidP="005871C1">
            <w:pPr>
              <w:ind w:left="80"/>
              <w:jc w:val="both"/>
              <w:rPr>
                <w:sz w:val="22"/>
                <w:szCs w:val="22"/>
                <w:lang w:val="en-GB"/>
              </w:rPr>
            </w:pPr>
            <w:r w:rsidRPr="00CD5047">
              <w:rPr>
                <w:sz w:val="22"/>
                <w:szCs w:val="22"/>
              </w:rPr>
              <w:t>Cukup Valid</w:t>
            </w:r>
          </w:p>
        </w:tc>
      </w:tr>
      <w:tr w:rsidR="00F82879" w:rsidRPr="00CD5047" w14:paraId="44F48A31" w14:textId="77777777" w:rsidTr="00E20537">
        <w:trPr>
          <w:trHeight w:val="238"/>
          <w:jc w:val="center"/>
        </w:trPr>
        <w:tc>
          <w:tcPr>
            <w:tcW w:w="444" w:type="dxa"/>
            <w:tcBorders>
              <w:top w:val="nil"/>
              <w:left w:val="single" w:sz="8" w:space="0" w:color="auto"/>
              <w:bottom w:val="single" w:sz="8" w:space="0" w:color="auto"/>
              <w:right w:val="nil"/>
            </w:tcBorders>
            <w:vAlign w:val="bottom"/>
            <w:hideMark/>
          </w:tcPr>
          <w:p w14:paraId="5D0B25C6" w14:textId="77777777" w:rsidR="00F82879" w:rsidRPr="00CD5047" w:rsidRDefault="00F82879" w:rsidP="005871C1">
            <w:pPr>
              <w:ind w:left="280"/>
              <w:jc w:val="both"/>
              <w:rPr>
                <w:sz w:val="22"/>
                <w:szCs w:val="22"/>
                <w:lang w:val="en-GB"/>
              </w:rPr>
            </w:pPr>
            <w:r w:rsidRPr="00CD5047">
              <w:rPr>
                <w:sz w:val="22"/>
                <w:szCs w:val="22"/>
              </w:rPr>
              <w:t>1,8</w:t>
            </w:r>
          </w:p>
        </w:tc>
        <w:tc>
          <w:tcPr>
            <w:tcW w:w="1367" w:type="dxa"/>
            <w:tcBorders>
              <w:top w:val="nil"/>
              <w:left w:val="nil"/>
              <w:bottom w:val="single" w:sz="8" w:space="0" w:color="auto"/>
              <w:right w:val="single" w:sz="8" w:space="0" w:color="auto"/>
            </w:tcBorders>
            <w:vAlign w:val="bottom"/>
            <w:hideMark/>
          </w:tcPr>
          <w:p w14:paraId="0FB4F5A6" w14:textId="77777777" w:rsidR="00F82879" w:rsidRPr="00CD5047" w:rsidRDefault="00F82879" w:rsidP="005871C1">
            <w:pPr>
              <w:ind w:left="20"/>
              <w:jc w:val="both"/>
              <w:rPr>
                <w:sz w:val="22"/>
                <w:szCs w:val="22"/>
                <w:lang w:val="en-GB"/>
              </w:rPr>
            </w:pPr>
            <w:r w:rsidRPr="00CD5047">
              <w:rPr>
                <w:i/>
                <w:sz w:val="22"/>
                <w:szCs w:val="22"/>
              </w:rPr>
              <w:t>≤M &lt;</w:t>
            </w:r>
            <w:r w:rsidRPr="00CD5047">
              <w:rPr>
                <w:sz w:val="22"/>
                <w:szCs w:val="22"/>
              </w:rPr>
              <w:t>2,6</w:t>
            </w:r>
          </w:p>
        </w:tc>
        <w:tc>
          <w:tcPr>
            <w:tcW w:w="1440" w:type="dxa"/>
            <w:tcBorders>
              <w:top w:val="nil"/>
              <w:left w:val="nil"/>
              <w:bottom w:val="single" w:sz="8" w:space="0" w:color="auto"/>
              <w:right w:val="single" w:sz="8" w:space="0" w:color="auto"/>
            </w:tcBorders>
            <w:vAlign w:val="bottom"/>
            <w:hideMark/>
          </w:tcPr>
          <w:p w14:paraId="2C40972E" w14:textId="77777777" w:rsidR="00F82879" w:rsidRPr="00CD5047" w:rsidRDefault="00F82879" w:rsidP="005871C1">
            <w:pPr>
              <w:ind w:left="80"/>
              <w:jc w:val="both"/>
              <w:rPr>
                <w:sz w:val="22"/>
                <w:szCs w:val="22"/>
                <w:lang w:val="en-GB"/>
              </w:rPr>
            </w:pPr>
            <w:r w:rsidRPr="00CD5047">
              <w:rPr>
                <w:sz w:val="22"/>
                <w:szCs w:val="22"/>
              </w:rPr>
              <w:t>Kurang Valid</w:t>
            </w:r>
          </w:p>
        </w:tc>
      </w:tr>
      <w:tr w:rsidR="00F82879" w:rsidRPr="00CD5047" w14:paraId="3720EF2B" w14:textId="77777777" w:rsidTr="00E20537">
        <w:trPr>
          <w:trHeight w:val="241"/>
          <w:jc w:val="center"/>
        </w:trPr>
        <w:tc>
          <w:tcPr>
            <w:tcW w:w="444" w:type="dxa"/>
            <w:tcBorders>
              <w:top w:val="nil"/>
              <w:left w:val="single" w:sz="8" w:space="0" w:color="auto"/>
              <w:bottom w:val="single" w:sz="8" w:space="0" w:color="auto"/>
              <w:right w:val="nil"/>
            </w:tcBorders>
            <w:vAlign w:val="bottom"/>
            <w:hideMark/>
          </w:tcPr>
          <w:p w14:paraId="74664267" w14:textId="77777777" w:rsidR="00F82879" w:rsidRPr="00CD5047" w:rsidRDefault="00F82879" w:rsidP="005871C1">
            <w:pPr>
              <w:ind w:left="280"/>
              <w:jc w:val="both"/>
              <w:rPr>
                <w:sz w:val="22"/>
                <w:szCs w:val="22"/>
                <w:lang w:val="en-GB"/>
              </w:rPr>
            </w:pPr>
            <w:r w:rsidRPr="00CD5047">
              <w:rPr>
                <w:sz w:val="22"/>
                <w:szCs w:val="22"/>
              </w:rPr>
              <w:t>1,0</w:t>
            </w:r>
          </w:p>
        </w:tc>
        <w:tc>
          <w:tcPr>
            <w:tcW w:w="1367" w:type="dxa"/>
            <w:tcBorders>
              <w:top w:val="nil"/>
              <w:left w:val="nil"/>
              <w:bottom w:val="single" w:sz="8" w:space="0" w:color="auto"/>
              <w:right w:val="single" w:sz="8" w:space="0" w:color="auto"/>
            </w:tcBorders>
            <w:vAlign w:val="bottom"/>
            <w:hideMark/>
          </w:tcPr>
          <w:p w14:paraId="120E69FF" w14:textId="77777777" w:rsidR="00F82879" w:rsidRPr="00CD5047" w:rsidRDefault="00F82879" w:rsidP="005871C1">
            <w:pPr>
              <w:ind w:left="20"/>
              <w:jc w:val="both"/>
              <w:rPr>
                <w:sz w:val="22"/>
                <w:szCs w:val="22"/>
                <w:lang w:val="en-GB"/>
              </w:rPr>
            </w:pPr>
            <w:r w:rsidRPr="00CD5047">
              <w:rPr>
                <w:i/>
                <w:sz w:val="22"/>
                <w:szCs w:val="22"/>
              </w:rPr>
              <w:t>≤M &lt;</w:t>
            </w:r>
            <w:r w:rsidRPr="00CD5047">
              <w:rPr>
                <w:sz w:val="22"/>
                <w:szCs w:val="22"/>
              </w:rPr>
              <w:t>1,8</w:t>
            </w:r>
          </w:p>
        </w:tc>
        <w:tc>
          <w:tcPr>
            <w:tcW w:w="1440" w:type="dxa"/>
            <w:tcBorders>
              <w:top w:val="nil"/>
              <w:left w:val="nil"/>
              <w:bottom w:val="single" w:sz="8" w:space="0" w:color="auto"/>
              <w:right w:val="single" w:sz="8" w:space="0" w:color="auto"/>
            </w:tcBorders>
            <w:vAlign w:val="bottom"/>
            <w:hideMark/>
          </w:tcPr>
          <w:p w14:paraId="4E0529C9" w14:textId="77777777" w:rsidR="00F82879" w:rsidRPr="00CD5047" w:rsidRDefault="00F82879" w:rsidP="005871C1">
            <w:pPr>
              <w:ind w:left="80"/>
              <w:jc w:val="both"/>
              <w:rPr>
                <w:sz w:val="22"/>
                <w:szCs w:val="22"/>
                <w:lang w:val="en-GB"/>
              </w:rPr>
            </w:pPr>
            <w:r w:rsidRPr="00CD5047">
              <w:rPr>
                <w:sz w:val="22"/>
                <w:szCs w:val="22"/>
              </w:rPr>
              <w:t>Tidak Valid</w:t>
            </w:r>
          </w:p>
        </w:tc>
      </w:tr>
    </w:tbl>
    <w:p w14:paraId="058414B9" w14:textId="77777777" w:rsidR="00F82879" w:rsidRPr="00CD5047" w:rsidRDefault="00F82879" w:rsidP="005871C1">
      <w:pPr>
        <w:jc w:val="both"/>
        <w:rPr>
          <w:color w:val="000000"/>
          <w:sz w:val="22"/>
          <w:szCs w:val="22"/>
        </w:rPr>
      </w:pPr>
    </w:p>
    <w:p w14:paraId="371BB75A" w14:textId="7EC70091" w:rsidR="00F82879" w:rsidRPr="00CD5047" w:rsidRDefault="00F82879" w:rsidP="005871C1">
      <w:pPr>
        <w:ind w:left="426" w:hanging="33"/>
        <w:jc w:val="both"/>
        <w:rPr>
          <w:sz w:val="22"/>
          <w:szCs w:val="22"/>
        </w:rPr>
      </w:pPr>
      <w:r w:rsidRPr="00CD5047">
        <w:rPr>
          <w:color w:val="000000"/>
          <w:sz w:val="22"/>
          <w:szCs w:val="22"/>
        </w:rPr>
        <w:t xml:space="preserve">Keterangan </w:t>
      </w:r>
      <w:r w:rsidRPr="00CD5047">
        <w:rPr>
          <w:i/>
          <w:sz w:val="22"/>
          <w:szCs w:val="22"/>
        </w:rPr>
        <w:t>M</w:t>
      </w:r>
      <w:r w:rsidRPr="00CD5047">
        <w:rPr>
          <w:sz w:val="22"/>
          <w:szCs w:val="22"/>
        </w:rPr>
        <w:t xml:space="preserve"> = Rerata Skor</w:t>
      </w:r>
    </w:p>
    <w:p w14:paraId="336DA53A" w14:textId="77777777" w:rsidR="00E20537" w:rsidRPr="00CD5047" w:rsidRDefault="00E20537" w:rsidP="005871C1">
      <w:pPr>
        <w:ind w:left="426" w:hanging="33"/>
        <w:jc w:val="both"/>
        <w:rPr>
          <w:sz w:val="22"/>
          <w:szCs w:val="22"/>
        </w:rPr>
      </w:pPr>
    </w:p>
    <w:p w14:paraId="3D55CFBD" w14:textId="77777777" w:rsidR="00F82879" w:rsidRPr="00CD5047" w:rsidRDefault="00F82879" w:rsidP="005871C1">
      <w:pPr>
        <w:pStyle w:val="BodyText"/>
        <w:ind w:right="17" w:firstLine="426"/>
        <w:jc w:val="both"/>
        <w:rPr>
          <w:rFonts w:eastAsia="Tahoma"/>
          <w:sz w:val="22"/>
          <w:szCs w:val="22"/>
        </w:rPr>
      </w:pPr>
      <w:r w:rsidRPr="00CD5047">
        <w:rPr>
          <w:rFonts w:eastAsia="Tahoma"/>
          <w:sz w:val="22"/>
          <w:szCs w:val="22"/>
        </w:rPr>
        <w:t>Uji validasi instrumen angket/kuisioner ini terdapat dua aspek, yaitu aspek   petunjuk dan aspek  bahasa. Setiap aspek kemudian dijabarkan menjadi aspek  yang selanjutnya dibagi menjadi beberapa butir pertanyaan pada instrumen penelitian. Data dari hasil validasi ahli instrumen berupa skor yang selanjutnya dikalkulasikan dan menghasilkan bahwa kuisioner yang akan digunakan telah layak.</w:t>
      </w:r>
    </w:p>
    <w:p w14:paraId="200F498C" w14:textId="77777777" w:rsidR="00F82879" w:rsidRPr="00CD5047" w:rsidRDefault="00F82879" w:rsidP="005871C1">
      <w:pPr>
        <w:pStyle w:val="ListParagraph"/>
        <w:ind w:left="0" w:firstLine="426"/>
        <w:jc w:val="both"/>
        <w:rPr>
          <w:rFonts w:eastAsia="Tahoma"/>
          <w:sz w:val="22"/>
          <w:szCs w:val="22"/>
        </w:rPr>
      </w:pPr>
      <w:r w:rsidRPr="00CD5047">
        <w:rPr>
          <w:rFonts w:eastAsia="Tahoma"/>
          <w:sz w:val="22"/>
          <w:szCs w:val="22"/>
        </w:rPr>
        <w:t>Tabel 3.5.Hasil Uji Validasi Instrumen Penelitian</w:t>
      </w:r>
    </w:p>
    <w:tbl>
      <w:tblPr>
        <w:tblStyle w:val="TableGrid"/>
        <w:tblW w:w="0" w:type="auto"/>
        <w:tblLook w:val="04A0" w:firstRow="1" w:lastRow="0" w:firstColumn="1" w:lastColumn="0" w:noHBand="0" w:noVBand="1"/>
      </w:tblPr>
      <w:tblGrid>
        <w:gridCol w:w="323"/>
        <w:gridCol w:w="547"/>
        <w:gridCol w:w="263"/>
        <w:gridCol w:w="263"/>
        <w:gridCol w:w="262"/>
        <w:gridCol w:w="290"/>
        <w:gridCol w:w="281"/>
        <w:gridCol w:w="469"/>
        <w:gridCol w:w="377"/>
        <w:gridCol w:w="523"/>
      </w:tblGrid>
      <w:tr w:rsidR="00F82879" w:rsidRPr="00CD5047" w14:paraId="10BA9871" w14:textId="77777777" w:rsidTr="00F82879">
        <w:tc>
          <w:tcPr>
            <w:tcW w:w="510" w:type="dxa"/>
            <w:vMerge w:val="restart"/>
          </w:tcPr>
          <w:p w14:paraId="05854911" w14:textId="77777777" w:rsidR="00F82879" w:rsidRPr="00CD5047" w:rsidRDefault="00F82879" w:rsidP="005871C1">
            <w:pPr>
              <w:contextualSpacing/>
              <w:jc w:val="both"/>
              <w:rPr>
                <w:rFonts w:eastAsia="Tahoma"/>
                <w:sz w:val="22"/>
                <w:szCs w:val="22"/>
              </w:rPr>
            </w:pPr>
            <w:r w:rsidRPr="00CD5047">
              <w:rPr>
                <w:rFonts w:eastAsia="Tahoma"/>
                <w:sz w:val="22"/>
                <w:szCs w:val="22"/>
              </w:rPr>
              <w:t>No</w:t>
            </w:r>
          </w:p>
        </w:tc>
        <w:tc>
          <w:tcPr>
            <w:tcW w:w="1199" w:type="dxa"/>
            <w:vMerge w:val="restart"/>
          </w:tcPr>
          <w:p w14:paraId="6550D668" w14:textId="77777777" w:rsidR="00F82879" w:rsidRPr="00CD5047" w:rsidRDefault="00F82879" w:rsidP="005871C1">
            <w:pPr>
              <w:contextualSpacing/>
              <w:jc w:val="both"/>
              <w:rPr>
                <w:rFonts w:eastAsia="Tahoma"/>
                <w:sz w:val="22"/>
                <w:szCs w:val="22"/>
              </w:rPr>
            </w:pPr>
            <w:r w:rsidRPr="00CD5047">
              <w:rPr>
                <w:rFonts w:eastAsia="Tahoma"/>
                <w:sz w:val="22"/>
                <w:szCs w:val="22"/>
              </w:rPr>
              <w:t>Validator</w:t>
            </w:r>
          </w:p>
        </w:tc>
        <w:tc>
          <w:tcPr>
            <w:tcW w:w="2822" w:type="dxa"/>
            <w:gridSpan w:val="5"/>
          </w:tcPr>
          <w:p w14:paraId="693E4DB0" w14:textId="77777777" w:rsidR="00F82879" w:rsidRPr="00CD5047" w:rsidRDefault="00F82879" w:rsidP="005871C1">
            <w:pPr>
              <w:contextualSpacing/>
              <w:jc w:val="both"/>
              <w:rPr>
                <w:rFonts w:eastAsia="Tahoma"/>
                <w:sz w:val="22"/>
                <w:szCs w:val="22"/>
              </w:rPr>
            </w:pPr>
            <w:r w:rsidRPr="00CD5047">
              <w:rPr>
                <w:rFonts w:eastAsia="Tahoma"/>
                <w:sz w:val="22"/>
                <w:szCs w:val="22"/>
              </w:rPr>
              <w:t>Aspek   yang dinilai</w:t>
            </w:r>
          </w:p>
        </w:tc>
        <w:tc>
          <w:tcPr>
            <w:tcW w:w="993" w:type="dxa"/>
            <w:vMerge w:val="restart"/>
          </w:tcPr>
          <w:p w14:paraId="101ED91A" w14:textId="77777777" w:rsidR="008F17F1" w:rsidRPr="00CD5047" w:rsidRDefault="00F82879" w:rsidP="005871C1">
            <w:pPr>
              <w:contextualSpacing/>
              <w:jc w:val="both"/>
              <w:rPr>
                <w:rFonts w:eastAsia="Tahoma"/>
                <w:sz w:val="22"/>
                <w:szCs w:val="22"/>
              </w:rPr>
            </w:pPr>
            <w:r w:rsidRPr="00CD5047">
              <w:rPr>
                <w:rFonts w:eastAsia="Tahoma"/>
                <w:sz w:val="22"/>
                <w:szCs w:val="22"/>
              </w:rPr>
              <w:t>Jumlah</w:t>
            </w:r>
          </w:p>
          <w:p w14:paraId="16374716" w14:textId="14C2CC28" w:rsidR="00F82879" w:rsidRPr="00CD5047" w:rsidRDefault="00F82879" w:rsidP="005871C1">
            <w:pPr>
              <w:contextualSpacing/>
              <w:jc w:val="both"/>
              <w:rPr>
                <w:rFonts w:eastAsia="Tahoma"/>
                <w:sz w:val="22"/>
                <w:szCs w:val="22"/>
              </w:rPr>
            </w:pPr>
            <w:r w:rsidRPr="00CD5047">
              <w:rPr>
                <w:rFonts w:eastAsia="Tahoma"/>
                <w:sz w:val="22"/>
                <w:szCs w:val="22"/>
              </w:rPr>
              <w:t>skor</w:t>
            </w:r>
          </w:p>
        </w:tc>
        <w:tc>
          <w:tcPr>
            <w:tcW w:w="1201" w:type="dxa"/>
            <w:vMerge w:val="restart"/>
          </w:tcPr>
          <w:p w14:paraId="61AECAEA" w14:textId="77777777" w:rsidR="00F82879" w:rsidRPr="00CD5047" w:rsidRDefault="00F82879" w:rsidP="005871C1">
            <w:pPr>
              <w:contextualSpacing/>
              <w:jc w:val="both"/>
              <w:rPr>
                <w:rFonts w:eastAsia="Tahoma"/>
                <w:sz w:val="22"/>
                <w:szCs w:val="22"/>
              </w:rPr>
            </w:pPr>
            <w:r w:rsidRPr="00CD5047">
              <w:rPr>
                <w:rFonts w:eastAsia="Tahoma"/>
                <w:sz w:val="22"/>
                <w:szCs w:val="22"/>
              </w:rPr>
              <w:t>Rata – rata</w:t>
            </w:r>
          </w:p>
        </w:tc>
        <w:tc>
          <w:tcPr>
            <w:tcW w:w="1202" w:type="dxa"/>
            <w:vMerge w:val="restart"/>
          </w:tcPr>
          <w:p w14:paraId="09AB6E7E" w14:textId="77777777" w:rsidR="00F82879" w:rsidRPr="00CD5047" w:rsidRDefault="00F82879" w:rsidP="005871C1">
            <w:pPr>
              <w:contextualSpacing/>
              <w:jc w:val="both"/>
              <w:rPr>
                <w:rFonts w:eastAsia="Tahoma"/>
                <w:sz w:val="22"/>
                <w:szCs w:val="22"/>
              </w:rPr>
            </w:pPr>
            <w:r w:rsidRPr="00CD5047">
              <w:rPr>
                <w:rFonts w:eastAsia="Tahoma"/>
                <w:sz w:val="22"/>
                <w:szCs w:val="22"/>
              </w:rPr>
              <w:t>Kategori</w:t>
            </w:r>
          </w:p>
        </w:tc>
      </w:tr>
      <w:tr w:rsidR="00F82879" w:rsidRPr="00CD5047" w14:paraId="338B0E30" w14:textId="77777777" w:rsidTr="00F82879">
        <w:tc>
          <w:tcPr>
            <w:tcW w:w="510" w:type="dxa"/>
            <w:vMerge/>
          </w:tcPr>
          <w:p w14:paraId="6176D129" w14:textId="77777777" w:rsidR="00F82879" w:rsidRPr="00CD5047" w:rsidRDefault="00F82879" w:rsidP="005871C1">
            <w:pPr>
              <w:contextualSpacing/>
              <w:jc w:val="both"/>
              <w:rPr>
                <w:rFonts w:eastAsia="Tahoma"/>
                <w:sz w:val="22"/>
                <w:szCs w:val="22"/>
              </w:rPr>
            </w:pPr>
          </w:p>
        </w:tc>
        <w:tc>
          <w:tcPr>
            <w:tcW w:w="1199" w:type="dxa"/>
            <w:vMerge/>
          </w:tcPr>
          <w:p w14:paraId="2642EEE2" w14:textId="77777777" w:rsidR="00F82879" w:rsidRPr="00CD5047" w:rsidRDefault="00F82879" w:rsidP="005871C1">
            <w:pPr>
              <w:contextualSpacing/>
              <w:jc w:val="both"/>
              <w:rPr>
                <w:rFonts w:eastAsia="Tahoma"/>
                <w:sz w:val="22"/>
                <w:szCs w:val="22"/>
              </w:rPr>
            </w:pPr>
          </w:p>
        </w:tc>
        <w:tc>
          <w:tcPr>
            <w:tcW w:w="1705" w:type="dxa"/>
            <w:gridSpan w:val="3"/>
          </w:tcPr>
          <w:p w14:paraId="70D31789" w14:textId="77777777" w:rsidR="00F82879" w:rsidRPr="00CD5047" w:rsidRDefault="00F82879" w:rsidP="005871C1">
            <w:pPr>
              <w:contextualSpacing/>
              <w:jc w:val="both"/>
              <w:rPr>
                <w:rFonts w:eastAsia="Tahoma"/>
                <w:sz w:val="22"/>
                <w:szCs w:val="22"/>
              </w:rPr>
            </w:pPr>
            <w:r w:rsidRPr="00CD5047">
              <w:rPr>
                <w:rFonts w:eastAsia="Tahoma"/>
                <w:sz w:val="22"/>
                <w:szCs w:val="22"/>
              </w:rPr>
              <w:t>Aspek   Petunjuk</w:t>
            </w:r>
          </w:p>
        </w:tc>
        <w:tc>
          <w:tcPr>
            <w:tcW w:w="1117" w:type="dxa"/>
            <w:gridSpan w:val="2"/>
          </w:tcPr>
          <w:p w14:paraId="6D3ACEE3" w14:textId="77777777" w:rsidR="00F82879" w:rsidRPr="00CD5047" w:rsidRDefault="00F82879" w:rsidP="005871C1">
            <w:pPr>
              <w:contextualSpacing/>
              <w:jc w:val="both"/>
              <w:rPr>
                <w:rFonts w:eastAsia="Tahoma"/>
                <w:sz w:val="22"/>
                <w:szCs w:val="22"/>
              </w:rPr>
            </w:pPr>
            <w:r w:rsidRPr="00CD5047">
              <w:rPr>
                <w:rFonts w:eastAsia="Tahoma"/>
                <w:sz w:val="22"/>
                <w:szCs w:val="22"/>
              </w:rPr>
              <w:t>Aspek   Isi</w:t>
            </w:r>
          </w:p>
        </w:tc>
        <w:tc>
          <w:tcPr>
            <w:tcW w:w="993" w:type="dxa"/>
            <w:vMerge/>
          </w:tcPr>
          <w:p w14:paraId="041FDEDE" w14:textId="77777777" w:rsidR="00F82879" w:rsidRPr="00CD5047" w:rsidRDefault="00F82879" w:rsidP="005871C1">
            <w:pPr>
              <w:contextualSpacing/>
              <w:jc w:val="both"/>
              <w:rPr>
                <w:rFonts w:eastAsia="Tahoma"/>
                <w:sz w:val="22"/>
                <w:szCs w:val="22"/>
              </w:rPr>
            </w:pPr>
          </w:p>
        </w:tc>
        <w:tc>
          <w:tcPr>
            <w:tcW w:w="1201" w:type="dxa"/>
            <w:vMerge/>
          </w:tcPr>
          <w:p w14:paraId="55B59CA0" w14:textId="77777777" w:rsidR="00F82879" w:rsidRPr="00CD5047" w:rsidRDefault="00F82879" w:rsidP="005871C1">
            <w:pPr>
              <w:contextualSpacing/>
              <w:jc w:val="both"/>
              <w:rPr>
                <w:rFonts w:eastAsia="Tahoma"/>
                <w:sz w:val="22"/>
                <w:szCs w:val="22"/>
              </w:rPr>
            </w:pPr>
          </w:p>
        </w:tc>
        <w:tc>
          <w:tcPr>
            <w:tcW w:w="1202" w:type="dxa"/>
            <w:vMerge/>
          </w:tcPr>
          <w:p w14:paraId="334685E2" w14:textId="77777777" w:rsidR="00F82879" w:rsidRPr="00CD5047" w:rsidRDefault="00F82879" w:rsidP="005871C1">
            <w:pPr>
              <w:contextualSpacing/>
              <w:jc w:val="both"/>
              <w:rPr>
                <w:rFonts w:eastAsia="Tahoma"/>
                <w:sz w:val="22"/>
                <w:szCs w:val="22"/>
              </w:rPr>
            </w:pPr>
          </w:p>
        </w:tc>
      </w:tr>
      <w:tr w:rsidR="00F82879" w:rsidRPr="00CD5047" w14:paraId="1947FFDB" w14:textId="77777777" w:rsidTr="00F82879">
        <w:tc>
          <w:tcPr>
            <w:tcW w:w="510" w:type="dxa"/>
          </w:tcPr>
          <w:p w14:paraId="78AC0E2B" w14:textId="77777777" w:rsidR="00F82879" w:rsidRPr="00CD5047" w:rsidRDefault="00F82879" w:rsidP="005871C1">
            <w:pPr>
              <w:contextualSpacing/>
              <w:jc w:val="both"/>
              <w:rPr>
                <w:rFonts w:eastAsia="Tahoma"/>
                <w:sz w:val="22"/>
                <w:szCs w:val="22"/>
              </w:rPr>
            </w:pPr>
            <w:r w:rsidRPr="00CD5047">
              <w:rPr>
                <w:rFonts w:eastAsia="Tahoma"/>
                <w:sz w:val="22"/>
                <w:szCs w:val="22"/>
              </w:rPr>
              <w:t>1</w:t>
            </w:r>
          </w:p>
        </w:tc>
        <w:tc>
          <w:tcPr>
            <w:tcW w:w="1199" w:type="dxa"/>
          </w:tcPr>
          <w:p w14:paraId="7BA87371" w14:textId="77777777" w:rsidR="00F82879" w:rsidRPr="00CD5047" w:rsidRDefault="00F82879" w:rsidP="005871C1">
            <w:pPr>
              <w:contextualSpacing/>
              <w:jc w:val="both"/>
              <w:rPr>
                <w:rFonts w:eastAsia="Tahoma"/>
                <w:sz w:val="22"/>
                <w:szCs w:val="22"/>
              </w:rPr>
            </w:pPr>
            <w:r w:rsidRPr="00CD5047">
              <w:rPr>
                <w:rFonts w:eastAsia="Tahoma"/>
                <w:sz w:val="22"/>
                <w:szCs w:val="22"/>
              </w:rPr>
              <w:t>Validator I</w:t>
            </w:r>
          </w:p>
        </w:tc>
        <w:tc>
          <w:tcPr>
            <w:tcW w:w="541" w:type="dxa"/>
          </w:tcPr>
          <w:p w14:paraId="08619E94" w14:textId="77777777" w:rsidR="00F82879" w:rsidRPr="00CD5047" w:rsidRDefault="00F82879" w:rsidP="005871C1">
            <w:pPr>
              <w:contextualSpacing/>
              <w:jc w:val="both"/>
              <w:rPr>
                <w:rFonts w:eastAsia="Tahoma"/>
                <w:sz w:val="22"/>
                <w:szCs w:val="22"/>
              </w:rPr>
            </w:pPr>
            <w:r w:rsidRPr="00CD5047">
              <w:rPr>
                <w:rFonts w:eastAsia="Tahoma"/>
                <w:sz w:val="22"/>
                <w:szCs w:val="22"/>
              </w:rPr>
              <w:t>5</w:t>
            </w:r>
          </w:p>
        </w:tc>
        <w:tc>
          <w:tcPr>
            <w:tcW w:w="557" w:type="dxa"/>
          </w:tcPr>
          <w:p w14:paraId="240D563B" w14:textId="77777777" w:rsidR="00F82879" w:rsidRPr="00CD5047" w:rsidRDefault="00F82879" w:rsidP="005871C1">
            <w:pPr>
              <w:contextualSpacing/>
              <w:jc w:val="both"/>
              <w:rPr>
                <w:rFonts w:eastAsia="Tahoma"/>
                <w:sz w:val="22"/>
                <w:szCs w:val="22"/>
              </w:rPr>
            </w:pPr>
            <w:r w:rsidRPr="00CD5047">
              <w:rPr>
                <w:rFonts w:eastAsia="Tahoma"/>
                <w:sz w:val="22"/>
                <w:szCs w:val="22"/>
              </w:rPr>
              <w:t>4</w:t>
            </w:r>
          </w:p>
        </w:tc>
        <w:tc>
          <w:tcPr>
            <w:tcW w:w="607" w:type="dxa"/>
          </w:tcPr>
          <w:p w14:paraId="2EB1CD55" w14:textId="77777777" w:rsidR="00F82879" w:rsidRPr="00CD5047" w:rsidRDefault="00F82879" w:rsidP="005871C1">
            <w:pPr>
              <w:contextualSpacing/>
              <w:jc w:val="both"/>
              <w:rPr>
                <w:rFonts w:eastAsia="Tahoma"/>
                <w:sz w:val="22"/>
                <w:szCs w:val="22"/>
              </w:rPr>
            </w:pPr>
            <w:r w:rsidRPr="00CD5047">
              <w:rPr>
                <w:rFonts w:eastAsia="Tahoma"/>
                <w:sz w:val="22"/>
                <w:szCs w:val="22"/>
              </w:rPr>
              <w:t>4</w:t>
            </w:r>
          </w:p>
        </w:tc>
        <w:tc>
          <w:tcPr>
            <w:tcW w:w="509" w:type="dxa"/>
          </w:tcPr>
          <w:p w14:paraId="761EFCAF" w14:textId="77777777" w:rsidR="00F82879" w:rsidRPr="00CD5047" w:rsidRDefault="00F82879" w:rsidP="005871C1">
            <w:pPr>
              <w:contextualSpacing/>
              <w:jc w:val="both"/>
              <w:rPr>
                <w:rFonts w:eastAsia="Tahoma"/>
                <w:sz w:val="22"/>
                <w:szCs w:val="22"/>
              </w:rPr>
            </w:pPr>
            <w:r w:rsidRPr="00CD5047">
              <w:rPr>
                <w:rFonts w:eastAsia="Tahoma"/>
                <w:sz w:val="22"/>
                <w:szCs w:val="22"/>
              </w:rPr>
              <w:t>4</w:t>
            </w:r>
          </w:p>
        </w:tc>
        <w:tc>
          <w:tcPr>
            <w:tcW w:w="608" w:type="dxa"/>
          </w:tcPr>
          <w:p w14:paraId="1DD0B85E" w14:textId="77777777" w:rsidR="00F82879" w:rsidRPr="00CD5047" w:rsidRDefault="00F82879" w:rsidP="005871C1">
            <w:pPr>
              <w:contextualSpacing/>
              <w:jc w:val="both"/>
              <w:rPr>
                <w:rFonts w:eastAsia="Tahoma"/>
                <w:sz w:val="22"/>
                <w:szCs w:val="22"/>
              </w:rPr>
            </w:pPr>
            <w:r w:rsidRPr="00CD5047">
              <w:rPr>
                <w:rFonts w:eastAsia="Tahoma"/>
                <w:sz w:val="22"/>
                <w:szCs w:val="22"/>
              </w:rPr>
              <w:t>4</w:t>
            </w:r>
          </w:p>
        </w:tc>
        <w:tc>
          <w:tcPr>
            <w:tcW w:w="993" w:type="dxa"/>
          </w:tcPr>
          <w:p w14:paraId="6B3DAC1D" w14:textId="77777777" w:rsidR="00F82879" w:rsidRPr="00CD5047" w:rsidRDefault="00F82879" w:rsidP="005871C1">
            <w:pPr>
              <w:contextualSpacing/>
              <w:jc w:val="both"/>
              <w:rPr>
                <w:rFonts w:eastAsia="Tahoma"/>
                <w:sz w:val="22"/>
                <w:szCs w:val="22"/>
              </w:rPr>
            </w:pPr>
            <w:r w:rsidRPr="00CD5047">
              <w:rPr>
                <w:rFonts w:eastAsia="Tahoma"/>
                <w:sz w:val="22"/>
                <w:szCs w:val="22"/>
              </w:rPr>
              <w:t>21</w:t>
            </w:r>
          </w:p>
        </w:tc>
        <w:tc>
          <w:tcPr>
            <w:tcW w:w="1201" w:type="dxa"/>
          </w:tcPr>
          <w:p w14:paraId="3800B6B1" w14:textId="77777777" w:rsidR="00F82879" w:rsidRPr="00CD5047" w:rsidRDefault="00F82879" w:rsidP="005871C1">
            <w:pPr>
              <w:contextualSpacing/>
              <w:jc w:val="both"/>
              <w:rPr>
                <w:rFonts w:eastAsia="Tahoma"/>
                <w:sz w:val="22"/>
                <w:szCs w:val="22"/>
              </w:rPr>
            </w:pPr>
            <w:r w:rsidRPr="00CD5047">
              <w:rPr>
                <w:rFonts w:eastAsia="Tahoma"/>
                <w:sz w:val="22"/>
                <w:szCs w:val="22"/>
              </w:rPr>
              <w:t>4,2</w:t>
            </w:r>
          </w:p>
        </w:tc>
        <w:tc>
          <w:tcPr>
            <w:tcW w:w="1202" w:type="dxa"/>
            <w:vMerge w:val="restart"/>
          </w:tcPr>
          <w:p w14:paraId="0E6D7C58" w14:textId="77777777" w:rsidR="00F82879" w:rsidRPr="00CD5047" w:rsidRDefault="00F82879" w:rsidP="005871C1">
            <w:pPr>
              <w:contextualSpacing/>
              <w:jc w:val="both"/>
              <w:rPr>
                <w:rFonts w:eastAsia="Tahoma"/>
                <w:sz w:val="22"/>
                <w:szCs w:val="22"/>
              </w:rPr>
            </w:pPr>
            <w:r w:rsidRPr="00CD5047">
              <w:rPr>
                <w:rFonts w:eastAsia="Tahoma"/>
                <w:sz w:val="22"/>
                <w:szCs w:val="22"/>
              </w:rPr>
              <w:t>Sangat Valid</w:t>
            </w:r>
          </w:p>
        </w:tc>
      </w:tr>
      <w:tr w:rsidR="00F82879" w:rsidRPr="00CD5047" w14:paraId="272F4241" w14:textId="77777777" w:rsidTr="00F82879">
        <w:tc>
          <w:tcPr>
            <w:tcW w:w="510" w:type="dxa"/>
          </w:tcPr>
          <w:p w14:paraId="7A2F3DC3" w14:textId="77777777" w:rsidR="00F82879" w:rsidRPr="00CD5047" w:rsidRDefault="00F82879" w:rsidP="005871C1">
            <w:pPr>
              <w:contextualSpacing/>
              <w:jc w:val="both"/>
              <w:rPr>
                <w:rFonts w:eastAsia="Tahoma"/>
                <w:sz w:val="22"/>
                <w:szCs w:val="22"/>
              </w:rPr>
            </w:pPr>
            <w:r w:rsidRPr="00CD5047">
              <w:rPr>
                <w:rFonts w:eastAsia="Tahoma"/>
                <w:sz w:val="22"/>
                <w:szCs w:val="22"/>
              </w:rPr>
              <w:t>2</w:t>
            </w:r>
          </w:p>
        </w:tc>
        <w:tc>
          <w:tcPr>
            <w:tcW w:w="1199" w:type="dxa"/>
          </w:tcPr>
          <w:p w14:paraId="01614D71" w14:textId="77777777" w:rsidR="00F82879" w:rsidRPr="00CD5047" w:rsidRDefault="00F82879" w:rsidP="005871C1">
            <w:pPr>
              <w:contextualSpacing/>
              <w:jc w:val="both"/>
              <w:rPr>
                <w:rFonts w:eastAsia="Tahoma"/>
                <w:sz w:val="22"/>
                <w:szCs w:val="22"/>
              </w:rPr>
            </w:pPr>
            <w:r w:rsidRPr="00CD5047">
              <w:rPr>
                <w:rFonts w:eastAsia="Tahoma"/>
                <w:sz w:val="22"/>
                <w:szCs w:val="22"/>
              </w:rPr>
              <w:t>Validator II</w:t>
            </w:r>
          </w:p>
        </w:tc>
        <w:tc>
          <w:tcPr>
            <w:tcW w:w="541" w:type="dxa"/>
          </w:tcPr>
          <w:p w14:paraId="0CE4953C" w14:textId="77777777" w:rsidR="00F82879" w:rsidRPr="00CD5047" w:rsidRDefault="00F82879" w:rsidP="005871C1">
            <w:pPr>
              <w:contextualSpacing/>
              <w:jc w:val="both"/>
              <w:rPr>
                <w:rFonts w:eastAsia="Tahoma"/>
                <w:sz w:val="22"/>
                <w:szCs w:val="22"/>
              </w:rPr>
            </w:pPr>
            <w:r w:rsidRPr="00CD5047">
              <w:rPr>
                <w:rFonts w:eastAsia="Tahoma"/>
                <w:sz w:val="22"/>
                <w:szCs w:val="22"/>
              </w:rPr>
              <w:t>5</w:t>
            </w:r>
          </w:p>
        </w:tc>
        <w:tc>
          <w:tcPr>
            <w:tcW w:w="557" w:type="dxa"/>
          </w:tcPr>
          <w:p w14:paraId="383DE695" w14:textId="77777777" w:rsidR="00F82879" w:rsidRPr="00CD5047" w:rsidRDefault="00F82879" w:rsidP="005871C1">
            <w:pPr>
              <w:contextualSpacing/>
              <w:jc w:val="both"/>
              <w:rPr>
                <w:rFonts w:eastAsia="Tahoma"/>
                <w:sz w:val="22"/>
                <w:szCs w:val="22"/>
              </w:rPr>
            </w:pPr>
            <w:r w:rsidRPr="00CD5047">
              <w:rPr>
                <w:rFonts w:eastAsia="Tahoma"/>
                <w:sz w:val="22"/>
                <w:szCs w:val="22"/>
              </w:rPr>
              <w:t>5</w:t>
            </w:r>
          </w:p>
        </w:tc>
        <w:tc>
          <w:tcPr>
            <w:tcW w:w="607" w:type="dxa"/>
          </w:tcPr>
          <w:p w14:paraId="39C3A18E" w14:textId="77777777" w:rsidR="00F82879" w:rsidRPr="00CD5047" w:rsidRDefault="00F82879" w:rsidP="005871C1">
            <w:pPr>
              <w:contextualSpacing/>
              <w:jc w:val="both"/>
              <w:rPr>
                <w:rFonts w:eastAsia="Tahoma"/>
                <w:sz w:val="22"/>
                <w:szCs w:val="22"/>
              </w:rPr>
            </w:pPr>
            <w:r w:rsidRPr="00CD5047">
              <w:rPr>
                <w:rFonts w:eastAsia="Tahoma"/>
                <w:sz w:val="22"/>
                <w:szCs w:val="22"/>
              </w:rPr>
              <w:t>5</w:t>
            </w:r>
          </w:p>
        </w:tc>
        <w:tc>
          <w:tcPr>
            <w:tcW w:w="509" w:type="dxa"/>
          </w:tcPr>
          <w:p w14:paraId="2119A865" w14:textId="77777777" w:rsidR="00F82879" w:rsidRPr="00CD5047" w:rsidRDefault="00F82879" w:rsidP="005871C1">
            <w:pPr>
              <w:contextualSpacing/>
              <w:jc w:val="both"/>
              <w:rPr>
                <w:rFonts w:eastAsia="Tahoma"/>
                <w:sz w:val="22"/>
                <w:szCs w:val="22"/>
              </w:rPr>
            </w:pPr>
            <w:r w:rsidRPr="00CD5047">
              <w:rPr>
                <w:rFonts w:eastAsia="Tahoma"/>
                <w:sz w:val="22"/>
                <w:szCs w:val="22"/>
              </w:rPr>
              <w:t>5</w:t>
            </w:r>
          </w:p>
        </w:tc>
        <w:tc>
          <w:tcPr>
            <w:tcW w:w="608" w:type="dxa"/>
          </w:tcPr>
          <w:p w14:paraId="705DDC11" w14:textId="77777777" w:rsidR="00F82879" w:rsidRPr="00CD5047" w:rsidRDefault="00F82879" w:rsidP="005871C1">
            <w:pPr>
              <w:contextualSpacing/>
              <w:jc w:val="both"/>
              <w:rPr>
                <w:rFonts w:eastAsia="Tahoma"/>
                <w:sz w:val="22"/>
                <w:szCs w:val="22"/>
              </w:rPr>
            </w:pPr>
            <w:r w:rsidRPr="00CD5047">
              <w:rPr>
                <w:rFonts w:eastAsia="Tahoma"/>
                <w:sz w:val="22"/>
                <w:szCs w:val="22"/>
              </w:rPr>
              <w:t>3</w:t>
            </w:r>
          </w:p>
        </w:tc>
        <w:tc>
          <w:tcPr>
            <w:tcW w:w="993" w:type="dxa"/>
          </w:tcPr>
          <w:p w14:paraId="5BD06CEA" w14:textId="77777777" w:rsidR="00F82879" w:rsidRPr="00CD5047" w:rsidRDefault="00F82879" w:rsidP="005871C1">
            <w:pPr>
              <w:contextualSpacing/>
              <w:jc w:val="both"/>
              <w:rPr>
                <w:rFonts w:eastAsia="Tahoma"/>
                <w:sz w:val="22"/>
                <w:szCs w:val="22"/>
              </w:rPr>
            </w:pPr>
            <w:r w:rsidRPr="00CD5047">
              <w:rPr>
                <w:rFonts w:eastAsia="Tahoma"/>
                <w:sz w:val="22"/>
                <w:szCs w:val="22"/>
              </w:rPr>
              <w:t>23</w:t>
            </w:r>
          </w:p>
        </w:tc>
        <w:tc>
          <w:tcPr>
            <w:tcW w:w="1201" w:type="dxa"/>
          </w:tcPr>
          <w:p w14:paraId="65EF26D8" w14:textId="77777777" w:rsidR="00F82879" w:rsidRPr="00CD5047" w:rsidRDefault="00F82879" w:rsidP="005871C1">
            <w:pPr>
              <w:contextualSpacing/>
              <w:jc w:val="both"/>
              <w:rPr>
                <w:rFonts w:eastAsia="Tahoma"/>
                <w:sz w:val="22"/>
                <w:szCs w:val="22"/>
              </w:rPr>
            </w:pPr>
            <w:r w:rsidRPr="00CD5047">
              <w:rPr>
                <w:rFonts w:eastAsia="Tahoma"/>
                <w:sz w:val="22"/>
                <w:szCs w:val="22"/>
              </w:rPr>
              <w:t>4,6</w:t>
            </w:r>
          </w:p>
        </w:tc>
        <w:tc>
          <w:tcPr>
            <w:tcW w:w="1202" w:type="dxa"/>
            <w:vMerge/>
          </w:tcPr>
          <w:p w14:paraId="22B22482" w14:textId="77777777" w:rsidR="00F82879" w:rsidRPr="00CD5047" w:rsidRDefault="00F82879" w:rsidP="005871C1">
            <w:pPr>
              <w:contextualSpacing/>
              <w:jc w:val="both"/>
              <w:rPr>
                <w:rFonts w:eastAsia="Tahoma"/>
                <w:sz w:val="22"/>
                <w:szCs w:val="22"/>
              </w:rPr>
            </w:pPr>
          </w:p>
        </w:tc>
      </w:tr>
      <w:tr w:rsidR="00F82879" w:rsidRPr="00CD5047" w14:paraId="0A7B2371" w14:textId="77777777" w:rsidTr="00F82879">
        <w:tc>
          <w:tcPr>
            <w:tcW w:w="5524" w:type="dxa"/>
            <w:gridSpan w:val="8"/>
          </w:tcPr>
          <w:p w14:paraId="5B0D85D6" w14:textId="77777777" w:rsidR="00F82879" w:rsidRPr="00CD5047" w:rsidRDefault="00F82879" w:rsidP="005871C1">
            <w:pPr>
              <w:contextualSpacing/>
              <w:jc w:val="both"/>
              <w:rPr>
                <w:rFonts w:eastAsia="Tahoma"/>
                <w:sz w:val="22"/>
                <w:szCs w:val="22"/>
              </w:rPr>
            </w:pPr>
            <w:r w:rsidRPr="00CD5047">
              <w:rPr>
                <w:rFonts w:eastAsia="Tahoma"/>
                <w:sz w:val="22"/>
                <w:szCs w:val="22"/>
              </w:rPr>
              <w:t>Rata – rata</w:t>
            </w:r>
          </w:p>
        </w:tc>
        <w:tc>
          <w:tcPr>
            <w:tcW w:w="1201" w:type="dxa"/>
          </w:tcPr>
          <w:p w14:paraId="30D454DC" w14:textId="77777777" w:rsidR="00F82879" w:rsidRPr="00CD5047" w:rsidRDefault="00F82879" w:rsidP="005871C1">
            <w:pPr>
              <w:contextualSpacing/>
              <w:jc w:val="both"/>
              <w:rPr>
                <w:rFonts w:eastAsia="Tahoma"/>
                <w:sz w:val="22"/>
                <w:szCs w:val="22"/>
              </w:rPr>
            </w:pPr>
            <w:r w:rsidRPr="00CD5047">
              <w:rPr>
                <w:rFonts w:eastAsia="Tahoma"/>
                <w:sz w:val="22"/>
                <w:szCs w:val="22"/>
              </w:rPr>
              <w:t>4,4</w:t>
            </w:r>
          </w:p>
        </w:tc>
        <w:tc>
          <w:tcPr>
            <w:tcW w:w="1202" w:type="dxa"/>
          </w:tcPr>
          <w:p w14:paraId="5CC847E6" w14:textId="77777777" w:rsidR="00F82879" w:rsidRPr="00CD5047" w:rsidRDefault="00F82879" w:rsidP="005871C1">
            <w:pPr>
              <w:contextualSpacing/>
              <w:jc w:val="both"/>
              <w:rPr>
                <w:rFonts w:eastAsia="Tahoma"/>
                <w:sz w:val="22"/>
                <w:szCs w:val="22"/>
              </w:rPr>
            </w:pPr>
          </w:p>
        </w:tc>
      </w:tr>
    </w:tbl>
    <w:p w14:paraId="310B5435" w14:textId="77777777" w:rsidR="00F82879" w:rsidRPr="00CD5047" w:rsidRDefault="00F82879" w:rsidP="005871C1">
      <w:pPr>
        <w:ind w:firstLine="709"/>
        <w:contextualSpacing/>
        <w:jc w:val="both"/>
        <w:rPr>
          <w:rFonts w:eastAsia="Tahoma"/>
          <w:sz w:val="22"/>
          <w:szCs w:val="22"/>
        </w:rPr>
      </w:pPr>
    </w:p>
    <w:p w14:paraId="1AAA4AE6" w14:textId="7060A24C" w:rsidR="00F82879" w:rsidRPr="00CD5047" w:rsidRDefault="00F82879" w:rsidP="005871C1">
      <w:pPr>
        <w:ind w:firstLine="709"/>
        <w:jc w:val="both"/>
        <w:rPr>
          <w:rFonts w:eastAsia="Tahoma"/>
          <w:sz w:val="22"/>
          <w:szCs w:val="22"/>
        </w:rPr>
      </w:pPr>
      <w:r w:rsidRPr="00CD5047">
        <w:rPr>
          <w:rFonts w:eastAsia="Tahoma"/>
          <w:sz w:val="22"/>
          <w:szCs w:val="22"/>
        </w:rPr>
        <w:t xml:space="preserve">Hasil dari uji validasi instrumen untuk penilaian dari validator 1 sebesar 21 dan validator 2 sebesar 23 </w:t>
      </w:r>
      <w:r w:rsidRPr="00CD5047">
        <w:rPr>
          <w:rFonts w:eastAsia="Tahoma"/>
          <w:i/>
          <w:iCs/>
          <w:sz w:val="22"/>
          <w:szCs w:val="22"/>
        </w:rPr>
        <w:t xml:space="preserve"> </w:t>
      </w:r>
      <w:r w:rsidRPr="00CD5047">
        <w:rPr>
          <w:rFonts w:eastAsia="Tahoma"/>
          <w:sz w:val="22"/>
          <w:szCs w:val="22"/>
        </w:rPr>
        <w:t>pada Tabel di atas menunjukkan bahwa rata-rata 4,4 dengan kategori sangat baik, sehingga dapat disimpulkan bahwa kuisioner</w:t>
      </w:r>
      <w:r w:rsidRPr="00CD5047">
        <w:rPr>
          <w:rFonts w:eastAsia="Tahoma"/>
          <w:i/>
          <w:iCs/>
          <w:sz w:val="22"/>
          <w:szCs w:val="22"/>
        </w:rPr>
        <w:t xml:space="preserve"> </w:t>
      </w:r>
      <w:r w:rsidRPr="00CD5047">
        <w:rPr>
          <w:rFonts w:eastAsia="Tahoma"/>
          <w:sz w:val="22"/>
          <w:szCs w:val="22"/>
        </w:rPr>
        <w:t>sangat</w:t>
      </w:r>
      <w:r w:rsidRPr="00CD5047">
        <w:rPr>
          <w:rFonts w:eastAsia="Tahoma"/>
          <w:i/>
          <w:iCs/>
          <w:sz w:val="22"/>
          <w:szCs w:val="22"/>
        </w:rPr>
        <w:t xml:space="preserve"> </w:t>
      </w:r>
      <w:r w:rsidRPr="00CD5047">
        <w:rPr>
          <w:rFonts w:eastAsia="Tahoma"/>
          <w:sz w:val="22"/>
          <w:szCs w:val="22"/>
        </w:rPr>
        <w:t>valid untuk digunakan.</w:t>
      </w:r>
    </w:p>
    <w:p w14:paraId="463F1E57" w14:textId="7E7BDC9F" w:rsidR="00E20537" w:rsidRPr="00CD5047" w:rsidRDefault="00E20537" w:rsidP="005871C1">
      <w:pPr>
        <w:ind w:firstLine="709"/>
        <w:jc w:val="both"/>
        <w:rPr>
          <w:rFonts w:eastAsia="Tahoma"/>
          <w:sz w:val="22"/>
          <w:szCs w:val="22"/>
        </w:rPr>
      </w:pPr>
    </w:p>
    <w:p w14:paraId="70CBCAFA" w14:textId="77777777" w:rsidR="00E20537" w:rsidRPr="00CD5047" w:rsidRDefault="00E20537" w:rsidP="005871C1">
      <w:pPr>
        <w:ind w:firstLine="709"/>
        <w:jc w:val="both"/>
        <w:rPr>
          <w:rFonts w:eastAsia="Tahoma"/>
          <w:sz w:val="22"/>
          <w:szCs w:val="22"/>
        </w:rPr>
      </w:pPr>
    </w:p>
    <w:p w14:paraId="120824A3" w14:textId="77777777" w:rsidR="00F82879" w:rsidRPr="00CD5047" w:rsidRDefault="00F82879" w:rsidP="005871C1">
      <w:pPr>
        <w:numPr>
          <w:ilvl w:val="0"/>
          <w:numId w:val="39"/>
        </w:numPr>
        <w:ind w:left="426" w:hanging="426"/>
        <w:contextualSpacing/>
        <w:jc w:val="both"/>
        <w:rPr>
          <w:sz w:val="22"/>
          <w:szCs w:val="22"/>
          <w:lang w:val="id-ID"/>
        </w:rPr>
      </w:pPr>
      <w:r w:rsidRPr="00CD5047">
        <w:rPr>
          <w:sz w:val="22"/>
          <w:szCs w:val="22"/>
        </w:rPr>
        <w:t>Validitas Item</w:t>
      </w:r>
    </w:p>
    <w:p w14:paraId="5D7234D7" w14:textId="77777777" w:rsidR="00F82879" w:rsidRPr="00CD5047" w:rsidRDefault="00F82879" w:rsidP="005871C1">
      <w:pPr>
        <w:ind w:firstLine="567"/>
        <w:jc w:val="both"/>
        <w:rPr>
          <w:i/>
          <w:sz w:val="22"/>
          <w:szCs w:val="22"/>
        </w:rPr>
      </w:pPr>
      <w:r w:rsidRPr="00CD5047">
        <w:rPr>
          <w:sz w:val="22"/>
          <w:szCs w:val="22"/>
        </w:rPr>
        <w:t>Validitas item merupakan pengujian instrumen yang dilakukan dengan cara mengujicobakan instrumen penelitian kepada responden. Pada pengujian instrumen ini, diujicobakan kepada 37 responden.. Dengan kriteria pengujian apabila r hitung&gt; r tabel dengan taraf signifikasi α = 0,05 maka alat ukur dinyatakan valid dan sebaliknya apabila r hitung ˂ r tabel maka alat ukur tersebut adalah tidak valid.</w:t>
      </w:r>
      <w:r w:rsidRPr="00CD5047">
        <w:rPr>
          <w:sz w:val="22"/>
          <w:szCs w:val="22"/>
          <w:lang w:val="id-ID"/>
        </w:rPr>
        <w:t xml:space="preserve"> </w:t>
      </w:r>
      <w:r w:rsidRPr="00CD5047">
        <w:rPr>
          <w:sz w:val="22"/>
          <w:szCs w:val="22"/>
        </w:rPr>
        <w:t xml:space="preserve">adapun hasil uji validitas </w:t>
      </w:r>
      <w:r w:rsidRPr="00CD5047">
        <w:rPr>
          <w:sz w:val="22"/>
          <w:szCs w:val="22"/>
          <w:lang w:val="id-ID"/>
        </w:rPr>
        <w:t xml:space="preserve">item dengan </w:t>
      </w:r>
      <w:r w:rsidRPr="00CD5047">
        <w:rPr>
          <w:sz w:val="22"/>
          <w:szCs w:val="22"/>
        </w:rPr>
        <w:t xml:space="preserve">bantuan program </w:t>
      </w:r>
      <w:r w:rsidRPr="00CD5047">
        <w:rPr>
          <w:i/>
          <w:sz w:val="22"/>
          <w:szCs w:val="22"/>
        </w:rPr>
        <w:t xml:space="preserve">SPSS </w:t>
      </w:r>
      <w:r w:rsidRPr="00CD5047">
        <w:rPr>
          <w:i/>
          <w:sz w:val="22"/>
          <w:szCs w:val="22"/>
          <w:lang w:val="id-ID"/>
        </w:rPr>
        <w:t xml:space="preserve">(Statistical Package for the Social Sciences) </w:t>
      </w:r>
      <w:r w:rsidRPr="00CD5047">
        <w:rPr>
          <w:i/>
          <w:sz w:val="22"/>
          <w:szCs w:val="22"/>
        </w:rPr>
        <w:t>25 For Windows</w:t>
      </w:r>
      <w:r w:rsidRPr="00CD5047">
        <w:rPr>
          <w:i/>
          <w:sz w:val="22"/>
          <w:szCs w:val="22"/>
          <w:lang w:val="id-ID"/>
        </w:rPr>
        <w:t xml:space="preserve"> </w:t>
      </w:r>
      <w:r w:rsidRPr="00CD5047">
        <w:rPr>
          <w:sz w:val="22"/>
          <w:szCs w:val="22"/>
          <w:lang w:val="id-ID"/>
        </w:rPr>
        <w:t>pada instrumen penelitian yang terlampir</w:t>
      </w:r>
      <w:r w:rsidRPr="00CD5047">
        <w:rPr>
          <w:i/>
          <w:sz w:val="22"/>
          <w:szCs w:val="22"/>
          <w:lang w:val="id-ID"/>
        </w:rPr>
        <w:t xml:space="preserve"> </w:t>
      </w:r>
      <w:r w:rsidRPr="00CD5047">
        <w:rPr>
          <w:sz w:val="22"/>
          <w:szCs w:val="22"/>
          <w:lang w:val="id-ID"/>
        </w:rPr>
        <w:t>menunjukkan hasil valid secara keseluruhan</w:t>
      </w:r>
      <w:r w:rsidRPr="00CD5047">
        <w:rPr>
          <w:i/>
          <w:sz w:val="22"/>
          <w:szCs w:val="22"/>
        </w:rPr>
        <w:t>.</w:t>
      </w:r>
    </w:p>
    <w:p w14:paraId="0161FBB8" w14:textId="77777777" w:rsidR="00F82879" w:rsidRPr="00CD5047" w:rsidRDefault="00F82879" w:rsidP="005871C1">
      <w:pPr>
        <w:ind w:firstLine="567"/>
        <w:jc w:val="both"/>
        <w:rPr>
          <w:sz w:val="22"/>
          <w:szCs w:val="22"/>
        </w:rPr>
      </w:pPr>
    </w:p>
    <w:p w14:paraId="27026CA1" w14:textId="77777777" w:rsidR="00F82879" w:rsidRPr="00CD5047" w:rsidRDefault="00F82879" w:rsidP="005871C1">
      <w:pPr>
        <w:jc w:val="both"/>
        <w:rPr>
          <w:sz w:val="22"/>
          <w:szCs w:val="22"/>
        </w:rPr>
      </w:pPr>
      <w:bookmarkStart w:id="5" w:name="_Toc31037063"/>
      <w:r w:rsidRPr="00CD5047">
        <w:rPr>
          <w:rFonts w:eastAsia="Calibri"/>
          <w:bCs/>
          <w:sz w:val="22"/>
          <w:szCs w:val="22"/>
          <w:lang w:val="id-ID"/>
        </w:rPr>
        <w:t>Tabel 3.</w:t>
      </w:r>
      <w:r w:rsidRPr="00CD5047">
        <w:rPr>
          <w:rFonts w:eastAsia="Calibri"/>
          <w:bCs/>
          <w:sz w:val="22"/>
          <w:szCs w:val="22"/>
        </w:rPr>
        <w:t>6</w:t>
      </w:r>
      <w:r w:rsidRPr="00CD5047">
        <w:rPr>
          <w:rFonts w:eastAsia="Calibri"/>
          <w:bCs/>
          <w:sz w:val="22"/>
          <w:szCs w:val="22"/>
          <w:lang w:val="id-ID"/>
        </w:rPr>
        <w:t>.</w:t>
      </w:r>
      <w:bookmarkEnd w:id="5"/>
      <w:r w:rsidRPr="00CD5047">
        <w:rPr>
          <w:sz w:val="22"/>
          <w:szCs w:val="22"/>
        </w:rPr>
        <w:t>Uji Validitas Item Variabel Aspek   SDM</w:t>
      </w:r>
    </w:p>
    <w:tbl>
      <w:tblPr>
        <w:tblStyle w:val="TableGrid"/>
        <w:tblW w:w="3402" w:type="dxa"/>
        <w:tblInd w:w="137" w:type="dxa"/>
        <w:tblLook w:val="04A0" w:firstRow="1" w:lastRow="0" w:firstColumn="1" w:lastColumn="0" w:noHBand="0" w:noVBand="1"/>
      </w:tblPr>
      <w:tblGrid>
        <w:gridCol w:w="1035"/>
        <w:gridCol w:w="729"/>
        <w:gridCol w:w="631"/>
        <w:gridCol w:w="1066"/>
      </w:tblGrid>
      <w:tr w:rsidR="00F82879" w:rsidRPr="00CD5047" w14:paraId="312A636C" w14:textId="77777777" w:rsidTr="00E20537">
        <w:trPr>
          <w:trHeight w:val="239"/>
        </w:trPr>
        <w:tc>
          <w:tcPr>
            <w:tcW w:w="1038" w:type="dxa"/>
          </w:tcPr>
          <w:p w14:paraId="71A64470" w14:textId="77777777" w:rsidR="00F82879" w:rsidRPr="00CD5047" w:rsidRDefault="00F82879" w:rsidP="005871C1">
            <w:pPr>
              <w:jc w:val="both"/>
              <w:rPr>
                <w:rFonts w:eastAsia="Calibri"/>
                <w:bCs/>
                <w:sz w:val="22"/>
                <w:szCs w:val="22"/>
              </w:rPr>
            </w:pPr>
            <w:r w:rsidRPr="00CD5047">
              <w:rPr>
                <w:rFonts w:eastAsia="Calibri"/>
                <w:bCs/>
                <w:sz w:val="22"/>
                <w:szCs w:val="22"/>
              </w:rPr>
              <w:t>Pernyataan</w:t>
            </w:r>
          </w:p>
        </w:tc>
        <w:tc>
          <w:tcPr>
            <w:tcW w:w="763" w:type="dxa"/>
          </w:tcPr>
          <w:p w14:paraId="129C7AD5" w14:textId="77777777" w:rsidR="00F82879" w:rsidRPr="00CD5047" w:rsidRDefault="00F82879" w:rsidP="005871C1">
            <w:pPr>
              <w:jc w:val="both"/>
              <w:rPr>
                <w:rFonts w:eastAsia="Calibri"/>
                <w:bCs/>
                <w:sz w:val="22"/>
                <w:szCs w:val="22"/>
              </w:rPr>
            </w:pPr>
            <w:r w:rsidRPr="00CD5047">
              <w:rPr>
                <w:rFonts w:eastAsia="Calibri"/>
                <w:bCs/>
                <w:sz w:val="22"/>
                <w:szCs w:val="22"/>
              </w:rPr>
              <w:t>r Hitung</w:t>
            </w:r>
          </w:p>
        </w:tc>
        <w:tc>
          <w:tcPr>
            <w:tcW w:w="647" w:type="dxa"/>
          </w:tcPr>
          <w:p w14:paraId="1820FC19" w14:textId="77777777" w:rsidR="00F82879" w:rsidRPr="00CD5047" w:rsidRDefault="00F82879" w:rsidP="005871C1">
            <w:pPr>
              <w:jc w:val="both"/>
              <w:rPr>
                <w:rFonts w:eastAsia="Calibri"/>
                <w:bCs/>
                <w:sz w:val="22"/>
                <w:szCs w:val="22"/>
              </w:rPr>
            </w:pPr>
            <w:r w:rsidRPr="00CD5047">
              <w:rPr>
                <w:rFonts w:eastAsia="Calibri"/>
                <w:bCs/>
                <w:sz w:val="22"/>
                <w:szCs w:val="22"/>
              </w:rPr>
              <w:t>r tabel</w:t>
            </w:r>
          </w:p>
        </w:tc>
        <w:tc>
          <w:tcPr>
            <w:tcW w:w="954" w:type="dxa"/>
          </w:tcPr>
          <w:p w14:paraId="4473FFD5" w14:textId="77777777" w:rsidR="00F82879" w:rsidRPr="00CD5047" w:rsidRDefault="00F82879" w:rsidP="005871C1">
            <w:pPr>
              <w:jc w:val="both"/>
              <w:rPr>
                <w:rFonts w:eastAsia="Calibri"/>
                <w:bCs/>
                <w:sz w:val="22"/>
                <w:szCs w:val="22"/>
              </w:rPr>
            </w:pPr>
            <w:r w:rsidRPr="00CD5047">
              <w:rPr>
                <w:rFonts w:eastAsia="Calibri"/>
                <w:bCs/>
                <w:sz w:val="22"/>
                <w:szCs w:val="22"/>
              </w:rPr>
              <w:t>Keterangan</w:t>
            </w:r>
          </w:p>
        </w:tc>
      </w:tr>
      <w:tr w:rsidR="00F82879" w:rsidRPr="00CD5047" w14:paraId="7AA6D6D5" w14:textId="77777777" w:rsidTr="00E20537">
        <w:trPr>
          <w:trHeight w:val="239"/>
        </w:trPr>
        <w:tc>
          <w:tcPr>
            <w:tcW w:w="1038" w:type="dxa"/>
          </w:tcPr>
          <w:p w14:paraId="4235064B" w14:textId="77777777" w:rsidR="00F82879" w:rsidRPr="00CD5047" w:rsidRDefault="00F82879" w:rsidP="005871C1">
            <w:pPr>
              <w:jc w:val="both"/>
              <w:rPr>
                <w:rFonts w:eastAsia="Calibri"/>
                <w:bCs/>
                <w:sz w:val="22"/>
                <w:szCs w:val="22"/>
              </w:rPr>
            </w:pPr>
            <w:r w:rsidRPr="00CD5047">
              <w:rPr>
                <w:sz w:val="22"/>
                <w:szCs w:val="22"/>
              </w:rPr>
              <w:lastRenderedPageBreak/>
              <w:t>1</w:t>
            </w:r>
          </w:p>
        </w:tc>
        <w:tc>
          <w:tcPr>
            <w:tcW w:w="763" w:type="dxa"/>
          </w:tcPr>
          <w:p w14:paraId="073F3FD8" w14:textId="77777777" w:rsidR="00F82879" w:rsidRPr="00CD5047" w:rsidRDefault="00F82879" w:rsidP="005871C1">
            <w:pPr>
              <w:jc w:val="both"/>
              <w:rPr>
                <w:rFonts w:eastAsia="Calibri"/>
                <w:bCs/>
                <w:sz w:val="22"/>
                <w:szCs w:val="22"/>
              </w:rPr>
            </w:pPr>
            <w:r w:rsidRPr="00CD5047">
              <w:rPr>
                <w:rFonts w:eastAsia="Calibri"/>
                <w:bCs/>
                <w:sz w:val="22"/>
                <w:szCs w:val="22"/>
              </w:rPr>
              <w:t>0.596</w:t>
            </w:r>
          </w:p>
        </w:tc>
        <w:tc>
          <w:tcPr>
            <w:tcW w:w="647" w:type="dxa"/>
          </w:tcPr>
          <w:p w14:paraId="2080F7B8" w14:textId="77777777" w:rsidR="00F82879" w:rsidRPr="00CD5047" w:rsidRDefault="00F82879" w:rsidP="005871C1">
            <w:pPr>
              <w:jc w:val="both"/>
              <w:rPr>
                <w:rFonts w:eastAsia="Calibri"/>
                <w:bCs/>
                <w:sz w:val="22"/>
                <w:szCs w:val="22"/>
              </w:rPr>
            </w:pPr>
            <w:r w:rsidRPr="00CD5047">
              <w:rPr>
                <w:rFonts w:eastAsia="Calibri"/>
                <w:bCs/>
                <w:sz w:val="22"/>
                <w:szCs w:val="22"/>
              </w:rPr>
              <w:t>0.325</w:t>
            </w:r>
          </w:p>
        </w:tc>
        <w:tc>
          <w:tcPr>
            <w:tcW w:w="954" w:type="dxa"/>
          </w:tcPr>
          <w:p w14:paraId="0EAC14CE" w14:textId="77777777" w:rsidR="00F82879" w:rsidRPr="00CD5047" w:rsidRDefault="00F82879" w:rsidP="005871C1">
            <w:pPr>
              <w:jc w:val="both"/>
              <w:rPr>
                <w:rFonts w:eastAsia="Calibri"/>
                <w:bCs/>
                <w:sz w:val="22"/>
                <w:szCs w:val="22"/>
                <w:lang w:val="id-ID"/>
              </w:rPr>
            </w:pPr>
            <w:r w:rsidRPr="00CD5047">
              <w:rPr>
                <w:rFonts w:eastAsia="Calibri"/>
                <w:bCs/>
                <w:sz w:val="22"/>
                <w:szCs w:val="22"/>
              </w:rPr>
              <w:t>Valid</w:t>
            </w:r>
          </w:p>
        </w:tc>
      </w:tr>
      <w:tr w:rsidR="00F82879" w:rsidRPr="00CD5047" w14:paraId="55F1AB81" w14:textId="77777777" w:rsidTr="00E20537">
        <w:trPr>
          <w:trHeight w:val="239"/>
        </w:trPr>
        <w:tc>
          <w:tcPr>
            <w:tcW w:w="1038" w:type="dxa"/>
          </w:tcPr>
          <w:p w14:paraId="6D8CABD4" w14:textId="77777777" w:rsidR="00F82879" w:rsidRPr="00CD5047" w:rsidRDefault="00F82879" w:rsidP="005871C1">
            <w:pPr>
              <w:jc w:val="both"/>
              <w:rPr>
                <w:rFonts w:eastAsia="Calibri"/>
                <w:bCs/>
                <w:sz w:val="22"/>
                <w:szCs w:val="22"/>
              </w:rPr>
            </w:pPr>
            <w:r w:rsidRPr="00CD5047">
              <w:rPr>
                <w:sz w:val="22"/>
                <w:szCs w:val="22"/>
              </w:rPr>
              <w:t>2</w:t>
            </w:r>
          </w:p>
        </w:tc>
        <w:tc>
          <w:tcPr>
            <w:tcW w:w="763" w:type="dxa"/>
          </w:tcPr>
          <w:p w14:paraId="48A8C6FF" w14:textId="77777777" w:rsidR="00F82879" w:rsidRPr="00CD5047" w:rsidRDefault="00F82879" w:rsidP="005871C1">
            <w:pPr>
              <w:jc w:val="both"/>
              <w:rPr>
                <w:rFonts w:eastAsia="Calibri"/>
                <w:bCs/>
                <w:sz w:val="22"/>
                <w:szCs w:val="22"/>
              </w:rPr>
            </w:pPr>
            <w:r w:rsidRPr="00CD5047">
              <w:rPr>
                <w:rFonts w:eastAsia="Calibri"/>
                <w:bCs/>
                <w:sz w:val="22"/>
                <w:szCs w:val="22"/>
              </w:rPr>
              <w:t>0.603</w:t>
            </w:r>
          </w:p>
        </w:tc>
        <w:tc>
          <w:tcPr>
            <w:tcW w:w="647" w:type="dxa"/>
          </w:tcPr>
          <w:p w14:paraId="0DE6FC88" w14:textId="77777777" w:rsidR="00F82879" w:rsidRPr="00CD5047" w:rsidRDefault="00F82879" w:rsidP="005871C1">
            <w:pPr>
              <w:jc w:val="both"/>
              <w:rPr>
                <w:rFonts w:eastAsia="Calibri"/>
                <w:bCs/>
                <w:sz w:val="22"/>
                <w:szCs w:val="22"/>
              </w:rPr>
            </w:pPr>
            <w:r w:rsidRPr="00CD5047">
              <w:rPr>
                <w:rFonts w:eastAsia="Calibri"/>
                <w:bCs/>
                <w:sz w:val="22"/>
                <w:szCs w:val="22"/>
              </w:rPr>
              <w:t>0.325</w:t>
            </w:r>
          </w:p>
        </w:tc>
        <w:tc>
          <w:tcPr>
            <w:tcW w:w="954" w:type="dxa"/>
          </w:tcPr>
          <w:p w14:paraId="7172A35A" w14:textId="77777777" w:rsidR="00F82879" w:rsidRPr="00CD5047" w:rsidRDefault="00F82879" w:rsidP="005871C1">
            <w:pPr>
              <w:jc w:val="both"/>
              <w:rPr>
                <w:rFonts w:eastAsia="Calibri"/>
                <w:bCs/>
                <w:sz w:val="22"/>
                <w:szCs w:val="22"/>
                <w:lang w:val="id-ID"/>
              </w:rPr>
            </w:pPr>
            <w:r w:rsidRPr="00CD5047">
              <w:rPr>
                <w:rFonts w:eastAsia="Calibri"/>
                <w:bCs/>
                <w:sz w:val="22"/>
                <w:szCs w:val="22"/>
              </w:rPr>
              <w:t>Valid</w:t>
            </w:r>
          </w:p>
        </w:tc>
      </w:tr>
      <w:tr w:rsidR="00F82879" w:rsidRPr="00CD5047" w14:paraId="7473FAC7" w14:textId="77777777" w:rsidTr="00E20537">
        <w:trPr>
          <w:trHeight w:val="239"/>
        </w:trPr>
        <w:tc>
          <w:tcPr>
            <w:tcW w:w="1038" w:type="dxa"/>
          </w:tcPr>
          <w:p w14:paraId="334D5EC9" w14:textId="77777777" w:rsidR="00F82879" w:rsidRPr="00CD5047" w:rsidRDefault="00F82879" w:rsidP="005871C1">
            <w:pPr>
              <w:jc w:val="both"/>
              <w:rPr>
                <w:rFonts w:eastAsia="Calibri"/>
                <w:bCs/>
                <w:sz w:val="22"/>
                <w:szCs w:val="22"/>
              </w:rPr>
            </w:pPr>
            <w:r w:rsidRPr="00CD5047">
              <w:rPr>
                <w:sz w:val="22"/>
                <w:szCs w:val="22"/>
              </w:rPr>
              <w:t>3</w:t>
            </w:r>
          </w:p>
        </w:tc>
        <w:tc>
          <w:tcPr>
            <w:tcW w:w="763" w:type="dxa"/>
          </w:tcPr>
          <w:p w14:paraId="3A3A2694" w14:textId="77777777" w:rsidR="00F82879" w:rsidRPr="00CD5047" w:rsidRDefault="00F82879" w:rsidP="005871C1">
            <w:pPr>
              <w:jc w:val="both"/>
              <w:rPr>
                <w:rFonts w:eastAsia="Calibri"/>
                <w:bCs/>
                <w:sz w:val="22"/>
                <w:szCs w:val="22"/>
              </w:rPr>
            </w:pPr>
            <w:r w:rsidRPr="00CD5047">
              <w:rPr>
                <w:rFonts w:eastAsia="Calibri"/>
                <w:bCs/>
                <w:sz w:val="22"/>
                <w:szCs w:val="22"/>
              </w:rPr>
              <w:t>0.721</w:t>
            </w:r>
          </w:p>
        </w:tc>
        <w:tc>
          <w:tcPr>
            <w:tcW w:w="647" w:type="dxa"/>
          </w:tcPr>
          <w:p w14:paraId="63E6C245" w14:textId="77777777" w:rsidR="00F82879" w:rsidRPr="00CD5047" w:rsidRDefault="00F82879" w:rsidP="005871C1">
            <w:pPr>
              <w:jc w:val="both"/>
              <w:rPr>
                <w:rFonts w:eastAsia="Calibri"/>
                <w:bCs/>
                <w:sz w:val="22"/>
                <w:szCs w:val="22"/>
              </w:rPr>
            </w:pPr>
            <w:r w:rsidRPr="00CD5047">
              <w:rPr>
                <w:rFonts w:eastAsia="Calibri"/>
                <w:bCs/>
                <w:sz w:val="22"/>
                <w:szCs w:val="22"/>
              </w:rPr>
              <w:t>0.325</w:t>
            </w:r>
          </w:p>
        </w:tc>
        <w:tc>
          <w:tcPr>
            <w:tcW w:w="954" w:type="dxa"/>
          </w:tcPr>
          <w:p w14:paraId="26B7CE59" w14:textId="77777777" w:rsidR="00F82879" w:rsidRPr="00CD5047" w:rsidRDefault="00F82879" w:rsidP="005871C1">
            <w:pPr>
              <w:jc w:val="both"/>
              <w:rPr>
                <w:rFonts w:eastAsia="Calibri"/>
                <w:bCs/>
                <w:sz w:val="22"/>
                <w:szCs w:val="22"/>
                <w:lang w:val="id-ID"/>
              </w:rPr>
            </w:pPr>
            <w:r w:rsidRPr="00CD5047">
              <w:rPr>
                <w:rFonts w:eastAsia="Calibri"/>
                <w:bCs/>
                <w:sz w:val="22"/>
                <w:szCs w:val="22"/>
              </w:rPr>
              <w:t>Valid</w:t>
            </w:r>
          </w:p>
        </w:tc>
      </w:tr>
      <w:tr w:rsidR="00F82879" w:rsidRPr="00CD5047" w14:paraId="4916E271" w14:textId="77777777" w:rsidTr="00E20537">
        <w:trPr>
          <w:trHeight w:val="239"/>
        </w:trPr>
        <w:tc>
          <w:tcPr>
            <w:tcW w:w="1038" w:type="dxa"/>
          </w:tcPr>
          <w:p w14:paraId="2068AB51" w14:textId="77777777" w:rsidR="00F82879" w:rsidRPr="00CD5047" w:rsidRDefault="00F82879" w:rsidP="005871C1">
            <w:pPr>
              <w:jc w:val="both"/>
              <w:rPr>
                <w:rFonts w:eastAsia="Calibri"/>
                <w:bCs/>
                <w:sz w:val="22"/>
                <w:szCs w:val="22"/>
                <w:lang w:val="id-ID"/>
              </w:rPr>
            </w:pPr>
            <w:r w:rsidRPr="00CD5047">
              <w:rPr>
                <w:sz w:val="22"/>
                <w:szCs w:val="22"/>
              </w:rPr>
              <w:t>4</w:t>
            </w:r>
          </w:p>
        </w:tc>
        <w:tc>
          <w:tcPr>
            <w:tcW w:w="763" w:type="dxa"/>
          </w:tcPr>
          <w:p w14:paraId="6A810230" w14:textId="77777777" w:rsidR="00F82879" w:rsidRPr="00CD5047" w:rsidRDefault="00F82879" w:rsidP="005871C1">
            <w:pPr>
              <w:jc w:val="both"/>
              <w:rPr>
                <w:rFonts w:eastAsia="Calibri"/>
                <w:bCs/>
                <w:sz w:val="22"/>
                <w:szCs w:val="22"/>
              </w:rPr>
            </w:pPr>
            <w:r w:rsidRPr="00CD5047">
              <w:rPr>
                <w:rFonts w:eastAsia="Calibri"/>
                <w:bCs/>
                <w:sz w:val="22"/>
                <w:szCs w:val="22"/>
              </w:rPr>
              <w:t>0.610</w:t>
            </w:r>
          </w:p>
        </w:tc>
        <w:tc>
          <w:tcPr>
            <w:tcW w:w="647" w:type="dxa"/>
          </w:tcPr>
          <w:p w14:paraId="723DDB61" w14:textId="77777777" w:rsidR="00F82879" w:rsidRPr="00CD5047" w:rsidRDefault="00F82879" w:rsidP="005871C1">
            <w:pPr>
              <w:jc w:val="both"/>
              <w:rPr>
                <w:rFonts w:eastAsia="Calibri"/>
                <w:bCs/>
                <w:sz w:val="22"/>
                <w:szCs w:val="22"/>
              </w:rPr>
            </w:pPr>
            <w:r w:rsidRPr="00CD5047">
              <w:rPr>
                <w:rFonts w:eastAsia="Calibri"/>
                <w:bCs/>
                <w:sz w:val="22"/>
                <w:szCs w:val="22"/>
              </w:rPr>
              <w:t>0.325</w:t>
            </w:r>
          </w:p>
        </w:tc>
        <w:tc>
          <w:tcPr>
            <w:tcW w:w="954" w:type="dxa"/>
          </w:tcPr>
          <w:p w14:paraId="4A160050" w14:textId="77777777" w:rsidR="00F82879" w:rsidRPr="00CD5047" w:rsidRDefault="00F82879" w:rsidP="005871C1">
            <w:pPr>
              <w:jc w:val="both"/>
              <w:rPr>
                <w:rFonts w:eastAsia="Calibri"/>
                <w:bCs/>
                <w:sz w:val="22"/>
                <w:szCs w:val="22"/>
                <w:lang w:val="id-ID"/>
              </w:rPr>
            </w:pPr>
            <w:r w:rsidRPr="00CD5047">
              <w:rPr>
                <w:rFonts w:eastAsia="Calibri"/>
                <w:bCs/>
                <w:sz w:val="22"/>
                <w:szCs w:val="22"/>
              </w:rPr>
              <w:t>Valid</w:t>
            </w:r>
          </w:p>
        </w:tc>
      </w:tr>
      <w:tr w:rsidR="00F82879" w:rsidRPr="00CD5047" w14:paraId="12D8CC74" w14:textId="77777777" w:rsidTr="00E20537">
        <w:trPr>
          <w:trHeight w:val="239"/>
        </w:trPr>
        <w:tc>
          <w:tcPr>
            <w:tcW w:w="1038" w:type="dxa"/>
          </w:tcPr>
          <w:p w14:paraId="0DF9D9AD" w14:textId="77777777" w:rsidR="00F82879" w:rsidRPr="00CD5047" w:rsidRDefault="00F82879" w:rsidP="005871C1">
            <w:pPr>
              <w:jc w:val="both"/>
              <w:rPr>
                <w:rFonts w:eastAsia="Calibri"/>
                <w:bCs/>
                <w:sz w:val="22"/>
                <w:szCs w:val="22"/>
                <w:lang w:val="id-ID"/>
              </w:rPr>
            </w:pPr>
            <w:r w:rsidRPr="00CD5047">
              <w:rPr>
                <w:sz w:val="22"/>
                <w:szCs w:val="22"/>
              </w:rPr>
              <w:t>5</w:t>
            </w:r>
          </w:p>
        </w:tc>
        <w:tc>
          <w:tcPr>
            <w:tcW w:w="763" w:type="dxa"/>
          </w:tcPr>
          <w:p w14:paraId="45208668" w14:textId="77777777" w:rsidR="00F82879" w:rsidRPr="00CD5047" w:rsidRDefault="00F82879" w:rsidP="005871C1">
            <w:pPr>
              <w:jc w:val="both"/>
              <w:rPr>
                <w:rFonts w:eastAsia="Calibri"/>
                <w:bCs/>
                <w:sz w:val="22"/>
                <w:szCs w:val="22"/>
              </w:rPr>
            </w:pPr>
            <w:r w:rsidRPr="00CD5047">
              <w:rPr>
                <w:rFonts w:eastAsia="Calibri"/>
                <w:bCs/>
                <w:sz w:val="22"/>
                <w:szCs w:val="22"/>
              </w:rPr>
              <w:t>0.362</w:t>
            </w:r>
          </w:p>
        </w:tc>
        <w:tc>
          <w:tcPr>
            <w:tcW w:w="647" w:type="dxa"/>
          </w:tcPr>
          <w:p w14:paraId="0BD12557" w14:textId="77777777" w:rsidR="00F82879" w:rsidRPr="00CD5047" w:rsidRDefault="00F82879" w:rsidP="005871C1">
            <w:pPr>
              <w:jc w:val="both"/>
              <w:rPr>
                <w:rFonts w:eastAsia="Calibri"/>
                <w:bCs/>
                <w:sz w:val="22"/>
                <w:szCs w:val="22"/>
              </w:rPr>
            </w:pPr>
            <w:r w:rsidRPr="00CD5047">
              <w:rPr>
                <w:rFonts w:eastAsia="Calibri"/>
                <w:bCs/>
                <w:sz w:val="22"/>
                <w:szCs w:val="22"/>
              </w:rPr>
              <w:t>0.325</w:t>
            </w:r>
          </w:p>
        </w:tc>
        <w:tc>
          <w:tcPr>
            <w:tcW w:w="954" w:type="dxa"/>
          </w:tcPr>
          <w:p w14:paraId="7192411C" w14:textId="77777777" w:rsidR="00F82879" w:rsidRPr="00CD5047" w:rsidRDefault="00F82879" w:rsidP="005871C1">
            <w:pPr>
              <w:jc w:val="both"/>
              <w:rPr>
                <w:rFonts w:eastAsia="Calibri"/>
                <w:bCs/>
                <w:sz w:val="22"/>
                <w:szCs w:val="22"/>
                <w:lang w:val="id-ID"/>
              </w:rPr>
            </w:pPr>
            <w:r w:rsidRPr="00CD5047">
              <w:rPr>
                <w:rFonts w:eastAsia="Calibri"/>
                <w:bCs/>
                <w:sz w:val="22"/>
                <w:szCs w:val="22"/>
              </w:rPr>
              <w:t>Valid</w:t>
            </w:r>
          </w:p>
        </w:tc>
      </w:tr>
      <w:tr w:rsidR="00F82879" w:rsidRPr="00CD5047" w14:paraId="540D1F67" w14:textId="77777777" w:rsidTr="00E20537">
        <w:trPr>
          <w:trHeight w:val="239"/>
        </w:trPr>
        <w:tc>
          <w:tcPr>
            <w:tcW w:w="1038" w:type="dxa"/>
          </w:tcPr>
          <w:p w14:paraId="22284C98" w14:textId="77777777" w:rsidR="00F82879" w:rsidRPr="00CD5047" w:rsidRDefault="00F82879" w:rsidP="005871C1">
            <w:pPr>
              <w:jc w:val="both"/>
              <w:rPr>
                <w:rFonts w:eastAsia="Calibri"/>
                <w:bCs/>
                <w:sz w:val="22"/>
                <w:szCs w:val="22"/>
                <w:lang w:val="id-ID"/>
              </w:rPr>
            </w:pPr>
            <w:r w:rsidRPr="00CD5047">
              <w:rPr>
                <w:sz w:val="22"/>
                <w:szCs w:val="22"/>
              </w:rPr>
              <w:t>6</w:t>
            </w:r>
          </w:p>
        </w:tc>
        <w:tc>
          <w:tcPr>
            <w:tcW w:w="763" w:type="dxa"/>
          </w:tcPr>
          <w:p w14:paraId="7F0F1D82" w14:textId="77777777" w:rsidR="00F82879" w:rsidRPr="00CD5047" w:rsidRDefault="00F82879" w:rsidP="005871C1">
            <w:pPr>
              <w:jc w:val="both"/>
              <w:rPr>
                <w:rFonts w:eastAsia="Calibri"/>
                <w:bCs/>
                <w:sz w:val="22"/>
                <w:szCs w:val="22"/>
              </w:rPr>
            </w:pPr>
            <w:r w:rsidRPr="00CD5047">
              <w:rPr>
                <w:rFonts w:eastAsia="Calibri"/>
                <w:bCs/>
                <w:sz w:val="22"/>
                <w:szCs w:val="22"/>
              </w:rPr>
              <w:t>0.515</w:t>
            </w:r>
          </w:p>
        </w:tc>
        <w:tc>
          <w:tcPr>
            <w:tcW w:w="647" w:type="dxa"/>
          </w:tcPr>
          <w:p w14:paraId="01EC1092" w14:textId="77777777" w:rsidR="00F82879" w:rsidRPr="00CD5047" w:rsidRDefault="00F82879" w:rsidP="005871C1">
            <w:pPr>
              <w:jc w:val="both"/>
              <w:rPr>
                <w:rFonts w:eastAsia="Calibri"/>
                <w:bCs/>
                <w:sz w:val="22"/>
                <w:szCs w:val="22"/>
              </w:rPr>
            </w:pPr>
            <w:r w:rsidRPr="00CD5047">
              <w:rPr>
                <w:rFonts w:eastAsia="Calibri"/>
                <w:bCs/>
                <w:sz w:val="22"/>
                <w:szCs w:val="22"/>
              </w:rPr>
              <w:t>0.325</w:t>
            </w:r>
          </w:p>
        </w:tc>
        <w:tc>
          <w:tcPr>
            <w:tcW w:w="954" w:type="dxa"/>
          </w:tcPr>
          <w:p w14:paraId="58446CC1" w14:textId="77777777" w:rsidR="00F82879" w:rsidRPr="00CD5047" w:rsidRDefault="00F82879" w:rsidP="005871C1">
            <w:pPr>
              <w:jc w:val="both"/>
              <w:rPr>
                <w:rFonts w:eastAsia="Calibri"/>
                <w:bCs/>
                <w:sz w:val="22"/>
                <w:szCs w:val="22"/>
                <w:lang w:val="id-ID"/>
              </w:rPr>
            </w:pPr>
            <w:r w:rsidRPr="00CD5047">
              <w:rPr>
                <w:rFonts w:eastAsia="Calibri"/>
                <w:bCs/>
                <w:sz w:val="22"/>
                <w:szCs w:val="22"/>
              </w:rPr>
              <w:t>Valid</w:t>
            </w:r>
          </w:p>
        </w:tc>
      </w:tr>
      <w:tr w:rsidR="00F82879" w:rsidRPr="00CD5047" w14:paraId="1A8CF07C" w14:textId="77777777" w:rsidTr="00E20537">
        <w:trPr>
          <w:trHeight w:val="239"/>
        </w:trPr>
        <w:tc>
          <w:tcPr>
            <w:tcW w:w="1038" w:type="dxa"/>
          </w:tcPr>
          <w:p w14:paraId="167A837E" w14:textId="77777777" w:rsidR="00F82879" w:rsidRPr="00CD5047" w:rsidRDefault="00F82879" w:rsidP="005871C1">
            <w:pPr>
              <w:jc w:val="both"/>
              <w:rPr>
                <w:rFonts w:eastAsia="Calibri"/>
                <w:bCs/>
                <w:sz w:val="22"/>
                <w:szCs w:val="22"/>
                <w:lang w:val="id-ID"/>
              </w:rPr>
            </w:pPr>
            <w:r w:rsidRPr="00CD5047">
              <w:rPr>
                <w:sz w:val="22"/>
                <w:szCs w:val="22"/>
              </w:rPr>
              <w:t>7</w:t>
            </w:r>
          </w:p>
        </w:tc>
        <w:tc>
          <w:tcPr>
            <w:tcW w:w="763" w:type="dxa"/>
          </w:tcPr>
          <w:p w14:paraId="751340C7" w14:textId="77777777" w:rsidR="00F82879" w:rsidRPr="00CD5047" w:rsidRDefault="00F82879" w:rsidP="005871C1">
            <w:pPr>
              <w:jc w:val="both"/>
              <w:rPr>
                <w:rFonts w:eastAsia="Calibri"/>
                <w:bCs/>
                <w:sz w:val="22"/>
                <w:szCs w:val="22"/>
              </w:rPr>
            </w:pPr>
            <w:r w:rsidRPr="00CD5047">
              <w:rPr>
                <w:rFonts w:eastAsia="Calibri"/>
                <w:bCs/>
                <w:sz w:val="22"/>
                <w:szCs w:val="22"/>
              </w:rPr>
              <w:t>0.663</w:t>
            </w:r>
          </w:p>
        </w:tc>
        <w:tc>
          <w:tcPr>
            <w:tcW w:w="647" w:type="dxa"/>
          </w:tcPr>
          <w:p w14:paraId="7EA9017C" w14:textId="77777777" w:rsidR="00F82879" w:rsidRPr="00CD5047" w:rsidRDefault="00F82879" w:rsidP="005871C1">
            <w:pPr>
              <w:jc w:val="both"/>
              <w:rPr>
                <w:rFonts w:eastAsia="Calibri"/>
                <w:bCs/>
                <w:sz w:val="22"/>
                <w:szCs w:val="22"/>
              </w:rPr>
            </w:pPr>
            <w:r w:rsidRPr="00CD5047">
              <w:rPr>
                <w:rFonts w:eastAsia="Calibri"/>
                <w:bCs/>
                <w:sz w:val="22"/>
                <w:szCs w:val="22"/>
              </w:rPr>
              <w:t>0.325</w:t>
            </w:r>
          </w:p>
        </w:tc>
        <w:tc>
          <w:tcPr>
            <w:tcW w:w="954" w:type="dxa"/>
          </w:tcPr>
          <w:p w14:paraId="34AAE12B" w14:textId="77777777" w:rsidR="00F82879" w:rsidRPr="00CD5047" w:rsidRDefault="00F82879" w:rsidP="005871C1">
            <w:pPr>
              <w:jc w:val="both"/>
              <w:rPr>
                <w:rFonts w:eastAsia="Calibri"/>
                <w:bCs/>
                <w:sz w:val="22"/>
                <w:szCs w:val="22"/>
                <w:lang w:val="id-ID"/>
              </w:rPr>
            </w:pPr>
            <w:r w:rsidRPr="00CD5047">
              <w:rPr>
                <w:rFonts w:eastAsia="Calibri"/>
                <w:bCs/>
                <w:sz w:val="22"/>
                <w:szCs w:val="22"/>
              </w:rPr>
              <w:t>Valid</w:t>
            </w:r>
          </w:p>
        </w:tc>
      </w:tr>
      <w:tr w:rsidR="00F82879" w:rsidRPr="00CD5047" w14:paraId="3A83D043" w14:textId="77777777" w:rsidTr="00E20537">
        <w:trPr>
          <w:trHeight w:val="239"/>
        </w:trPr>
        <w:tc>
          <w:tcPr>
            <w:tcW w:w="1038" w:type="dxa"/>
          </w:tcPr>
          <w:p w14:paraId="2BF291ED" w14:textId="77777777" w:rsidR="00F82879" w:rsidRPr="00CD5047" w:rsidRDefault="00F82879" w:rsidP="005871C1">
            <w:pPr>
              <w:jc w:val="both"/>
              <w:rPr>
                <w:rFonts w:eastAsia="Calibri"/>
                <w:bCs/>
                <w:sz w:val="22"/>
                <w:szCs w:val="22"/>
                <w:lang w:val="id-ID"/>
              </w:rPr>
            </w:pPr>
            <w:r w:rsidRPr="00CD5047">
              <w:rPr>
                <w:sz w:val="22"/>
                <w:szCs w:val="22"/>
              </w:rPr>
              <w:t>8</w:t>
            </w:r>
          </w:p>
        </w:tc>
        <w:tc>
          <w:tcPr>
            <w:tcW w:w="763" w:type="dxa"/>
          </w:tcPr>
          <w:p w14:paraId="13D4F283" w14:textId="77777777" w:rsidR="00F82879" w:rsidRPr="00CD5047" w:rsidRDefault="00F82879" w:rsidP="005871C1">
            <w:pPr>
              <w:jc w:val="both"/>
              <w:rPr>
                <w:rFonts w:eastAsia="Calibri"/>
                <w:bCs/>
                <w:sz w:val="22"/>
                <w:szCs w:val="22"/>
              </w:rPr>
            </w:pPr>
            <w:r w:rsidRPr="00CD5047">
              <w:rPr>
                <w:rFonts w:eastAsia="Calibri"/>
                <w:bCs/>
                <w:sz w:val="22"/>
                <w:szCs w:val="22"/>
              </w:rPr>
              <w:t>0.555</w:t>
            </w:r>
          </w:p>
        </w:tc>
        <w:tc>
          <w:tcPr>
            <w:tcW w:w="647" w:type="dxa"/>
          </w:tcPr>
          <w:p w14:paraId="6B685504" w14:textId="77777777" w:rsidR="00F82879" w:rsidRPr="00CD5047" w:rsidRDefault="00F82879" w:rsidP="005871C1">
            <w:pPr>
              <w:jc w:val="both"/>
              <w:rPr>
                <w:rFonts w:eastAsia="Calibri"/>
                <w:bCs/>
                <w:sz w:val="22"/>
                <w:szCs w:val="22"/>
              </w:rPr>
            </w:pPr>
            <w:r w:rsidRPr="00CD5047">
              <w:rPr>
                <w:rFonts w:eastAsia="Calibri"/>
                <w:bCs/>
                <w:sz w:val="22"/>
                <w:szCs w:val="22"/>
              </w:rPr>
              <w:t>0.325</w:t>
            </w:r>
          </w:p>
        </w:tc>
        <w:tc>
          <w:tcPr>
            <w:tcW w:w="954" w:type="dxa"/>
          </w:tcPr>
          <w:p w14:paraId="1C927AF5" w14:textId="77777777" w:rsidR="00F82879" w:rsidRPr="00CD5047" w:rsidRDefault="00F82879" w:rsidP="005871C1">
            <w:pPr>
              <w:jc w:val="both"/>
              <w:rPr>
                <w:rFonts w:eastAsia="Calibri"/>
                <w:bCs/>
                <w:sz w:val="22"/>
                <w:szCs w:val="22"/>
                <w:lang w:val="id-ID"/>
              </w:rPr>
            </w:pPr>
            <w:r w:rsidRPr="00CD5047">
              <w:rPr>
                <w:rFonts w:eastAsia="Calibri"/>
                <w:bCs/>
                <w:sz w:val="22"/>
                <w:szCs w:val="22"/>
              </w:rPr>
              <w:t>Valid</w:t>
            </w:r>
          </w:p>
        </w:tc>
      </w:tr>
      <w:tr w:rsidR="00F82879" w:rsidRPr="00CD5047" w14:paraId="36113011" w14:textId="77777777" w:rsidTr="00E20537">
        <w:trPr>
          <w:trHeight w:val="239"/>
        </w:trPr>
        <w:tc>
          <w:tcPr>
            <w:tcW w:w="1038" w:type="dxa"/>
          </w:tcPr>
          <w:p w14:paraId="6DD96A36" w14:textId="77777777" w:rsidR="00F82879" w:rsidRPr="00CD5047" w:rsidRDefault="00F82879" w:rsidP="005871C1">
            <w:pPr>
              <w:jc w:val="both"/>
              <w:rPr>
                <w:rFonts w:eastAsia="Calibri"/>
                <w:bCs/>
                <w:sz w:val="22"/>
                <w:szCs w:val="22"/>
                <w:lang w:val="id-ID"/>
              </w:rPr>
            </w:pPr>
            <w:r w:rsidRPr="00CD5047">
              <w:rPr>
                <w:sz w:val="22"/>
                <w:szCs w:val="22"/>
              </w:rPr>
              <w:t>9</w:t>
            </w:r>
          </w:p>
        </w:tc>
        <w:tc>
          <w:tcPr>
            <w:tcW w:w="763" w:type="dxa"/>
          </w:tcPr>
          <w:p w14:paraId="48CC8B95" w14:textId="77777777" w:rsidR="00F82879" w:rsidRPr="00CD5047" w:rsidRDefault="00F82879" w:rsidP="005871C1">
            <w:pPr>
              <w:jc w:val="both"/>
              <w:rPr>
                <w:rFonts w:eastAsia="Calibri"/>
                <w:bCs/>
                <w:sz w:val="22"/>
                <w:szCs w:val="22"/>
              </w:rPr>
            </w:pPr>
            <w:r w:rsidRPr="00CD5047">
              <w:rPr>
                <w:rFonts w:eastAsia="Calibri"/>
                <w:bCs/>
                <w:sz w:val="22"/>
                <w:szCs w:val="22"/>
              </w:rPr>
              <w:t>0.572</w:t>
            </w:r>
          </w:p>
        </w:tc>
        <w:tc>
          <w:tcPr>
            <w:tcW w:w="647" w:type="dxa"/>
          </w:tcPr>
          <w:p w14:paraId="6A13B79B" w14:textId="77777777" w:rsidR="00F82879" w:rsidRPr="00CD5047" w:rsidRDefault="00F82879" w:rsidP="005871C1">
            <w:pPr>
              <w:jc w:val="both"/>
              <w:rPr>
                <w:rFonts w:eastAsia="Calibri"/>
                <w:bCs/>
                <w:sz w:val="22"/>
                <w:szCs w:val="22"/>
              </w:rPr>
            </w:pPr>
            <w:r w:rsidRPr="00CD5047">
              <w:rPr>
                <w:rFonts w:eastAsia="Calibri"/>
                <w:bCs/>
                <w:sz w:val="22"/>
                <w:szCs w:val="22"/>
              </w:rPr>
              <w:t>0.325</w:t>
            </w:r>
          </w:p>
        </w:tc>
        <w:tc>
          <w:tcPr>
            <w:tcW w:w="954" w:type="dxa"/>
          </w:tcPr>
          <w:p w14:paraId="1177A568" w14:textId="77777777" w:rsidR="00F82879" w:rsidRPr="00CD5047" w:rsidRDefault="00F82879" w:rsidP="005871C1">
            <w:pPr>
              <w:jc w:val="both"/>
              <w:rPr>
                <w:rFonts w:eastAsia="Calibri"/>
                <w:bCs/>
                <w:sz w:val="22"/>
                <w:szCs w:val="22"/>
                <w:lang w:val="id-ID"/>
              </w:rPr>
            </w:pPr>
            <w:r w:rsidRPr="00CD5047">
              <w:rPr>
                <w:rFonts w:eastAsia="Calibri"/>
                <w:bCs/>
                <w:sz w:val="22"/>
                <w:szCs w:val="22"/>
              </w:rPr>
              <w:t>Valid</w:t>
            </w:r>
          </w:p>
        </w:tc>
      </w:tr>
      <w:tr w:rsidR="00F82879" w:rsidRPr="00CD5047" w14:paraId="769FD0D4" w14:textId="77777777" w:rsidTr="00E20537">
        <w:trPr>
          <w:trHeight w:val="239"/>
        </w:trPr>
        <w:tc>
          <w:tcPr>
            <w:tcW w:w="1038" w:type="dxa"/>
          </w:tcPr>
          <w:p w14:paraId="4C6DD93C" w14:textId="77777777" w:rsidR="00F82879" w:rsidRPr="00CD5047" w:rsidRDefault="00F82879" w:rsidP="005871C1">
            <w:pPr>
              <w:jc w:val="both"/>
              <w:rPr>
                <w:rFonts w:eastAsia="Calibri"/>
                <w:bCs/>
                <w:sz w:val="22"/>
                <w:szCs w:val="22"/>
                <w:lang w:val="id-ID"/>
              </w:rPr>
            </w:pPr>
            <w:r w:rsidRPr="00CD5047">
              <w:rPr>
                <w:sz w:val="22"/>
                <w:szCs w:val="22"/>
              </w:rPr>
              <w:t>10</w:t>
            </w:r>
          </w:p>
        </w:tc>
        <w:tc>
          <w:tcPr>
            <w:tcW w:w="763" w:type="dxa"/>
          </w:tcPr>
          <w:p w14:paraId="2D33C391" w14:textId="77777777" w:rsidR="00F82879" w:rsidRPr="00CD5047" w:rsidRDefault="00F82879" w:rsidP="005871C1">
            <w:pPr>
              <w:jc w:val="both"/>
              <w:rPr>
                <w:rFonts w:eastAsia="Calibri"/>
                <w:bCs/>
                <w:sz w:val="22"/>
                <w:szCs w:val="22"/>
              </w:rPr>
            </w:pPr>
            <w:r w:rsidRPr="00CD5047">
              <w:rPr>
                <w:rFonts w:eastAsia="Calibri"/>
                <w:bCs/>
                <w:sz w:val="22"/>
                <w:szCs w:val="22"/>
              </w:rPr>
              <w:t>0.444</w:t>
            </w:r>
          </w:p>
        </w:tc>
        <w:tc>
          <w:tcPr>
            <w:tcW w:w="647" w:type="dxa"/>
          </w:tcPr>
          <w:p w14:paraId="35E25350" w14:textId="77777777" w:rsidR="00F82879" w:rsidRPr="00CD5047" w:rsidRDefault="00F82879" w:rsidP="005871C1">
            <w:pPr>
              <w:jc w:val="both"/>
              <w:rPr>
                <w:rFonts w:eastAsia="Calibri"/>
                <w:bCs/>
                <w:sz w:val="22"/>
                <w:szCs w:val="22"/>
              </w:rPr>
            </w:pPr>
            <w:r w:rsidRPr="00CD5047">
              <w:rPr>
                <w:rFonts w:eastAsia="Calibri"/>
                <w:bCs/>
                <w:sz w:val="22"/>
                <w:szCs w:val="22"/>
              </w:rPr>
              <w:t>0.325</w:t>
            </w:r>
          </w:p>
        </w:tc>
        <w:tc>
          <w:tcPr>
            <w:tcW w:w="954" w:type="dxa"/>
          </w:tcPr>
          <w:p w14:paraId="46A30266" w14:textId="77777777" w:rsidR="00F82879" w:rsidRPr="00CD5047" w:rsidRDefault="00F82879" w:rsidP="005871C1">
            <w:pPr>
              <w:jc w:val="both"/>
              <w:rPr>
                <w:rFonts w:eastAsia="Calibri"/>
                <w:bCs/>
                <w:sz w:val="22"/>
                <w:szCs w:val="22"/>
                <w:lang w:val="id-ID"/>
              </w:rPr>
            </w:pPr>
            <w:r w:rsidRPr="00CD5047">
              <w:rPr>
                <w:rFonts w:eastAsia="Calibri"/>
                <w:bCs/>
                <w:sz w:val="22"/>
                <w:szCs w:val="22"/>
              </w:rPr>
              <w:t>Valid</w:t>
            </w:r>
          </w:p>
        </w:tc>
      </w:tr>
      <w:tr w:rsidR="00F82879" w:rsidRPr="00CD5047" w14:paraId="477F2709" w14:textId="77777777" w:rsidTr="00E20537">
        <w:trPr>
          <w:trHeight w:val="239"/>
        </w:trPr>
        <w:tc>
          <w:tcPr>
            <w:tcW w:w="1038" w:type="dxa"/>
          </w:tcPr>
          <w:p w14:paraId="6C1B43AF" w14:textId="77777777" w:rsidR="00F82879" w:rsidRPr="00CD5047" w:rsidRDefault="00F82879" w:rsidP="005871C1">
            <w:pPr>
              <w:jc w:val="both"/>
              <w:rPr>
                <w:rFonts w:eastAsia="Calibri"/>
                <w:bCs/>
                <w:sz w:val="22"/>
                <w:szCs w:val="22"/>
                <w:lang w:val="id-ID"/>
              </w:rPr>
            </w:pPr>
            <w:r w:rsidRPr="00CD5047">
              <w:rPr>
                <w:sz w:val="22"/>
                <w:szCs w:val="22"/>
              </w:rPr>
              <w:t>11</w:t>
            </w:r>
          </w:p>
        </w:tc>
        <w:tc>
          <w:tcPr>
            <w:tcW w:w="763" w:type="dxa"/>
          </w:tcPr>
          <w:p w14:paraId="6D00755A" w14:textId="77777777" w:rsidR="00F82879" w:rsidRPr="00CD5047" w:rsidRDefault="00F82879" w:rsidP="005871C1">
            <w:pPr>
              <w:jc w:val="both"/>
              <w:rPr>
                <w:rFonts w:eastAsia="Calibri"/>
                <w:bCs/>
                <w:sz w:val="22"/>
                <w:szCs w:val="22"/>
              </w:rPr>
            </w:pPr>
            <w:r w:rsidRPr="00CD5047">
              <w:rPr>
                <w:rFonts w:eastAsia="Calibri"/>
                <w:bCs/>
                <w:sz w:val="22"/>
                <w:szCs w:val="22"/>
              </w:rPr>
              <w:t>0.595</w:t>
            </w:r>
          </w:p>
        </w:tc>
        <w:tc>
          <w:tcPr>
            <w:tcW w:w="647" w:type="dxa"/>
          </w:tcPr>
          <w:p w14:paraId="45A2E35F" w14:textId="77777777" w:rsidR="00F82879" w:rsidRPr="00CD5047" w:rsidRDefault="00F82879" w:rsidP="005871C1">
            <w:pPr>
              <w:jc w:val="both"/>
              <w:rPr>
                <w:rFonts w:eastAsia="Calibri"/>
                <w:bCs/>
                <w:sz w:val="22"/>
                <w:szCs w:val="22"/>
              </w:rPr>
            </w:pPr>
            <w:r w:rsidRPr="00CD5047">
              <w:rPr>
                <w:rFonts w:eastAsia="Calibri"/>
                <w:bCs/>
                <w:sz w:val="22"/>
                <w:szCs w:val="22"/>
              </w:rPr>
              <w:t>0.325</w:t>
            </w:r>
          </w:p>
        </w:tc>
        <w:tc>
          <w:tcPr>
            <w:tcW w:w="954" w:type="dxa"/>
          </w:tcPr>
          <w:p w14:paraId="14F9A016" w14:textId="77777777" w:rsidR="00F82879" w:rsidRPr="00CD5047" w:rsidRDefault="00F82879" w:rsidP="005871C1">
            <w:pPr>
              <w:jc w:val="both"/>
              <w:rPr>
                <w:rFonts w:eastAsia="Calibri"/>
                <w:bCs/>
                <w:sz w:val="22"/>
                <w:szCs w:val="22"/>
                <w:lang w:val="id-ID"/>
              </w:rPr>
            </w:pPr>
            <w:r w:rsidRPr="00CD5047">
              <w:rPr>
                <w:rFonts w:eastAsia="Calibri"/>
                <w:bCs/>
                <w:sz w:val="22"/>
                <w:szCs w:val="22"/>
              </w:rPr>
              <w:t>Valid</w:t>
            </w:r>
          </w:p>
        </w:tc>
      </w:tr>
      <w:tr w:rsidR="00F82879" w:rsidRPr="00CD5047" w14:paraId="319D706E" w14:textId="77777777" w:rsidTr="00E20537">
        <w:trPr>
          <w:trHeight w:val="239"/>
        </w:trPr>
        <w:tc>
          <w:tcPr>
            <w:tcW w:w="1038" w:type="dxa"/>
          </w:tcPr>
          <w:p w14:paraId="74096333" w14:textId="77777777" w:rsidR="00F82879" w:rsidRPr="00CD5047" w:rsidRDefault="00F82879" w:rsidP="005871C1">
            <w:pPr>
              <w:jc w:val="both"/>
              <w:rPr>
                <w:rFonts w:eastAsia="Calibri"/>
                <w:bCs/>
                <w:sz w:val="22"/>
                <w:szCs w:val="22"/>
                <w:lang w:val="id-ID"/>
              </w:rPr>
            </w:pPr>
            <w:r w:rsidRPr="00CD5047">
              <w:rPr>
                <w:sz w:val="22"/>
                <w:szCs w:val="22"/>
              </w:rPr>
              <w:t>12</w:t>
            </w:r>
          </w:p>
        </w:tc>
        <w:tc>
          <w:tcPr>
            <w:tcW w:w="763" w:type="dxa"/>
          </w:tcPr>
          <w:p w14:paraId="272FA10D" w14:textId="77777777" w:rsidR="00F82879" w:rsidRPr="00CD5047" w:rsidRDefault="00F82879" w:rsidP="005871C1">
            <w:pPr>
              <w:jc w:val="both"/>
              <w:rPr>
                <w:rFonts w:eastAsia="Calibri"/>
                <w:bCs/>
                <w:sz w:val="22"/>
                <w:szCs w:val="22"/>
              </w:rPr>
            </w:pPr>
            <w:r w:rsidRPr="00CD5047">
              <w:rPr>
                <w:rFonts w:eastAsia="Calibri"/>
                <w:bCs/>
                <w:sz w:val="22"/>
                <w:szCs w:val="22"/>
              </w:rPr>
              <w:t>0.578</w:t>
            </w:r>
          </w:p>
        </w:tc>
        <w:tc>
          <w:tcPr>
            <w:tcW w:w="647" w:type="dxa"/>
          </w:tcPr>
          <w:p w14:paraId="69423D92" w14:textId="77777777" w:rsidR="00F82879" w:rsidRPr="00CD5047" w:rsidRDefault="00F82879" w:rsidP="005871C1">
            <w:pPr>
              <w:jc w:val="both"/>
              <w:rPr>
                <w:rFonts w:eastAsia="Calibri"/>
                <w:bCs/>
                <w:sz w:val="22"/>
                <w:szCs w:val="22"/>
              </w:rPr>
            </w:pPr>
            <w:r w:rsidRPr="00CD5047">
              <w:rPr>
                <w:rFonts w:eastAsia="Calibri"/>
                <w:bCs/>
                <w:sz w:val="22"/>
                <w:szCs w:val="22"/>
              </w:rPr>
              <w:t>0.325</w:t>
            </w:r>
          </w:p>
        </w:tc>
        <w:tc>
          <w:tcPr>
            <w:tcW w:w="954" w:type="dxa"/>
          </w:tcPr>
          <w:p w14:paraId="2D40FFAE" w14:textId="77777777" w:rsidR="00F82879" w:rsidRPr="00CD5047" w:rsidRDefault="00F82879" w:rsidP="005871C1">
            <w:pPr>
              <w:jc w:val="both"/>
              <w:rPr>
                <w:rFonts w:eastAsia="Calibri"/>
                <w:bCs/>
                <w:sz w:val="22"/>
                <w:szCs w:val="22"/>
                <w:lang w:val="id-ID"/>
              </w:rPr>
            </w:pPr>
            <w:r w:rsidRPr="00CD5047">
              <w:rPr>
                <w:rFonts w:eastAsia="Calibri"/>
                <w:bCs/>
                <w:sz w:val="22"/>
                <w:szCs w:val="22"/>
              </w:rPr>
              <w:t>Valid</w:t>
            </w:r>
          </w:p>
        </w:tc>
      </w:tr>
      <w:tr w:rsidR="00F82879" w:rsidRPr="00CD5047" w14:paraId="4D8DFC69" w14:textId="77777777" w:rsidTr="00E20537">
        <w:trPr>
          <w:trHeight w:val="239"/>
        </w:trPr>
        <w:tc>
          <w:tcPr>
            <w:tcW w:w="1038" w:type="dxa"/>
          </w:tcPr>
          <w:p w14:paraId="7FEF0AF7" w14:textId="77777777" w:rsidR="00F82879" w:rsidRPr="00CD5047" w:rsidRDefault="00F82879" w:rsidP="005871C1">
            <w:pPr>
              <w:jc w:val="both"/>
              <w:rPr>
                <w:rFonts w:eastAsia="Calibri"/>
                <w:bCs/>
                <w:sz w:val="22"/>
                <w:szCs w:val="22"/>
                <w:lang w:val="id-ID"/>
              </w:rPr>
            </w:pPr>
            <w:r w:rsidRPr="00CD5047">
              <w:rPr>
                <w:sz w:val="22"/>
                <w:szCs w:val="22"/>
              </w:rPr>
              <w:t>13</w:t>
            </w:r>
          </w:p>
        </w:tc>
        <w:tc>
          <w:tcPr>
            <w:tcW w:w="763" w:type="dxa"/>
          </w:tcPr>
          <w:p w14:paraId="1084B239" w14:textId="77777777" w:rsidR="00F82879" w:rsidRPr="00CD5047" w:rsidRDefault="00F82879" w:rsidP="005871C1">
            <w:pPr>
              <w:jc w:val="both"/>
              <w:rPr>
                <w:rFonts w:eastAsia="Calibri"/>
                <w:bCs/>
                <w:sz w:val="22"/>
                <w:szCs w:val="22"/>
              </w:rPr>
            </w:pPr>
            <w:r w:rsidRPr="00CD5047">
              <w:rPr>
                <w:rFonts w:eastAsia="Calibri"/>
                <w:bCs/>
                <w:sz w:val="22"/>
                <w:szCs w:val="22"/>
              </w:rPr>
              <w:t>0.595</w:t>
            </w:r>
          </w:p>
        </w:tc>
        <w:tc>
          <w:tcPr>
            <w:tcW w:w="647" w:type="dxa"/>
          </w:tcPr>
          <w:p w14:paraId="4DB5FE5C" w14:textId="77777777" w:rsidR="00F82879" w:rsidRPr="00CD5047" w:rsidRDefault="00F82879" w:rsidP="005871C1">
            <w:pPr>
              <w:jc w:val="both"/>
              <w:rPr>
                <w:rFonts w:eastAsia="Calibri"/>
                <w:bCs/>
                <w:sz w:val="22"/>
                <w:szCs w:val="22"/>
              </w:rPr>
            </w:pPr>
            <w:r w:rsidRPr="00CD5047">
              <w:rPr>
                <w:rFonts w:eastAsia="Calibri"/>
                <w:bCs/>
                <w:sz w:val="22"/>
                <w:szCs w:val="22"/>
              </w:rPr>
              <w:t>0.325</w:t>
            </w:r>
          </w:p>
        </w:tc>
        <w:tc>
          <w:tcPr>
            <w:tcW w:w="954" w:type="dxa"/>
          </w:tcPr>
          <w:p w14:paraId="59EBFE77" w14:textId="77777777" w:rsidR="00F82879" w:rsidRPr="00CD5047" w:rsidRDefault="00F82879" w:rsidP="005871C1">
            <w:pPr>
              <w:jc w:val="both"/>
              <w:rPr>
                <w:rFonts w:eastAsia="Calibri"/>
                <w:bCs/>
                <w:sz w:val="22"/>
                <w:szCs w:val="22"/>
                <w:lang w:val="id-ID"/>
              </w:rPr>
            </w:pPr>
            <w:r w:rsidRPr="00CD5047">
              <w:rPr>
                <w:rFonts w:eastAsia="Calibri"/>
                <w:bCs/>
                <w:sz w:val="22"/>
                <w:szCs w:val="22"/>
              </w:rPr>
              <w:t>Valid</w:t>
            </w:r>
          </w:p>
        </w:tc>
      </w:tr>
      <w:tr w:rsidR="00F82879" w:rsidRPr="00CD5047" w14:paraId="45286B3E" w14:textId="77777777" w:rsidTr="00E20537">
        <w:trPr>
          <w:trHeight w:val="239"/>
        </w:trPr>
        <w:tc>
          <w:tcPr>
            <w:tcW w:w="1038" w:type="dxa"/>
          </w:tcPr>
          <w:p w14:paraId="5B193889" w14:textId="77777777" w:rsidR="00F82879" w:rsidRPr="00CD5047" w:rsidRDefault="00F82879" w:rsidP="005871C1">
            <w:pPr>
              <w:jc w:val="both"/>
              <w:rPr>
                <w:rFonts w:eastAsia="Calibri"/>
                <w:bCs/>
                <w:sz w:val="22"/>
                <w:szCs w:val="22"/>
                <w:lang w:val="id-ID"/>
              </w:rPr>
            </w:pPr>
            <w:r w:rsidRPr="00CD5047">
              <w:rPr>
                <w:sz w:val="22"/>
                <w:szCs w:val="22"/>
              </w:rPr>
              <w:t>14</w:t>
            </w:r>
          </w:p>
        </w:tc>
        <w:tc>
          <w:tcPr>
            <w:tcW w:w="763" w:type="dxa"/>
          </w:tcPr>
          <w:p w14:paraId="719ACB4A" w14:textId="77777777" w:rsidR="00F82879" w:rsidRPr="00CD5047" w:rsidRDefault="00F82879" w:rsidP="005871C1">
            <w:pPr>
              <w:jc w:val="both"/>
              <w:rPr>
                <w:rFonts w:eastAsia="Calibri"/>
                <w:bCs/>
                <w:sz w:val="22"/>
                <w:szCs w:val="22"/>
              </w:rPr>
            </w:pPr>
            <w:r w:rsidRPr="00CD5047">
              <w:rPr>
                <w:rFonts w:eastAsia="Calibri"/>
                <w:bCs/>
                <w:sz w:val="22"/>
                <w:szCs w:val="22"/>
              </w:rPr>
              <w:t>0.515</w:t>
            </w:r>
          </w:p>
        </w:tc>
        <w:tc>
          <w:tcPr>
            <w:tcW w:w="647" w:type="dxa"/>
          </w:tcPr>
          <w:p w14:paraId="5A75C8D2" w14:textId="77777777" w:rsidR="00F82879" w:rsidRPr="00CD5047" w:rsidRDefault="00F82879" w:rsidP="005871C1">
            <w:pPr>
              <w:jc w:val="both"/>
              <w:rPr>
                <w:rFonts w:eastAsia="Calibri"/>
                <w:bCs/>
                <w:sz w:val="22"/>
                <w:szCs w:val="22"/>
              </w:rPr>
            </w:pPr>
            <w:r w:rsidRPr="00CD5047">
              <w:rPr>
                <w:rFonts w:eastAsia="Calibri"/>
                <w:bCs/>
                <w:sz w:val="22"/>
                <w:szCs w:val="22"/>
              </w:rPr>
              <w:t>0.325</w:t>
            </w:r>
          </w:p>
        </w:tc>
        <w:tc>
          <w:tcPr>
            <w:tcW w:w="954" w:type="dxa"/>
          </w:tcPr>
          <w:p w14:paraId="73A612B4" w14:textId="77777777" w:rsidR="00F82879" w:rsidRPr="00CD5047" w:rsidRDefault="00F82879" w:rsidP="005871C1">
            <w:pPr>
              <w:jc w:val="both"/>
              <w:rPr>
                <w:rFonts w:eastAsia="Calibri"/>
                <w:bCs/>
                <w:sz w:val="22"/>
                <w:szCs w:val="22"/>
                <w:lang w:val="id-ID"/>
              </w:rPr>
            </w:pPr>
            <w:r w:rsidRPr="00CD5047">
              <w:rPr>
                <w:rFonts w:eastAsia="Calibri"/>
                <w:bCs/>
                <w:sz w:val="22"/>
                <w:szCs w:val="22"/>
              </w:rPr>
              <w:t>Valid</w:t>
            </w:r>
          </w:p>
        </w:tc>
      </w:tr>
      <w:tr w:rsidR="00F82879" w:rsidRPr="00CD5047" w14:paraId="514026DE" w14:textId="77777777" w:rsidTr="00E20537">
        <w:trPr>
          <w:trHeight w:val="239"/>
        </w:trPr>
        <w:tc>
          <w:tcPr>
            <w:tcW w:w="1038" w:type="dxa"/>
          </w:tcPr>
          <w:p w14:paraId="3AA6FA12" w14:textId="77777777" w:rsidR="00F82879" w:rsidRPr="00CD5047" w:rsidRDefault="00F82879" w:rsidP="005871C1">
            <w:pPr>
              <w:jc w:val="both"/>
              <w:rPr>
                <w:rFonts w:eastAsia="Calibri"/>
                <w:bCs/>
                <w:sz w:val="22"/>
                <w:szCs w:val="22"/>
                <w:lang w:val="id-ID"/>
              </w:rPr>
            </w:pPr>
            <w:r w:rsidRPr="00CD5047">
              <w:rPr>
                <w:sz w:val="22"/>
                <w:szCs w:val="22"/>
              </w:rPr>
              <w:t>15</w:t>
            </w:r>
          </w:p>
        </w:tc>
        <w:tc>
          <w:tcPr>
            <w:tcW w:w="763" w:type="dxa"/>
          </w:tcPr>
          <w:p w14:paraId="32D4687F" w14:textId="77777777" w:rsidR="00F82879" w:rsidRPr="00CD5047" w:rsidRDefault="00F82879" w:rsidP="005871C1">
            <w:pPr>
              <w:jc w:val="both"/>
              <w:rPr>
                <w:rFonts w:eastAsia="Calibri"/>
                <w:bCs/>
                <w:sz w:val="22"/>
                <w:szCs w:val="22"/>
              </w:rPr>
            </w:pPr>
            <w:r w:rsidRPr="00CD5047">
              <w:rPr>
                <w:rFonts w:eastAsia="Calibri"/>
                <w:bCs/>
                <w:sz w:val="22"/>
                <w:szCs w:val="22"/>
              </w:rPr>
              <w:t>0.596</w:t>
            </w:r>
          </w:p>
        </w:tc>
        <w:tc>
          <w:tcPr>
            <w:tcW w:w="647" w:type="dxa"/>
          </w:tcPr>
          <w:p w14:paraId="19B98F74" w14:textId="77777777" w:rsidR="00F82879" w:rsidRPr="00CD5047" w:rsidRDefault="00F82879" w:rsidP="005871C1">
            <w:pPr>
              <w:jc w:val="both"/>
              <w:rPr>
                <w:rFonts w:eastAsia="Calibri"/>
                <w:bCs/>
                <w:sz w:val="22"/>
                <w:szCs w:val="22"/>
              </w:rPr>
            </w:pPr>
            <w:r w:rsidRPr="00CD5047">
              <w:rPr>
                <w:rFonts w:eastAsia="Calibri"/>
                <w:bCs/>
                <w:sz w:val="22"/>
                <w:szCs w:val="22"/>
              </w:rPr>
              <w:t>0.325</w:t>
            </w:r>
          </w:p>
        </w:tc>
        <w:tc>
          <w:tcPr>
            <w:tcW w:w="954" w:type="dxa"/>
          </w:tcPr>
          <w:p w14:paraId="7EC11B45" w14:textId="77777777" w:rsidR="00F82879" w:rsidRPr="00CD5047" w:rsidRDefault="00F82879" w:rsidP="005871C1">
            <w:pPr>
              <w:jc w:val="both"/>
              <w:rPr>
                <w:rFonts w:eastAsia="Calibri"/>
                <w:bCs/>
                <w:sz w:val="22"/>
                <w:szCs w:val="22"/>
                <w:lang w:val="id-ID"/>
              </w:rPr>
            </w:pPr>
            <w:r w:rsidRPr="00CD5047">
              <w:rPr>
                <w:rFonts w:eastAsia="Calibri"/>
                <w:bCs/>
                <w:sz w:val="22"/>
                <w:szCs w:val="22"/>
              </w:rPr>
              <w:t>Valid</w:t>
            </w:r>
          </w:p>
        </w:tc>
      </w:tr>
      <w:tr w:rsidR="00F82879" w:rsidRPr="00CD5047" w14:paraId="0392FD82" w14:textId="77777777" w:rsidTr="00E20537">
        <w:trPr>
          <w:trHeight w:val="239"/>
        </w:trPr>
        <w:tc>
          <w:tcPr>
            <w:tcW w:w="1038" w:type="dxa"/>
          </w:tcPr>
          <w:p w14:paraId="251FF5C8" w14:textId="77777777" w:rsidR="00F82879" w:rsidRPr="00CD5047" w:rsidRDefault="00F82879" w:rsidP="005871C1">
            <w:pPr>
              <w:jc w:val="both"/>
              <w:rPr>
                <w:rFonts w:eastAsia="Calibri"/>
                <w:bCs/>
                <w:sz w:val="22"/>
                <w:szCs w:val="22"/>
                <w:lang w:val="id-ID"/>
              </w:rPr>
            </w:pPr>
            <w:r w:rsidRPr="00CD5047">
              <w:rPr>
                <w:sz w:val="22"/>
                <w:szCs w:val="22"/>
              </w:rPr>
              <w:t>16</w:t>
            </w:r>
          </w:p>
        </w:tc>
        <w:tc>
          <w:tcPr>
            <w:tcW w:w="763" w:type="dxa"/>
          </w:tcPr>
          <w:p w14:paraId="5624B90B" w14:textId="77777777" w:rsidR="00F82879" w:rsidRPr="00CD5047" w:rsidRDefault="00F82879" w:rsidP="005871C1">
            <w:pPr>
              <w:jc w:val="both"/>
              <w:rPr>
                <w:rFonts w:eastAsia="Calibri"/>
                <w:bCs/>
                <w:sz w:val="22"/>
                <w:szCs w:val="22"/>
              </w:rPr>
            </w:pPr>
            <w:r w:rsidRPr="00CD5047">
              <w:rPr>
                <w:rFonts w:eastAsia="Calibri"/>
                <w:bCs/>
                <w:sz w:val="22"/>
                <w:szCs w:val="22"/>
              </w:rPr>
              <w:t>0.603</w:t>
            </w:r>
          </w:p>
        </w:tc>
        <w:tc>
          <w:tcPr>
            <w:tcW w:w="647" w:type="dxa"/>
          </w:tcPr>
          <w:p w14:paraId="59DBCE76" w14:textId="77777777" w:rsidR="00F82879" w:rsidRPr="00CD5047" w:rsidRDefault="00F82879" w:rsidP="005871C1">
            <w:pPr>
              <w:jc w:val="both"/>
              <w:rPr>
                <w:rFonts w:eastAsia="Calibri"/>
                <w:bCs/>
                <w:sz w:val="22"/>
                <w:szCs w:val="22"/>
              </w:rPr>
            </w:pPr>
            <w:r w:rsidRPr="00CD5047">
              <w:rPr>
                <w:rFonts w:eastAsia="Calibri"/>
                <w:bCs/>
                <w:sz w:val="22"/>
                <w:szCs w:val="22"/>
              </w:rPr>
              <w:t>0.325</w:t>
            </w:r>
          </w:p>
        </w:tc>
        <w:tc>
          <w:tcPr>
            <w:tcW w:w="954" w:type="dxa"/>
          </w:tcPr>
          <w:p w14:paraId="608C5B2F" w14:textId="77777777" w:rsidR="00F82879" w:rsidRPr="00CD5047" w:rsidRDefault="00F82879" w:rsidP="005871C1">
            <w:pPr>
              <w:jc w:val="both"/>
              <w:rPr>
                <w:rFonts w:eastAsia="Calibri"/>
                <w:bCs/>
                <w:sz w:val="22"/>
                <w:szCs w:val="22"/>
                <w:lang w:val="id-ID"/>
              </w:rPr>
            </w:pPr>
            <w:r w:rsidRPr="00CD5047">
              <w:rPr>
                <w:rFonts w:eastAsia="Calibri"/>
                <w:bCs/>
                <w:sz w:val="22"/>
                <w:szCs w:val="22"/>
              </w:rPr>
              <w:t>Valid</w:t>
            </w:r>
          </w:p>
        </w:tc>
      </w:tr>
      <w:tr w:rsidR="00F82879" w:rsidRPr="00CD5047" w14:paraId="7DB510A9" w14:textId="77777777" w:rsidTr="00E20537">
        <w:trPr>
          <w:trHeight w:val="239"/>
        </w:trPr>
        <w:tc>
          <w:tcPr>
            <w:tcW w:w="1038" w:type="dxa"/>
          </w:tcPr>
          <w:p w14:paraId="39141920" w14:textId="77777777" w:rsidR="00F82879" w:rsidRPr="00CD5047" w:rsidRDefault="00F82879" w:rsidP="005871C1">
            <w:pPr>
              <w:jc w:val="both"/>
              <w:rPr>
                <w:rFonts w:eastAsia="Calibri"/>
                <w:bCs/>
                <w:sz w:val="22"/>
                <w:szCs w:val="22"/>
                <w:lang w:val="id-ID"/>
              </w:rPr>
            </w:pPr>
            <w:r w:rsidRPr="00CD5047">
              <w:rPr>
                <w:sz w:val="22"/>
                <w:szCs w:val="22"/>
              </w:rPr>
              <w:t>17</w:t>
            </w:r>
          </w:p>
        </w:tc>
        <w:tc>
          <w:tcPr>
            <w:tcW w:w="763" w:type="dxa"/>
          </w:tcPr>
          <w:p w14:paraId="5314C39B" w14:textId="77777777" w:rsidR="00F82879" w:rsidRPr="00CD5047" w:rsidRDefault="00F82879" w:rsidP="005871C1">
            <w:pPr>
              <w:jc w:val="both"/>
              <w:rPr>
                <w:rFonts w:eastAsia="Calibri"/>
                <w:bCs/>
                <w:sz w:val="22"/>
                <w:szCs w:val="22"/>
              </w:rPr>
            </w:pPr>
            <w:r w:rsidRPr="00CD5047">
              <w:rPr>
                <w:rFonts w:eastAsia="Calibri"/>
                <w:bCs/>
                <w:sz w:val="22"/>
                <w:szCs w:val="22"/>
              </w:rPr>
              <w:t>0.595</w:t>
            </w:r>
          </w:p>
        </w:tc>
        <w:tc>
          <w:tcPr>
            <w:tcW w:w="647" w:type="dxa"/>
          </w:tcPr>
          <w:p w14:paraId="5EA0E91F" w14:textId="77777777" w:rsidR="00F82879" w:rsidRPr="00CD5047" w:rsidRDefault="00F82879" w:rsidP="005871C1">
            <w:pPr>
              <w:jc w:val="both"/>
              <w:rPr>
                <w:rFonts w:eastAsia="Calibri"/>
                <w:bCs/>
                <w:sz w:val="22"/>
                <w:szCs w:val="22"/>
              </w:rPr>
            </w:pPr>
            <w:r w:rsidRPr="00CD5047">
              <w:rPr>
                <w:rFonts w:eastAsia="Calibri"/>
                <w:bCs/>
                <w:sz w:val="22"/>
                <w:szCs w:val="22"/>
              </w:rPr>
              <w:t>0.325</w:t>
            </w:r>
          </w:p>
        </w:tc>
        <w:tc>
          <w:tcPr>
            <w:tcW w:w="954" w:type="dxa"/>
          </w:tcPr>
          <w:p w14:paraId="5E1C45F8" w14:textId="77777777" w:rsidR="00F82879" w:rsidRPr="00CD5047" w:rsidRDefault="00F82879" w:rsidP="005871C1">
            <w:pPr>
              <w:jc w:val="both"/>
              <w:rPr>
                <w:rFonts w:eastAsia="Calibri"/>
                <w:bCs/>
                <w:sz w:val="22"/>
                <w:szCs w:val="22"/>
                <w:lang w:val="id-ID"/>
              </w:rPr>
            </w:pPr>
            <w:r w:rsidRPr="00CD5047">
              <w:rPr>
                <w:rFonts w:eastAsia="Calibri"/>
                <w:bCs/>
                <w:sz w:val="22"/>
                <w:szCs w:val="22"/>
              </w:rPr>
              <w:t>Valid</w:t>
            </w:r>
          </w:p>
        </w:tc>
      </w:tr>
      <w:tr w:rsidR="00F82879" w:rsidRPr="00CD5047" w14:paraId="075944E1" w14:textId="77777777" w:rsidTr="00E20537">
        <w:trPr>
          <w:trHeight w:val="239"/>
        </w:trPr>
        <w:tc>
          <w:tcPr>
            <w:tcW w:w="1038" w:type="dxa"/>
          </w:tcPr>
          <w:p w14:paraId="264D0DDF" w14:textId="77777777" w:rsidR="00F82879" w:rsidRPr="00CD5047" w:rsidRDefault="00F82879" w:rsidP="005871C1">
            <w:pPr>
              <w:jc w:val="both"/>
              <w:rPr>
                <w:sz w:val="22"/>
                <w:szCs w:val="22"/>
              </w:rPr>
            </w:pPr>
            <w:r w:rsidRPr="00CD5047">
              <w:rPr>
                <w:sz w:val="22"/>
                <w:szCs w:val="22"/>
              </w:rPr>
              <w:t>18</w:t>
            </w:r>
          </w:p>
        </w:tc>
        <w:tc>
          <w:tcPr>
            <w:tcW w:w="763" w:type="dxa"/>
          </w:tcPr>
          <w:p w14:paraId="7519DBD5" w14:textId="77777777" w:rsidR="00F82879" w:rsidRPr="00CD5047" w:rsidRDefault="00F82879" w:rsidP="005871C1">
            <w:pPr>
              <w:jc w:val="both"/>
              <w:rPr>
                <w:rFonts w:eastAsia="Calibri"/>
                <w:bCs/>
                <w:sz w:val="22"/>
                <w:szCs w:val="22"/>
              </w:rPr>
            </w:pPr>
            <w:r w:rsidRPr="00CD5047">
              <w:rPr>
                <w:rFonts w:eastAsia="Calibri"/>
                <w:bCs/>
                <w:sz w:val="22"/>
                <w:szCs w:val="22"/>
              </w:rPr>
              <w:t>0.610</w:t>
            </w:r>
          </w:p>
        </w:tc>
        <w:tc>
          <w:tcPr>
            <w:tcW w:w="647" w:type="dxa"/>
          </w:tcPr>
          <w:p w14:paraId="7C136094" w14:textId="77777777" w:rsidR="00F82879" w:rsidRPr="00CD5047" w:rsidRDefault="00F82879" w:rsidP="005871C1">
            <w:pPr>
              <w:jc w:val="both"/>
              <w:rPr>
                <w:rFonts w:eastAsia="Calibri"/>
                <w:bCs/>
                <w:sz w:val="22"/>
                <w:szCs w:val="22"/>
              </w:rPr>
            </w:pPr>
            <w:r w:rsidRPr="00CD5047">
              <w:rPr>
                <w:rFonts w:eastAsia="Calibri"/>
                <w:bCs/>
                <w:sz w:val="22"/>
                <w:szCs w:val="22"/>
              </w:rPr>
              <w:t>0.325</w:t>
            </w:r>
          </w:p>
        </w:tc>
        <w:tc>
          <w:tcPr>
            <w:tcW w:w="954" w:type="dxa"/>
          </w:tcPr>
          <w:p w14:paraId="0E6D04AE" w14:textId="77777777" w:rsidR="00F82879" w:rsidRPr="00CD5047" w:rsidRDefault="00F82879" w:rsidP="005871C1">
            <w:pPr>
              <w:jc w:val="both"/>
              <w:rPr>
                <w:rFonts w:eastAsia="Calibri"/>
                <w:bCs/>
                <w:sz w:val="22"/>
                <w:szCs w:val="22"/>
                <w:lang w:val="id-ID"/>
              </w:rPr>
            </w:pPr>
            <w:r w:rsidRPr="00CD5047">
              <w:rPr>
                <w:rFonts w:eastAsia="Calibri"/>
                <w:bCs/>
                <w:sz w:val="22"/>
                <w:szCs w:val="22"/>
              </w:rPr>
              <w:t>Valid</w:t>
            </w:r>
          </w:p>
        </w:tc>
      </w:tr>
      <w:tr w:rsidR="00F82879" w:rsidRPr="00CD5047" w14:paraId="3C041538" w14:textId="77777777" w:rsidTr="00E20537">
        <w:trPr>
          <w:trHeight w:val="239"/>
        </w:trPr>
        <w:tc>
          <w:tcPr>
            <w:tcW w:w="1038" w:type="dxa"/>
          </w:tcPr>
          <w:p w14:paraId="06B43206" w14:textId="77777777" w:rsidR="00F82879" w:rsidRPr="00CD5047" w:rsidRDefault="00F82879" w:rsidP="005871C1">
            <w:pPr>
              <w:jc w:val="both"/>
              <w:rPr>
                <w:sz w:val="22"/>
                <w:szCs w:val="22"/>
              </w:rPr>
            </w:pPr>
            <w:r w:rsidRPr="00CD5047">
              <w:rPr>
                <w:sz w:val="22"/>
                <w:szCs w:val="22"/>
              </w:rPr>
              <w:t>19</w:t>
            </w:r>
          </w:p>
        </w:tc>
        <w:tc>
          <w:tcPr>
            <w:tcW w:w="763" w:type="dxa"/>
          </w:tcPr>
          <w:p w14:paraId="49EFD231" w14:textId="77777777" w:rsidR="00F82879" w:rsidRPr="00CD5047" w:rsidRDefault="00F82879" w:rsidP="005871C1">
            <w:pPr>
              <w:jc w:val="both"/>
              <w:rPr>
                <w:rFonts w:eastAsia="Calibri"/>
                <w:bCs/>
                <w:sz w:val="22"/>
                <w:szCs w:val="22"/>
              </w:rPr>
            </w:pPr>
            <w:r w:rsidRPr="00CD5047">
              <w:rPr>
                <w:rFonts w:eastAsia="Calibri"/>
                <w:bCs/>
                <w:sz w:val="22"/>
                <w:szCs w:val="22"/>
              </w:rPr>
              <w:t>0.578</w:t>
            </w:r>
          </w:p>
        </w:tc>
        <w:tc>
          <w:tcPr>
            <w:tcW w:w="647" w:type="dxa"/>
          </w:tcPr>
          <w:p w14:paraId="105F7C9E" w14:textId="77777777" w:rsidR="00F82879" w:rsidRPr="00CD5047" w:rsidRDefault="00F82879" w:rsidP="005871C1">
            <w:pPr>
              <w:jc w:val="both"/>
              <w:rPr>
                <w:rFonts w:eastAsia="Calibri"/>
                <w:bCs/>
                <w:sz w:val="22"/>
                <w:szCs w:val="22"/>
              </w:rPr>
            </w:pPr>
            <w:r w:rsidRPr="00CD5047">
              <w:rPr>
                <w:rFonts w:eastAsia="Calibri"/>
                <w:bCs/>
                <w:sz w:val="22"/>
                <w:szCs w:val="22"/>
              </w:rPr>
              <w:t>0.325</w:t>
            </w:r>
          </w:p>
        </w:tc>
        <w:tc>
          <w:tcPr>
            <w:tcW w:w="954" w:type="dxa"/>
          </w:tcPr>
          <w:p w14:paraId="3A3C7292" w14:textId="77777777" w:rsidR="00F82879" w:rsidRPr="00CD5047" w:rsidRDefault="00F82879" w:rsidP="005871C1">
            <w:pPr>
              <w:jc w:val="both"/>
              <w:rPr>
                <w:rFonts w:eastAsia="Calibri"/>
                <w:bCs/>
                <w:sz w:val="22"/>
                <w:szCs w:val="22"/>
                <w:lang w:val="id-ID"/>
              </w:rPr>
            </w:pPr>
            <w:r w:rsidRPr="00CD5047">
              <w:rPr>
                <w:rFonts w:eastAsia="Calibri"/>
                <w:bCs/>
                <w:sz w:val="22"/>
                <w:szCs w:val="22"/>
              </w:rPr>
              <w:t>Valid</w:t>
            </w:r>
          </w:p>
        </w:tc>
      </w:tr>
      <w:tr w:rsidR="00F82879" w:rsidRPr="00CD5047" w14:paraId="0EB8B603" w14:textId="77777777" w:rsidTr="00E20537">
        <w:trPr>
          <w:trHeight w:val="239"/>
        </w:trPr>
        <w:tc>
          <w:tcPr>
            <w:tcW w:w="1038" w:type="dxa"/>
          </w:tcPr>
          <w:p w14:paraId="03AED871" w14:textId="77777777" w:rsidR="00F82879" w:rsidRPr="00CD5047" w:rsidRDefault="00F82879" w:rsidP="005871C1">
            <w:pPr>
              <w:jc w:val="both"/>
              <w:rPr>
                <w:sz w:val="22"/>
                <w:szCs w:val="22"/>
              </w:rPr>
            </w:pPr>
            <w:r w:rsidRPr="00CD5047">
              <w:rPr>
                <w:sz w:val="22"/>
                <w:szCs w:val="22"/>
              </w:rPr>
              <w:t>20</w:t>
            </w:r>
          </w:p>
        </w:tc>
        <w:tc>
          <w:tcPr>
            <w:tcW w:w="763" w:type="dxa"/>
          </w:tcPr>
          <w:p w14:paraId="65B22B62" w14:textId="77777777" w:rsidR="00F82879" w:rsidRPr="00CD5047" w:rsidRDefault="00F82879" w:rsidP="005871C1">
            <w:pPr>
              <w:jc w:val="both"/>
              <w:rPr>
                <w:rFonts w:eastAsia="Calibri"/>
                <w:bCs/>
                <w:sz w:val="22"/>
                <w:szCs w:val="22"/>
              </w:rPr>
            </w:pPr>
            <w:r w:rsidRPr="00CD5047">
              <w:rPr>
                <w:rFonts w:eastAsia="Calibri"/>
                <w:bCs/>
                <w:sz w:val="22"/>
                <w:szCs w:val="22"/>
              </w:rPr>
              <w:t>0.584</w:t>
            </w:r>
          </w:p>
        </w:tc>
        <w:tc>
          <w:tcPr>
            <w:tcW w:w="647" w:type="dxa"/>
          </w:tcPr>
          <w:p w14:paraId="7F37419D" w14:textId="77777777" w:rsidR="00F82879" w:rsidRPr="00CD5047" w:rsidRDefault="00F82879" w:rsidP="005871C1">
            <w:pPr>
              <w:jc w:val="both"/>
              <w:rPr>
                <w:rFonts w:eastAsia="Calibri"/>
                <w:bCs/>
                <w:sz w:val="22"/>
                <w:szCs w:val="22"/>
              </w:rPr>
            </w:pPr>
            <w:r w:rsidRPr="00CD5047">
              <w:rPr>
                <w:rFonts w:eastAsia="Calibri"/>
                <w:bCs/>
                <w:sz w:val="22"/>
                <w:szCs w:val="22"/>
              </w:rPr>
              <w:t>0.325</w:t>
            </w:r>
          </w:p>
        </w:tc>
        <w:tc>
          <w:tcPr>
            <w:tcW w:w="954" w:type="dxa"/>
          </w:tcPr>
          <w:p w14:paraId="05DD1D46" w14:textId="77777777" w:rsidR="00F82879" w:rsidRPr="00CD5047" w:rsidRDefault="00F82879" w:rsidP="005871C1">
            <w:pPr>
              <w:jc w:val="both"/>
              <w:rPr>
                <w:rFonts w:eastAsia="Calibri"/>
                <w:bCs/>
                <w:sz w:val="22"/>
                <w:szCs w:val="22"/>
                <w:lang w:val="id-ID"/>
              </w:rPr>
            </w:pPr>
            <w:r w:rsidRPr="00CD5047">
              <w:rPr>
                <w:rFonts w:eastAsia="Calibri"/>
                <w:bCs/>
                <w:sz w:val="22"/>
                <w:szCs w:val="22"/>
              </w:rPr>
              <w:t>Valid</w:t>
            </w:r>
          </w:p>
        </w:tc>
      </w:tr>
      <w:tr w:rsidR="00F82879" w:rsidRPr="00CD5047" w14:paraId="35D0D9A7" w14:textId="77777777" w:rsidTr="00E20537">
        <w:trPr>
          <w:trHeight w:val="239"/>
        </w:trPr>
        <w:tc>
          <w:tcPr>
            <w:tcW w:w="1038" w:type="dxa"/>
          </w:tcPr>
          <w:p w14:paraId="5F2B51AD" w14:textId="77777777" w:rsidR="00F82879" w:rsidRPr="00CD5047" w:rsidRDefault="00F82879" w:rsidP="005871C1">
            <w:pPr>
              <w:jc w:val="both"/>
              <w:rPr>
                <w:sz w:val="22"/>
                <w:szCs w:val="22"/>
              </w:rPr>
            </w:pPr>
            <w:r w:rsidRPr="00CD5047">
              <w:rPr>
                <w:sz w:val="22"/>
                <w:szCs w:val="22"/>
              </w:rPr>
              <w:t>21</w:t>
            </w:r>
          </w:p>
        </w:tc>
        <w:tc>
          <w:tcPr>
            <w:tcW w:w="763" w:type="dxa"/>
          </w:tcPr>
          <w:p w14:paraId="1BE949B8" w14:textId="77777777" w:rsidR="00F82879" w:rsidRPr="00CD5047" w:rsidRDefault="00F82879" w:rsidP="005871C1">
            <w:pPr>
              <w:jc w:val="both"/>
              <w:rPr>
                <w:rFonts w:eastAsia="Calibri"/>
                <w:bCs/>
                <w:sz w:val="22"/>
                <w:szCs w:val="22"/>
              </w:rPr>
            </w:pPr>
            <w:r w:rsidRPr="00CD5047">
              <w:rPr>
                <w:rFonts w:eastAsia="Calibri"/>
                <w:bCs/>
                <w:sz w:val="22"/>
                <w:szCs w:val="22"/>
              </w:rPr>
              <w:t>0.572</w:t>
            </w:r>
          </w:p>
        </w:tc>
        <w:tc>
          <w:tcPr>
            <w:tcW w:w="647" w:type="dxa"/>
          </w:tcPr>
          <w:p w14:paraId="5FBDD296" w14:textId="77777777" w:rsidR="00F82879" w:rsidRPr="00CD5047" w:rsidRDefault="00F82879" w:rsidP="005871C1">
            <w:pPr>
              <w:jc w:val="both"/>
              <w:rPr>
                <w:rFonts w:eastAsia="Calibri"/>
                <w:bCs/>
                <w:sz w:val="22"/>
                <w:szCs w:val="22"/>
              </w:rPr>
            </w:pPr>
            <w:r w:rsidRPr="00CD5047">
              <w:rPr>
                <w:rFonts w:eastAsia="Calibri"/>
                <w:bCs/>
                <w:sz w:val="22"/>
                <w:szCs w:val="22"/>
              </w:rPr>
              <w:t>0.325</w:t>
            </w:r>
          </w:p>
        </w:tc>
        <w:tc>
          <w:tcPr>
            <w:tcW w:w="954" w:type="dxa"/>
          </w:tcPr>
          <w:p w14:paraId="1044ADEB" w14:textId="77777777" w:rsidR="00F82879" w:rsidRPr="00CD5047" w:rsidRDefault="00F82879" w:rsidP="005871C1">
            <w:pPr>
              <w:jc w:val="both"/>
              <w:rPr>
                <w:rFonts w:eastAsia="Calibri"/>
                <w:bCs/>
                <w:sz w:val="22"/>
                <w:szCs w:val="22"/>
                <w:lang w:val="id-ID"/>
              </w:rPr>
            </w:pPr>
            <w:r w:rsidRPr="00CD5047">
              <w:rPr>
                <w:rFonts w:eastAsia="Calibri"/>
                <w:bCs/>
                <w:sz w:val="22"/>
                <w:szCs w:val="22"/>
              </w:rPr>
              <w:t>Valid</w:t>
            </w:r>
          </w:p>
        </w:tc>
      </w:tr>
      <w:tr w:rsidR="00F82879" w:rsidRPr="00CD5047" w14:paraId="02338E8C" w14:textId="77777777" w:rsidTr="00E20537">
        <w:trPr>
          <w:trHeight w:val="239"/>
        </w:trPr>
        <w:tc>
          <w:tcPr>
            <w:tcW w:w="1038" w:type="dxa"/>
          </w:tcPr>
          <w:p w14:paraId="283AA7DF" w14:textId="77777777" w:rsidR="00F82879" w:rsidRPr="00CD5047" w:rsidRDefault="00F82879" w:rsidP="005871C1">
            <w:pPr>
              <w:jc w:val="both"/>
              <w:rPr>
                <w:sz w:val="22"/>
                <w:szCs w:val="22"/>
              </w:rPr>
            </w:pPr>
            <w:r w:rsidRPr="00CD5047">
              <w:rPr>
                <w:sz w:val="22"/>
                <w:szCs w:val="22"/>
              </w:rPr>
              <w:t>22</w:t>
            </w:r>
          </w:p>
        </w:tc>
        <w:tc>
          <w:tcPr>
            <w:tcW w:w="763" w:type="dxa"/>
          </w:tcPr>
          <w:p w14:paraId="6D46E56F" w14:textId="77777777" w:rsidR="00F82879" w:rsidRPr="00CD5047" w:rsidRDefault="00F82879" w:rsidP="005871C1">
            <w:pPr>
              <w:jc w:val="both"/>
              <w:rPr>
                <w:rFonts w:eastAsia="Calibri"/>
                <w:bCs/>
                <w:sz w:val="22"/>
                <w:szCs w:val="22"/>
              </w:rPr>
            </w:pPr>
            <w:r w:rsidRPr="00CD5047">
              <w:rPr>
                <w:rFonts w:eastAsia="Calibri"/>
                <w:bCs/>
                <w:sz w:val="22"/>
                <w:szCs w:val="22"/>
              </w:rPr>
              <w:t>0.407</w:t>
            </w:r>
          </w:p>
        </w:tc>
        <w:tc>
          <w:tcPr>
            <w:tcW w:w="647" w:type="dxa"/>
          </w:tcPr>
          <w:p w14:paraId="53DCC1D8" w14:textId="77777777" w:rsidR="00F82879" w:rsidRPr="00CD5047" w:rsidRDefault="00F82879" w:rsidP="005871C1">
            <w:pPr>
              <w:jc w:val="both"/>
              <w:rPr>
                <w:rFonts w:eastAsia="Calibri"/>
                <w:bCs/>
                <w:sz w:val="22"/>
                <w:szCs w:val="22"/>
              </w:rPr>
            </w:pPr>
            <w:r w:rsidRPr="00CD5047">
              <w:rPr>
                <w:rFonts w:eastAsia="Calibri"/>
                <w:bCs/>
                <w:sz w:val="22"/>
                <w:szCs w:val="22"/>
              </w:rPr>
              <w:t>0.325</w:t>
            </w:r>
          </w:p>
        </w:tc>
        <w:tc>
          <w:tcPr>
            <w:tcW w:w="954" w:type="dxa"/>
          </w:tcPr>
          <w:p w14:paraId="5705524F" w14:textId="77777777" w:rsidR="00F82879" w:rsidRPr="00CD5047" w:rsidRDefault="00F82879" w:rsidP="005871C1">
            <w:pPr>
              <w:jc w:val="both"/>
              <w:rPr>
                <w:rFonts w:eastAsia="Calibri"/>
                <w:bCs/>
                <w:sz w:val="22"/>
                <w:szCs w:val="22"/>
                <w:lang w:val="id-ID"/>
              </w:rPr>
            </w:pPr>
            <w:r w:rsidRPr="00CD5047">
              <w:rPr>
                <w:rFonts w:eastAsia="Calibri"/>
                <w:bCs/>
                <w:sz w:val="22"/>
                <w:szCs w:val="22"/>
              </w:rPr>
              <w:t>Valid</w:t>
            </w:r>
          </w:p>
        </w:tc>
      </w:tr>
      <w:tr w:rsidR="00F82879" w:rsidRPr="00CD5047" w14:paraId="49E68337" w14:textId="77777777" w:rsidTr="00E20537">
        <w:trPr>
          <w:trHeight w:val="239"/>
        </w:trPr>
        <w:tc>
          <w:tcPr>
            <w:tcW w:w="1038" w:type="dxa"/>
          </w:tcPr>
          <w:p w14:paraId="0EF04F47" w14:textId="77777777" w:rsidR="00F82879" w:rsidRPr="00CD5047" w:rsidRDefault="00F82879" w:rsidP="005871C1">
            <w:pPr>
              <w:jc w:val="both"/>
              <w:rPr>
                <w:sz w:val="22"/>
                <w:szCs w:val="22"/>
              </w:rPr>
            </w:pPr>
            <w:r w:rsidRPr="00CD5047">
              <w:rPr>
                <w:sz w:val="22"/>
                <w:szCs w:val="22"/>
              </w:rPr>
              <w:t>23</w:t>
            </w:r>
          </w:p>
        </w:tc>
        <w:tc>
          <w:tcPr>
            <w:tcW w:w="763" w:type="dxa"/>
          </w:tcPr>
          <w:p w14:paraId="341E1609" w14:textId="77777777" w:rsidR="00F82879" w:rsidRPr="00CD5047" w:rsidRDefault="00F82879" w:rsidP="005871C1">
            <w:pPr>
              <w:jc w:val="both"/>
              <w:rPr>
                <w:rFonts w:eastAsia="Calibri"/>
                <w:bCs/>
                <w:sz w:val="22"/>
                <w:szCs w:val="22"/>
              </w:rPr>
            </w:pPr>
            <w:r w:rsidRPr="00CD5047">
              <w:rPr>
                <w:rFonts w:eastAsia="Calibri"/>
                <w:bCs/>
                <w:sz w:val="22"/>
                <w:szCs w:val="22"/>
              </w:rPr>
              <w:t>0.555</w:t>
            </w:r>
          </w:p>
        </w:tc>
        <w:tc>
          <w:tcPr>
            <w:tcW w:w="647" w:type="dxa"/>
          </w:tcPr>
          <w:p w14:paraId="01402D71" w14:textId="77777777" w:rsidR="00F82879" w:rsidRPr="00CD5047" w:rsidRDefault="00F82879" w:rsidP="005871C1">
            <w:pPr>
              <w:jc w:val="both"/>
              <w:rPr>
                <w:rFonts w:eastAsia="Calibri"/>
                <w:bCs/>
                <w:sz w:val="22"/>
                <w:szCs w:val="22"/>
              </w:rPr>
            </w:pPr>
            <w:r w:rsidRPr="00CD5047">
              <w:rPr>
                <w:rFonts w:eastAsia="Calibri"/>
                <w:bCs/>
                <w:sz w:val="22"/>
                <w:szCs w:val="22"/>
              </w:rPr>
              <w:t>0.325</w:t>
            </w:r>
          </w:p>
        </w:tc>
        <w:tc>
          <w:tcPr>
            <w:tcW w:w="954" w:type="dxa"/>
          </w:tcPr>
          <w:p w14:paraId="161BF72F" w14:textId="77777777" w:rsidR="00F82879" w:rsidRPr="00CD5047" w:rsidRDefault="00F82879" w:rsidP="005871C1">
            <w:pPr>
              <w:jc w:val="both"/>
              <w:rPr>
                <w:rFonts w:eastAsia="Calibri"/>
                <w:bCs/>
                <w:sz w:val="22"/>
                <w:szCs w:val="22"/>
                <w:lang w:val="id-ID"/>
              </w:rPr>
            </w:pPr>
            <w:r w:rsidRPr="00CD5047">
              <w:rPr>
                <w:rFonts w:eastAsia="Calibri"/>
                <w:bCs/>
                <w:sz w:val="22"/>
                <w:szCs w:val="22"/>
              </w:rPr>
              <w:t>Valid</w:t>
            </w:r>
          </w:p>
        </w:tc>
      </w:tr>
      <w:tr w:rsidR="00F82879" w:rsidRPr="00CD5047" w14:paraId="2A730AB7" w14:textId="77777777" w:rsidTr="00E20537">
        <w:trPr>
          <w:trHeight w:val="239"/>
        </w:trPr>
        <w:tc>
          <w:tcPr>
            <w:tcW w:w="1038" w:type="dxa"/>
          </w:tcPr>
          <w:p w14:paraId="2B44C2B7" w14:textId="77777777" w:rsidR="00F82879" w:rsidRPr="00CD5047" w:rsidRDefault="00F82879" w:rsidP="005871C1">
            <w:pPr>
              <w:jc w:val="both"/>
              <w:rPr>
                <w:sz w:val="22"/>
                <w:szCs w:val="22"/>
              </w:rPr>
            </w:pPr>
            <w:r w:rsidRPr="00CD5047">
              <w:rPr>
                <w:sz w:val="22"/>
                <w:szCs w:val="22"/>
              </w:rPr>
              <w:t>24</w:t>
            </w:r>
          </w:p>
        </w:tc>
        <w:tc>
          <w:tcPr>
            <w:tcW w:w="763" w:type="dxa"/>
          </w:tcPr>
          <w:p w14:paraId="07EEADAB" w14:textId="77777777" w:rsidR="00F82879" w:rsidRPr="00CD5047" w:rsidRDefault="00F82879" w:rsidP="005871C1">
            <w:pPr>
              <w:jc w:val="both"/>
              <w:rPr>
                <w:rFonts w:eastAsia="Calibri"/>
                <w:bCs/>
                <w:sz w:val="22"/>
                <w:szCs w:val="22"/>
              </w:rPr>
            </w:pPr>
            <w:r w:rsidRPr="00CD5047">
              <w:rPr>
                <w:rFonts w:eastAsia="Calibri"/>
                <w:bCs/>
                <w:sz w:val="22"/>
                <w:szCs w:val="22"/>
              </w:rPr>
              <w:t>0.663</w:t>
            </w:r>
          </w:p>
        </w:tc>
        <w:tc>
          <w:tcPr>
            <w:tcW w:w="647" w:type="dxa"/>
          </w:tcPr>
          <w:p w14:paraId="6A891BA9" w14:textId="77777777" w:rsidR="00F82879" w:rsidRPr="00CD5047" w:rsidRDefault="00F82879" w:rsidP="005871C1">
            <w:pPr>
              <w:jc w:val="both"/>
              <w:rPr>
                <w:rFonts w:eastAsia="Calibri"/>
                <w:bCs/>
                <w:sz w:val="22"/>
                <w:szCs w:val="22"/>
              </w:rPr>
            </w:pPr>
            <w:r w:rsidRPr="00CD5047">
              <w:rPr>
                <w:rFonts w:eastAsia="Calibri"/>
                <w:bCs/>
                <w:sz w:val="22"/>
                <w:szCs w:val="22"/>
              </w:rPr>
              <w:t>0.325</w:t>
            </w:r>
          </w:p>
        </w:tc>
        <w:tc>
          <w:tcPr>
            <w:tcW w:w="954" w:type="dxa"/>
          </w:tcPr>
          <w:p w14:paraId="28F7187C" w14:textId="77777777" w:rsidR="00F82879" w:rsidRPr="00CD5047" w:rsidRDefault="00F82879" w:rsidP="005871C1">
            <w:pPr>
              <w:jc w:val="both"/>
              <w:rPr>
                <w:rFonts w:eastAsia="Calibri"/>
                <w:bCs/>
                <w:sz w:val="22"/>
                <w:szCs w:val="22"/>
                <w:lang w:val="id-ID"/>
              </w:rPr>
            </w:pPr>
            <w:r w:rsidRPr="00CD5047">
              <w:rPr>
                <w:rFonts w:eastAsia="Calibri"/>
                <w:bCs/>
                <w:sz w:val="22"/>
                <w:szCs w:val="22"/>
              </w:rPr>
              <w:t>Valid</w:t>
            </w:r>
          </w:p>
        </w:tc>
      </w:tr>
      <w:tr w:rsidR="00F82879" w:rsidRPr="00CD5047" w14:paraId="759D6468" w14:textId="77777777" w:rsidTr="00E20537">
        <w:trPr>
          <w:trHeight w:val="239"/>
        </w:trPr>
        <w:tc>
          <w:tcPr>
            <w:tcW w:w="1038" w:type="dxa"/>
          </w:tcPr>
          <w:p w14:paraId="1A6ED4C4" w14:textId="77777777" w:rsidR="00F82879" w:rsidRPr="00CD5047" w:rsidRDefault="00F82879" w:rsidP="005871C1">
            <w:pPr>
              <w:jc w:val="both"/>
              <w:rPr>
                <w:sz w:val="22"/>
                <w:szCs w:val="22"/>
              </w:rPr>
            </w:pPr>
            <w:r w:rsidRPr="00CD5047">
              <w:rPr>
                <w:sz w:val="22"/>
                <w:szCs w:val="22"/>
              </w:rPr>
              <w:t>25</w:t>
            </w:r>
          </w:p>
        </w:tc>
        <w:tc>
          <w:tcPr>
            <w:tcW w:w="763" w:type="dxa"/>
          </w:tcPr>
          <w:p w14:paraId="28E52537" w14:textId="77777777" w:rsidR="00F82879" w:rsidRPr="00CD5047" w:rsidRDefault="00F82879" w:rsidP="005871C1">
            <w:pPr>
              <w:jc w:val="both"/>
              <w:rPr>
                <w:rFonts w:eastAsia="Calibri"/>
                <w:bCs/>
                <w:sz w:val="22"/>
                <w:szCs w:val="22"/>
              </w:rPr>
            </w:pPr>
            <w:r w:rsidRPr="00CD5047">
              <w:rPr>
                <w:rFonts w:eastAsia="Calibri"/>
                <w:bCs/>
                <w:sz w:val="22"/>
                <w:szCs w:val="22"/>
              </w:rPr>
              <w:t>0.721</w:t>
            </w:r>
          </w:p>
        </w:tc>
        <w:tc>
          <w:tcPr>
            <w:tcW w:w="647" w:type="dxa"/>
          </w:tcPr>
          <w:p w14:paraId="79D189CA" w14:textId="77777777" w:rsidR="00F82879" w:rsidRPr="00CD5047" w:rsidRDefault="00F82879" w:rsidP="005871C1">
            <w:pPr>
              <w:jc w:val="both"/>
              <w:rPr>
                <w:rFonts w:eastAsia="Calibri"/>
                <w:bCs/>
                <w:sz w:val="22"/>
                <w:szCs w:val="22"/>
              </w:rPr>
            </w:pPr>
            <w:r w:rsidRPr="00CD5047">
              <w:rPr>
                <w:rFonts w:eastAsia="Calibri"/>
                <w:bCs/>
                <w:sz w:val="22"/>
                <w:szCs w:val="22"/>
              </w:rPr>
              <w:t>0.325</w:t>
            </w:r>
          </w:p>
        </w:tc>
        <w:tc>
          <w:tcPr>
            <w:tcW w:w="954" w:type="dxa"/>
          </w:tcPr>
          <w:p w14:paraId="76A01047" w14:textId="77777777" w:rsidR="00F82879" w:rsidRPr="00CD5047" w:rsidRDefault="00F82879" w:rsidP="005871C1">
            <w:pPr>
              <w:jc w:val="both"/>
              <w:rPr>
                <w:rFonts w:eastAsia="Calibri"/>
                <w:bCs/>
                <w:sz w:val="22"/>
                <w:szCs w:val="22"/>
                <w:lang w:val="id-ID"/>
              </w:rPr>
            </w:pPr>
            <w:r w:rsidRPr="00CD5047">
              <w:rPr>
                <w:rFonts w:eastAsia="Calibri"/>
                <w:bCs/>
                <w:sz w:val="22"/>
                <w:szCs w:val="22"/>
              </w:rPr>
              <w:t>Valid</w:t>
            </w:r>
          </w:p>
        </w:tc>
      </w:tr>
    </w:tbl>
    <w:p w14:paraId="5DF43494" w14:textId="77777777" w:rsidR="00E20537" w:rsidRPr="00CD5047" w:rsidRDefault="00E20537" w:rsidP="005871C1">
      <w:pPr>
        <w:jc w:val="both"/>
        <w:rPr>
          <w:rFonts w:eastAsia="Calibri"/>
          <w:bCs/>
          <w:sz w:val="22"/>
          <w:szCs w:val="22"/>
          <w:lang w:val="id-ID"/>
        </w:rPr>
      </w:pPr>
    </w:p>
    <w:p w14:paraId="75CF5839" w14:textId="0F5C2B42" w:rsidR="00F82879" w:rsidRPr="00CD5047" w:rsidRDefault="00F82879" w:rsidP="005871C1">
      <w:pPr>
        <w:jc w:val="both"/>
        <w:rPr>
          <w:i/>
          <w:sz w:val="22"/>
          <w:szCs w:val="22"/>
        </w:rPr>
      </w:pPr>
      <w:r w:rsidRPr="00CD5047">
        <w:rPr>
          <w:rFonts w:eastAsia="Calibri"/>
          <w:bCs/>
          <w:sz w:val="22"/>
          <w:szCs w:val="22"/>
          <w:lang w:val="id-ID"/>
        </w:rPr>
        <w:t>Tabel 3.</w:t>
      </w:r>
      <w:r w:rsidRPr="00CD5047">
        <w:rPr>
          <w:rFonts w:eastAsia="Calibri"/>
          <w:bCs/>
          <w:sz w:val="22"/>
          <w:szCs w:val="22"/>
        </w:rPr>
        <w:t>7</w:t>
      </w:r>
      <w:r w:rsidRPr="00CD5047">
        <w:rPr>
          <w:rFonts w:eastAsia="Calibri"/>
          <w:bCs/>
          <w:sz w:val="22"/>
          <w:szCs w:val="22"/>
          <w:lang w:val="id-ID"/>
        </w:rPr>
        <w:t>.</w:t>
      </w:r>
      <w:r w:rsidRPr="00CD5047">
        <w:rPr>
          <w:sz w:val="22"/>
          <w:szCs w:val="22"/>
        </w:rPr>
        <w:t xml:space="preserve">Uji Validitas Item Variabel Aspek   </w:t>
      </w:r>
      <w:r w:rsidRPr="00CD5047">
        <w:rPr>
          <w:i/>
          <w:sz w:val="22"/>
          <w:szCs w:val="22"/>
        </w:rPr>
        <w:t>Partnership</w:t>
      </w:r>
    </w:p>
    <w:tbl>
      <w:tblPr>
        <w:tblStyle w:val="TableGrid"/>
        <w:tblW w:w="3261" w:type="dxa"/>
        <w:tblInd w:w="-5" w:type="dxa"/>
        <w:tblLook w:val="04A0" w:firstRow="1" w:lastRow="0" w:firstColumn="1" w:lastColumn="0" w:noHBand="0" w:noVBand="1"/>
      </w:tblPr>
      <w:tblGrid>
        <w:gridCol w:w="1081"/>
        <w:gridCol w:w="757"/>
        <w:gridCol w:w="653"/>
        <w:gridCol w:w="1112"/>
      </w:tblGrid>
      <w:tr w:rsidR="00F82879" w:rsidRPr="00CD5047" w14:paraId="694266B2" w14:textId="77777777" w:rsidTr="00E20537">
        <w:trPr>
          <w:trHeight w:val="253"/>
        </w:trPr>
        <w:tc>
          <w:tcPr>
            <w:tcW w:w="1105" w:type="dxa"/>
          </w:tcPr>
          <w:p w14:paraId="5C1B663E" w14:textId="77777777" w:rsidR="00F82879" w:rsidRPr="00CD5047" w:rsidRDefault="00F82879" w:rsidP="005871C1">
            <w:pPr>
              <w:jc w:val="both"/>
              <w:rPr>
                <w:rFonts w:eastAsia="Calibri"/>
                <w:bCs/>
                <w:sz w:val="22"/>
                <w:szCs w:val="22"/>
              </w:rPr>
            </w:pPr>
            <w:r w:rsidRPr="00CD5047">
              <w:rPr>
                <w:rFonts w:eastAsia="Calibri"/>
                <w:bCs/>
                <w:sz w:val="22"/>
                <w:szCs w:val="22"/>
              </w:rPr>
              <w:t>Pernyataan</w:t>
            </w:r>
          </w:p>
        </w:tc>
        <w:tc>
          <w:tcPr>
            <w:tcW w:w="772" w:type="dxa"/>
          </w:tcPr>
          <w:p w14:paraId="222E2F25" w14:textId="77777777" w:rsidR="00F82879" w:rsidRPr="00CD5047" w:rsidRDefault="00F82879" w:rsidP="005871C1">
            <w:pPr>
              <w:jc w:val="both"/>
              <w:rPr>
                <w:rFonts w:eastAsia="Calibri"/>
                <w:bCs/>
                <w:sz w:val="22"/>
                <w:szCs w:val="22"/>
              </w:rPr>
            </w:pPr>
            <w:r w:rsidRPr="00CD5047">
              <w:rPr>
                <w:rFonts w:eastAsia="Calibri"/>
                <w:bCs/>
                <w:sz w:val="22"/>
                <w:szCs w:val="22"/>
              </w:rPr>
              <w:t>r Hitung</w:t>
            </w:r>
          </w:p>
        </w:tc>
        <w:tc>
          <w:tcPr>
            <w:tcW w:w="666" w:type="dxa"/>
          </w:tcPr>
          <w:p w14:paraId="60D35104" w14:textId="77777777" w:rsidR="00F82879" w:rsidRPr="00CD5047" w:rsidRDefault="00F82879" w:rsidP="005871C1">
            <w:pPr>
              <w:jc w:val="both"/>
              <w:rPr>
                <w:rFonts w:eastAsia="Calibri"/>
                <w:bCs/>
                <w:sz w:val="22"/>
                <w:szCs w:val="22"/>
              </w:rPr>
            </w:pPr>
            <w:r w:rsidRPr="00CD5047">
              <w:rPr>
                <w:rFonts w:eastAsia="Calibri"/>
                <w:bCs/>
                <w:sz w:val="22"/>
                <w:szCs w:val="22"/>
              </w:rPr>
              <w:t>r tabel</w:t>
            </w:r>
          </w:p>
        </w:tc>
        <w:tc>
          <w:tcPr>
            <w:tcW w:w="718" w:type="dxa"/>
          </w:tcPr>
          <w:p w14:paraId="25D7F799" w14:textId="77777777" w:rsidR="00F82879" w:rsidRPr="00CD5047" w:rsidRDefault="00F82879" w:rsidP="005871C1">
            <w:pPr>
              <w:jc w:val="both"/>
              <w:rPr>
                <w:rFonts w:eastAsia="Calibri"/>
                <w:bCs/>
                <w:sz w:val="22"/>
                <w:szCs w:val="22"/>
              </w:rPr>
            </w:pPr>
            <w:r w:rsidRPr="00CD5047">
              <w:rPr>
                <w:rFonts w:eastAsia="Calibri"/>
                <w:bCs/>
                <w:sz w:val="22"/>
                <w:szCs w:val="22"/>
              </w:rPr>
              <w:t>Keterangan</w:t>
            </w:r>
          </w:p>
        </w:tc>
      </w:tr>
      <w:tr w:rsidR="00F82879" w:rsidRPr="00CD5047" w14:paraId="15514F9C" w14:textId="77777777" w:rsidTr="00E20537">
        <w:trPr>
          <w:trHeight w:val="253"/>
        </w:trPr>
        <w:tc>
          <w:tcPr>
            <w:tcW w:w="1105" w:type="dxa"/>
          </w:tcPr>
          <w:p w14:paraId="336AAAC2" w14:textId="77777777" w:rsidR="00F82879" w:rsidRPr="00CD5047" w:rsidRDefault="00F82879" w:rsidP="005871C1">
            <w:pPr>
              <w:jc w:val="both"/>
              <w:rPr>
                <w:rFonts w:eastAsia="Calibri"/>
                <w:bCs/>
                <w:sz w:val="22"/>
                <w:szCs w:val="22"/>
              </w:rPr>
            </w:pPr>
            <w:r w:rsidRPr="00CD5047">
              <w:rPr>
                <w:sz w:val="22"/>
                <w:szCs w:val="22"/>
              </w:rPr>
              <w:t>1</w:t>
            </w:r>
          </w:p>
        </w:tc>
        <w:tc>
          <w:tcPr>
            <w:tcW w:w="772" w:type="dxa"/>
          </w:tcPr>
          <w:p w14:paraId="1E25A421" w14:textId="77777777" w:rsidR="00F82879" w:rsidRPr="00CD5047" w:rsidRDefault="00F82879" w:rsidP="005871C1">
            <w:pPr>
              <w:jc w:val="both"/>
              <w:rPr>
                <w:rFonts w:eastAsia="Calibri"/>
                <w:bCs/>
                <w:sz w:val="22"/>
                <w:szCs w:val="22"/>
              </w:rPr>
            </w:pPr>
            <w:r w:rsidRPr="00CD5047">
              <w:rPr>
                <w:rFonts w:eastAsia="Calibri"/>
                <w:bCs/>
                <w:sz w:val="22"/>
                <w:szCs w:val="22"/>
              </w:rPr>
              <w:t>0.660</w:t>
            </w:r>
          </w:p>
        </w:tc>
        <w:tc>
          <w:tcPr>
            <w:tcW w:w="666" w:type="dxa"/>
          </w:tcPr>
          <w:p w14:paraId="25163CB0" w14:textId="77777777" w:rsidR="00F82879" w:rsidRPr="00CD5047" w:rsidRDefault="00F82879" w:rsidP="005871C1">
            <w:pPr>
              <w:jc w:val="both"/>
              <w:rPr>
                <w:rFonts w:eastAsia="Calibri"/>
                <w:bCs/>
                <w:sz w:val="22"/>
                <w:szCs w:val="22"/>
              </w:rPr>
            </w:pPr>
            <w:r w:rsidRPr="00CD5047">
              <w:rPr>
                <w:rFonts w:eastAsia="Calibri"/>
                <w:bCs/>
                <w:sz w:val="22"/>
                <w:szCs w:val="22"/>
              </w:rPr>
              <w:t>0.325</w:t>
            </w:r>
          </w:p>
        </w:tc>
        <w:tc>
          <w:tcPr>
            <w:tcW w:w="718" w:type="dxa"/>
          </w:tcPr>
          <w:p w14:paraId="6122F657" w14:textId="77777777" w:rsidR="00F82879" w:rsidRPr="00CD5047" w:rsidRDefault="00F82879" w:rsidP="005871C1">
            <w:pPr>
              <w:jc w:val="both"/>
              <w:rPr>
                <w:rFonts w:eastAsia="Calibri"/>
                <w:bCs/>
                <w:sz w:val="22"/>
                <w:szCs w:val="22"/>
                <w:lang w:val="id-ID"/>
              </w:rPr>
            </w:pPr>
            <w:r w:rsidRPr="00CD5047">
              <w:rPr>
                <w:rFonts w:eastAsia="Calibri"/>
                <w:bCs/>
                <w:sz w:val="22"/>
                <w:szCs w:val="22"/>
              </w:rPr>
              <w:t>Valid</w:t>
            </w:r>
          </w:p>
        </w:tc>
      </w:tr>
      <w:tr w:rsidR="00F82879" w:rsidRPr="00CD5047" w14:paraId="032D7CCC" w14:textId="77777777" w:rsidTr="00E20537">
        <w:trPr>
          <w:trHeight w:val="253"/>
        </w:trPr>
        <w:tc>
          <w:tcPr>
            <w:tcW w:w="1105" w:type="dxa"/>
          </w:tcPr>
          <w:p w14:paraId="6B67CBA4" w14:textId="77777777" w:rsidR="00F82879" w:rsidRPr="00CD5047" w:rsidRDefault="00F82879" w:rsidP="005871C1">
            <w:pPr>
              <w:jc w:val="both"/>
              <w:rPr>
                <w:rFonts w:eastAsia="Calibri"/>
                <w:bCs/>
                <w:sz w:val="22"/>
                <w:szCs w:val="22"/>
              </w:rPr>
            </w:pPr>
            <w:r w:rsidRPr="00CD5047">
              <w:rPr>
                <w:sz w:val="22"/>
                <w:szCs w:val="22"/>
              </w:rPr>
              <w:t>2</w:t>
            </w:r>
          </w:p>
        </w:tc>
        <w:tc>
          <w:tcPr>
            <w:tcW w:w="772" w:type="dxa"/>
          </w:tcPr>
          <w:p w14:paraId="07FC46B9" w14:textId="77777777" w:rsidR="00F82879" w:rsidRPr="00CD5047" w:rsidRDefault="00F82879" w:rsidP="005871C1">
            <w:pPr>
              <w:jc w:val="both"/>
              <w:rPr>
                <w:rFonts w:eastAsia="Calibri"/>
                <w:bCs/>
                <w:sz w:val="22"/>
                <w:szCs w:val="22"/>
              </w:rPr>
            </w:pPr>
            <w:r w:rsidRPr="00CD5047">
              <w:rPr>
                <w:rFonts w:eastAsia="Calibri"/>
                <w:bCs/>
                <w:sz w:val="22"/>
                <w:szCs w:val="22"/>
              </w:rPr>
              <w:t>0.707</w:t>
            </w:r>
          </w:p>
        </w:tc>
        <w:tc>
          <w:tcPr>
            <w:tcW w:w="666" w:type="dxa"/>
          </w:tcPr>
          <w:p w14:paraId="7431C94C" w14:textId="77777777" w:rsidR="00F82879" w:rsidRPr="00CD5047" w:rsidRDefault="00F82879" w:rsidP="005871C1">
            <w:pPr>
              <w:jc w:val="both"/>
              <w:rPr>
                <w:rFonts w:eastAsia="Calibri"/>
                <w:bCs/>
                <w:sz w:val="22"/>
                <w:szCs w:val="22"/>
              </w:rPr>
            </w:pPr>
            <w:r w:rsidRPr="00CD5047">
              <w:rPr>
                <w:rFonts w:eastAsia="Calibri"/>
                <w:bCs/>
                <w:sz w:val="22"/>
                <w:szCs w:val="22"/>
              </w:rPr>
              <w:t>0.325</w:t>
            </w:r>
          </w:p>
        </w:tc>
        <w:tc>
          <w:tcPr>
            <w:tcW w:w="718" w:type="dxa"/>
          </w:tcPr>
          <w:p w14:paraId="35045B40" w14:textId="77777777" w:rsidR="00F82879" w:rsidRPr="00CD5047" w:rsidRDefault="00F82879" w:rsidP="005871C1">
            <w:pPr>
              <w:jc w:val="both"/>
              <w:rPr>
                <w:rFonts w:eastAsia="Calibri"/>
                <w:bCs/>
                <w:sz w:val="22"/>
                <w:szCs w:val="22"/>
                <w:lang w:val="id-ID"/>
              </w:rPr>
            </w:pPr>
            <w:r w:rsidRPr="00CD5047">
              <w:rPr>
                <w:rFonts w:eastAsia="Calibri"/>
                <w:bCs/>
                <w:sz w:val="22"/>
                <w:szCs w:val="22"/>
              </w:rPr>
              <w:t>Valid</w:t>
            </w:r>
          </w:p>
        </w:tc>
      </w:tr>
      <w:tr w:rsidR="00F82879" w:rsidRPr="00CD5047" w14:paraId="6529DA1F" w14:textId="77777777" w:rsidTr="00E20537">
        <w:trPr>
          <w:trHeight w:val="253"/>
        </w:trPr>
        <w:tc>
          <w:tcPr>
            <w:tcW w:w="1105" w:type="dxa"/>
          </w:tcPr>
          <w:p w14:paraId="031949B9" w14:textId="77777777" w:rsidR="00F82879" w:rsidRPr="00CD5047" w:rsidRDefault="00F82879" w:rsidP="005871C1">
            <w:pPr>
              <w:jc w:val="both"/>
              <w:rPr>
                <w:rFonts w:eastAsia="Calibri"/>
                <w:bCs/>
                <w:sz w:val="22"/>
                <w:szCs w:val="22"/>
              </w:rPr>
            </w:pPr>
            <w:r w:rsidRPr="00CD5047">
              <w:rPr>
                <w:sz w:val="22"/>
                <w:szCs w:val="22"/>
              </w:rPr>
              <w:t>3</w:t>
            </w:r>
          </w:p>
        </w:tc>
        <w:tc>
          <w:tcPr>
            <w:tcW w:w="772" w:type="dxa"/>
          </w:tcPr>
          <w:p w14:paraId="7C2DE6BE" w14:textId="77777777" w:rsidR="00F82879" w:rsidRPr="00CD5047" w:rsidRDefault="00F82879" w:rsidP="005871C1">
            <w:pPr>
              <w:jc w:val="both"/>
              <w:rPr>
                <w:rFonts w:eastAsia="Calibri"/>
                <w:bCs/>
                <w:sz w:val="22"/>
                <w:szCs w:val="22"/>
              </w:rPr>
            </w:pPr>
            <w:r w:rsidRPr="00CD5047">
              <w:rPr>
                <w:rFonts w:eastAsia="Calibri"/>
                <w:bCs/>
                <w:sz w:val="22"/>
                <w:szCs w:val="22"/>
              </w:rPr>
              <w:t>0.713</w:t>
            </w:r>
          </w:p>
        </w:tc>
        <w:tc>
          <w:tcPr>
            <w:tcW w:w="666" w:type="dxa"/>
          </w:tcPr>
          <w:p w14:paraId="07FA0221" w14:textId="77777777" w:rsidR="00F82879" w:rsidRPr="00CD5047" w:rsidRDefault="00F82879" w:rsidP="005871C1">
            <w:pPr>
              <w:jc w:val="both"/>
              <w:rPr>
                <w:rFonts w:eastAsia="Calibri"/>
                <w:bCs/>
                <w:sz w:val="22"/>
                <w:szCs w:val="22"/>
              </w:rPr>
            </w:pPr>
            <w:r w:rsidRPr="00CD5047">
              <w:rPr>
                <w:rFonts w:eastAsia="Calibri"/>
                <w:bCs/>
                <w:sz w:val="22"/>
                <w:szCs w:val="22"/>
              </w:rPr>
              <w:t>0.325</w:t>
            </w:r>
          </w:p>
        </w:tc>
        <w:tc>
          <w:tcPr>
            <w:tcW w:w="718" w:type="dxa"/>
          </w:tcPr>
          <w:p w14:paraId="1D30689C" w14:textId="77777777" w:rsidR="00F82879" w:rsidRPr="00CD5047" w:rsidRDefault="00F82879" w:rsidP="005871C1">
            <w:pPr>
              <w:jc w:val="both"/>
              <w:rPr>
                <w:rFonts w:eastAsia="Calibri"/>
                <w:bCs/>
                <w:sz w:val="22"/>
                <w:szCs w:val="22"/>
                <w:lang w:val="id-ID"/>
              </w:rPr>
            </w:pPr>
            <w:r w:rsidRPr="00CD5047">
              <w:rPr>
                <w:rFonts w:eastAsia="Calibri"/>
                <w:bCs/>
                <w:sz w:val="22"/>
                <w:szCs w:val="22"/>
              </w:rPr>
              <w:t>Valid</w:t>
            </w:r>
          </w:p>
        </w:tc>
      </w:tr>
      <w:tr w:rsidR="00F82879" w:rsidRPr="00CD5047" w14:paraId="67D39DB5" w14:textId="77777777" w:rsidTr="00E20537">
        <w:trPr>
          <w:trHeight w:val="253"/>
        </w:trPr>
        <w:tc>
          <w:tcPr>
            <w:tcW w:w="1105" w:type="dxa"/>
          </w:tcPr>
          <w:p w14:paraId="11A1D2F9" w14:textId="77777777" w:rsidR="00F82879" w:rsidRPr="00CD5047" w:rsidRDefault="00F82879" w:rsidP="005871C1">
            <w:pPr>
              <w:jc w:val="both"/>
              <w:rPr>
                <w:rFonts w:eastAsia="Calibri"/>
                <w:bCs/>
                <w:sz w:val="22"/>
                <w:szCs w:val="22"/>
                <w:lang w:val="id-ID"/>
              </w:rPr>
            </w:pPr>
            <w:r w:rsidRPr="00CD5047">
              <w:rPr>
                <w:sz w:val="22"/>
                <w:szCs w:val="22"/>
              </w:rPr>
              <w:t>4</w:t>
            </w:r>
          </w:p>
        </w:tc>
        <w:tc>
          <w:tcPr>
            <w:tcW w:w="772" w:type="dxa"/>
          </w:tcPr>
          <w:p w14:paraId="082749AA" w14:textId="77777777" w:rsidR="00F82879" w:rsidRPr="00CD5047" w:rsidRDefault="00F82879" w:rsidP="005871C1">
            <w:pPr>
              <w:jc w:val="both"/>
              <w:rPr>
                <w:rFonts w:eastAsia="Calibri"/>
                <w:bCs/>
                <w:sz w:val="22"/>
                <w:szCs w:val="22"/>
              </w:rPr>
            </w:pPr>
            <w:r w:rsidRPr="00CD5047">
              <w:rPr>
                <w:rFonts w:eastAsia="Calibri"/>
                <w:bCs/>
                <w:sz w:val="22"/>
                <w:szCs w:val="22"/>
              </w:rPr>
              <w:t>0.801</w:t>
            </w:r>
          </w:p>
        </w:tc>
        <w:tc>
          <w:tcPr>
            <w:tcW w:w="666" w:type="dxa"/>
          </w:tcPr>
          <w:p w14:paraId="6641C2DE" w14:textId="77777777" w:rsidR="00F82879" w:rsidRPr="00CD5047" w:rsidRDefault="00F82879" w:rsidP="005871C1">
            <w:pPr>
              <w:jc w:val="both"/>
              <w:rPr>
                <w:rFonts w:eastAsia="Calibri"/>
                <w:bCs/>
                <w:sz w:val="22"/>
                <w:szCs w:val="22"/>
              </w:rPr>
            </w:pPr>
            <w:r w:rsidRPr="00CD5047">
              <w:rPr>
                <w:rFonts w:eastAsia="Calibri"/>
                <w:bCs/>
                <w:sz w:val="22"/>
                <w:szCs w:val="22"/>
              </w:rPr>
              <w:t>0.325</w:t>
            </w:r>
          </w:p>
        </w:tc>
        <w:tc>
          <w:tcPr>
            <w:tcW w:w="718" w:type="dxa"/>
          </w:tcPr>
          <w:p w14:paraId="03DD9CC3" w14:textId="77777777" w:rsidR="00F82879" w:rsidRPr="00CD5047" w:rsidRDefault="00F82879" w:rsidP="005871C1">
            <w:pPr>
              <w:jc w:val="both"/>
              <w:rPr>
                <w:rFonts w:eastAsia="Calibri"/>
                <w:bCs/>
                <w:sz w:val="22"/>
                <w:szCs w:val="22"/>
                <w:lang w:val="id-ID"/>
              </w:rPr>
            </w:pPr>
            <w:r w:rsidRPr="00CD5047">
              <w:rPr>
                <w:rFonts w:eastAsia="Calibri"/>
                <w:bCs/>
                <w:sz w:val="22"/>
                <w:szCs w:val="22"/>
              </w:rPr>
              <w:t>Valid</w:t>
            </w:r>
          </w:p>
        </w:tc>
      </w:tr>
      <w:tr w:rsidR="00F82879" w:rsidRPr="00CD5047" w14:paraId="54EC4555" w14:textId="77777777" w:rsidTr="00E20537">
        <w:trPr>
          <w:trHeight w:val="253"/>
        </w:trPr>
        <w:tc>
          <w:tcPr>
            <w:tcW w:w="1105" w:type="dxa"/>
          </w:tcPr>
          <w:p w14:paraId="3C5623C9" w14:textId="77777777" w:rsidR="00F82879" w:rsidRPr="00CD5047" w:rsidRDefault="00F82879" w:rsidP="005871C1">
            <w:pPr>
              <w:jc w:val="both"/>
              <w:rPr>
                <w:rFonts w:eastAsia="Calibri"/>
                <w:bCs/>
                <w:sz w:val="22"/>
                <w:szCs w:val="22"/>
                <w:lang w:val="id-ID"/>
              </w:rPr>
            </w:pPr>
            <w:r w:rsidRPr="00CD5047">
              <w:rPr>
                <w:sz w:val="22"/>
                <w:szCs w:val="22"/>
              </w:rPr>
              <w:t>5</w:t>
            </w:r>
          </w:p>
        </w:tc>
        <w:tc>
          <w:tcPr>
            <w:tcW w:w="772" w:type="dxa"/>
          </w:tcPr>
          <w:p w14:paraId="4FA7B999" w14:textId="77777777" w:rsidR="00F82879" w:rsidRPr="00CD5047" w:rsidRDefault="00F82879" w:rsidP="005871C1">
            <w:pPr>
              <w:jc w:val="both"/>
              <w:rPr>
                <w:rFonts w:eastAsia="Calibri"/>
                <w:bCs/>
                <w:sz w:val="22"/>
                <w:szCs w:val="22"/>
              </w:rPr>
            </w:pPr>
            <w:r w:rsidRPr="00CD5047">
              <w:rPr>
                <w:rFonts w:eastAsia="Calibri"/>
                <w:bCs/>
                <w:sz w:val="22"/>
                <w:szCs w:val="22"/>
              </w:rPr>
              <w:t>0.779</w:t>
            </w:r>
          </w:p>
        </w:tc>
        <w:tc>
          <w:tcPr>
            <w:tcW w:w="666" w:type="dxa"/>
          </w:tcPr>
          <w:p w14:paraId="70880BC7" w14:textId="77777777" w:rsidR="00F82879" w:rsidRPr="00CD5047" w:rsidRDefault="00F82879" w:rsidP="005871C1">
            <w:pPr>
              <w:jc w:val="both"/>
              <w:rPr>
                <w:rFonts w:eastAsia="Calibri"/>
                <w:bCs/>
                <w:sz w:val="22"/>
                <w:szCs w:val="22"/>
              </w:rPr>
            </w:pPr>
            <w:r w:rsidRPr="00CD5047">
              <w:rPr>
                <w:rFonts w:eastAsia="Calibri"/>
                <w:bCs/>
                <w:sz w:val="22"/>
                <w:szCs w:val="22"/>
              </w:rPr>
              <w:t>0.325</w:t>
            </w:r>
          </w:p>
        </w:tc>
        <w:tc>
          <w:tcPr>
            <w:tcW w:w="718" w:type="dxa"/>
          </w:tcPr>
          <w:p w14:paraId="2E38D265" w14:textId="77777777" w:rsidR="00F82879" w:rsidRPr="00CD5047" w:rsidRDefault="00F82879" w:rsidP="005871C1">
            <w:pPr>
              <w:jc w:val="both"/>
              <w:rPr>
                <w:rFonts w:eastAsia="Calibri"/>
                <w:bCs/>
                <w:sz w:val="22"/>
                <w:szCs w:val="22"/>
                <w:lang w:val="id-ID"/>
              </w:rPr>
            </w:pPr>
            <w:r w:rsidRPr="00CD5047">
              <w:rPr>
                <w:rFonts w:eastAsia="Calibri"/>
                <w:bCs/>
                <w:sz w:val="22"/>
                <w:szCs w:val="22"/>
              </w:rPr>
              <w:t>Valid</w:t>
            </w:r>
          </w:p>
        </w:tc>
      </w:tr>
      <w:tr w:rsidR="00F82879" w:rsidRPr="00CD5047" w14:paraId="71F0F268" w14:textId="77777777" w:rsidTr="00E20537">
        <w:trPr>
          <w:trHeight w:val="253"/>
        </w:trPr>
        <w:tc>
          <w:tcPr>
            <w:tcW w:w="1105" w:type="dxa"/>
          </w:tcPr>
          <w:p w14:paraId="072CA327" w14:textId="77777777" w:rsidR="00F82879" w:rsidRPr="00CD5047" w:rsidRDefault="00F82879" w:rsidP="005871C1">
            <w:pPr>
              <w:jc w:val="both"/>
              <w:rPr>
                <w:rFonts w:eastAsia="Calibri"/>
                <w:bCs/>
                <w:sz w:val="22"/>
                <w:szCs w:val="22"/>
                <w:lang w:val="id-ID"/>
              </w:rPr>
            </w:pPr>
            <w:r w:rsidRPr="00CD5047">
              <w:rPr>
                <w:sz w:val="22"/>
                <w:szCs w:val="22"/>
              </w:rPr>
              <w:t>6</w:t>
            </w:r>
          </w:p>
        </w:tc>
        <w:tc>
          <w:tcPr>
            <w:tcW w:w="772" w:type="dxa"/>
          </w:tcPr>
          <w:p w14:paraId="567BB767" w14:textId="77777777" w:rsidR="00F82879" w:rsidRPr="00CD5047" w:rsidRDefault="00F82879" w:rsidP="005871C1">
            <w:pPr>
              <w:jc w:val="both"/>
              <w:rPr>
                <w:rFonts w:eastAsia="Calibri"/>
                <w:bCs/>
                <w:sz w:val="22"/>
                <w:szCs w:val="22"/>
              </w:rPr>
            </w:pPr>
            <w:r w:rsidRPr="00CD5047">
              <w:rPr>
                <w:rFonts w:eastAsia="Calibri"/>
                <w:bCs/>
                <w:sz w:val="22"/>
                <w:szCs w:val="22"/>
              </w:rPr>
              <w:t>0.820</w:t>
            </w:r>
          </w:p>
        </w:tc>
        <w:tc>
          <w:tcPr>
            <w:tcW w:w="666" w:type="dxa"/>
          </w:tcPr>
          <w:p w14:paraId="6337D903" w14:textId="77777777" w:rsidR="00F82879" w:rsidRPr="00CD5047" w:rsidRDefault="00F82879" w:rsidP="005871C1">
            <w:pPr>
              <w:jc w:val="both"/>
              <w:rPr>
                <w:rFonts w:eastAsia="Calibri"/>
                <w:bCs/>
                <w:sz w:val="22"/>
                <w:szCs w:val="22"/>
              </w:rPr>
            </w:pPr>
            <w:r w:rsidRPr="00CD5047">
              <w:rPr>
                <w:rFonts w:eastAsia="Calibri"/>
                <w:bCs/>
                <w:sz w:val="22"/>
                <w:szCs w:val="22"/>
              </w:rPr>
              <w:t>0.325</w:t>
            </w:r>
          </w:p>
        </w:tc>
        <w:tc>
          <w:tcPr>
            <w:tcW w:w="718" w:type="dxa"/>
          </w:tcPr>
          <w:p w14:paraId="708D25D3" w14:textId="77777777" w:rsidR="00F82879" w:rsidRPr="00CD5047" w:rsidRDefault="00F82879" w:rsidP="005871C1">
            <w:pPr>
              <w:jc w:val="both"/>
              <w:rPr>
                <w:rFonts w:eastAsia="Calibri"/>
                <w:bCs/>
                <w:sz w:val="22"/>
                <w:szCs w:val="22"/>
                <w:lang w:val="id-ID"/>
              </w:rPr>
            </w:pPr>
            <w:r w:rsidRPr="00CD5047">
              <w:rPr>
                <w:rFonts w:eastAsia="Calibri"/>
                <w:bCs/>
                <w:sz w:val="22"/>
                <w:szCs w:val="22"/>
              </w:rPr>
              <w:t>Valid</w:t>
            </w:r>
          </w:p>
        </w:tc>
      </w:tr>
      <w:tr w:rsidR="00F82879" w:rsidRPr="00CD5047" w14:paraId="2E97BF76" w14:textId="77777777" w:rsidTr="00E20537">
        <w:trPr>
          <w:trHeight w:val="253"/>
        </w:trPr>
        <w:tc>
          <w:tcPr>
            <w:tcW w:w="1105" w:type="dxa"/>
          </w:tcPr>
          <w:p w14:paraId="43906935" w14:textId="77777777" w:rsidR="00F82879" w:rsidRPr="00CD5047" w:rsidRDefault="00F82879" w:rsidP="005871C1">
            <w:pPr>
              <w:jc w:val="both"/>
              <w:rPr>
                <w:rFonts w:eastAsia="Calibri"/>
                <w:bCs/>
                <w:sz w:val="22"/>
                <w:szCs w:val="22"/>
                <w:lang w:val="id-ID"/>
              </w:rPr>
            </w:pPr>
            <w:r w:rsidRPr="00CD5047">
              <w:rPr>
                <w:sz w:val="22"/>
                <w:szCs w:val="22"/>
              </w:rPr>
              <w:t>7</w:t>
            </w:r>
          </w:p>
        </w:tc>
        <w:tc>
          <w:tcPr>
            <w:tcW w:w="772" w:type="dxa"/>
          </w:tcPr>
          <w:p w14:paraId="1620DF9D" w14:textId="77777777" w:rsidR="00F82879" w:rsidRPr="00CD5047" w:rsidRDefault="00F82879" w:rsidP="005871C1">
            <w:pPr>
              <w:jc w:val="both"/>
              <w:rPr>
                <w:rFonts w:eastAsia="Calibri"/>
                <w:bCs/>
                <w:sz w:val="22"/>
                <w:szCs w:val="22"/>
              </w:rPr>
            </w:pPr>
            <w:r w:rsidRPr="00CD5047">
              <w:rPr>
                <w:rFonts w:eastAsia="Calibri"/>
                <w:bCs/>
                <w:sz w:val="22"/>
                <w:szCs w:val="22"/>
              </w:rPr>
              <w:t>0.842</w:t>
            </w:r>
          </w:p>
        </w:tc>
        <w:tc>
          <w:tcPr>
            <w:tcW w:w="666" w:type="dxa"/>
          </w:tcPr>
          <w:p w14:paraId="062F36D9" w14:textId="77777777" w:rsidR="00F82879" w:rsidRPr="00CD5047" w:rsidRDefault="00F82879" w:rsidP="005871C1">
            <w:pPr>
              <w:jc w:val="both"/>
              <w:rPr>
                <w:rFonts w:eastAsia="Calibri"/>
                <w:bCs/>
                <w:sz w:val="22"/>
                <w:szCs w:val="22"/>
              </w:rPr>
            </w:pPr>
            <w:r w:rsidRPr="00CD5047">
              <w:rPr>
                <w:rFonts w:eastAsia="Calibri"/>
                <w:bCs/>
                <w:sz w:val="22"/>
                <w:szCs w:val="22"/>
              </w:rPr>
              <w:t>0.325</w:t>
            </w:r>
          </w:p>
        </w:tc>
        <w:tc>
          <w:tcPr>
            <w:tcW w:w="718" w:type="dxa"/>
          </w:tcPr>
          <w:p w14:paraId="5C57C7C5" w14:textId="77777777" w:rsidR="00F82879" w:rsidRPr="00CD5047" w:rsidRDefault="00F82879" w:rsidP="005871C1">
            <w:pPr>
              <w:jc w:val="both"/>
              <w:rPr>
                <w:rFonts w:eastAsia="Calibri"/>
                <w:bCs/>
                <w:sz w:val="22"/>
                <w:szCs w:val="22"/>
                <w:lang w:val="id-ID"/>
              </w:rPr>
            </w:pPr>
            <w:r w:rsidRPr="00CD5047">
              <w:rPr>
                <w:rFonts w:eastAsia="Calibri"/>
                <w:bCs/>
                <w:sz w:val="22"/>
                <w:szCs w:val="22"/>
              </w:rPr>
              <w:t>Valid</w:t>
            </w:r>
          </w:p>
        </w:tc>
      </w:tr>
      <w:tr w:rsidR="00F82879" w:rsidRPr="00CD5047" w14:paraId="13D88800" w14:textId="77777777" w:rsidTr="00E20537">
        <w:trPr>
          <w:trHeight w:val="253"/>
        </w:trPr>
        <w:tc>
          <w:tcPr>
            <w:tcW w:w="1105" w:type="dxa"/>
          </w:tcPr>
          <w:p w14:paraId="0E98E51E" w14:textId="77777777" w:rsidR="00F82879" w:rsidRPr="00CD5047" w:rsidRDefault="00F82879" w:rsidP="005871C1">
            <w:pPr>
              <w:jc w:val="both"/>
              <w:rPr>
                <w:rFonts w:eastAsia="Calibri"/>
                <w:bCs/>
                <w:sz w:val="22"/>
                <w:szCs w:val="22"/>
                <w:lang w:val="id-ID"/>
              </w:rPr>
            </w:pPr>
            <w:r w:rsidRPr="00CD5047">
              <w:rPr>
                <w:sz w:val="22"/>
                <w:szCs w:val="22"/>
              </w:rPr>
              <w:t>8</w:t>
            </w:r>
          </w:p>
        </w:tc>
        <w:tc>
          <w:tcPr>
            <w:tcW w:w="772" w:type="dxa"/>
          </w:tcPr>
          <w:p w14:paraId="1A9A5BCF" w14:textId="77777777" w:rsidR="00F82879" w:rsidRPr="00CD5047" w:rsidRDefault="00F82879" w:rsidP="005871C1">
            <w:pPr>
              <w:jc w:val="both"/>
              <w:rPr>
                <w:rFonts w:eastAsia="Calibri"/>
                <w:bCs/>
                <w:sz w:val="22"/>
                <w:szCs w:val="22"/>
              </w:rPr>
            </w:pPr>
            <w:r w:rsidRPr="00CD5047">
              <w:rPr>
                <w:rFonts w:eastAsia="Calibri"/>
                <w:bCs/>
                <w:sz w:val="22"/>
                <w:szCs w:val="22"/>
              </w:rPr>
              <w:t>0.752</w:t>
            </w:r>
          </w:p>
        </w:tc>
        <w:tc>
          <w:tcPr>
            <w:tcW w:w="666" w:type="dxa"/>
          </w:tcPr>
          <w:p w14:paraId="2EC0D89C" w14:textId="77777777" w:rsidR="00F82879" w:rsidRPr="00CD5047" w:rsidRDefault="00F82879" w:rsidP="005871C1">
            <w:pPr>
              <w:jc w:val="both"/>
              <w:rPr>
                <w:rFonts w:eastAsia="Calibri"/>
                <w:bCs/>
                <w:sz w:val="22"/>
                <w:szCs w:val="22"/>
              </w:rPr>
            </w:pPr>
            <w:r w:rsidRPr="00CD5047">
              <w:rPr>
                <w:rFonts w:eastAsia="Calibri"/>
                <w:bCs/>
                <w:sz w:val="22"/>
                <w:szCs w:val="22"/>
              </w:rPr>
              <w:t>0.325</w:t>
            </w:r>
          </w:p>
        </w:tc>
        <w:tc>
          <w:tcPr>
            <w:tcW w:w="718" w:type="dxa"/>
          </w:tcPr>
          <w:p w14:paraId="3742AC4B" w14:textId="77777777" w:rsidR="00F82879" w:rsidRPr="00CD5047" w:rsidRDefault="00F82879" w:rsidP="005871C1">
            <w:pPr>
              <w:jc w:val="both"/>
              <w:rPr>
                <w:rFonts w:eastAsia="Calibri"/>
                <w:bCs/>
                <w:sz w:val="22"/>
                <w:szCs w:val="22"/>
                <w:lang w:val="id-ID"/>
              </w:rPr>
            </w:pPr>
            <w:r w:rsidRPr="00CD5047">
              <w:rPr>
                <w:rFonts w:eastAsia="Calibri"/>
                <w:bCs/>
                <w:sz w:val="22"/>
                <w:szCs w:val="22"/>
              </w:rPr>
              <w:t>Valid</w:t>
            </w:r>
          </w:p>
        </w:tc>
      </w:tr>
      <w:tr w:rsidR="00F82879" w:rsidRPr="00CD5047" w14:paraId="6AFC041B" w14:textId="77777777" w:rsidTr="00E20537">
        <w:trPr>
          <w:trHeight w:val="253"/>
        </w:trPr>
        <w:tc>
          <w:tcPr>
            <w:tcW w:w="1105" w:type="dxa"/>
          </w:tcPr>
          <w:p w14:paraId="74E617CD" w14:textId="77777777" w:rsidR="00F82879" w:rsidRPr="00CD5047" w:rsidRDefault="00F82879" w:rsidP="005871C1">
            <w:pPr>
              <w:jc w:val="both"/>
              <w:rPr>
                <w:rFonts w:eastAsia="Calibri"/>
                <w:bCs/>
                <w:sz w:val="22"/>
                <w:szCs w:val="22"/>
                <w:lang w:val="id-ID"/>
              </w:rPr>
            </w:pPr>
            <w:r w:rsidRPr="00CD5047">
              <w:rPr>
                <w:sz w:val="22"/>
                <w:szCs w:val="22"/>
              </w:rPr>
              <w:t>9</w:t>
            </w:r>
          </w:p>
        </w:tc>
        <w:tc>
          <w:tcPr>
            <w:tcW w:w="772" w:type="dxa"/>
          </w:tcPr>
          <w:p w14:paraId="3A2C0F54" w14:textId="77777777" w:rsidR="00F82879" w:rsidRPr="00CD5047" w:rsidRDefault="00F82879" w:rsidP="005871C1">
            <w:pPr>
              <w:jc w:val="both"/>
              <w:rPr>
                <w:rFonts w:eastAsia="Calibri"/>
                <w:bCs/>
                <w:sz w:val="22"/>
                <w:szCs w:val="22"/>
              </w:rPr>
            </w:pPr>
            <w:r w:rsidRPr="00CD5047">
              <w:rPr>
                <w:rFonts w:eastAsia="Calibri"/>
                <w:bCs/>
                <w:sz w:val="22"/>
                <w:szCs w:val="22"/>
              </w:rPr>
              <w:t>0.801</w:t>
            </w:r>
          </w:p>
        </w:tc>
        <w:tc>
          <w:tcPr>
            <w:tcW w:w="666" w:type="dxa"/>
          </w:tcPr>
          <w:p w14:paraId="4754ED18" w14:textId="77777777" w:rsidR="00F82879" w:rsidRPr="00CD5047" w:rsidRDefault="00F82879" w:rsidP="005871C1">
            <w:pPr>
              <w:jc w:val="both"/>
              <w:rPr>
                <w:rFonts w:eastAsia="Calibri"/>
                <w:bCs/>
                <w:sz w:val="22"/>
                <w:szCs w:val="22"/>
              </w:rPr>
            </w:pPr>
            <w:r w:rsidRPr="00CD5047">
              <w:rPr>
                <w:rFonts w:eastAsia="Calibri"/>
                <w:bCs/>
                <w:sz w:val="22"/>
                <w:szCs w:val="22"/>
              </w:rPr>
              <w:t>0.325</w:t>
            </w:r>
          </w:p>
        </w:tc>
        <w:tc>
          <w:tcPr>
            <w:tcW w:w="718" w:type="dxa"/>
          </w:tcPr>
          <w:p w14:paraId="20189AEC" w14:textId="77777777" w:rsidR="00F82879" w:rsidRPr="00CD5047" w:rsidRDefault="00F82879" w:rsidP="005871C1">
            <w:pPr>
              <w:jc w:val="both"/>
              <w:rPr>
                <w:rFonts w:eastAsia="Calibri"/>
                <w:bCs/>
                <w:sz w:val="22"/>
                <w:szCs w:val="22"/>
                <w:lang w:val="id-ID"/>
              </w:rPr>
            </w:pPr>
            <w:r w:rsidRPr="00CD5047">
              <w:rPr>
                <w:rFonts w:eastAsia="Calibri"/>
                <w:bCs/>
                <w:sz w:val="22"/>
                <w:szCs w:val="22"/>
              </w:rPr>
              <w:t>Valid</w:t>
            </w:r>
          </w:p>
        </w:tc>
      </w:tr>
      <w:tr w:rsidR="00F82879" w:rsidRPr="00CD5047" w14:paraId="4B1E7048" w14:textId="77777777" w:rsidTr="00E20537">
        <w:trPr>
          <w:trHeight w:val="253"/>
        </w:trPr>
        <w:tc>
          <w:tcPr>
            <w:tcW w:w="1105" w:type="dxa"/>
          </w:tcPr>
          <w:p w14:paraId="61367EBC" w14:textId="77777777" w:rsidR="00F82879" w:rsidRPr="00CD5047" w:rsidRDefault="00F82879" w:rsidP="005871C1">
            <w:pPr>
              <w:jc w:val="both"/>
              <w:rPr>
                <w:rFonts w:eastAsia="Calibri"/>
                <w:bCs/>
                <w:sz w:val="22"/>
                <w:szCs w:val="22"/>
                <w:lang w:val="id-ID"/>
              </w:rPr>
            </w:pPr>
            <w:r w:rsidRPr="00CD5047">
              <w:rPr>
                <w:sz w:val="22"/>
                <w:szCs w:val="22"/>
              </w:rPr>
              <w:t>10</w:t>
            </w:r>
          </w:p>
        </w:tc>
        <w:tc>
          <w:tcPr>
            <w:tcW w:w="772" w:type="dxa"/>
          </w:tcPr>
          <w:p w14:paraId="02A8E71D" w14:textId="77777777" w:rsidR="00F82879" w:rsidRPr="00CD5047" w:rsidRDefault="00F82879" w:rsidP="005871C1">
            <w:pPr>
              <w:jc w:val="both"/>
              <w:rPr>
                <w:rFonts w:eastAsia="Calibri"/>
                <w:bCs/>
                <w:sz w:val="22"/>
                <w:szCs w:val="22"/>
              </w:rPr>
            </w:pPr>
            <w:r w:rsidRPr="00CD5047">
              <w:rPr>
                <w:rFonts w:eastAsia="Calibri"/>
                <w:bCs/>
                <w:sz w:val="22"/>
                <w:szCs w:val="22"/>
              </w:rPr>
              <w:t>0.713</w:t>
            </w:r>
          </w:p>
        </w:tc>
        <w:tc>
          <w:tcPr>
            <w:tcW w:w="666" w:type="dxa"/>
          </w:tcPr>
          <w:p w14:paraId="24B6FDD5" w14:textId="77777777" w:rsidR="00F82879" w:rsidRPr="00CD5047" w:rsidRDefault="00F82879" w:rsidP="005871C1">
            <w:pPr>
              <w:jc w:val="both"/>
              <w:rPr>
                <w:rFonts w:eastAsia="Calibri"/>
                <w:bCs/>
                <w:sz w:val="22"/>
                <w:szCs w:val="22"/>
              </w:rPr>
            </w:pPr>
            <w:r w:rsidRPr="00CD5047">
              <w:rPr>
                <w:rFonts w:eastAsia="Calibri"/>
                <w:bCs/>
                <w:sz w:val="22"/>
                <w:szCs w:val="22"/>
              </w:rPr>
              <w:t>0.325</w:t>
            </w:r>
          </w:p>
        </w:tc>
        <w:tc>
          <w:tcPr>
            <w:tcW w:w="718" w:type="dxa"/>
          </w:tcPr>
          <w:p w14:paraId="1B3493FF" w14:textId="77777777" w:rsidR="00F82879" w:rsidRPr="00CD5047" w:rsidRDefault="00F82879" w:rsidP="005871C1">
            <w:pPr>
              <w:jc w:val="both"/>
              <w:rPr>
                <w:rFonts w:eastAsia="Calibri"/>
                <w:bCs/>
                <w:sz w:val="22"/>
                <w:szCs w:val="22"/>
                <w:lang w:val="id-ID"/>
              </w:rPr>
            </w:pPr>
            <w:r w:rsidRPr="00CD5047">
              <w:rPr>
                <w:rFonts w:eastAsia="Calibri"/>
                <w:bCs/>
                <w:sz w:val="22"/>
                <w:szCs w:val="22"/>
              </w:rPr>
              <w:t>Valid</w:t>
            </w:r>
          </w:p>
        </w:tc>
      </w:tr>
      <w:tr w:rsidR="00F82879" w:rsidRPr="00CD5047" w14:paraId="50E111EE" w14:textId="77777777" w:rsidTr="00E20537">
        <w:trPr>
          <w:trHeight w:val="253"/>
        </w:trPr>
        <w:tc>
          <w:tcPr>
            <w:tcW w:w="1105" w:type="dxa"/>
          </w:tcPr>
          <w:p w14:paraId="69C66168" w14:textId="77777777" w:rsidR="00F82879" w:rsidRPr="00CD5047" w:rsidRDefault="00F82879" w:rsidP="005871C1">
            <w:pPr>
              <w:jc w:val="both"/>
              <w:rPr>
                <w:rFonts w:eastAsia="Calibri"/>
                <w:bCs/>
                <w:sz w:val="22"/>
                <w:szCs w:val="22"/>
                <w:lang w:val="id-ID"/>
              </w:rPr>
            </w:pPr>
            <w:r w:rsidRPr="00CD5047">
              <w:rPr>
                <w:sz w:val="22"/>
                <w:szCs w:val="22"/>
              </w:rPr>
              <w:t>11</w:t>
            </w:r>
          </w:p>
        </w:tc>
        <w:tc>
          <w:tcPr>
            <w:tcW w:w="772" w:type="dxa"/>
          </w:tcPr>
          <w:p w14:paraId="7A93B828" w14:textId="77777777" w:rsidR="00F82879" w:rsidRPr="00CD5047" w:rsidRDefault="00F82879" w:rsidP="005871C1">
            <w:pPr>
              <w:jc w:val="both"/>
              <w:rPr>
                <w:rFonts w:eastAsia="Calibri"/>
                <w:bCs/>
                <w:sz w:val="22"/>
                <w:szCs w:val="22"/>
              </w:rPr>
            </w:pPr>
            <w:r w:rsidRPr="00CD5047">
              <w:rPr>
                <w:rFonts w:eastAsia="Calibri"/>
                <w:bCs/>
                <w:sz w:val="22"/>
                <w:szCs w:val="22"/>
              </w:rPr>
              <w:t>0.820</w:t>
            </w:r>
          </w:p>
        </w:tc>
        <w:tc>
          <w:tcPr>
            <w:tcW w:w="666" w:type="dxa"/>
          </w:tcPr>
          <w:p w14:paraId="100CCD85" w14:textId="77777777" w:rsidR="00F82879" w:rsidRPr="00CD5047" w:rsidRDefault="00F82879" w:rsidP="005871C1">
            <w:pPr>
              <w:jc w:val="both"/>
              <w:rPr>
                <w:rFonts w:eastAsia="Calibri"/>
                <w:bCs/>
                <w:sz w:val="22"/>
                <w:szCs w:val="22"/>
              </w:rPr>
            </w:pPr>
            <w:r w:rsidRPr="00CD5047">
              <w:rPr>
                <w:rFonts w:eastAsia="Calibri"/>
                <w:bCs/>
                <w:sz w:val="22"/>
                <w:szCs w:val="22"/>
              </w:rPr>
              <w:t>0.325</w:t>
            </w:r>
          </w:p>
        </w:tc>
        <w:tc>
          <w:tcPr>
            <w:tcW w:w="718" w:type="dxa"/>
          </w:tcPr>
          <w:p w14:paraId="56352BE0" w14:textId="77777777" w:rsidR="00F82879" w:rsidRPr="00CD5047" w:rsidRDefault="00F82879" w:rsidP="005871C1">
            <w:pPr>
              <w:jc w:val="both"/>
              <w:rPr>
                <w:rFonts w:eastAsia="Calibri"/>
                <w:bCs/>
                <w:sz w:val="22"/>
                <w:szCs w:val="22"/>
                <w:lang w:val="id-ID"/>
              </w:rPr>
            </w:pPr>
            <w:r w:rsidRPr="00CD5047">
              <w:rPr>
                <w:rFonts w:eastAsia="Calibri"/>
                <w:bCs/>
                <w:sz w:val="22"/>
                <w:szCs w:val="22"/>
              </w:rPr>
              <w:t>Valid</w:t>
            </w:r>
          </w:p>
        </w:tc>
      </w:tr>
    </w:tbl>
    <w:p w14:paraId="06729AB0" w14:textId="77777777" w:rsidR="00E20537" w:rsidRPr="00CD5047" w:rsidRDefault="00E20537" w:rsidP="005871C1">
      <w:pPr>
        <w:tabs>
          <w:tab w:val="left" w:pos="2512"/>
        </w:tabs>
        <w:jc w:val="both"/>
        <w:rPr>
          <w:rFonts w:eastAsia="Calibri"/>
          <w:bCs/>
          <w:sz w:val="22"/>
          <w:szCs w:val="22"/>
          <w:lang w:val="id-ID"/>
        </w:rPr>
      </w:pPr>
    </w:p>
    <w:p w14:paraId="0B6DC7CD" w14:textId="7C91F50B" w:rsidR="00F82879" w:rsidRPr="00CD5047" w:rsidRDefault="00F82879" w:rsidP="005871C1">
      <w:pPr>
        <w:tabs>
          <w:tab w:val="left" w:pos="2512"/>
        </w:tabs>
        <w:jc w:val="both"/>
        <w:rPr>
          <w:sz w:val="22"/>
          <w:szCs w:val="22"/>
        </w:rPr>
      </w:pPr>
      <w:r w:rsidRPr="00CD5047">
        <w:rPr>
          <w:rFonts w:eastAsia="Calibri"/>
          <w:bCs/>
          <w:sz w:val="22"/>
          <w:szCs w:val="22"/>
          <w:lang w:val="id-ID"/>
        </w:rPr>
        <w:t>Tabel 3.</w:t>
      </w:r>
      <w:r w:rsidRPr="00CD5047">
        <w:rPr>
          <w:rFonts w:eastAsia="Calibri"/>
          <w:bCs/>
          <w:sz w:val="22"/>
          <w:szCs w:val="22"/>
        </w:rPr>
        <w:t>8</w:t>
      </w:r>
      <w:r w:rsidRPr="00CD5047">
        <w:rPr>
          <w:rFonts w:eastAsia="Calibri"/>
          <w:bCs/>
          <w:sz w:val="22"/>
          <w:szCs w:val="22"/>
          <w:lang w:val="id-ID"/>
        </w:rPr>
        <w:t>.</w:t>
      </w:r>
      <w:r w:rsidRPr="00CD5047">
        <w:rPr>
          <w:sz w:val="22"/>
          <w:szCs w:val="22"/>
        </w:rPr>
        <w:t>Uji Validitas Item Variabel Aspek   Sarana dan Prasarana</w:t>
      </w:r>
    </w:p>
    <w:tbl>
      <w:tblPr>
        <w:tblStyle w:val="TableGrid"/>
        <w:tblW w:w="3261" w:type="dxa"/>
        <w:tblInd w:w="-5" w:type="dxa"/>
        <w:tblLook w:val="04A0" w:firstRow="1" w:lastRow="0" w:firstColumn="1" w:lastColumn="0" w:noHBand="0" w:noVBand="1"/>
      </w:tblPr>
      <w:tblGrid>
        <w:gridCol w:w="1081"/>
        <w:gridCol w:w="757"/>
        <w:gridCol w:w="653"/>
        <w:gridCol w:w="1112"/>
      </w:tblGrid>
      <w:tr w:rsidR="00F82879" w:rsidRPr="00CD5047" w14:paraId="0C5B9000" w14:textId="77777777" w:rsidTr="00E20537">
        <w:trPr>
          <w:trHeight w:val="250"/>
        </w:trPr>
        <w:tc>
          <w:tcPr>
            <w:tcW w:w="927" w:type="dxa"/>
          </w:tcPr>
          <w:p w14:paraId="0D96AB90" w14:textId="77777777" w:rsidR="00F82879" w:rsidRPr="00CD5047" w:rsidRDefault="00F82879" w:rsidP="005871C1">
            <w:pPr>
              <w:jc w:val="both"/>
              <w:rPr>
                <w:rFonts w:eastAsia="Calibri"/>
                <w:bCs/>
                <w:sz w:val="22"/>
                <w:szCs w:val="22"/>
              </w:rPr>
            </w:pPr>
            <w:r w:rsidRPr="00CD5047">
              <w:rPr>
                <w:rFonts w:eastAsia="Calibri"/>
                <w:bCs/>
                <w:sz w:val="22"/>
                <w:szCs w:val="22"/>
              </w:rPr>
              <w:t>Pernyataan</w:t>
            </w:r>
          </w:p>
        </w:tc>
        <w:tc>
          <w:tcPr>
            <w:tcW w:w="795" w:type="dxa"/>
          </w:tcPr>
          <w:p w14:paraId="68406D9B" w14:textId="77777777" w:rsidR="00F82879" w:rsidRPr="00CD5047" w:rsidRDefault="00F82879" w:rsidP="005871C1">
            <w:pPr>
              <w:jc w:val="both"/>
              <w:rPr>
                <w:rFonts w:eastAsia="Calibri"/>
                <w:bCs/>
                <w:sz w:val="22"/>
                <w:szCs w:val="22"/>
              </w:rPr>
            </w:pPr>
            <w:r w:rsidRPr="00CD5047">
              <w:rPr>
                <w:rFonts w:eastAsia="Calibri"/>
                <w:bCs/>
                <w:sz w:val="22"/>
                <w:szCs w:val="22"/>
              </w:rPr>
              <w:t>r Hitung</w:t>
            </w:r>
          </w:p>
        </w:tc>
        <w:tc>
          <w:tcPr>
            <w:tcW w:w="576" w:type="dxa"/>
          </w:tcPr>
          <w:p w14:paraId="0AB9B94A" w14:textId="77777777" w:rsidR="00F82879" w:rsidRPr="00CD5047" w:rsidRDefault="00F82879" w:rsidP="005871C1">
            <w:pPr>
              <w:jc w:val="both"/>
              <w:rPr>
                <w:rFonts w:eastAsia="Calibri"/>
                <w:bCs/>
                <w:sz w:val="22"/>
                <w:szCs w:val="22"/>
              </w:rPr>
            </w:pPr>
            <w:r w:rsidRPr="00CD5047">
              <w:rPr>
                <w:rFonts w:eastAsia="Calibri"/>
                <w:bCs/>
                <w:sz w:val="22"/>
                <w:szCs w:val="22"/>
              </w:rPr>
              <w:t>r tabel</w:t>
            </w:r>
          </w:p>
        </w:tc>
        <w:tc>
          <w:tcPr>
            <w:tcW w:w="963" w:type="dxa"/>
          </w:tcPr>
          <w:p w14:paraId="12060787" w14:textId="77777777" w:rsidR="00F82879" w:rsidRPr="00CD5047" w:rsidRDefault="00F82879" w:rsidP="005871C1">
            <w:pPr>
              <w:jc w:val="both"/>
              <w:rPr>
                <w:rFonts w:eastAsia="Calibri"/>
                <w:bCs/>
                <w:sz w:val="22"/>
                <w:szCs w:val="22"/>
              </w:rPr>
            </w:pPr>
            <w:r w:rsidRPr="00CD5047">
              <w:rPr>
                <w:rFonts w:eastAsia="Calibri"/>
                <w:bCs/>
                <w:sz w:val="22"/>
                <w:szCs w:val="22"/>
              </w:rPr>
              <w:t>Keterangan</w:t>
            </w:r>
          </w:p>
        </w:tc>
      </w:tr>
      <w:tr w:rsidR="00F82879" w:rsidRPr="00CD5047" w14:paraId="30858911" w14:textId="77777777" w:rsidTr="00E20537">
        <w:trPr>
          <w:trHeight w:val="250"/>
        </w:trPr>
        <w:tc>
          <w:tcPr>
            <w:tcW w:w="927" w:type="dxa"/>
          </w:tcPr>
          <w:p w14:paraId="2FB00E31" w14:textId="77777777" w:rsidR="00F82879" w:rsidRPr="00CD5047" w:rsidRDefault="00F82879" w:rsidP="005871C1">
            <w:pPr>
              <w:jc w:val="both"/>
              <w:rPr>
                <w:rFonts w:eastAsia="Calibri"/>
                <w:bCs/>
                <w:sz w:val="22"/>
                <w:szCs w:val="22"/>
              </w:rPr>
            </w:pPr>
            <w:r w:rsidRPr="00CD5047">
              <w:rPr>
                <w:sz w:val="22"/>
                <w:szCs w:val="22"/>
              </w:rPr>
              <w:t>1</w:t>
            </w:r>
          </w:p>
        </w:tc>
        <w:tc>
          <w:tcPr>
            <w:tcW w:w="795" w:type="dxa"/>
          </w:tcPr>
          <w:p w14:paraId="101D3E80" w14:textId="77777777" w:rsidR="00F82879" w:rsidRPr="00CD5047" w:rsidRDefault="00F82879" w:rsidP="005871C1">
            <w:pPr>
              <w:jc w:val="both"/>
              <w:rPr>
                <w:rFonts w:eastAsia="Calibri"/>
                <w:bCs/>
                <w:sz w:val="22"/>
                <w:szCs w:val="22"/>
              </w:rPr>
            </w:pPr>
            <w:r w:rsidRPr="00CD5047">
              <w:rPr>
                <w:rFonts w:eastAsia="Calibri"/>
                <w:bCs/>
                <w:sz w:val="22"/>
                <w:szCs w:val="22"/>
              </w:rPr>
              <w:t>0.643</w:t>
            </w:r>
          </w:p>
        </w:tc>
        <w:tc>
          <w:tcPr>
            <w:tcW w:w="576" w:type="dxa"/>
          </w:tcPr>
          <w:p w14:paraId="4CF38007" w14:textId="77777777" w:rsidR="00F82879" w:rsidRPr="00CD5047" w:rsidRDefault="00F82879" w:rsidP="005871C1">
            <w:pPr>
              <w:jc w:val="both"/>
              <w:rPr>
                <w:rFonts w:eastAsia="Calibri"/>
                <w:bCs/>
                <w:sz w:val="22"/>
                <w:szCs w:val="22"/>
              </w:rPr>
            </w:pPr>
            <w:r w:rsidRPr="00CD5047">
              <w:rPr>
                <w:rFonts w:eastAsia="Calibri"/>
                <w:bCs/>
                <w:sz w:val="22"/>
                <w:szCs w:val="22"/>
              </w:rPr>
              <w:t>0.325</w:t>
            </w:r>
          </w:p>
        </w:tc>
        <w:tc>
          <w:tcPr>
            <w:tcW w:w="963" w:type="dxa"/>
          </w:tcPr>
          <w:p w14:paraId="348369FB" w14:textId="77777777" w:rsidR="00F82879" w:rsidRPr="00CD5047" w:rsidRDefault="00F82879" w:rsidP="005871C1">
            <w:pPr>
              <w:jc w:val="both"/>
              <w:rPr>
                <w:rFonts w:eastAsia="Calibri"/>
                <w:bCs/>
                <w:sz w:val="22"/>
                <w:szCs w:val="22"/>
                <w:lang w:val="id-ID"/>
              </w:rPr>
            </w:pPr>
            <w:r w:rsidRPr="00CD5047">
              <w:rPr>
                <w:rFonts w:eastAsia="Calibri"/>
                <w:bCs/>
                <w:sz w:val="22"/>
                <w:szCs w:val="22"/>
              </w:rPr>
              <w:t>Valid</w:t>
            </w:r>
          </w:p>
        </w:tc>
      </w:tr>
      <w:tr w:rsidR="00F82879" w:rsidRPr="00CD5047" w14:paraId="6CA5AF3A" w14:textId="77777777" w:rsidTr="00E20537">
        <w:trPr>
          <w:trHeight w:val="250"/>
        </w:trPr>
        <w:tc>
          <w:tcPr>
            <w:tcW w:w="927" w:type="dxa"/>
          </w:tcPr>
          <w:p w14:paraId="0DE82493" w14:textId="77777777" w:rsidR="00F82879" w:rsidRPr="00CD5047" w:rsidRDefault="00F82879" w:rsidP="005871C1">
            <w:pPr>
              <w:jc w:val="both"/>
              <w:rPr>
                <w:rFonts w:eastAsia="Calibri"/>
                <w:bCs/>
                <w:sz w:val="22"/>
                <w:szCs w:val="22"/>
              </w:rPr>
            </w:pPr>
            <w:r w:rsidRPr="00CD5047">
              <w:rPr>
                <w:sz w:val="22"/>
                <w:szCs w:val="22"/>
              </w:rPr>
              <w:t>2</w:t>
            </w:r>
          </w:p>
        </w:tc>
        <w:tc>
          <w:tcPr>
            <w:tcW w:w="795" w:type="dxa"/>
          </w:tcPr>
          <w:p w14:paraId="1DCFD540" w14:textId="77777777" w:rsidR="00F82879" w:rsidRPr="00CD5047" w:rsidRDefault="00F82879" w:rsidP="005871C1">
            <w:pPr>
              <w:jc w:val="both"/>
              <w:rPr>
                <w:rFonts w:eastAsia="Calibri"/>
                <w:bCs/>
                <w:sz w:val="22"/>
                <w:szCs w:val="22"/>
              </w:rPr>
            </w:pPr>
            <w:r w:rsidRPr="00CD5047">
              <w:rPr>
                <w:rFonts w:eastAsia="Calibri"/>
                <w:bCs/>
                <w:sz w:val="22"/>
                <w:szCs w:val="22"/>
              </w:rPr>
              <w:t>0.688</w:t>
            </w:r>
          </w:p>
        </w:tc>
        <w:tc>
          <w:tcPr>
            <w:tcW w:w="576" w:type="dxa"/>
          </w:tcPr>
          <w:p w14:paraId="4934B46B" w14:textId="77777777" w:rsidR="00F82879" w:rsidRPr="00CD5047" w:rsidRDefault="00F82879" w:rsidP="005871C1">
            <w:pPr>
              <w:jc w:val="both"/>
              <w:rPr>
                <w:rFonts w:eastAsia="Calibri"/>
                <w:bCs/>
                <w:sz w:val="22"/>
                <w:szCs w:val="22"/>
              </w:rPr>
            </w:pPr>
            <w:r w:rsidRPr="00CD5047">
              <w:rPr>
                <w:rFonts w:eastAsia="Calibri"/>
                <w:bCs/>
                <w:sz w:val="22"/>
                <w:szCs w:val="22"/>
              </w:rPr>
              <w:t>0.325</w:t>
            </w:r>
          </w:p>
        </w:tc>
        <w:tc>
          <w:tcPr>
            <w:tcW w:w="963" w:type="dxa"/>
          </w:tcPr>
          <w:p w14:paraId="05FA413F" w14:textId="77777777" w:rsidR="00F82879" w:rsidRPr="00CD5047" w:rsidRDefault="00F82879" w:rsidP="005871C1">
            <w:pPr>
              <w:jc w:val="both"/>
              <w:rPr>
                <w:rFonts w:eastAsia="Calibri"/>
                <w:bCs/>
                <w:sz w:val="22"/>
                <w:szCs w:val="22"/>
                <w:lang w:val="id-ID"/>
              </w:rPr>
            </w:pPr>
            <w:r w:rsidRPr="00CD5047">
              <w:rPr>
                <w:rFonts w:eastAsia="Calibri"/>
                <w:bCs/>
                <w:sz w:val="22"/>
                <w:szCs w:val="22"/>
              </w:rPr>
              <w:t>Valid</w:t>
            </w:r>
          </w:p>
        </w:tc>
      </w:tr>
      <w:tr w:rsidR="00F82879" w:rsidRPr="00CD5047" w14:paraId="465B04BE" w14:textId="77777777" w:rsidTr="00E20537">
        <w:trPr>
          <w:trHeight w:val="250"/>
        </w:trPr>
        <w:tc>
          <w:tcPr>
            <w:tcW w:w="927" w:type="dxa"/>
          </w:tcPr>
          <w:p w14:paraId="2B403DC1" w14:textId="77777777" w:rsidR="00F82879" w:rsidRPr="00CD5047" w:rsidRDefault="00F82879" w:rsidP="005871C1">
            <w:pPr>
              <w:jc w:val="both"/>
              <w:rPr>
                <w:rFonts w:eastAsia="Calibri"/>
                <w:bCs/>
                <w:sz w:val="22"/>
                <w:szCs w:val="22"/>
              </w:rPr>
            </w:pPr>
            <w:r w:rsidRPr="00CD5047">
              <w:rPr>
                <w:sz w:val="22"/>
                <w:szCs w:val="22"/>
              </w:rPr>
              <w:t>3</w:t>
            </w:r>
          </w:p>
        </w:tc>
        <w:tc>
          <w:tcPr>
            <w:tcW w:w="795" w:type="dxa"/>
          </w:tcPr>
          <w:p w14:paraId="5A8DEE5A" w14:textId="77777777" w:rsidR="00F82879" w:rsidRPr="00CD5047" w:rsidRDefault="00F82879" w:rsidP="005871C1">
            <w:pPr>
              <w:jc w:val="both"/>
              <w:rPr>
                <w:rFonts w:eastAsia="Calibri"/>
                <w:bCs/>
                <w:sz w:val="22"/>
                <w:szCs w:val="22"/>
              </w:rPr>
            </w:pPr>
            <w:r w:rsidRPr="00CD5047">
              <w:rPr>
                <w:rFonts w:eastAsia="Calibri"/>
                <w:bCs/>
                <w:sz w:val="22"/>
                <w:szCs w:val="22"/>
              </w:rPr>
              <w:t>0.550</w:t>
            </w:r>
          </w:p>
        </w:tc>
        <w:tc>
          <w:tcPr>
            <w:tcW w:w="576" w:type="dxa"/>
          </w:tcPr>
          <w:p w14:paraId="11FDD95A" w14:textId="77777777" w:rsidR="00F82879" w:rsidRPr="00CD5047" w:rsidRDefault="00F82879" w:rsidP="005871C1">
            <w:pPr>
              <w:jc w:val="both"/>
              <w:rPr>
                <w:rFonts w:eastAsia="Calibri"/>
                <w:bCs/>
                <w:sz w:val="22"/>
                <w:szCs w:val="22"/>
              </w:rPr>
            </w:pPr>
            <w:r w:rsidRPr="00CD5047">
              <w:rPr>
                <w:rFonts w:eastAsia="Calibri"/>
                <w:bCs/>
                <w:sz w:val="22"/>
                <w:szCs w:val="22"/>
              </w:rPr>
              <w:t>0.325</w:t>
            </w:r>
          </w:p>
        </w:tc>
        <w:tc>
          <w:tcPr>
            <w:tcW w:w="963" w:type="dxa"/>
          </w:tcPr>
          <w:p w14:paraId="5287FF53" w14:textId="77777777" w:rsidR="00F82879" w:rsidRPr="00CD5047" w:rsidRDefault="00F82879" w:rsidP="005871C1">
            <w:pPr>
              <w:jc w:val="both"/>
              <w:rPr>
                <w:rFonts w:eastAsia="Calibri"/>
                <w:bCs/>
                <w:sz w:val="22"/>
                <w:szCs w:val="22"/>
                <w:lang w:val="id-ID"/>
              </w:rPr>
            </w:pPr>
            <w:r w:rsidRPr="00CD5047">
              <w:rPr>
                <w:rFonts w:eastAsia="Calibri"/>
                <w:bCs/>
                <w:sz w:val="22"/>
                <w:szCs w:val="22"/>
              </w:rPr>
              <w:t>Valid</w:t>
            </w:r>
          </w:p>
        </w:tc>
      </w:tr>
      <w:tr w:rsidR="00F82879" w:rsidRPr="00CD5047" w14:paraId="7ED8BD7E" w14:textId="77777777" w:rsidTr="00E20537">
        <w:trPr>
          <w:trHeight w:val="250"/>
        </w:trPr>
        <w:tc>
          <w:tcPr>
            <w:tcW w:w="927" w:type="dxa"/>
          </w:tcPr>
          <w:p w14:paraId="2CD1D4F3" w14:textId="77777777" w:rsidR="00F82879" w:rsidRPr="00CD5047" w:rsidRDefault="00F82879" w:rsidP="005871C1">
            <w:pPr>
              <w:jc w:val="both"/>
              <w:rPr>
                <w:rFonts w:eastAsia="Calibri"/>
                <w:bCs/>
                <w:sz w:val="22"/>
                <w:szCs w:val="22"/>
                <w:lang w:val="id-ID"/>
              </w:rPr>
            </w:pPr>
            <w:r w:rsidRPr="00CD5047">
              <w:rPr>
                <w:sz w:val="22"/>
                <w:szCs w:val="22"/>
              </w:rPr>
              <w:t>4</w:t>
            </w:r>
          </w:p>
        </w:tc>
        <w:tc>
          <w:tcPr>
            <w:tcW w:w="795" w:type="dxa"/>
          </w:tcPr>
          <w:p w14:paraId="08E345A6" w14:textId="77777777" w:rsidR="00F82879" w:rsidRPr="00CD5047" w:rsidRDefault="00F82879" w:rsidP="005871C1">
            <w:pPr>
              <w:jc w:val="both"/>
              <w:rPr>
                <w:rFonts w:eastAsia="Calibri"/>
                <w:bCs/>
                <w:sz w:val="22"/>
                <w:szCs w:val="22"/>
              </w:rPr>
            </w:pPr>
            <w:r w:rsidRPr="00CD5047">
              <w:rPr>
                <w:rFonts w:eastAsia="Calibri"/>
                <w:bCs/>
                <w:sz w:val="22"/>
                <w:szCs w:val="22"/>
              </w:rPr>
              <w:t>0.656</w:t>
            </w:r>
          </w:p>
        </w:tc>
        <w:tc>
          <w:tcPr>
            <w:tcW w:w="576" w:type="dxa"/>
          </w:tcPr>
          <w:p w14:paraId="11F39CD7" w14:textId="77777777" w:rsidR="00F82879" w:rsidRPr="00CD5047" w:rsidRDefault="00F82879" w:rsidP="005871C1">
            <w:pPr>
              <w:jc w:val="both"/>
              <w:rPr>
                <w:rFonts w:eastAsia="Calibri"/>
                <w:bCs/>
                <w:sz w:val="22"/>
                <w:szCs w:val="22"/>
              </w:rPr>
            </w:pPr>
            <w:r w:rsidRPr="00CD5047">
              <w:rPr>
                <w:rFonts w:eastAsia="Calibri"/>
                <w:bCs/>
                <w:sz w:val="22"/>
                <w:szCs w:val="22"/>
              </w:rPr>
              <w:t>0.325</w:t>
            </w:r>
          </w:p>
        </w:tc>
        <w:tc>
          <w:tcPr>
            <w:tcW w:w="963" w:type="dxa"/>
          </w:tcPr>
          <w:p w14:paraId="49D4AC09" w14:textId="77777777" w:rsidR="00F82879" w:rsidRPr="00CD5047" w:rsidRDefault="00F82879" w:rsidP="005871C1">
            <w:pPr>
              <w:jc w:val="both"/>
              <w:rPr>
                <w:rFonts w:eastAsia="Calibri"/>
                <w:bCs/>
                <w:sz w:val="22"/>
                <w:szCs w:val="22"/>
                <w:lang w:val="id-ID"/>
              </w:rPr>
            </w:pPr>
            <w:r w:rsidRPr="00CD5047">
              <w:rPr>
                <w:rFonts w:eastAsia="Calibri"/>
                <w:bCs/>
                <w:sz w:val="22"/>
                <w:szCs w:val="22"/>
              </w:rPr>
              <w:t>Valid</w:t>
            </w:r>
          </w:p>
        </w:tc>
      </w:tr>
      <w:tr w:rsidR="00F82879" w:rsidRPr="00CD5047" w14:paraId="60E1705E" w14:textId="77777777" w:rsidTr="00E20537">
        <w:trPr>
          <w:trHeight w:val="250"/>
        </w:trPr>
        <w:tc>
          <w:tcPr>
            <w:tcW w:w="927" w:type="dxa"/>
          </w:tcPr>
          <w:p w14:paraId="5BEA7E03" w14:textId="77777777" w:rsidR="00F82879" w:rsidRPr="00CD5047" w:rsidRDefault="00F82879" w:rsidP="005871C1">
            <w:pPr>
              <w:jc w:val="both"/>
              <w:rPr>
                <w:rFonts w:eastAsia="Calibri"/>
                <w:bCs/>
                <w:sz w:val="22"/>
                <w:szCs w:val="22"/>
                <w:lang w:val="id-ID"/>
              </w:rPr>
            </w:pPr>
            <w:r w:rsidRPr="00CD5047">
              <w:rPr>
                <w:sz w:val="22"/>
                <w:szCs w:val="22"/>
              </w:rPr>
              <w:t>5</w:t>
            </w:r>
          </w:p>
        </w:tc>
        <w:tc>
          <w:tcPr>
            <w:tcW w:w="795" w:type="dxa"/>
          </w:tcPr>
          <w:p w14:paraId="4DF12104" w14:textId="77777777" w:rsidR="00F82879" w:rsidRPr="00CD5047" w:rsidRDefault="00F82879" w:rsidP="005871C1">
            <w:pPr>
              <w:jc w:val="both"/>
              <w:rPr>
                <w:rFonts w:eastAsia="Calibri"/>
                <w:bCs/>
                <w:sz w:val="22"/>
                <w:szCs w:val="22"/>
              </w:rPr>
            </w:pPr>
            <w:r w:rsidRPr="00CD5047">
              <w:rPr>
                <w:rFonts w:eastAsia="Calibri"/>
                <w:bCs/>
                <w:sz w:val="22"/>
                <w:szCs w:val="22"/>
              </w:rPr>
              <w:t>0.651</w:t>
            </w:r>
          </w:p>
        </w:tc>
        <w:tc>
          <w:tcPr>
            <w:tcW w:w="576" w:type="dxa"/>
          </w:tcPr>
          <w:p w14:paraId="368C6DD2" w14:textId="77777777" w:rsidR="00F82879" w:rsidRPr="00CD5047" w:rsidRDefault="00F82879" w:rsidP="005871C1">
            <w:pPr>
              <w:jc w:val="both"/>
              <w:rPr>
                <w:rFonts w:eastAsia="Calibri"/>
                <w:bCs/>
                <w:sz w:val="22"/>
                <w:szCs w:val="22"/>
              </w:rPr>
            </w:pPr>
            <w:r w:rsidRPr="00CD5047">
              <w:rPr>
                <w:rFonts w:eastAsia="Calibri"/>
                <w:bCs/>
                <w:sz w:val="22"/>
                <w:szCs w:val="22"/>
              </w:rPr>
              <w:t>0.325</w:t>
            </w:r>
          </w:p>
        </w:tc>
        <w:tc>
          <w:tcPr>
            <w:tcW w:w="963" w:type="dxa"/>
          </w:tcPr>
          <w:p w14:paraId="445DE330" w14:textId="77777777" w:rsidR="00F82879" w:rsidRPr="00CD5047" w:rsidRDefault="00F82879" w:rsidP="005871C1">
            <w:pPr>
              <w:jc w:val="both"/>
              <w:rPr>
                <w:rFonts w:eastAsia="Calibri"/>
                <w:bCs/>
                <w:sz w:val="22"/>
                <w:szCs w:val="22"/>
                <w:lang w:val="id-ID"/>
              </w:rPr>
            </w:pPr>
            <w:r w:rsidRPr="00CD5047">
              <w:rPr>
                <w:rFonts w:eastAsia="Calibri"/>
                <w:bCs/>
                <w:sz w:val="22"/>
                <w:szCs w:val="22"/>
              </w:rPr>
              <w:t>Valid</w:t>
            </w:r>
          </w:p>
        </w:tc>
      </w:tr>
      <w:tr w:rsidR="00F82879" w:rsidRPr="00CD5047" w14:paraId="25973E19" w14:textId="77777777" w:rsidTr="00E20537">
        <w:trPr>
          <w:trHeight w:val="250"/>
        </w:trPr>
        <w:tc>
          <w:tcPr>
            <w:tcW w:w="927" w:type="dxa"/>
          </w:tcPr>
          <w:p w14:paraId="43A0AE60" w14:textId="77777777" w:rsidR="00F82879" w:rsidRPr="00CD5047" w:rsidRDefault="00F82879" w:rsidP="005871C1">
            <w:pPr>
              <w:jc w:val="both"/>
              <w:rPr>
                <w:rFonts w:eastAsia="Calibri"/>
                <w:bCs/>
                <w:sz w:val="22"/>
                <w:szCs w:val="22"/>
                <w:lang w:val="id-ID"/>
              </w:rPr>
            </w:pPr>
            <w:r w:rsidRPr="00CD5047">
              <w:rPr>
                <w:sz w:val="22"/>
                <w:szCs w:val="22"/>
              </w:rPr>
              <w:t>6</w:t>
            </w:r>
          </w:p>
        </w:tc>
        <w:tc>
          <w:tcPr>
            <w:tcW w:w="795" w:type="dxa"/>
          </w:tcPr>
          <w:p w14:paraId="064E65C1" w14:textId="77777777" w:rsidR="00F82879" w:rsidRPr="00CD5047" w:rsidRDefault="00F82879" w:rsidP="005871C1">
            <w:pPr>
              <w:jc w:val="both"/>
              <w:rPr>
                <w:rFonts w:eastAsia="Calibri"/>
                <w:bCs/>
                <w:sz w:val="22"/>
                <w:szCs w:val="22"/>
              </w:rPr>
            </w:pPr>
            <w:r w:rsidRPr="00CD5047">
              <w:rPr>
                <w:rFonts w:eastAsia="Calibri"/>
                <w:bCs/>
                <w:sz w:val="22"/>
                <w:szCs w:val="22"/>
              </w:rPr>
              <w:t>0.832</w:t>
            </w:r>
          </w:p>
        </w:tc>
        <w:tc>
          <w:tcPr>
            <w:tcW w:w="576" w:type="dxa"/>
          </w:tcPr>
          <w:p w14:paraId="08A25E88" w14:textId="77777777" w:rsidR="00F82879" w:rsidRPr="00CD5047" w:rsidRDefault="00F82879" w:rsidP="005871C1">
            <w:pPr>
              <w:jc w:val="both"/>
              <w:rPr>
                <w:rFonts w:eastAsia="Calibri"/>
                <w:bCs/>
                <w:sz w:val="22"/>
                <w:szCs w:val="22"/>
              </w:rPr>
            </w:pPr>
            <w:r w:rsidRPr="00CD5047">
              <w:rPr>
                <w:rFonts w:eastAsia="Calibri"/>
                <w:bCs/>
                <w:sz w:val="22"/>
                <w:szCs w:val="22"/>
              </w:rPr>
              <w:t>0.325</w:t>
            </w:r>
          </w:p>
        </w:tc>
        <w:tc>
          <w:tcPr>
            <w:tcW w:w="963" w:type="dxa"/>
          </w:tcPr>
          <w:p w14:paraId="58112A79" w14:textId="77777777" w:rsidR="00F82879" w:rsidRPr="00CD5047" w:rsidRDefault="00F82879" w:rsidP="005871C1">
            <w:pPr>
              <w:jc w:val="both"/>
              <w:rPr>
                <w:rFonts w:eastAsia="Calibri"/>
                <w:bCs/>
                <w:sz w:val="22"/>
                <w:szCs w:val="22"/>
                <w:lang w:val="id-ID"/>
              </w:rPr>
            </w:pPr>
            <w:r w:rsidRPr="00CD5047">
              <w:rPr>
                <w:rFonts w:eastAsia="Calibri"/>
                <w:bCs/>
                <w:sz w:val="22"/>
                <w:szCs w:val="22"/>
              </w:rPr>
              <w:t>Valid</w:t>
            </w:r>
          </w:p>
        </w:tc>
      </w:tr>
      <w:tr w:rsidR="00F82879" w:rsidRPr="00CD5047" w14:paraId="2A03067E" w14:textId="77777777" w:rsidTr="00E20537">
        <w:trPr>
          <w:trHeight w:val="229"/>
        </w:trPr>
        <w:tc>
          <w:tcPr>
            <w:tcW w:w="927" w:type="dxa"/>
          </w:tcPr>
          <w:p w14:paraId="36360C44" w14:textId="77777777" w:rsidR="00F82879" w:rsidRPr="00CD5047" w:rsidRDefault="00F82879" w:rsidP="005871C1">
            <w:pPr>
              <w:jc w:val="both"/>
              <w:rPr>
                <w:rFonts w:eastAsia="Calibri"/>
                <w:bCs/>
                <w:sz w:val="22"/>
                <w:szCs w:val="22"/>
                <w:lang w:val="id-ID"/>
              </w:rPr>
            </w:pPr>
            <w:r w:rsidRPr="00CD5047">
              <w:rPr>
                <w:sz w:val="22"/>
                <w:szCs w:val="22"/>
              </w:rPr>
              <w:lastRenderedPageBreak/>
              <w:t>7</w:t>
            </w:r>
          </w:p>
        </w:tc>
        <w:tc>
          <w:tcPr>
            <w:tcW w:w="795" w:type="dxa"/>
          </w:tcPr>
          <w:p w14:paraId="5281559C" w14:textId="77777777" w:rsidR="00F82879" w:rsidRPr="00CD5047" w:rsidRDefault="00F82879" w:rsidP="005871C1">
            <w:pPr>
              <w:jc w:val="both"/>
              <w:rPr>
                <w:rFonts w:eastAsia="Calibri"/>
                <w:bCs/>
                <w:sz w:val="22"/>
                <w:szCs w:val="22"/>
              </w:rPr>
            </w:pPr>
            <w:r w:rsidRPr="00CD5047">
              <w:rPr>
                <w:rFonts w:eastAsia="Calibri"/>
                <w:bCs/>
                <w:sz w:val="22"/>
                <w:szCs w:val="22"/>
              </w:rPr>
              <w:t>0.883</w:t>
            </w:r>
          </w:p>
        </w:tc>
        <w:tc>
          <w:tcPr>
            <w:tcW w:w="576" w:type="dxa"/>
          </w:tcPr>
          <w:p w14:paraId="46BE1165" w14:textId="77777777" w:rsidR="00F82879" w:rsidRPr="00CD5047" w:rsidRDefault="00F82879" w:rsidP="005871C1">
            <w:pPr>
              <w:jc w:val="both"/>
              <w:rPr>
                <w:rFonts w:eastAsia="Calibri"/>
                <w:bCs/>
                <w:sz w:val="22"/>
                <w:szCs w:val="22"/>
              </w:rPr>
            </w:pPr>
            <w:r w:rsidRPr="00CD5047">
              <w:rPr>
                <w:rFonts w:eastAsia="Calibri"/>
                <w:bCs/>
                <w:sz w:val="22"/>
                <w:szCs w:val="22"/>
              </w:rPr>
              <w:t>0.325</w:t>
            </w:r>
          </w:p>
        </w:tc>
        <w:tc>
          <w:tcPr>
            <w:tcW w:w="963" w:type="dxa"/>
          </w:tcPr>
          <w:p w14:paraId="04AE33BA" w14:textId="77777777" w:rsidR="00F82879" w:rsidRPr="00CD5047" w:rsidRDefault="00F82879" w:rsidP="005871C1">
            <w:pPr>
              <w:jc w:val="both"/>
              <w:rPr>
                <w:rFonts w:eastAsia="Calibri"/>
                <w:bCs/>
                <w:sz w:val="22"/>
                <w:szCs w:val="22"/>
                <w:lang w:val="id-ID"/>
              </w:rPr>
            </w:pPr>
            <w:r w:rsidRPr="00CD5047">
              <w:rPr>
                <w:rFonts w:eastAsia="Calibri"/>
                <w:bCs/>
                <w:sz w:val="22"/>
                <w:szCs w:val="22"/>
              </w:rPr>
              <w:t>Valid</w:t>
            </w:r>
          </w:p>
        </w:tc>
      </w:tr>
      <w:tr w:rsidR="00F82879" w:rsidRPr="00CD5047" w14:paraId="7941AB88" w14:textId="77777777" w:rsidTr="00E20537">
        <w:trPr>
          <w:trHeight w:val="250"/>
        </w:trPr>
        <w:tc>
          <w:tcPr>
            <w:tcW w:w="927" w:type="dxa"/>
          </w:tcPr>
          <w:p w14:paraId="511CD1C9" w14:textId="77777777" w:rsidR="00F82879" w:rsidRPr="00CD5047" w:rsidRDefault="00F82879" w:rsidP="005871C1">
            <w:pPr>
              <w:jc w:val="both"/>
              <w:rPr>
                <w:rFonts w:eastAsia="Calibri"/>
                <w:bCs/>
                <w:sz w:val="22"/>
                <w:szCs w:val="22"/>
                <w:lang w:val="id-ID"/>
              </w:rPr>
            </w:pPr>
            <w:r w:rsidRPr="00CD5047">
              <w:rPr>
                <w:sz w:val="22"/>
                <w:szCs w:val="22"/>
              </w:rPr>
              <w:t>8</w:t>
            </w:r>
          </w:p>
        </w:tc>
        <w:tc>
          <w:tcPr>
            <w:tcW w:w="795" w:type="dxa"/>
          </w:tcPr>
          <w:p w14:paraId="59A8E6D5" w14:textId="77777777" w:rsidR="00F82879" w:rsidRPr="00CD5047" w:rsidRDefault="00F82879" w:rsidP="005871C1">
            <w:pPr>
              <w:jc w:val="both"/>
              <w:rPr>
                <w:rFonts w:eastAsia="Calibri"/>
                <w:bCs/>
                <w:sz w:val="22"/>
                <w:szCs w:val="22"/>
              </w:rPr>
            </w:pPr>
            <w:r w:rsidRPr="00CD5047">
              <w:rPr>
                <w:rFonts w:eastAsia="Calibri"/>
                <w:bCs/>
                <w:sz w:val="22"/>
                <w:szCs w:val="22"/>
              </w:rPr>
              <w:t>0.714</w:t>
            </w:r>
          </w:p>
        </w:tc>
        <w:tc>
          <w:tcPr>
            <w:tcW w:w="576" w:type="dxa"/>
          </w:tcPr>
          <w:p w14:paraId="3FAC58EA" w14:textId="77777777" w:rsidR="00F82879" w:rsidRPr="00CD5047" w:rsidRDefault="00F82879" w:rsidP="005871C1">
            <w:pPr>
              <w:jc w:val="both"/>
              <w:rPr>
                <w:rFonts w:eastAsia="Calibri"/>
                <w:bCs/>
                <w:sz w:val="22"/>
                <w:szCs w:val="22"/>
              </w:rPr>
            </w:pPr>
            <w:r w:rsidRPr="00CD5047">
              <w:rPr>
                <w:rFonts w:eastAsia="Calibri"/>
                <w:bCs/>
                <w:sz w:val="22"/>
                <w:szCs w:val="22"/>
              </w:rPr>
              <w:t>0.325</w:t>
            </w:r>
          </w:p>
        </w:tc>
        <w:tc>
          <w:tcPr>
            <w:tcW w:w="963" w:type="dxa"/>
          </w:tcPr>
          <w:p w14:paraId="51DBD330" w14:textId="77777777" w:rsidR="00F82879" w:rsidRPr="00CD5047" w:rsidRDefault="00F82879" w:rsidP="005871C1">
            <w:pPr>
              <w:jc w:val="both"/>
              <w:rPr>
                <w:rFonts w:eastAsia="Calibri"/>
                <w:bCs/>
                <w:sz w:val="22"/>
                <w:szCs w:val="22"/>
                <w:lang w:val="id-ID"/>
              </w:rPr>
            </w:pPr>
            <w:r w:rsidRPr="00CD5047">
              <w:rPr>
                <w:rFonts w:eastAsia="Calibri"/>
                <w:bCs/>
                <w:sz w:val="22"/>
                <w:szCs w:val="22"/>
              </w:rPr>
              <w:t>Valid</w:t>
            </w:r>
          </w:p>
        </w:tc>
      </w:tr>
      <w:tr w:rsidR="00F82879" w:rsidRPr="00CD5047" w14:paraId="1D689F28" w14:textId="77777777" w:rsidTr="00E20537">
        <w:trPr>
          <w:trHeight w:val="250"/>
        </w:trPr>
        <w:tc>
          <w:tcPr>
            <w:tcW w:w="927" w:type="dxa"/>
          </w:tcPr>
          <w:p w14:paraId="675E6B1A" w14:textId="77777777" w:rsidR="00F82879" w:rsidRPr="00CD5047" w:rsidRDefault="00F82879" w:rsidP="005871C1">
            <w:pPr>
              <w:jc w:val="both"/>
              <w:rPr>
                <w:rFonts w:eastAsia="Calibri"/>
                <w:bCs/>
                <w:sz w:val="22"/>
                <w:szCs w:val="22"/>
                <w:lang w:val="id-ID"/>
              </w:rPr>
            </w:pPr>
            <w:r w:rsidRPr="00CD5047">
              <w:rPr>
                <w:sz w:val="22"/>
                <w:szCs w:val="22"/>
              </w:rPr>
              <w:t>9</w:t>
            </w:r>
          </w:p>
        </w:tc>
        <w:tc>
          <w:tcPr>
            <w:tcW w:w="795" w:type="dxa"/>
          </w:tcPr>
          <w:p w14:paraId="2C3FB776" w14:textId="77777777" w:rsidR="00F82879" w:rsidRPr="00CD5047" w:rsidRDefault="00F82879" w:rsidP="005871C1">
            <w:pPr>
              <w:jc w:val="both"/>
              <w:rPr>
                <w:rFonts w:eastAsia="Calibri"/>
                <w:bCs/>
                <w:sz w:val="22"/>
                <w:szCs w:val="22"/>
              </w:rPr>
            </w:pPr>
            <w:r w:rsidRPr="00CD5047">
              <w:rPr>
                <w:rFonts w:eastAsia="Calibri"/>
                <w:bCs/>
                <w:sz w:val="22"/>
                <w:szCs w:val="22"/>
              </w:rPr>
              <w:t>0.860</w:t>
            </w:r>
          </w:p>
        </w:tc>
        <w:tc>
          <w:tcPr>
            <w:tcW w:w="576" w:type="dxa"/>
          </w:tcPr>
          <w:p w14:paraId="236DFCBD" w14:textId="77777777" w:rsidR="00F82879" w:rsidRPr="00CD5047" w:rsidRDefault="00F82879" w:rsidP="005871C1">
            <w:pPr>
              <w:jc w:val="both"/>
              <w:rPr>
                <w:rFonts w:eastAsia="Calibri"/>
                <w:bCs/>
                <w:sz w:val="22"/>
                <w:szCs w:val="22"/>
              </w:rPr>
            </w:pPr>
            <w:r w:rsidRPr="00CD5047">
              <w:rPr>
                <w:rFonts w:eastAsia="Calibri"/>
                <w:bCs/>
                <w:sz w:val="22"/>
                <w:szCs w:val="22"/>
              </w:rPr>
              <w:t>0.325</w:t>
            </w:r>
          </w:p>
        </w:tc>
        <w:tc>
          <w:tcPr>
            <w:tcW w:w="963" w:type="dxa"/>
          </w:tcPr>
          <w:p w14:paraId="4D85B474" w14:textId="77777777" w:rsidR="00F82879" w:rsidRPr="00CD5047" w:rsidRDefault="00F82879" w:rsidP="005871C1">
            <w:pPr>
              <w:jc w:val="both"/>
              <w:rPr>
                <w:rFonts w:eastAsia="Calibri"/>
                <w:bCs/>
                <w:sz w:val="22"/>
                <w:szCs w:val="22"/>
                <w:lang w:val="id-ID"/>
              </w:rPr>
            </w:pPr>
            <w:r w:rsidRPr="00CD5047">
              <w:rPr>
                <w:rFonts w:eastAsia="Calibri"/>
                <w:bCs/>
                <w:sz w:val="22"/>
                <w:szCs w:val="22"/>
              </w:rPr>
              <w:t>Valid</w:t>
            </w:r>
          </w:p>
        </w:tc>
      </w:tr>
      <w:tr w:rsidR="00F82879" w:rsidRPr="00CD5047" w14:paraId="47E98468" w14:textId="77777777" w:rsidTr="00E20537">
        <w:trPr>
          <w:trHeight w:val="250"/>
        </w:trPr>
        <w:tc>
          <w:tcPr>
            <w:tcW w:w="927" w:type="dxa"/>
          </w:tcPr>
          <w:p w14:paraId="51AE9347" w14:textId="77777777" w:rsidR="00F82879" w:rsidRPr="00CD5047" w:rsidRDefault="00F82879" w:rsidP="005871C1">
            <w:pPr>
              <w:jc w:val="both"/>
              <w:rPr>
                <w:rFonts w:eastAsia="Calibri"/>
                <w:bCs/>
                <w:sz w:val="22"/>
                <w:szCs w:val="22"/>
                <w:lang w:val="id-ID"/>
              </w:rPr>
            </w:pPr>
            <w:r w:rsidRPr="00CD5047">
              <w:rPr>
                <w:sz w:val="22"/>
                <w:szCs w:val="22"/>
              </w:rPr>
              <w:t>10</w:t>
            </w:r>
          </w:p>
        </w:tc>
        <w:tc>
          <w:tcPr>
            <w:tcW w:w="795" w:type="dxa"/>
          </w:tcPr>
          <w:p w14:paraId="3154EB27" w14:textId="77777777" w:rsidR="00F82879" w:rsidRPr="00CD5047" w:rsidRDefault="00F82879" w:rsidP="005871C1">
            <w:pPr>
              <w:jc w:val="both"/>
              <w:rPr>
                <w:rFonts w:eastAsia="Calibri"/>
                <w:bCs/>
                <w:sz w:val="22"/>
                <w:szCs w:val="22"/>
              </w:rPr>
            </w:pPr>
            <w:r w:rsidRPr="00CD5047">
              <w:rPr>
                <w:rFonts w:eastAsia="Calibri"/>
                <w:bCs/>
                <w:sz w:val="22"/>
                <w:szCs w:val="22"/>
              </w:rPr>
              <w:t>0.825</w:t>
            </w:r>
          </w:p>
        </w:tc>
        <w:tc>
          <w:tcPr>
            <w:tcW w:w="576" w:type="dxa"/>
          </w:tcPr>
          <w:p w14:paraId="21CE0146" w14:textId="77777777" w:rsidR="00F82879" w:rsidRPr="00CD5047" w:rsidRDefault="00F82879" w:rsidP="005871C1">
            <w:pPr>
              <w:jc w:val="both"/>
              <w:rPr>
                <w:rFonts w:eastAsia="Calibri"/>
                <w:bCs/>
                <w:sz w:val="22"/>
                <w:szCs w:val="22"/>
              </w:rPr>
            </w:pPr>
            <w:r w:rsidRPr="00CD5047">
              <w:rPr>
                <w:rFonts w:eastAsia="Calibri"/>
                <w:bCs/>
                <w:sz w:val="22"/>
                <w:szCs w:val="22"/>
              </w:rPr>
              <w:t>0.325</w:t>
            </w:r>
          </w:p>
        </w:tc>
        <w:tc>
          <w:tcPr>
            <w:tcW w:w="963" w:type="dxa"/>
          </w:tcPr>
          <w:p w14:paraId="7713A68E" w14:textId="77777777" w:rsidR="00F82879" w:rsidRPr="00CD5047" w:rsidRDefault="00F82879" w:rsidP="005871C1">
            <w:pPr>
              <w:jc w:val="both"/>
              <w:rPr>
                <w:rFonts w:eastAsia="Calibri"/>
                <w:bCs/>
                <w:sz w:val="22"/>
                <w:szCs w:val="22"/>
                <w:lang w:val="id-ID"/>
              </w:rPr>
            </w:pPr>
            <w:r w:rsidRPr="00CD5047">
              <w:rPr>
                <w:rFonts w:eastAsia="Calibri"/>
                <w:bCs/>
                <w:sz w:val="22"/>
                <w:szCs w:val="22"/>
              </w:rPr>
              <w:t>Valid</w:t>
            </w:r>
          </w:p>
        </w:tc>
      </w:tr>
      <w:tr w:rsidR="00F82879" w:rsidRPr="00CD5047" w14:paraId="7DDC2E15" w14:textId="77777777" w:rsidTr="00E20537">
        <w:trPr>
          <w:trHeight w:val="250"/>
        </w:trPr>
        <w:tc>
          <w:tcPr>
            <w:tcW w:w="927" w:type="dxa"/>
          </w:tcPr>
          <w:p w14:paraId="64895622" w14:textId="77777777" w:rsidR="00F82879" w:rsidRPr="00CD5047" w:rsidRDefault="00F82879" w:rsidP="005871C1">
            <w:pPr>
              <w:jc w:val="both"/>
              <w:rPr>
                <w:rFonts w:eastAsia="Calibri"/>
                <w:bCs/>
                <w:sz w:val="22"/>
                <w:szCs w:val="22"/>
                <w:lang w:val="id-ID"/>
              </w:rPr>
            </w:pPr>
            <w:r w:rsidRPr="00CD5047">
              <w:rPr>
                <w:sz w:val="22"/>
                <w:szCs w:val="22"/>
              </w:rPr>
              <w:t>11</w:t>
            </w:r>
          </w:p>
        </w:tc>
        <w:tc>
          <w:tcPr>
            <w:tcW w:w="795" w:type="dxa"/>
          </w:tcPr>
          <w:p w14:paraId="03BA33B7" w14:textId="77777777" w:rsidR="00F82879" w:rsidRPr="00CD5047" w:rsidRDefault="00F82879" w:rsidP="005871C1">
            <w:pPr>
              <w:jc w:val="both"/>
              <w:rPr>
                <w:rFonts w:eastAsia="Calibri"/>
                <w:bCs/>
                <w:sz w:val="22"/>
                <w:szCs w:val="22"/>
              </w:rPr>
            </w:pPr>
            <w:r w:rsidRPr="00CD5047">
              <w:rPr>
                <w:rFonts w:eastAsia="Calibri"/>
                <w:bCs/>
                <w:sz w:val="22"/>
                <w:szCs w:val="22"/>
              </w:rPr>
              <w:t>0.689</w:t>
            </w:r>
          </w:p>
        </w:tc>
        <w:tc>
          <w:tcPr>
            <w:tcW w:w="576" w:type="dxa"/>
          </w:tcPr>
          <w:p w14:paraId="195EB366" w14:textId="77777777" w:rsidR="00F82879" w:rsidRPr="00CD5047" w:rsidRDefault="00F82879" w:rsidP="005871C1">
            <w:pPr>
              <w:jc w:val="both"/>
              <w:rPr>
                <w:rFonts w:eastAsia="Calibri"/>
                <w:bCs/>
                <w:sz w:val="22"/>
                <w:szCs w:val="22"/>
              </w:rPr>
            </w:pPr>
            <w:r w:rsidRPr="00CD5047">
              <w:rPr>
                <w:rFonts w:eastAsia="Calibri"/>
                <w:bCs/>
                <w:sz w:val="22"/>
                <w:szCs w:val="22"/>
              </w:rPr>
              <w:t>0.325</w:t>
            </w:r>
          </w:p>
        </w:tc>
        <w:tc>
          <w:tcPr>
            <w:tcW w:w="963" w:type="dxa"/>
          </w:tcPr>
          <w:p w14:paraId="61150135" w14:textId="77777777" w:rsidR="00F82879" w:rsidRPr="00CD5047" w:rsidRDefault="00F82879" w:rsidP="005871C1">
            <w:pPr>
              <w:jc w:val="both"/>
              <w:rPr>
                <w:rFonts w:eastAsia="Calibri"/>
                <w:bCs/>
                <w:sz w:val="22"/>
                <w:szCs w:val="22"/>
                <w:lang w:val="id-ID"/>
              </w:rPr>
            </w:pPr>
            <w:r w:rsidRPr="00CD5047">
              <w:rPr>
                <w:rFonts w:eastAsia="Calibri"/>
                <w:bCs/>
                <w:sz w:val="22"/>
                <w:szCs w:val="22"/>
              </w:rPr>
              <w:t>Valid</w:t>
            </w:r>
          </w:p>
        </w:tc>
      </w:tr>
    </w:tbl>
    <w:p w14:paraId="0932D720" w14:textId="16831DE4" w:rsidR="00F82879" w:rsidRPr="00CD5047" w:rsidRDefault="00F82879" w:rsidP="005871C1">
      <w:pPr>
        <w:tabs>
          <w:tab w:val="left" w:pos="2803"/>
        </w:tabs>
        <w:jc w:val="both"/>
        <w:rPr>
          <w:sz w:val="22"/>
          <w:szCs w:val="22"/>
        </w:rPr>
      </w:pPr>
      <w:r w:rsidRPr="00CD5047">
        <w:rPr>
          <w:rFonts w:eastAsia="Calibri"/>
          <w:bCs/>
          <w:sz w:val="22"/>
          <w:szCs w:val="22"/>
          <w:lang w:val="id-ID"/>
        </w:rPr>
        <w:t>Tabel 3.</w:t>
      </w:r>
      <w:r w:rsidRPr="00CD5047">
        <w:rPr>
          <w:rFonts w:eastAsia="Calibri"/>
          <w:bCs/>
          <w:sz w:val="22"/>
          <w:szCs w:val="22"/>
        </w:rPr>
        <w:t>9</w:t>
      </w:r>
      <w:r w:rsidRPr="00CD5047">
        <w:rPr>
          <w:rFonts w:eastAsia="Calibri"/>
          <w:bCs/>
          <w:sz w:val="22"/>
          <w:szCs w:val="22"/>
          <w:lang w:val="id-ID"/>
        </w:rPr>
        <w:t>.</w:t>
      </w:r>
      <w:r w:rsidRPr="00CD5047">
        <w:rPr>
          <w:sz w:val="22"/>
          <w:szCs w:val="22"/>
        </w:rPr>
        <w:t>Uji Validitas Item Variabel Aspek   Produk</w:t>
      </w:r>
    </w:p>
    <w:p w14:paraId="3F1E7ADC" w14:textId="77777777" w:rsidR="00E20537" w:rsidRPr="00CD5047" w:rsidRDefault="00E20537" w:rsidP="005871C1">
      <w:pPr>
        <w:tabs>
          <w:tab w:val="left" w:pos="2803"/>
        </w:tabs>
        <w:jc w:val="both"/>
        <w:rPr>
          <w:sz w:val="22"/>
          <w:szCs w:val="22"/>
        </w:rPr>
      </w:pPr>
    </w:p>
    <w:tbl>
      <w:tblPr>
        <w:tblStyle w:val="TableGrid"/>
        <w:tblW w:w="3261" w:type="dxa"/>
        <w:tblInd w:w="-5" w:type="dxa"/>
        <w:tblLook w:val="04A0" w:firstRow="1" w:lastRow="0" w:firstColumn="1" w:lastColumn="0" w:noHBand="0" w:noVBand="1"/>
      </w:tblPr>
      <w:tblGrid>
        <w:gridCol w:w="1081"/>
        <w:gridCol w:w="757"/>
        <w:gridCol w:w="653"/>
        <w:gridCol w:w="1112"/>
      </w:tblGrid>
      <w:tr w:rsidR="00F82879" w:rsidRPr="00CD5047" w14:paraId="5E5E7F55" w14:textId="77777777" w:rsidTr="00E20537">
        <w:trPr>
          <w:trHeight w:val="38"/>
        </w:trPr>
        <w:tc>
          <w:tcPr>
            <w:tcW w:w="927" w:type="dxa"/>
          </w:tcPr>
          <w:p w14:paraId="7E739408" w14:textId="77777777" w:rsidR="00F82879" w:rsidRPr="00CD5047" w:rsidRDefault="00F82879" w:rsidP="005871C1">
            <w:pPr>
              <w:jc w:val="both"/>
              <w:rPr>
                <w:rFonts w:eastAsia="Calibri"/>
                <w:bCs/>
                <w:sz w:val="22"/>
                <w:szCs w:val="22"/>
              </w:rPr>
            </w:pPr>
            <w:r w:rsidRPr="00CD5047">
              <w:rPr>
                <w:rFonts w:eastAsia="Calibri"/>
                <w:bCs/>
                <w:sz w:val="22"/>
                <w:szCs w:val="22"/>
              </w:rPr>
              <w:t>Pernyataan</w:t>
            </w:r>
          </w:p>
        </w:tc>
        <w:tc>
          <w:tcPr>
            <w:tcW w:w="1107" w:type="dxa"/>
          </w:tcPr>
          <w:p w14:paraId="3302EA96" w14:textId="77777777" w:rsidR="00F82879" w:rsidRPr="00CD5047" w:rsidRDefault="00F82879" w:rsidP="005871C1">
            <w:pPr>
              <w:jc w:val="both"/>
              <w:rPr>
                <w:rFonts w:eastAsia="Calibri"/>
                <w:bCs/>
                <w:sz w:val="22"/>
                <w:szCs w:val="22"/>
              </w:rPr>
            </w:pPr>
            <w:r w:rsidRPr="00CD5047">
              <w:rPr>
                <w:rFonts w:eastAsia="Calibri"/>
                <w:bCs/>
                <w:sz w:val="22"/>
                <w:szCs w:val="22"/>
              </w:rPr>
              <w:t>r Hitung</w:t>
            </w:r>
          </w:p>
        </w:tc>
        <w:tc>
          <w:tcPr>
            <w:tcW w:w="584" w:type="dxa"/>
          </w:tcPr>
          <w:p w14:paraId="11EE5895" w14:textId="77777777" w:rsidR="00F82879" w:rsidRPr="00CD5047" w:rsidRDefault="00F82879" w:rsidP="005871C1">
            <w:pPr>
              <w:jc w:val="both"/>
              <w:rPr>
                <w:rFonts w:eastAsia="Calibri"/>
                <w:bCs/>
                <w:sz w:val="22"/>
                <w:szCs w:val="22"/>
              </w:rPr>
            </w:pPr>
            <w:r w:rsidRPr="00CD5047">
              <w:rPr>
                <w:rFonts w:eastAsia="Calibri"/>
                <w:bCs/>
                <w:sz w:val="22"/>
                <w:szCs w:val="22"/>
              </w:rPr>
              <w:t>r tabel</w:t>
            </w:r>
          </w:p>
        </w:tc>
        <w:tc>
          <w:tcPr>
            <w:tcW w:w="643" w:type="dxa"/>
          </w:tcPr>
          <w:p w14:paraId="7FC908AB" w14:textId="77777777" w:rsidR="00F82879" w:rsidRPr="00CD5047" w:rsidRDefault="00F82879" w:rsidP="005871C1">
            <w:pPr>
              <w:jc w:val="both"/>
              <w:rPr>
                <w:rFonts w:eastAsia="Calibri"/>
                <w:bCs/>
                <w:sz w:val="22"/>
                <w:szCs w:val="22"/>
              </w:rPr>
            </w:pPr>
            <w:r w:rsidRPr="00CD5047">
              <w:rPr>
                <w:rFonts w:eastAsia="Calibri"/>
                <w:bCs/>
                <w:sz w:val="22"/>
                <w:szCs w:val="22"/>
              </w:rPr>
              <w:t>Keterangan</w:t>
            </w:r>
          </w:p>
        </w:tc>
      </w:tr>
      <w:tr w:rsidR="00F82879" w:rsidRPr="00CD5047" w14:paraId="79189870" w14:textId="77777777" w:rsidTr="00E20537">
        <w:trPr>
          <w:trHeight w:val="38"/>
        </w:trPr>
        <w:tc>
          <w:tcPr>
            <w:tcW w:w="927" w:type="dxa"/>
          </w:tcPr>
          <w:p w14:paraId="6A47B96A" w14:textId="77777777" w:rsidR="00F82879" w:rsidRPr="00CD5047" w:rsidRDefault="00F82879" w:rsidP="005871C1">
            <w:pPr>
              <w:jc w:val="both"/>
              <w:rPr>
                <w:rFonts w:eastAsia="Calibri"/>
                <w:bCs/>
                <w:sz w:val="22"/>
                <w:szCs w:val="22"/>
              </w:rPr>
            </w:pPr>
            <w:r w:rsidRPr="00CD5047">
              <w:rPr>
                <w:sz w:val="22"/>
                <w:szCs w:val="22"/>
              </w:rPr>
              <w:t>1</w:t>
            </w:r>
          </w:p>
        </w:tc>
        <w:tc>
          <w:tcPr>
            <w:tcW w:w="1107" w:type="dxa"/>
          </w:tcPr>
          <w:p w14:paraId="5CA11A08" w14:textId="77777777" w:rsidR="00F82879" w:rsidRPr="00CD5047" w:rsidRDefault="00F82879" w:rsidP="005871C1">
            <w:pPr>
              <w:jc w:val="both"/>
              <w:rPr>
                <w:rFonts w:eastAsia="Calibri"/>
                <w:bCs/>
                <w:sz w:val="22"/>
                <w:szCs w:val="22"/>
              </w:rPr>
            </w:pPr>
            <w:r w:rsidRPr="00CD5047">
              <w:rPr>
                <w:rFonts w:eastAsia="Calibri"/>
                <w:bCs/>
                <w:sz w:val="22"/>
                <w:szCs w:val="22"/>
              </w:rPr>
              <w:t>0.449</w:t>
            </w:r>
          </w:p>
        </w:tc>
        <w:tc>
          <w:tcPr>
            <w:tcW w:w="584" w:type="dxa"/>
          </w:tcPr>
          <w:p w14:paraId="2B708EC8" w14:textId="77777777" w:rsidR="00F82879" w:rsidRPr="00CD5047" w:rsidRDefault="00F82879" w:rsidP="005871C1">
            <w:pPr>
              <w:jc w:val="both"/>
              <w:rPr>
                <w:rFonts w:eastAsia="Calibri"/>
                <w:bCs/>
                <w:sz w:val="22"/>
                <w:szCs w:val="22"/>
              </w:rPr>
            </w:pPr>
            <w:r w:rsidRPr="00CD5047">
              <w:rPr>
                <w:rFonts w:eastAsia="Calibri"/>
                <w:bCs/>
                <w:sz w:val="22"/>
                <w:szCs w:val="22"/>
              </w:rPr>
              <w:t>0.325</w:t>
            </w:r>
          </w:p>
        </w:tc>
        <w:tc>
          <w:tcPr>
            <w:tcW w:w="643" w:type="dxa"/>
          </w:tcPr>
          <w:p w14:paraId="18225B63" w14:textId="77777777" w:rsidR="00F82879" w:rsidRPr="00CD5047" w:rsidRDefault="00F82879" w:rsidP="005871C1">
            <w:pPr>
              <w:jc w:val="both"/>
              <w:rPr>
                <w:rFonts w:eastAsia="Calibri"/>
                <w:bCs/>
                <w:sz w:val="22"/>
                <w:szCs w:val="22"/>
              </w:rPr>
            </w:pPr>
            <w:r w:rsidRPr="00CD5047">
              <w:rPr>
                <w:rFonts w:eastAsia="Calibri"/>
                <w:bCs/>
                <w:sz w:val="22"/>
                <w:szCs w:val="22"/>
              </w:rPr>
              <w:t>Valid</w:t>
            </w:r>
          </w:p>
        </w:tc>
      </w:tr>
      <w:tr w:rsidR="00F82879" w:rsidRPr="00CD5047" w14:paraId="5D7AB206" w14:textId="77777777" w:rsidTr="00E20537">
        <w:trPr>
          <w:trHeight w:val="38"/>
        </w:trPr>
        <w:tc>
          <w:tcPr>
            <w:tcW w:w="927" w:type="dxa"/>
          </w:tcPr>
          <w:p w14:paraId="3F9CF8B9" w14:textId="77777777" w:rsidR="00F82879" w:rsidRPr="00CD5047" w:rsidRDefault="00F82879" w:rsidP="005871C1">
            <w:pPr>
              <w:jc w:val="both"/>
              <w:rPr>
                <w:rFonts w:eastAsia="Calibri"/>
                <w:bCs/>
                <w:sz w:val="22"/>
                <w:szCs w:val="22"/>
              </w:rPr>
            </w:pPr>
            <w:r w:rsidRPr="00CD5047">
              <w:rPr>
                <w:sz w:val="22"/>
                <w:szCs w:val="22"/>
              </w:rPr>
              <w:t>2</w:t>
            </w:r>
          </w:p>
        </w:tc>
        <w:tc>
          <w:tcPr>
            <w:tcW w:w="1107" w:type="dxa"/>
          </w:tcPr>
          <w:p w14:paraId="03FEAAC0" w14:textId="77777777" w:rsidR="00F82879" w:rsidRPr="00CD5047" w:rsidRDefault="00F82879" w:rsidP="005871C1">
            <w:pPr>
              <w:jc w:val="both"/>
              <w:rPr>
                <w:rFonts w:eastAsia="Calibri"/>
                <w:bCs/>
                <w:sz w:val="22"/>
                <w:szCs w:val="22"/>
              </w:rPr>
            </w:pPr>
            <w:r w:rsidRPr="00CD5047">
              <w:rPr>
                <w:rFonts w:eastAsia="Calibri"/>
                <w:bCs/>
                <w:sz w:val="22"/>
                <w:szCs w:val="22"/>
              </w:rPr>
              <w:t>0.767</w:t>
            </w:r>
          </w:p>
        </w:tc>
        <w:tc>
          <w:tcPr>
            <w:tcW w:w="584" w:type="dxa"/>
          </w:tcPr>
          <w:p w14:paraId="5BE93D8C" w14:textId="77777777" w:rsidR="00F82879" w:rsidRPr="00CD5047" w:rsidRDefault="00F82879" w:rsidP="005871C1">
            <w:pPr>
              <w:jc w:val="both"/>
              <w:rPr>
                <w:rFonts w:eastAsia="Calibri"/>
                <w:bCs/>
                <w:sz w:val="22"/>
                <w:szCs w:val="22"/>
              </w:rPr>
            </w:pPr>
            <w:r w:rsidRPr="00CD5047">
              <w:rPr>
                <w:rFonts w:eastAsia="Calibri"/>
                <w:bCs/>
                <w:sz w:val="22"/>
                <w:szCs w:val="22"/>
              </w:rPr>
              <w:t>0.325</w:t>
            </w:r>
          </w:p>
        </w:tc>
        <w:tc>
          <w:tcPr>
            <w:tcW w:w="643" w:type="dxa"/>
          </w:tcPr>
          <w:p w14:paraId="1DEB0DBC" w14:textId="77777777" w:rsidR="00F82879" w:rsidRPr="00CD5047" w:rsidRDefault="00F82879" w:rsidP="005871C1">
            <w:pPr>
              <w:jc w:val="both"/>
              <w:rPr>
                <w:rFonts w:eastAsia="Calibri"/>
                <w:bCs/>
                <w:sz w:val="22"/>
                <w:szCs w:val="22"/>
                <w:lang w:val="id-ID"/>
              </w:rPr>
            </w:pPr>
            <w:r w:rsidRPr="00CD5047">
              <w:rPr>
                <w:rFonts w:eastAsia="Calibri"/>
                <w:bCs/>
                <w:sz w:val="22"/>
                <w:szCs w:val="22"/>
              </w:rPr>
              <w:t>Valid</w:t>
            </w:r>
          </w:p>
        </w:tc>
      </w:tr>
      <w:tr w:rsidR="00F82879" w:rsidRPr="00CD5047" w14:paraId="5B3EDFC7" w14:textId="77777777" w:rsidTr="00E20537">
        <w:trPr>
          <w:trHeight w:val="38"/>
        </w:trPr>
        <w:tc>
          <w:tcPr>
            <w:tcW w:w="927" w:type="dxa"/>
          </w:tcPr>
          <w:p w14:paraId="470C6A05" w14:textId="77777777" w:rsidR="00F82879" w:rsidRPr="00CD5047" w:rsidRDefault="00F82879" w:rsidP="005871C1">
            <w:pPr>
              <w:jc w:val="both"/>
              <w:rPr>
                <w:rFonts w:eastAsia="Calibri"/>
                <w:bCs/>
                <w:sz w:val="22"/>
                <w:szCs w:val="22"/>
              </w:rPr>
            </w:pPr>
            <w:r w:rsidRPr="00CD5047">
              <w:rPr>
                <w:sz w:val="22"/>
                <w:szCs w:val="22"/>
              </w:rPr>
              <w:t>3</w:t>
            </w:r>
          </w:p>
        </w:tc>
        <w:tc>
          <w:tcPr>
            <w:tcW w:w="1107" w:type="dxa"/>
          </w:tcPr>
          <w:p w14:paraId="424C137D" w14:textId="77777777" w:rsidR="00F82879" w:rsidRPr="00CD5047" w:rsidRDefault="00F82879" w:rsidP="005871C1">
            <w:pPr>
              <w:jc w:val="both"/>
              <w:rPr>
                <w:rFonts w:eastAsia="Calibri"/>
                <w:bCs/>
                <w:sz w:val="22"/>
                <w:szCs w:val="22"/>
              </w:rPr>
            </w:pPr>
            <w:r w:rsidRPr="00CD5047">
              <w:rPr>
                <w:rFonts w:eastAsia="Calibri"/>
                <w:bCs/>
                <w:sz w:val="22"/>
                <w:szCs w:val="22"/>
              </w:rPr>
              <w:t>0.777</w:t>
            </w:r>
          </w:p>
        </w:tc>
        <w:tc>
          <w:tcPr>
            <w:tcW w:w="584" w:type="dxa"/>
          </w:tcPr>
          <w:p w14:paraId="7B947BCC" w14:textId="77777777" w:rsidR="00F82879" w:rsidRPr="00CD5047" w:rsidRDefault="00F82879" w:rsidP="005871C1">
            <w:pPr>
              <w:jc w:val="both"/>
              <w:rPr>
                <w:rFonts w:eastAsia="Calibri"/>
                <w:bCs/>
                <w:sz w:val="22"/>
                <w:szCs w:val="22"/>
              </w:rPr>
            </w:pPr>
            <w:r w:rsidRPr="00CD5047">
              <w:rPr>
                <w:rFonts w:eastAsia="Calibri"/>
                <w:bCs/>
                <w:sz w:val="22"/>
                <w:szCs w:val="22"/>
              </w:rPr>
              <w:t>0.325</w:t>
            </w:r>
          </w:p>
        </w:tc>
        <w:tc>
          <w:tcPr>
            <w:tcW w:w="643" w:type="dxa"/>
          </w:tcPr>
          <w:p w14:paraId="0A5E35B4" w14:textId="77777777" w:rsidR="00F82879" w:rsidRPr="00CD5047" w:rsidRDefault="00F82879" w:rsidP="005871C1">
            <w:pPr>
              <w:jc w:val="both"/>
              <w:rPr>
                <w:rFonts w:eastAsia="Calibri"/>
                <w:bCs/>
                <w:sz w:val="22"/>
                <w:szCs w:val="22"/>
                <w:lang w:val="id-ID"/>
              </w:rPr>
            </w:pPr>
            <w:r w:rsidRPr="00CD5047">
              <w:rPr>
                <w:rFonts w:eastAsia="Calibri"/>
                <w:bCs/>
                <w:sz w:val="22"/>
                <w:szCs w:val="22"/>
              </w:rPr>
              <w:t>Valid</w:t>
            </w:r>
          </w:p>
        </w:tc>
      </w:tr>
      <w:tr w:rsidR="00F82879" w:rsidRPr="00CD5047" w14:paraId="6D18111D" w14:textId="77777777" w:rsidTr="00E20537">
        <w:trPr>
          <w:trHeight w:val="38"/>
        </w:trPr>
        <w:tc>
          <w:tcPr>
            <w:tcW w:w="927" w:type="dxa"/>
          </w:tcPr>
          <w:p w14:paraId="161BC7A3" w14:textId="77777777" w:rsidR="00F82879" w:rsidRPr="00CD5047" w:rsidRDefault="00F82879" w:rsidP="005871C1">
            <w:pPr>
              <w:jc w:val="both"/>
              <w:rPr>
                <w:rFonts w:eastAsia="Calibri"/>
                <w:bCs/>
                <w:sz w:val="22"/>
                <w:szCs w:val="22"/>
                <w:lang w:val="id-ID"/>
              </w:rPr>
            </w:pPr>
            <w:r w:rsidRPr="00CD5047">
              <w:rPr>
                <w:sz w:val="22"/>
                <w:szCs w:val="22"/>
              </w:rPr>
              <w:t>4</w:t>
            </w:r>
          </w:p>
        </w:tc>
        <w:tc>
          <w:tcPr>
            <w:tcW w:w="1107" w:type="dxa"/>
          </w:tcPr>
          <w:p w14:paraId="42C672BC" w14:textId="77777777" w:rsidR="00F82879" w:rsidRPr="00CD5047" w:rsidRDefault="00F82879" w:rsidP="005871C1">
            <w:pPr>
              <w:jc w:val="both"/>
              <w:rPr>
                <w:rFonts w:eastAsia="Calibri"/>
                <w:bCs/>
                <w:sz w:val="22"/>
                <w:szCs w:val="22"/>
              </w:rPr>
            </w:pPr>
            <w:r w:rsidRPr="00CD5047">
              <w:rPr>
                <w:rFonts w:eastAsia="Calibri"/>
                <w:bCs/>
                <w:sz w:val="22"/>
                <w:szCs w:val="22"/>
              </w:rPr>
              <w:t>0.763</w:t>
            </w:r>
          </w:p>
        </w:tc>
        <w:tc>
          <w:tcPr>
            <w:tcW w:w="584" w:type="dxa"/>
          </w:tcPr>
          <w:p w14:paraId="522C6AD1" w14:textId="77777777" w:rsidR="00F82879" w:rsidRPr="00CD5047" w:rsidRDefault="00F82879" w:rsidP="005871C1">
            <w:pPr>
              <w:jc w:val="both"/>
              <w:rPr>
                <w:rFonts w:eastAsia="Calibri"/>
                <w:bCs/>
                <w:sz w:val="22"/>
                <w:szCs w:val="22"/>
              </w:rPr>
            </w:pPr>
            <w:r w:rsidRPr="00CD5047">
              <w:rPr>
                <w:rFonts w:eastAsia="Calibri"/>
                <w:bCs/>
                <w:sz w:val="22"/>
                <w:szCs w:val="22"/>
              </w:rPr>
              <w:t>0.325</w:t>
            </w:r>
          </w:p>
        </w:tc>
        <w:tc>
          <w:tcPr>
            <w:tcW w:w="643" w:type="dxa"/>
          </w:tcPr>
          <w:p w14:paraId="0D0AA992" w14:textId="77777777" w:rsidR="00F82879" w:rsidRPr="00CD5047" w:rsidRDefault="00F82879" w:rsidP="005871C1">
            <w:pPr>
              <w:jc w:val="both"/>
              <w:rPr>
                <w:rFonts w:eastAsia="Calibri"/>
                <w:bCs/>
                <w:sz w:val="22"/>
                <w:szCs w:val="22"/>
                <w:lang w:val="id-ID"/>
              </w:rPr>
            </w:pPr>
            <w:r w:rsidRPr="00CD5047">
              <w:rPr>
                <w:rFonts w:eastAsia="Calibri"/>
                <w:bCs/>
                <w:sz w:val="22"/>
                <w:szCs w:val="22"/>
              </w:rPr>
              <w:t>Valid</w:t>
            </w:r>
          </w:p>
        </w:tc>
      </w:tr>
      <w:tr w:rsidR="00F82879" w:rsidRPr="00CD5047" w14:paraId="2CA387F1" w14:textId="77777777" w:rsidTr="00E20537">
        <w:trPr>
          <w:trHeight w:val="38"/>
        </w:trPr>
        <w:tc>
          <w:tcPr>
            <w:tcW w:w="927" w:type="dxa"/>
          </w:tcPr>
          <w:p w14:paraId="4F5585E3" w14:textId="77777777" w:rsidR="00F82879" w:rsidRPr="00CD5047" w:rsidRDefault="00F82879" w:rsidP="005871C1">
            <w:pPr>
              <w:jc w:val="both"/>
              <w:rPr>
                <w:rFonts w:eastAsia="Calibri"/>
                <w:bCs/>
                <w:sz w:val="22"/>
                <w:szCs w:val="22"/>
                <w:lang w:val="id-ID"/>
              </w:rPr>
            </w:pPr>
            <w:r w:rsidRPr="00CD5047">
              <w:rPr>
                <w:sz w:val="22"/>
                <w:szCs w:val="22"/>
              </w:rPr>
              <w:t>5</w:t>
            </w:r>
          </w:p>
        </w:tc>
        <w:tc>
          <w:tcPr>
            <w:tcW w:w="1107" w:type="dxa"/>
          </w:tcPr>
          <w:p w14:paraId="1EFE3527" w14:textId="77777777" w:rsidR="00F82879" w:rsidRPr="00CD5047" w:rsidRDefault="00F82879" w:rsidP="005871C1">
            <w:pPr>
              <w:jc w:val="both"/>
              <w:rPr>
                <w:rFonts w:eastAsia="Calibri"/>
                <w:bCs/>
                <w:sz w:val="22"/>
                <w:szCs w:val="22"/>
              </w:rPr>
            </w:pPr>
            <w:r w:rsidRPr="00CD5047">
              <w:rPr>
                <w:rFonts w:eastAsia="Calibri"/>
                <w:bCs/>
                <w:sz w:val="22"/>
                <w:szCs w:val="22"/>
              </w:rPr>
              <w:t>0.700</w:t>
            </w:r>
          </w:p>
        </w:tc>
        <w:tc>
          <w:tcPr>
            <w:tcW w:w="584" w:type="dxa"/>
          </w:tcPr>
          <w:p w14:paraId="1949CAEC" w14:textId="77777777" w:rsidR="00F82879" w:rsidRPr="00CD5047" w:rsidRDefault="00F82879" w:rsidP="005871C1">
            <w:pPr>
              <w:jc w:val="both"/>
              <w:rPr>
                <w:rFonts w:eastAsia="Calibri"/>
                <w:bCs/>
                <w:sz w:val="22"/>
                <w:szCs w:val="22"/>
              </w:rPr>
            </w:pPr>
            <w:r w:rsidRPr="00CD5047">
              <w:rPr>
                <w:rFonts w:eastAsia="Calibri"/>
                <w:bCs/>
                <w:sz w:val="22"/>
                <w:szCs w:val="22"/>
              </w:rPr>
              <w:t>0.325</w:t>
            </w:r>
          </w:p>
        </w:tc>
        <w:tc>
          <w:tcPr>
            <w:tcW w:w="643" w:type="dxa"/>
          </w:tcPr>
          <w:p w14:paraId="3EFA8A97" w14:textId="77777777" w:rsidR="00F82879" w:rsidRPr="00CD5047" w:rsidRDefault="00F82879" w:rsidP="005871C1">
            <w:pPr>
              <w:jc w:val="both"/>
              <w:rPr>
                <w:rFonts w:eastAsia="Calibri"/>
                <w:bCs/>
                <w:sz w:val="22"/>
                <w:szCs w:val="22"/>
                <w:lang w:val="id-ID"/>
              </w:rPr>
            </w:pPr>
            <w:r w:rsidRPr="00CD5047">
              <w:rPr>
                <w:rFonts w:eastAsia="Calibri"/>
                <w:bCs/>
                <w:sz w:val="22"/>
                <w:szCs w:val="22"/>
              </w:rPr>
              <w:t>Valid</w:t>
            </w:r>
          </w:p>
        </w:tc>
      </w:tr>
      <w:tr w:rsidR="00F82879" w:rsidRPr="00CD5047" w14:paraId="343C58DC" w14:textId="77777777" w:rsidTr="00E20537">
        <w:trPr>
          <w:trHeight w:val="38"/>
        </w:trPr>
        <w:tc>
          <w:tcPr>
            <w:tcW w:w="927" w:type="dxa"/>
          </w:tcPr>
          <w:p w14:paraId="18A2EE29" w14:textId="77777777" w:rsidR="00F82879" w:rsidRPr="00CD5047" w:rsidRDefault="00F82879" w:rsidP="005871C1">
            <w:pPr>
              <w:jc w:val="both"/>
              <w:rPr>
                <w:rFonts w:eastAsia="Calibri"/>
                <w:bCs/>
                <w:sz w:val="22"/>
                <w:szCs w:val="22"/>
                <w:lang w:val="id-ID"/>
              </w:rPr>
            </w:pPr>
            <w:r w:rsidRPr="00CD5047">
              <w:rPr>
                <w:sz w:val="22"/>
                <w:szCs w:val="22"/>
              </w:rPr>
              <w:t>6</w:t>
            </w:r>
          </w:p>
        </w:tc>
        <w:tc>
          <w:tcPr>
            <w:tcW w:w="1107" w:type="dxa"/>
          </w:tcPr>
          <w:p w14:paraId="3D976AEB" w14:textId="77777777" w:rsidR="00F82879" w:rsidRPr="00CD5047" w:rsidRDefault="00F82879" w:rsidP="005871C1">
            <w:pPr>
              <w:jc w:val="both"/>
              <w:rPr>
                <w:rFonts w:eastAsia="Calibri"/>
                <w:bCs/>
                <w:sz w:val="22"/>
                <w:szCs w:val="22"/>
              </w:rPr>
            </w:pPr>
            <w:r w:rsidRPr="00CD5047">
              <w:rPr>
                <w:rFonts w:eastAsia="Calibri"/>
                <w:bCs/>
                <w:sz w:val="22"/>
                <w:szCs w:val="22"/>
              </w:rPr>
              <w:t>0.608</w:t>
            </w:r>
          </w:p>
        </w:tc>
        <w:tc>
          <w:tcPr>
            <w:tcW w:w="584" w:type="dxa"/>
          </w:tcPr>
          <w:p w14:paraId="74ED92E8" w14:textId="77777777" w:rsidR="00F82879" w:rsidRPr="00CD5047" w:rsidRDefault="00F82879" w:rsidP="005871C1">
            <w:pPr>
              <w:jc w:val="both"/>
              <w:rPr>
                <w:rFonts w:eastAsia="Calibri"/>
                <w:bCs/>
                <w:sz w:val="22"/>
                <w:szCs w:val="22"/>
              </w:rPr>
            </w:pPr>
            <w:r w:rsidRPr="00CD5047">
              <w:rPr>
                <w:rFonts w:eastAsia="Calibri"/>
                <w:bCs/>
                <w:sz w:val="22"/>
                <w:szCs w:val="22"/>
              </w:rPr>
              <w:t>0.325</w:t>
            </w:r>
          </w:p>
        </w:tc>
        <w:tc>
          <w:tcPr>
            <w:tcW w:w="643" w:type="dxa"/>
          </w:tcPr>
          <w:p w14:paraId="5929D0CE" w14:textId="77777777" w:rsidR="00F82879" w:rsidRPr="00CD5047" w:rsidRDefault="00F82879" w:rsidP="005871C1">
            <w:pPr>
              <w:jc w:val="both"/>
              <w:rPr>
                <w:rFonts w:eastAsia="Calibri"/>
                <w:bCs/>
                <w:sz w:val="22"/>
                <w:szCs w:val="22"/>
                <w:lang w:val="id-ID"/>
              </w:rPr>
            </w:pPr>
            <w:r w:rsidRPr="00CD5047">
              <w:rPr>
                <w:rFonts w:eastAsia="Calibri"/>
                <w:bCs/>
                <w:sz w:val="22"/>
                <w:szCs w:val="22"/>
              </w:rPr>
              <w:t>Valid</w:t>
            </w:r>
          </w:p>
        </w:tc>
      </w:tr>
      <w:tr w:rsidR="00F82879" w:rsidRPr="00CD5047" w14:paraId="6768CB57" w14:textId="77777777" w:rsidTr="00E20537">
        <w:trPr>
          <w:trHeight w:val="38"/>
        </w:trPr>
        <w:tc>
          <w:tcPr>
            <w:tcW w:w="927" w:type="dxa"/>
          </w:tcPr>
          <w:p w14:paraId="0A29CA97" w14:textId="77777777" w:rsidR="00F82879" w:rsidRPr="00CD5047" w:rsidRDefault="00F82879" w:rsidP="005871C1">
            <w:pPr>
              <w:jc w:val="both"/>
              <w:rPr>
                <w:rFonts w:eastAsia="Calibri"/>
                <w:bCs/>
                <w:sz w:val="22"/>
                <w:szCs w:val="22"/>
                <w:lang w:val="id-ID"/>
              </w:rPr>
            </w:pPr>
            <w:r w:rsidRPr="00CD5047">
              <w:rPr>
                <w:sz w:val="22"/>
                <w:szCs w:val="22"/>
              </w:rPr>
              <w:t>7</w:t>
            </w:r>
          </w:p>
        </w:tc>
        <w:tc>
          <w:tcPr>
            <w:tcW w:w="1107" w:type="dxa"/>
          </w:tcPr>
          <w:p w14:paraId="004DAE18" w14:textId="77777777" w:rsidR="00F82879" w:rsidRPr="00CD5047" w:rsidRDefault="00F82879" w:rsidP="005871C1">
            <w:pPr>
              <w:jc w:val="both"/>
              <w:rPr>
                <w:rFonts w:eastAsia="Calibri"/>
                <w:bCs/>
                <w:sz w:val="22"/>
                <w:szCs w:val="22"/>
              </w:rPr>
            </w:pPr>
            <w:r w:rsidRPr="00CD5047">
              <w:rPr>
                <w:rFonts w:eastAsia="Calibri"/>
                <w:bCs/>
                <w:sz w:val="22"/>
                <w:szCs w:val="22"/>
              </w:rPr>
              <w:t>0.657</w:t>
            </w:r>
          </w:p>
        </w:tc>
        <w:tc>
          <w:tcPr>
            <w:tcW w:w="584" w:type="dxa"/>
          </w:tcPr>
          <w:p w14:paraId="3F1C7AC7" w14:textId="77777777" w:rsidR="00F82879" w:rsidRPr="00CD5047" w:rsidRDefault="00F82879" w:rsidP="005871C1">
            <w:pPr>
              <w:jc w:val="both"/>
              <w:rPr>
                <w:rFonts w:eastAsia="Calibri"/>
                <w:bCs/>
                <w:sz w:val="22"/>
                <w:szCs w:val="22"/>
              </w:rPr>
            </w:pPr>
            <w:r w:rsidRPr="00CD5047">
              <w:rPr>
                <w:rFonts w:eastAsia="Calibri"/>
                <w:bCs/>
                <w:sz w:val="22"/>
                <w:szCs w:val="22"/>
              </w:rPr>
              <w:t>0.325</w:t>
            </w:r>
          </w:p>
        </w:tc>
        <w:tc>
          <w:tcPr>
            <w:tcW w:w="643" w:type="dxa"/>
          </w:tcPr>
          <w:p w14:paraId="429EF6A4" w14:textId="77777777" w:rsidR="00F82879" w:rsidRPr="00CD5047" w:rsidRDefault="00F82879" w:rsidP="005871C1">
            <w:pPr>
              <w:jc w:val="both"/>
              <w:rPr>
                <w:rFonts w:eastAsia="Calibri"/>
                <w:bCs/>
                <w:sz w:val="22"/>
                <w:szCs w:val="22"/>
                <w:lang w:val="id-ID"/>
              </w:rPr>
            </w:pPr>
            <w:r w:rsidRPr="00CD5047">
              <w:rPr>
                <w:rFonts w:eastAsia="Calibri"/>
                <w:bCs/>
                <w:sz w:val="22"/>
                <w:szCs w:val="22"/>
              </w:rPr>
              <w:t>Valid</w:t>
            </w:r>
          </w:p>
        </w:tc>
      </w:tr>
    </w:tbl>
    <w:p w14:paraId="4218BFC2" w14:textId="77777777" w:rsidR="00E20537" w:rsidRPr="00CD5047" w:rsidRDefault="00E20537" w:rsidP="005871C1">
      <w:pPr>
        <w:pStyle w:val="Heading3"/>
        <w:keepNext w:val="0"/>
        <w:keepLines w:val="0"/>
        <w:widowControl w:val="0"/>
        <w:autoSpaceDE w:val="0"/>
        <w:autoSpaceDN w:val="0"/>
        <w:spacing w:before="0"/>
        <w:ind w:right="17"/>
        <w:jc w:val="both"/>
        <w:rPr>
          <w:rFonts w:ascii="Times New Roman" w:hAnsi="Times New Roman" w:cs="Times New Roman"/>
          <w:b/>
          <w:color w:val="000000" w:themeColor="text1"/>
          <w:sz w:val="22"/>
          <w:szCs w:val="22"/>
        </w:rPr>
      </w:pPr>
    </w:p>
    <w:p w14:paraId="64097C7C" w14:textId="62892336" w:rsidR="00F82879" w:rsidRPr="00CD5047" w:rsidRDefault="00F82879" w:rsidP="005871C1">
      <w:pPr>
        <w:pStyle w:val="Heading3"/>
        <w:keepNext w:val="0"/>
        <w:keepLines w:val="0"/>
        <w:widowControl w:val="0"/>
        <w:numPr>
          <w:ilvl w:val="0"/>
          <w:numId w:val="40"/>
        </w:numPr>
        <w:autoSpaceDE w:val="0"/>
        <w:autoSpaceDN w:val="0"/>
        <w:spacing w:before="0"/>
        <w:ind w:left="426" w:right="17" w:hanging="426"/>
        <w:jc w:val="both"/>
        <w:rPr>
          <w:rFonts w:ascii="Times New Roman" w:hAnsi="Times New Roman" w:cs="Times New Roman"/>
          <w:b/>
          <w:color w:val="000000" w:themeColor="text1"/>
          <w:sz w:val="22"/>
          <w:szCs w:val="22"/>
        </w:rPr>
      </w:pPr>
      <w:r w:rsidRPr="00CD5047">
        <w:rPr>
          <w:rFonts w:ascii="Times New Roman" w:hAnsi="Times New Roman" w:cs="Times New Roman"/>
          <w:b/>
          <w:color w:val="000000" w:themeColor="text1"/>
          <w:sz w:val="22"/>
          <w:szCs w:val="22"/>
        </w:rPr>
        <w:t>Realibilitas Instrumen</w:t>
      </w:r>
    </w:p>
    <w:p w14:paraId="5AF996AF" w14:textId="61424D17" w:rsidR="00F82879" w:rsidRPr="00CD5047" w:rsidRDefault="00F82879" w:rsidP="005871C1">
      <w:pPr>
        <w:ind w:firstLine="720"/>
        <w:jc w:val="both"/>
        <w:rPr>
          <w:color w:val="000000" w:themeColor="text1"/>
          <w:sz w:val="22"/>
          <w:szCs w:val="22"/>
        </w:rPr>
      </w:pPr>
      <w:r w:rsidRPr="00CD5047">
        <w:rPr>
          <w:sz w:val="22"/>
          <w:szCs w:val="22"/>
        </w:rPr>
        <w:t xml:space="preserve"> </w:t>
      </w:r>
      <w:r w:rsidRPr="00CD5047">
        <w:rPr>
          <w:color w:val="000000" w:themeColor="text1"/>
          <w:sz w:val="22"/>
          <w:szCs w:val="22"/>
        </w:rPr>
        <w:t xml:space="preserve">Instrumen yang reliabel adalah instrument yang bila digunakan beberapa kali untuk mengukur objek yang sama, akan menghasilkan data yang sama. Uji reliabilitas digunakan untuk memperoleh instrument yang reliabel dalam penelitian. Rumus yang digunakan dalam menguji reliabilitas instrument adalah rumus adalah rumus </w:t>
      </w:r>
      <w:r w:rsidRPr="00CD5047">
        <w:rPr>
          <w:i/>
          <w:color w:val="000000" w:themeColor="text1"/>
          <w:sz w:val="22"/>
          <w:szCs w:val="22"/>
        </w:rPr>
        <w:t xml:space="preserve">Alpha Cronbach, </w:t>
      </w:r>
      <w:r w:rsidRPr="00CD5047">
        <w:rPr>
          <w:color w:val="000000" w:themeColor="text1"/>
          <w:sz w:val="22"/>
          <w:szCs w:val="22"/>
        </w:rPr>
        <w:t>sebagai berikut :</w:t>
      </w:r>
    </w:p>
    <w:p w14:paraId="34169828" w14:textId="77777777" w:rsidR="00F82879" w:rsidRPr="00CD5047" w:rsidRDefault="005C0E52" w:rsidP="005871C1">
      <w:pPr>
        <w:ind w:left="284"/>
        <w:jc w:val="both"/>
        <w:rPr>
          <w:sz w:val="22"/>
          <w:szCs w:val="22"/>
        </w:rPr>
      </w:pPr>
      <m:oMathPara>
        <m:oMathParaPr>
          <m:jc m:val="center"/>
        </m:oMathParaP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 xml:space="preserve">11 </m:t>
              </m:r>
            </m:sub>
          </m:sSub>
          <m:r>
            <w:rPr>
              <w:rFonts w:ascii="Cambria Math" w:hAnsi="Cambria Math"/>
              <w:sz w:val="22"/>
              <w:szCs w:val="22"/>
            </w:rPr>
            <m:t xml:space="preserve">= </m:t>
          </m:r>
          <m:d>
            <m:dPr>
              <m:begChr m:val="["/>
              <m:endChr m:val="]"/>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k</m:t>
                  </m:r>
                </m:num>
                <m:den>
                  <m:r>
                    <w:rPr>
                      <w:rFonts w:ascii="Cambria Math" w:hAnsi="Cambria Math"/>
                      <w:sz w:val="22"/>
                      <w:szCs w:val="22"/>
                    </w:rPr>
                    <m:t>k-1</m:t>
                  </m:r>
                </m:den>
              </m:f>
            </m:e>
          </m:d>
          <m:d>
            <m:dPr>
              <m:begChr m:val="["/>
              <m:endChr m:val="]"/>
              <m:ctrlPr>
                <w:rPr>
                  <w:rFonts w:ascii="Cambria Math" w:hAnsi="Cambria Math"/>
                  <w:i/>
                  <w:sz w:val="22"/>
                  <w:szCs w:val="22"/>
                </w:rPr>
              </m:ctrlPr>
            </m:dPr>
            <m:e>
              <m:r>
                <w:rPr>
                  <w:rFonts w:ascii="Cambria Math" w:hAnsi="Cambria Math"/>
                  <w:sz w:val="22"/>
                  <w:szCs w:val="22"/>
                </w:rPr>
                <m:t>1-</m:t>
              </m:r>
              <m:f>
                <m:fPr>
                  <m:ctrlPr>
                    <w:rPr>
                      <w:rFonts w:ascii="Cambria Math" w:hAnsi="Cambria Math"/>
                      <w:i/>
                      <w:sz w:val="22"/>
                      <w:szCs w:val="22"/>
                    </w:rPr>
                  </m:ctrlPr>
                </m:fPr>
                <m:num>
                  <m:nary>
                    <m:naryPr>
                      <m:chr m:val="∑"/>
                      <m:limLoc m:val="undOvr"/>
                      <m:subHide m:val="1"/>
                      <m:supHide m:val="1"/>
                      <m:ctrlPr>
                        <w:rPr>
                          <w:rFonts w:ascii="Cambria Math" w:hAnsi="Cambria Math"/>
                          <w:i/>
                          <w:sz w:val="22"/>
                          <w:szCs w:val="22"/>
                        </w:rPr>
                      </m:ctrlPr>
                    </m:naryPr>
                    <m:sub/>
                    <m:sup/>
                    <m:e>
                      <m:sSup>
                        <m:sSupPr>
                          <m:ctrlPr>
                            <w:rPr>
                              <w:rFonts w:ascii="Cambria Math" w:hAnsi="Cambria Math"/>
                              <w:i/>
                              <w:sz w:val="22"/>
                              <w:szCs w:val="22"/>
                            </w:rPr>
                          </m:ctrlPr>
                        </m:sSupPr>
                        <m:e>
                          <m:sSub>
                            <m:sSubPr>
                              <m:ctrlPr>
                                <w:rPr>
                                  <w:rFonts w:ascii="Cambria Math" w:hAnsi="Cambria Math"/>
                                  <w:i/>
                                  <w:sz w:val="22"/>
                                  <w:szCs w:val="22"/>
                                </w:rPr>
                              </m:ctrlPr>
                            </m:sSubPr>
                            <m:e>
                              <m:r>
                                <w:rPr>
                                  <w:rFonts w:ascii="Cambria Math" w:hAnsi="Cambria Math"/>
                                  <w:sz w:val="22"/>
                                  <w:szCs w:val="22"/>
                                </w:rPr>
                                <m:t>σ</m:t>
                              </m:r>
                            </m:e>
                            <m:sub>
                              <m:r>
                                <w:rPr>
                                  <w:rFonts w:ascii="Cambria Math" w:hAnsi="Cambria Math"/>
                                  <w:sz w:val="22"/>
                                  <w:szCs w:val="22"/>
                                </w:rPr>
                                <m:t>b</m:t>
                              </m:r>
                            </m:sub>
                          </m:sSub>
                        </m:e>
                        <m:sup>
                          <m:r>
                            <w:rPr>
                              <w:rFonts w:ascii="Cambria Math" w:hAnsi="Cambria Math"/>
                              <w:sz w:val="22"/>
                              <w:szCs w:val="22"/>
                            </w:rPr>
                            <m:t>2</m:t>
                          </m:r>
                        </m:sup>
                      </m:sSup>
                    </m:e>
                  </m:nary>
                </m:num>
                <m:den>
                  <m:sSub>
                    <m:sSubPr>
                      <m:ctrlPr>
                        <w:rPr>
                          <w:rFonts w:ascii="Cambria Math" w:hAnsi="Cambria Math"/>
                          <w:i/>
                          <w:sz w:val="22"/>
                          <w:szCs w:val="22"/>
                        </w:rPr>
                      </m:ctrlPr>
                    </m:sSubPr>
                    <m:e>
                      <m:r>
                        <w:rPr>
                          <w:rFonts w:ascii="Cambria Math" w:hAnsi="Cambria Math"/>
                          <w:sz w:val="22"/>
                          <w:szCs w:val="22"/>
                        </w:rPr>
                        <m:t>σ</m:t>
                      </m:r>
                    </m:e>
                    <m:sub>
                      <m:r>
                        <w:rPr>
                          <w:rFonts w:ascii="Cambria Math" w:hAnsi="Cambria Math"/>
                          <w:sz w:val="22"/>
                          <w:szCs w:val="22"/>
                        </w:rPr>
                        <m:t>t</m:t>
                      </m:r>
                    </m:sub>
                  </m:sSub>
                </m:den>
              </m:f>
            </m:e>
          </m:d>
        </m:oMath>
      </m:oMathPara>
    </w:p>
    <w:p w14:paraId="61D8158A" w14:textId="47944C63" w:rsidR="00F82879" w:rsidRPr="00CD5047" w:rsidRDefault="00E20537" w:rsidP="005871C1">
      <w:pPr>
        <w:ind w:left="284"/>
        <w:jc w:val="both"/>
        <w:rPr>
          <w:sz w:val="22"/>
          <w:szCs w:val="22"/>
        </w:rPr>
      </w:pPr>
      <w:r w:rsidRPr="00CD5047">
        <w:rPr>
          <w:noProof/>
          <w:sz w:val="22"/>
          <w:szCs w:val="22"/>
        </w:rPr>
        <mc:AlternateContent>
          <mc:Choice Requires="wps">
            <w:drawing>
              <wp:anchor distT="45720" distB="45720" distL="114300" distR="114300" simplePos="0" relativeHeight="251659264" behindDoc="0" locked="0" layoutInCell="1" allowOverlap="1" wp14:anchorId="014815BF" wp14:editId="1122E229">
                <wp:simplePos x="0" y="0"/>
                <wp:positionH relativeFrom="column">
                  <wp:posOffset>64770</wp:posOffset>
                </wp:positionH>
                <wp:positionV relativeFrom="paragraph">
                  <wp:posOffset>20955</wp:posOffset>
                </wp:positionV>
                <wp:extent cx="2000250" cy="990600"/>
                <wp:effectExtent l="0" t="0" r="19050" b="1905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990600"/>
                        </a:xfrm>
                        <a:prstGeom prst="rect">
                          <a:avLst/>
                        </a:prstGeom>
                        <a:noFill/>
                        <a:ln w="9525">
                          <a:solidFill>
                            <a:schemeClr val="bg1"/>
                          </a:solidFill>
                          <a:miter lim="800000"/>
                          <a:headEnd/>
                          <a:tailEnd/>
                        </a:ln>
                      </wps:spPr>
                      <wps:txbx>
                        <w:txbxContent>
                          <w:p w14:paraId="6502B2F8" w14:textId="77777777" w:rsidR="005C0E52" w:rsidRPr="00E20537" w:rsidRDefault="005C0E52" w:rsidP="00F82879">
                            <w:pPr>
                              <w:rPr>
                                <w:sz w:val="20"/>
                                <w:szCs w:val="20"/>
                              </w:rPr>
                            </w:pPr>
                            <w:r w:rsidRPr="00E20537">
                              <w:rPr>
                                <w:sz w:val="20"/>
                                <w:szCs w:val="20"/>
                              </w:rPr>
                              <w:t>Keterangan :</w:t>
                            </w:r>
                          </w:p>
                          <w:p w14:paraId="3398B9D9" w14:textId="77777777" w:rsidR="005C0E52" w:rsidRPr="00E20537" w:rsidRDefault="005C0E52" w:rsidP="00F82879">
                            <w:pPr>
                              <w:rPr>
                                <w:sz w:val="20"/>
                                <w:szCs w:val="20"/>
                              </w:rPr>
                            </w:pP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 xml:space="preserve">11 </m:t>
                                  </m:r>
                                </m:sub>
                              </m:sSub>
                            </m:oMath>
                            <w:r w:rsidRPr="00E20537">
                              <w:rPr>
                                <w:sz w:val="20"/>
                                <w:szCs w:val="20"/>
                              </w:rPr>
                              <w:tab/>
                              <w:t>= Reliabilitas instrumen</w:t>
                            </w:r>
                          </w:p>
                          <w:p w14:paraId="051E86F0" w14:textId="77777777" w:rsidR="005C0E52" w:rsidRPr="00E20537" w:rsidRDefault="005C0E52" w:rsidP="00F82879">
                            <w:pPr>
                              <w:rPr>
                                <w:sz w:val="20"/>
                                <w:szCs w:val="20"/>
                              </w:rPr>
                            </w:pPr>
                            <m:oMath>
                              <m:r>
                                <w:rPr>
                                  <w:rFonts w:ascii="Cambria Math" w:hAnsi="Cambria Math"/>
                                  <w:sz w:val="20"/>
                                  <w:szCs w:val="20"/>
                                </w:rPr>
                                <m:t>k</m:t>
                              </m:r>
                            </m:oMath>
                            <w:r w:rsidRPr="00E20537">
                              <w:rPr>
                                <w:sz w:val="20"/>
                                <w:szCs w:val="20"/>
                              </w:rPr>
                              <w:tab/>
                              <w:t>= Banyaknya butir pernyataan atau banyaknya soal</w:t>
                            </w:r>
                          </w:p>
                          <w:p w14:paraId="7F2B5523" w14:textId="77777777" w:rsidR="005C0E52" w:rsidRPr="00E20537" w:rsidRDefault="005C0E52" w:rsidP="00F82879">
                            <w:pPr>
                              <w:rPr>
                                <w:sz w:val="20"/>
                                <w:szCs w:val="20"/>
                              </w:rPr>
                            </w:pPr>
                            <m:oMath>
                              <m:nary>
                                <m:naryPr>
                                  <m:chr m:val="∑"/>
                                  <m:limLoc m:val="undOvr"/>
                                  <m:subHide m:val="1"/>
                                  <m:supHide m:val="1"/>
                                  <m:ctrlPr>
                                    <w:rPr>
                                      <w:rFonts w:ascii="Cambria Math" w:hAnsi="Cambria Math"/>
                                      <w:i/>
                                      <w:sz w:val="20"/>
                                      <w:szCs w:val="20"/>
                                    </w:rPr>
                                  </m:ctrlPr>
                                </m:naryPr>
                                <m:sub/>
                                <m:sup/>
                                <m:e>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σ</m:t>
                                          </m:r>
                                        </m:e>
                                        <m:sub>
                                          <m:r>
                                            <w:rPr>
                                              <w:rFonts w:ascii="Cambria Math" w:hAnsi="Cambria Math"/>
                                              <w:sz w:val="20"/>
                                              <w:szCs w:val="20"/>
                                            </w:rPr>
                                            <m:t>b</m:t>
                                          </m:r>
                                        </m:sub>
                                      </m:sSub>
                                    </m:e>
                                    <m:sup>
                                      <m:r>
                                        <w:rPr>
                                          <w:rFonts w:ascii="Cambria Math" w:hAnsi="Cambria Math"/>
                                          <w:sz w:val="20"/>
                                          <w:szCs w:val="20"/>
                                        </w:rPr>
                                        <m:t>2</m:t>
                                      </m:r>
                                    </m:sup>
                                  </m:sSup>
                                </m:e>
                              </m:nary>
                            </m:oMath>
                            <w:r w:rsidRPr="00E20537">
                              <w:rPr>
                                <w:sz w:val="20"/>
                                <w:szCs w:val="20"/>
                              </w:rPr>
                              <w:tab/>
                              <w:t>= Jumlah varian butir soal</w:t>
                            </w:r>
                          </w:p>
                          <w:p w14:paraId="3C6E2982" w14:textId="6DCFDC6B" w:rsidR="005C0E52" w:rsidRDefault="005C0E52" w:rsidP="00F82879">
                            <w:pPr>
                              <w:rPr>
                                <w:sz w:val="20"/>
                                <w:szCs w:val="20"/>
                              </w:rPr>
                            </w:pPr>
                            <m:oMath>
                              <m:sSub>
                                <m:sSubPr>
                                  <m:ctrlPr>
                                    <w:rPr>
                                      <w:rFonts w:ascii="Cambria Math" w:hAnsi="Cambria Math"/>
                                      <w:i/>
                                      <w:sz w:val="20"/>
                                      <w:szCs w:val="20"/>
                                    </w:rPr>
                                  </m:ctrlPr>
                                </m:sSubPr>
                                <m:e>
                                  <m:r>
                                    <w:rPr>
                                      <w:rFonts w:ascii="Cambria Math" w:hAnsi="Cambria Math"/>
                                      <w:sz w:val="20"/>
                                      <w:szCs w:val="20"/>
                                    </w:rPr>
                                    <m:t>σ</m:t>
                                  </m:r>
                                </m:e>
                                <m:sub>
                                  <m:r>
                                    <w:rPr>
                                      <w:rFonts w:ascii="Cambria Math" w:hAnsi="Cambria Math"/>
                                      <w:sz w:val="20"/>
                                      <w:szCs w:val="20"/>
                                    </w:rPr>
                                    <m:t>t</m:t>
                                  </m:r>
                                </m:sub>
                              </m:sSub>
                            </m:oMath>
                            <w:r w:rsidRPr="00E20537">
                              <w:rPr>
                                <w:sz w:val="20"/>
                                <w:szCs w:val="20"/>
                              </w:rPr>
                              <w:tab/>
                              <w:t>= Jumlah varian total</w:t>
                            </w:r>
                          </w:p>
                          <w:p w14:paraId="5A47F06D" w14:textId="77777777" w:rsidR="005C0E52" w:rsidRPr="00E20537" w:rsidRDefault="005C0E52" w:rsidP="00F8287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4815BF" id="_x0000_t202" coordsize="21600,21600" o:spt="202" path="m,l,21600r21600,l21600,xe">
                <v:stroke joinstyle="miter"/>
                <v:path gradientshapeok="t" o:connecttype="rect"/>
              </v:shapetype>
              <v:shape id="Text Box 2" o:spid="_x0000_s1026" type="#_x0000_t202" style="position:absolute;left:0;text-align:left;margin-left:5.1pt;margin-top:1.65pt;width:157.5pt;height: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" filled="f" strokecolor="white [3212]">
                <v:textbox>
                  <w:txbxContent>
                    <w:p w14:paraId="6502B2F8" w14:textId="77777777" w:rsidR="005C0E52" w:rsidRPr="00E20537" w:rsidRDefault="005C0E52" w:rsidP="00F82879">
                      <w:pPr>
                        <w:rPr>
                          <w:sz w:val="20"/>
                          <w:szCs w:val="20"/>
                        </w:rPr>
                      </w:pPr>
                      <w:r w:rsidRPr="00E20537">
                        <w:rPr>
                          <w:sz w:val="20"/>
                          <w:szCs w:val="20"/>
                        </w:rPr>
                        <w:t>Keterangan :</w:t>
                      </w:r>
                    </w:p>
                    <w:p w14:paraId="3398B9D9" w14:textId="77777777" w:rsidR="005C0E52" w:rsidRPr="00E20537" w:rsidRDefault="005C0E52" w:rsidP="00F82879">
                      <w:pPr>
                        <w:rPr>
                          <w:sz w:val="20"/>
                          <w:szCs w:val="20"/>
                        </w:rPr>
                      </w:pP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 xml:space="preserve">11 </m:t>
                            </m:r>
                          </m:sub>
                        </m:sSub>
                      </m:oMath>
                      <w:r w:rsidRPr="00E20537">
                        <w:rPr>
                          <w:sz w:val="20"/>
                          <w:szCs w:val="20"/>
                        </w:rPr>
                        <w:tab/>
                        <w:t>= Reliabilitas instrumen</w:t>
                      </w:r>
                    </w:p>
                    <w:p w14:paraId="051E86F0" w14:textId="77777777" w:rsidR="005C0E52" w:rsidRPr="00E20537" w:rsidRDefault="005C0E52" w:rsidP="00F82879">
                      <w:pPr>
                        <w:rPr>
                          <w:sz w:val="20"/>
                          <w:szCs w:val="20"/>
                        </w:rPr>
                      </w:pPr>
                      <m:oMath>
                        <m:r>
                          <w:rPr>
                            <w:rFonts w:ascii="Cambria Math" w:hAnsi="Cambria Math"/>
                            <w:sz w:val="20"/>
                            <w:szCs w:val="20"/>
                          </w:rPr>
                          <m:t>k</m:t>
                        </m:r>
                      </m:oMath>
                      <w:r w:rsidRPr="00E20537">
                        <w:rPr>
                          <w:sz w:val="20"/>
                          <w:szCs w:val="20"/>
                        </w:rPr>
                        <w:tab/>
                        <w:t>= Banyaknya butir pernyataan atau banyaknya soal</w:t>
                      </w:r>
                    </w:p>
                    <w:p w14:paraId="7F2B5523" w14:textId="77777777" w:rsidR="005C0E52" w:rsidRPr="00E20537" w:rsidRDefault="005C0E52" w:rsidP="00F82879">
                      <w:pPr>
                        <w:rPr>
                          <w:sz w:val="20"/>
                          <w:szCs w:val="20"/>
                        </w:rPr>
                      </w:pPr>
                      <m:oMath>
                        <m:nary>
                          <m:naryPr>
                            <m:chr m:val="∑"/>
                            <m:limLoc m:val="undOvr"/>
                            <m:subHide m:val="1"/>
                            <m:supHide m:val="1"/>
                            <m:ctrlPr>
                              <w:rPr>
                                <w:rFonts w:ascii="Cambria Math" w:hAnsi="Cambria Math"/>
                                <w:i/>
                                <w:sz w:val="20"/>
                                <w:szCs w:val="20"/>
                              </w:rPr>
                            </m:ctrlPr>
                          </m:naryPr>
                          <m:sub/>
                          <m:sup/>
                          <m:e>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σ</m:t>
                                    </m:r>
                                  </m:e>
                                  <m:sub>
                                    <m:r>
                                      <w:rPr>
                                        <w:rFonts w:ascii="Cambria Math" w:hAnsi="Cambria Math"/>
                                        <w:sz w:val="20"/>
                                        <w:szCs w:val="20"/>
                                      </w:rPr>
                                      <m:t>b</m:t>
                                    </m:r>
                                  </m:sub>
                                </m:sSub>
                              </m:e>
                              <m:sup>
                                <m:r>
                                  <w:rPr>
                                    <w:rFonts w:ascii="Cambria Math" w:hAnsi="Cambria Math"/>
                                    <w:sz w:val="20"/>
                                    <w:szCs w:val="20"/>
                                  </w:rPr>
                                  <m:t>2</m:t>
                                </m:r>
                              </m:sup>
                            </m:sSup>
                          </m:e>
                        </m:nary>
                      </m:oMath>
                      <w:r w:rsidRPr="00E20537">
                        <w:rPr>
                          <w:sz w:val="20"/>
                          <w:szCs w:val="20"/>
                        </w:rPr>
                        <w:tab/>
                        <w:t>= Jumlah varian butir soal</w:t>
                      </w:r>
                    </w:p>
                    <w:p w14:paraId="3C6E2982" w14:textId="6DCFDC6B" w:rsidR="005C0E52" w:rsidRDefault="005C0E52" w:rsidP="00F82879">
                      <w:pPr>
                        <w:rPr>
                          <w:sz w:val="20"/>
                          <w:szCs w:val="20"/>
                        </w:rPr>
                      </w:pPr>
                      <m:oMath>
                        <m:sSub>
                          <m:sSubPr>
                            <m:ctrlPr>
                              <w:rPr>
                                <w:rFonts w:ascii="Cambria Math" w:hAnsi="Cambria Math"/>
                                <w:i/>
                                <w:sz w:val="20"/>
                                <w:szCs w:val="20"/>
                              </w:rPr>
                            </m:ctrlPr>
                          </m:sSubPr>
                          <m:e>
                            <m:r>
                              <w:rPr>
                                <w:rFonts w:ascii="Cambria Math" w:hAnsi="Cambria Math"/>
                                <w:sz w:val="20"/>
                                <w:szCs w:val="20"/>
                              </w:rPr>
                              <m:t>σ</m:t>
                            </m:r>
                          </m:e>
                          <m:sub>
                            <m:r>
                              <w:rPr>
                                <w:rFonts w:ascii="Cambria Math" w:hAnsi="Cambria Math"/>
                                <w:sz w:val="20"/>
                                <w:szCs w:val="20"/>
                              </w:rPr>
                              <m:t>t</m:t>
                            </m:r>
                          </m:sub>
                        </m:sSub>
                      </m:oMath>
                      <w:r w:rsidRPr="00E20537">
                        <w:rPr>
                          <w:sz w:val="20"/>
                          <w:szCs w:val="20"/>
                        </w:rPr>
                        <w:tab/>
                        <w:t>= Jumlah varian total</w:t>
                      </w:r>
                    </w:p>
                    <w:p w14:paraId="5A47F06D" w14:textId="77777777" w:rsidR="005C0E52" w:rsidRPr="00E20537" w:rsidRDefault="005C0E52" w:rsidP="00F82879">
                      <w:pPr>
                        <w:rPr>
                          <w:sz w:val="20"/>
                          <w:szCs w:val="20"/>
                        </w:rPr>
                      </w:pPr>
                    </w:p>
                  </w:txbxContent>
                </v:textbox>
              </v:shape>
            </w:pict>
          </mc:Fallback>
        </mc:AlternateContent>
      </w:r>
    </w:p>
    <w:p w14:paraId="39BF3543" w14:textId="77777777" w:rsidR="00F82879" w:rsidRPr="00CD5047" w:rsidRDefault="00F82879" w:rsidP="005871C1">
      <w:pPr>
        <w:pStyle w:val="ListParagraph"/>
        <w:ind w:left="644"/>
        <w:jc w:val="both"/>
        <w:rPr>
          <w:sz w:val="22"/>
          <w:szCs w:val="22"/>
        </w:rPr>
      </w:pPr>
    </w:p>
    <w:p w14:paraId="776B14EB" w14:textId="77777777" w:rsidR="00F82879" w:rsidRPr="00CD5047" w:rsidRDefault="00F82879" w:rsidP="005871C1">
      <w:pPr>
        <w:pStyle w:val="ListParagraph"/>
        <w:ind w:left="644"/>
        <w:jc w:val="both"/>
        <w:rPr>
          <w:color w:val="000000" w:themeColor="text1"/>
          <w:sz w:val="22"/>
          <w:szCs w:val="22"/>
        </w:rPr>
      </w:pPr>
    </w:p>
    <w:p w14:paraId="1C1938F6" w14:textId="77777777" w:rsidR="00E20537" w:rsidRPr="00CD5047" w:rsidRDefault="00E20537" w:rsidP="005871C1">
      <w:pPr>
        <w:pStyle w:val="ListParagraph"/>
        <w:ind w:left="644"/>
        <w:jc w:val="both"/>
        <w:rPr>
          <w:color w:val="000000" w:themeColor="text1"/>
          <w:sz w:val="22"/>
          <w:szCs w:val="22"/>
        </w:rPr>
      </w:pPr>
    </w:p>
    <w:p w14:paraId="4D0F9F83" w14:textId="77777777" w:rsidR="00E20537" w:rsidRPr="00CD5047" w:rsidRDefault="00E20537" w:rsidP="005871C1">
      <w:pPr>
        <w:pStyle w:val="ListParagraph"/>
        <w:ind w:left="644"/>
        <w:jc w:val="both"/>
        <w:rPr>
          <w:color w:val="000000" w:themeColor="text1"/>
          <w:sz w:val="22"/>
          <w:szCs w:val="22"/>
        </w:rPr>
      </w:pPr>
    </w:p>
    <w:p w14:paraId="750A80A2" w14:textId="77777777" w:rsidR="00E20537" w:rsidRPr="00CD5047" w:rsidRDefault="00E20537" w:rsidP="005871C1">
      <w:pPr>
        <w:pStyle w:val="ListParagraph"/>
        <w:ind w:left="644"/>
        <w:jc w:val="both"/>
        <w:rPr>
          <w:color w:val="000000" w:themeColor="text1"/>
          <w:sz w:val="22"/>
          <w:szCs w:val="22"/>
        </w:rPr>
      </w:pPr>
    </w:p>
    <w:p w14:paraId="620E6372" w14:textId="1F43546C" w:rsidR="00F82879" w:rsidRPr="00CD5047" w:rsidRDefault="00F82879" w:rsidP="005871C1">
      <w:pPr>
        <w:jc w:val="both"/>
        <w:rPr>
          <w:color w:val="000000" w:themeColor="text1"/>
          <w:sz w:val="22"/>
          <w:szCs w:val="22"/>
        </w:rPr>
      </w:pPr>
      <w:r w:rsidRPr="00CD5047">
        <w:rPr>
          <w:color w:val="000000" w:themeColor="text1"/>
          <w:sz w:val="22"/>
          <w:szCs w:val="22"/>
        </w:rPr>
        <w:t>(Sugiyono, 2010)</w:t>
      </w:r>
    </w:p>
    <w:p w14:paraId="5D78F1F0" w14:textId="77777777" w:rsidR="00E20537" w:rsidRPr="00CD5047" w:rsidRDefault="00E20537" w:rsidP="005871C1">
      <w:pPr>
        <w:ind w:firstLine="284"/>
        <w:jc w:val="both"/>
        <w:rPr>
          <w:sz w:val="22"/>
          <w:szCs w:val="22"/>
        </w:rPr>
      </w:pPr>
    </w:p>
    <w:p w14:paraId="5D09F1CA" w14:textId="4E4C3ACF" w:rsidR="00F82879" w:rsidRPr="00CD5047" w:rsidRDefault="00F82879" w:rsidP="005871C1">
      <w:pPr>
        <w:ind w:firstLine="284"/>
        <w:jc w:val="both"/>
        <w:rPr>
          <w:sz w:val="22"/>
          <w:szCs w:val="22"/>
          <w:lang w:val="id-ID"/>
        </w:rPr>
      </w:pPr>
      <w:r w:rsidRPr="00CD5047">
        <w:rPr>
          <w:sz w:val="22"/>
          <w:szCs w:val="22"/>
        </w:rPr>
        <w:t xml:space="preserve">Setelah uji validitas dilakukan, selanjutnya uji reliabilitas  dimana uji reliabilitas digunakan untuk mengetahui reliabel atau tidaknya angket untuk pengambilan data. Reliabilitas merupakan keterpercayaan dan konsistensi hasil ukur yang mengandung makna seberapa besar kecermatan suatu pengukuran (Azwar, 2012). Uji reliabilitas menggunakan bantuan program </w:t>
      </w:r>
      <w:r w:rsidRPr="00CD5047">
        <w:rPr>
          <w:i/>
          <w:sz w:val="22"/>
          <w:szCs w:val="22"/>
        </w:rPr>
        <w:t xml:space="preserve">SPSS 25 for windows </w:t>
      </w:r>
      <w:r w:rsidRPr="00CD5047">
        <w:rPr>
          <w:sz w:val="22"/>
          <w:szCs w:val="22"/>
        </w:rPr>
        <w:t xml:space="preserve">dengan model </w:t>
      </w:r>
      <w:r w:rsidRPr="00CD5047">
        <w:rPr>
          <w:i/>
          <w:sz w:val="22"/>
          <w:szCs w:val="22"/>
        </w:rPr>
        <w:t xml:space="preserve">Alpa cronbach’s, </w:t>
      </w:r>
      <w:r w:rsidRPr="00CD5047">
        <w:rPr>
          <w:sz w:val="22"/>
          <w:szCs w:val="22"/>
        </w:rPr>
        <w:t>dan hasil uji reliabilitas dikatakan layak manakala mencapai koefisien reliabel &gt;0,70 dan sebaliknya, jika koefisien reliabel &lt;0,70 dikatakan tidak layak. Adapun kriteria reliabilitas dalam penelitian ini, yaitu:</w:t>
      </w:r>
      <w:bookmarkStart w:id="6" w:name="_Toc31037065"/>
      <w:bookmarkStart w:id="7" w:name="_Toc21567542"/>
    </w:p>
    <w:p w14:paraId="618DC95E" w14:textId="77777777" w:rsidR="00F82879" w:rsidRPr="00CD5047" w:rsidRDefault="00F82879" w:rsidP="005871C1">
      <w:pPr>
        <w:jc w:val="both"/>
        <w:rPr>
          <w:rFonts w:eastAsia="Calibri"/>
          <w:bCs/>
          <w:sz w:val="22"/>
          <w:szCs w:val="22"/>
          <w:lang w:val="id-ID"/>
        </w:rPr>
      </w:pPr>
      <w:r w:rsidRPr="00CD5047">
        <w:rPr>
          <w:rFonts w:eastAsia="Calibri"/>
          <w:bCs/>
          <w:sz w:val="22"/>
          <w:szCs w:val="22"/>
          <w:lang w:val="id-ID"/>
        </w:rPr>
        <w:t>Tabel 3.</w:t>
      </w:r>
      <w:bookmarkEnd w:id="6"/>
      <w:r w:rsidRPr="00CD5047">
        <w:rPr>
          <w:rFonts w:eastAsia="Calibri"/>
          <w:bCs/>
          <w:sz w:val="22"/>
          <w:szCs w:val="22"/>
        </w:rPr>
        <w:t>10</w:t>
      </w:r>
      <w:r w:rsidRPr="00CD5047">
        <w:rPr>
          <w:rFonts w:eastAsia="Calibri"/>
          <w:bCs/>
          <w:sz w:val="22"/>
          <w:szCs w:val="22"/>
          <w:lang w:val="id-ID"/>
        </w:rPr>
        <w:t>.</w:t>
      </w:r>
      <w:r w:rsidRPr="00CD5047">
        <w:rPr>
          <w:color w:val="000000"/>
          <w:sz w:val="22"/>
          <w:szCs w:val="22"/>
        </w:rPr>
        <w:t>Kriteria Reliabilitas</w:t>
      </w:r>
      <w:bookmarkEnd w:id="7"/>
    </w:p>
    <w:tbl>
      <w:tblPr>
        <w:tblW w:w="3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43"/>
      </w:tblGrid>
      <w:tr w:rsidR="00F82879" w:rsidRPr="00CD5047" w14:paraId="0E6EFF98" w14:textId="77777777" w:rsidTr="008F17F1">
        <w:trPr>
          <w:trHeight w:val="26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30613" w14:textId="77777777" w:rsidR="00F82879" w:rsidRPr="00CD5047" w:rsidRDefault="00F82879" w:rsidP="005871C1">
            <w:pPr>
              <w:jc w:val="both"/>
              <w:rPr>
                <w:b/>
                <w:sz w:val="22"/>
                <w:szCs w:val="22"/>
                <w:lang w:val="id-ID"/>
              </w:rPr>
            </w:pPr>
            <w:r w:rsidRPr="00CD5047">
              <w:rPr>
                <w:b/>
                <w:sz w:val="22"/>
                <w:szCs w:val="22"/>
              </w:rPr>
              <w:t>Kriteria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CC219" w14:textId="77777777" w:rsidR="00F82879" w:rsidRPr="00CD5047" w:rsidRDefault="00F82879" w:rsidP="005871C1">
            <w:pPr>
              <w:jc w:val="both"/>
              <w:rPr>
                <w:b/>
                <w:sz w:val="22"/>
                <w:szCs w:val="22"/>
                <w:lang w:val="id-ID"/>
              </w:rPr>
            </w:pPr>
            <w:r w:rsidRPr="00CD5047">
              <w:rPr>
                <w:b/>
                <w:sz w:val="22"/>
                <w:szCs w:val="22"/>
              </w:rPr>
              <w:t>Koefisien Reliable</w:t>
            </w:r>
          </w:p>
        </w:tc>
      </w:tr>
      <w:tr w:rsidR="00F82879" w:rsidRPr="00CD5047" w14:paraId="3ABC25E5" w14:textId="77777777" w:rsidTr="008F17F1">
        <w:trPr>
          <w:trHeight w:val="26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3501AC5" w14:textId="77777777" w:rsidR="00F82879" w:rsidRPr="00CD5047" w:rsidRDefault="00F82879" w:rsidP="005871C1">
            <w:pPr>
              <w:ind w:left="-115"/>
              <w:jc w:val="both"/>
              <w:rPr>
                <w:rFonts w:eastAsia="Calibri"/>
                <w:sz w:val="22"/>
                <w:szCs w:val="22"/>
              </w:rPr>
            </w:pPr>
            <w:r w:rsidRPr="00CD5047">
              <w:rPr>
                <w:rFonts w:eastAsia="Calibri"/>
                <w:sz w:val="22"/>
                <w:szCs w:val="22"/>
              </w:rPr>
              <w:t>Sangat Reliabel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31FEC61" w14:textId="77777777" w:rsidR="00F82879" w:rsidRPr="00CD5047" w:rsidRDefault="00F82879" w:rsidP="005871C1">
            <w:pPr>
              <w:jc w:val="both"/>
              <w:rPr>
                <w:sz w:val="22"/>
                <w:szCs w:val="22"/>
              </w:rPr>
            </w:pPr>
            <w:r w:rsidRPr="00CD5047">
              <w:rPr>
                <w:sz w:val="22"/>
                <w:szCs w:val="22"/>
              </w:rPr>
              <w:t>&gt;0,900</w:t>
            </w:r>
          </w:p>
        </w:tc>
      </w:tr>
      <w:tr w:rsidR="00F82879" w:rsidRPr="00CD5047" w14:paraId="2DBDF972" w14:textId="77777777" w:rsidTr="008F17F1">
        <w:trPr>
          <w:trHeight w:val="26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F06A82B" w14:textId="77777777" w:rsidR="00F82879" w:rsidRPr="00CD5047" w:rsidRDefault="00F82879" w:rsidP="005871C1">
            <w:pPr>
              <w:ind w:left="-115"/>
              <w:jc w:val="both"/>
              <w:rPr>
                <w:rFonts w:eastAsia="Calibri"/>
                <w:sz w:val="22"/>
                <w:szCs w:val="22"/>
              </w:rPr>
            </w:pPr>
            <w:r w:rsidRPr="00CD5047">
              <w:rPr>
                <w:rFonts w:eastAsia="Calibri"/>
                <w:sz w:val="22"/>
                <w:szCs w:val="22"/>
              </w:rPr>
              <w:t>Reliabel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D6E5BA1" w14:textId="77777777" w:rsidR="00F82879" w:rsidRPr="00CD5047" w:rsidRDefault="00F82879" w:rsidP="005871C1">
            <w:pPr>
              <w:jc w:val="both"/>
              <w:rPr>
                <w:sz w:val="22"/>
                <w:szCs w:val="22"/>
              </w:rPr>
            </w:pPr>
            <w:r w:rsidRPr="00CD5047">
              <w:rPr>
                <w:sz w:val="22"/>
                <w:szCs w:val="22"/>
              </w:rPr>
              <w:t>0,700-0,899</w:t>
            </w:r>
          </w:p>
        </w:tc>
      </w:tr>
      <w:tr w:rsidR="00F82879" w:rsidRPr="00CD5047" w14:paraId="17369F55" w14:textId="77777777" w:rsidTr="008F17F1">
        <w:trPr>
          <w:trHeight w:val="26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C17489A" w14:textId="77777777" w:rsidR="00F82879" w:rsidRPr="00CD5047" w:rsidRDefault="00F82879" w:rsidP="005871C1">
            <w:pPr>
              <w:ind w:left="-115"/>
              <w:jc w:val="both"/>
              <w:rPr>
                <w:rFonts w:eastAsia="Calibri"/>
                <w:sz w:val="22"/>
                <w:szCs w:val="22"/>
              </w:rPr>
            </w:pPr>
            <w:r w:rsidRPr="00CD5047">
              <w:rPr>
                <w:rFonts w:eastAsia="Calibri"/>
                <w:sz w:val="22"/>
                <w:szCs w:val="22"/>
              </w:rPr>
              <w:t>Cukup Reliabel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4493301" w14:textId="77777777" w:rsidR="00F82879" w:rsidRPr="00CD5047" w:rsidRDefault="00F82879" w:rsidP="005871C1">
            <w:pPr>
              <w:jc w:val="both"/>
              <w:rPr>
                <w:sz w:val="22"/>
                <w:szCs w:val="22"/>
              </w:rPr>
            </w:pPr>
            <w:r w:rsidRPr="00CD5047">
              <w:rPr>
                <w:sz w:val="22"/>
                <w:szCs w:val="22"/>
              </w:rPr>
              <w:t>0,400-0,699</w:t>
            </w:r>
          </w:p>
        </w:tc>
      </w:tr>
      <w:tr w:rsidR="00F82879" w:rsidRPr="00CD5047" w14:paraId="69B760E8" w14:textId="77777777" w:rsidTr="008F17F1">
        <w:trPr>
          <w:trHeight w:val="26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58B3DEC" w14:textId="77777777" w:rsidR="00F82879" w:rsidRPr="00CD5047" w:rsidRDefault="00F82879" w:rsidP="005871C1">
            <w:pPr>
              <w:ind w:left="-115"/>
              <w:jc w:val="both"/>
              <w:rPr>
                <w:rFonts w:eastAsia="Calibri"/>
                <w:sz w:val="22"/>
                <w:szCs w:val="22"/>
              </w:rPr>
            </w:pPr>
            <w:r w:rsidRPr="00CD5047">
              <w:rPr>
                <w:rFonts w:eastAsia="Calibri"/>
                <w:sz w:val="22"/>
                <w:szCs w:val="22"/>
              </w:rPr>
              <w:t>Kurang Reliabel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9D3497E" w14:textId="77777777" w:rsidR="00F82879" w:rsidRPr="00CD5047" w:rsidRDefault="00F82879" w:rsidP="005871C1">
            <w:pPr>
              <w:jc w:val="both"/>
              <w:rPr>
                <w:sz w:val="22"/>
                <w:szCs w:val="22"/>
              </w:rPr>
            </w:pPr>
            <w:r w:rsidRPr="00CD5047">
              <w:rPr>
                <w:sz w:val="22"/>
                <w:szCs w:val="22"/>
              </w:rPr>
              <w:t>0,20-0,399</w:t>
            </w:r>
          </w:p>
        </w:tc>
      </w:tr>
      <w:tr w:rsidR="00F82879" w:rsidRPr="00CD5047" w14:paraId="3C1E2E0F" w14:textId="77777777" w:rsidTr="008F17F1">
        <w:trPr>
          <w:trHeight w:val="26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B0D80F8" w14:textId="77777777" w:rsidR="00F82879" w:rsidRPr="00CD5047" w:rsidRDefault="00F82879" w:rsidP="005871C1">
            <w:pPr>
              <w:ind w:left="-115"/>
              <w:jc w:val="both"/>
              <w:rPr>
                <w:rFonts w:eastAsia="Calibri"/>
                <w:sz w:val="22"/>
                <w:szCs w:val="22"/>
              </w:rPr>
            </w:pPr>
            <w:r w:rsidRPr="00CD5047">
              <w:rPr>
                <w:rFonts w:eastAsia="Calibri"/>
                <w:sz w:val="22"/>
                <w:szCs w:val="22"/>
              </w:rPr>
              <w:t>Tidak Reliabel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0197806" w14:textId="77777777" w:rsidR="00F82879" w:rsidRPr="00CD5047" w:rsidRDefault="00F82879" w:rsidP="005871C1">
            <w:pPr>
              <w:jc w:val="both"/>
              <w:rPr>
                <w:sz w:val="22"/>
                <w:szCs w:val="22"/>
              </w:rPr>
            </w:pPr>
            <w:r w:rsidRPr="00CD5047">
              <w:rPr>
                <w:sz w:val="22"/>
                <w:szCs w:val="22"/>
              </w:rPr>
              <w:t>&lt;0,199</w:t>
            </w:r>
          </w:p>
        </w:tc>
      </w:tr>
    </w:tbl>
    <w:p w14:paraId="2912DCC4" w14:textId="77777777" w:rsidR="00E20537" w:rsidRPr="00CD5047" w:rsidRDefault="00E20537" w:rsidP="005871C1">
      <w:pPr>
        <w:pStyle w:val="BodyText"/>
        <w:ind w:right="-1" w:firstLine="284"/>
        <w:jc w:val="both"/>
        <w:rPr>
          <w:sz w:val="22"/>
          <w:szCs w:val="22"/>
        </w:rPr>
      </w:pPr>
    </w:p>
    <w:p w14:paraId="6CD9D1E9" w14:textId="439793EE" w:rsidR="00F82879" w:rsidRPr="00CD5047" w:rsidRDefault="00F82879" w:rsidP="005871C1">
      <w:pPr>
        <w:pStyle w:val="BodyText"/>
        <w:ind w:right="-1" w:firstLine="284"/>
        <w:jc w:val="both"/>
        <w:rPr>
          <w:sz w:val="22"/>
          <w:szCs w:val="22"/>
        </w:rPr>
      </w:pPr>
      <w:r w:rsidRPr="00CD5047">
        <w:rPr>
          <w:sz w:val="22"/>
          <w:szCs w:val="22"/>
        </w:rPr>
        <w:t xml:space="preserve">Berdasarkan uji realibilitas yang telah dilakukan dengan menggunakan bantuan program </w:t>
      </w:r>
      <w:r w:rsidRPr="00CD5047">
        <w:rPr>
          <w:i/>
          <w:sz w:val="22"/>
          <w:szCs w:val="22"/>
        </w:rPr>
        <w:t xml:space="preserve">SPSS 25 for windows </w:t>
      </w:r>
      <w:r w:rsidRPr="00CD5047">
        <w:rPr>
          <w:sz w:val="22"/>
          <w:szCs w:val="22"/>
        </w:rPr>
        <w:t>maka diperoleh;</w:t>
      </w:r>
    </w:p>
    <w:p w14:paraId="7B56B706" w14:textId="53AC13BC" w:rsidR="00F82879" w:rsidRPr="00CD5047" w:rsidRDefault="00F82879" w:rsidP="005871C1">
      <w:pPr>
        <w:jc w:val="both"/>
        <w:rPr>
          <w:rFonts w:eastAsia="Calibri"/>
          <w:bCs/>
          <w:sz w:val="22"/>
          <w:szCs w:val="22"/>
        </w:rPr>
      </w:pPr>
      <w:r w:rsidRPr="00CD5047">
        <w:rPr>
          <w:rFonts w:eastAsia="Calibri"/>
          <w:bCs/>
          <w:sz w:val="22"/>
          <w:szCs w:val="22"/>
          <w:lang w:val="id-ID"/>
        </w:rPr>
        <w:t>Tabel 3.</w:t>
      </w:r>
      <w:r w:rsidRPr="00CD5047">
        <w:rPr>
          <w:rFonts w:eastAsia="Calibri"/>
          <w:bCs/>
          <w:sz w:val="22"/>
          <w:szCs w:val="22"/>
        </w:rPr>
        <w:t>11</w:t>
      </w:r>
      <w:r w:rsidRPr="00CD5047">
        <w:rPr>
          <w:rFonts w:eastAsia="Calibri"/>
          <w:bCs/>
          <w:sz w:val="22"/>
          <w:szCs w:val="22"/>
          <w:lang w:val="id-ID"/>
        </w:rPr>
        <w:t>.</w:t>
      </w:r>
      <w:r w:rsidRPr="00CD5047">
        <w:rPr>
          <w:rFonts w:eastAsia="Calibri"/>
          <w:bCs/>
          <w:sz w:val="22"/>
          <w:szCs w:val="22"/>
        </w:rPr>
        <w:t>Uji Realibilitas</w:t>
      </w:r>
    </w:p>
    <w:tbl>
      <w:tblPr>
        <w:tblStyle w:val="TableGrid"/>
        <w:tblW w:w="3442" w:type="dxa"/>
        <w:tblInd w:w="137" w:type="dxa"/>
        <w:tblLook w:val="04A0" w:firstRow="1" w:lastRow="0" w:firstColumn="1" w:lastColumn="0" w:noHBand="0" w:noVBand="1"/>
      </w:tblPr>
      <w:tblGrid>
        <w:gridCol w:w="762"/>
        <w:gridCol w:w="1135"/>
        <w:gridCol w:w="665"/>
        <w:gridCol w:w="899"/>
      </w:tblGrid>
      <w:tr w:rsidR="00F82879" w:rsidRPr="00CD5047" w14:paraId="4CB9D386" w14:textId="77777777" w:rsidTr="008F17F1">
        <w:trPr>
          <w:trHeight w:val="411"/>
        </w:trPr>
        <w:tc>
          <w:tcPr>
            <w:tcW w:w="759" w:type="dxa"/>
          </w:tcPr>
          <w:p w14:paraId="48B86A39" w14:textId="77777777" w:rsidR="00F82879" w:rsidRPr="00CD5047" w:rsidRDefault="00F82879" w:rsidP="005871C1">
            <w:pPr>
              <w:jc w:val="both"/>
              <w:rPr>
                <w:rFonts w:eastAsia="Calibri"/>
                <w:bCs/>
                <w:sz w:val="22"/>
                <w:szCs w:val="22"/>
              </w:rPr>
            </w:pPr>
            <w:r w:rsidRPr="00CD5047">
              <w:rPr>
                <w:rFonts w:eastAsia="Calibri"/>
                <w:bCs/>
                <w:sz w:val="22"/>
                <w:szCs w:val="22"/>
              </w:rPr>
              <w:t>Nomor</w:t>
            </w:r>
          </w:p>
        </w:tc>
        <w:tc>
          <w:tcPr>
            <w:tcW w:w="1122" w:type="dxa"/>
          </w:tcPr>
          <w:p w14:paraId="65CFEF16" w14:textId="77777777" w:rsidR="00F82879" w:rsidRPr="00CD5047" w:rsidRDefault="00F82879" w:rsidP="005871C1">
            <w:pPr>
              <w:jc w:val="both"/>
              <w:rPr>
                <w:rFonts w:eastAsia="Calibri"/>
                <w:bCs/>
                <w:sz w:val="22"/>
                <w:szCs w:val="22"/>
              </w:rPr>
            </w:pPr>
            <w:r w:rsidRPr="00CD5047">
              <w:rPr>
                <w:rFonts w:eastAsia="Calibri"/>
                <w:bCs/>
                <w:sz w:val="22"/>
                <w:szCs w:val="22"/>
              </w:rPr>
              <w:t xml:space="preserve">Aspek  </w:t>
            </w:r>
          </w:p>
        </w:tc>
        <w:tc>
          <w:tcPr>
            <w:tcW w:w="672" w:type="dxa"/>
          </w:tcPr>
          <w:p w14:paraId="75140BC9" w14:textId="77777777" w:rsidR="00F82879" w:rsidRPr="00CD5047" w:rsidRDefault="00F82879" w:rsidP="005871C1">
            <w:pPr>
              <w:jc w:val="both"/>
              <w:rPr>
                <w:rFonts w:eastAsia="Calibri"/>
                <w:bCs/>
                <w:sz w:val="22"/>
                <w:szCs w:val="22"/>
              </w:rPr>
            </w:pPr>
            <w:r w:rsidRPr="00CD5047">
              <w:rPr>
                <w:rFonts w:eastAsia="Calibri"/>
                <w:bCs/>
                <w:sz w:val="22"/>
                <w:szCs w:val="22"/>
              </w:rPr>
              <w:t>Ralpa</w:t>
            </w:r>
          </w:p>
        </w:tc>
        <w:tc>
          <w:tcPr>
            <w:tcW w:w="889" w:type="dxa"/>
          </w:tcPr>
          <w:p w14:paraId="1D151455" w14:textId="77777777" w:rsidR="00F82879" w:rsidRPr="00CD5047" w:rsidRDefault="00F82879" w:rsidP="005871C1">
            <w:pPr>
              <w:jc w:val="both"/>
              <w:rPr>
                <w:rFonts w:eastAsia="Calibri"/>
                <w:bCs/>
                <w:sz w:val="22"/>
                <w:szCs w:val="22"/>
              </w:rPr>
            </w:pPr>
            <w:r w:rsidRPr="00CD5047">
              <w:rPr>
                <w:rFonts w:eastAsia="Calibri"/>
                <w:bCs/>
                <w:sz w:val="22"/>
                <w:szCs w:val="22"/>
              </w:rPr>
              <w:t>Keriteria</w:t>
            </w:r>
          </w:p>
        </w:tc>
      </w:tr>
      <w:tr w:rsidR="00F82879" w:rsidRPr="00CD5047" w14:paraId="1CC17A55" w14:textId="77777777" w:rsidTr="008F17F1">
        <w:trPr>
          <w:trHeight w:val="411"/>
        </w:trPr>
        <w:tc>
          <w:tcPr>
            <w:tcW w:w="759" w:type="dxa"/>
          </w:tcPr>
          <w:p w14:paraId="0FF4A2EF" w14:textId="77777777" w:rsidR="00F82879" w:rsidRPr="00CD5047" w:rsidRDefault="00F82879" w:rsidP="005871C1">
            <w:pPr>
              <w:jc w:val="both"/>
              <w:rPr>
                <w:rFonts w:eastAsia="Calibri"/>
                <w:bCs/>
                <w:sz w:val="22"/>
                <w:szCs w:val="22"/>
              </w:rPr>
            </w:pPr>
            <w:r w:rsidRPr="00CD5047">
              <w:rPr>
                <w:rFonts w:eastAsia="Calibri"/>
                <w:bCs/>
                <w:sz w:val="22"/>
                <w:szCs w:val="22"/>
              </w:rPr>
              <w:t>1</w:t>
            </w:r>
          </w:p>
        </w:tc>
        <w:tc>
          <w:tcPr>
            <w:tcW w:w="1122" w:type="dxa"/>
          </w:tcPr>
          <w:p w14:paraId="371B69D7" w14:textId="77777777" w:rsidR="00F82879" w:rsidRPr="00CD5047" w:rsidRDefault="00F82879" w:rsidP="005871C1">
            <w:pPr>
              <w:jc w:val="both"/>
              <w:rPr>
                <w:rFonts w:eastAsia="Calibri"/>
                <w:bCs/>
                <w:sz w:val="22"/>
                <w:szCs w:val="22"/>
              </w:rPr>
            </w:pPr>
            <w:r w:rsidRPr="00CD5047">
              <w:rPr>
                <w:rFonts w:eastAsia="Calibri"/>
                <w:bCs/>
                <w:sz w:val="22"/>
                <w:szCs w:val="22"/>
              </w:rPr>
              <w:t>SDM</w:t>
            </w:r>
          </w:p>
        </w:tc>
        <w:tc>
          <w:tcPr>
            <w:tcW w:w="672" w:type="dxa"/>
          </w:tcPr>
          <w:p w14:paraId="31B82DBB" w14:textId="77777777" w:rsidR="00F82879" w:rsidRPr="00CD5047" w:rsidRDefault="00F82879" w:rsidP="005871C1">
            <w:pPr>
              <w:jc w:val="both"/>
              <w:rPr>
                <w:rFonts w:eastAsia="Calibri"/>
                <w:bCs/>
                <w:sz w:val="22"/>
                <w:szCs w:val="22"/>
              </w:rPr>
            </w:pPr>
            <w:r w:rsidRPr="00CD5047">
              <w:rPr>
                <w:rFonts w:eastAsia="Calibri"/>
                <w:bCs/>
                <w:sz w:val="22"/>
                <w:szCs w:val="22"/>
              </w:rPr>
              <w:t>0.912</w:t>
            </w:r>
          </w:p>
        </w:tc>
        <w:tc>
          <w:tcPr>
            <w:tcW w:w="889" w:type="dxa"/>
          </w:tcPr>
          <w:p w14:paraId="01BF237F" w14:textId="77777777" w:rsidR="00F82879" w:rsidRPr="00CD5047" w:rsidRDefault="00F82879" w:rsidP="005871C1">
            <w:pPr>
              <w:jc w:val="both"/>
              <w:rPr>
                <w:rFonts w:eastAsia="Calibri"/>
                <w:bCs/>
                <w:sz w:val="22"/>
                <w:szCs w:val="22"/>
                <w:lang w:val="id-ID"/>
              </w:rPr>
            </w:pPr>
            <w:r w:rsidRPr="00CD5047">
              <w:rPr>
                <w:rFonts w:eastAsia="Calibri"/>
                <w:sz w:val="22"/>
                <w:szCs w:val="22"/>
              </w:rPr>
              <w:t>Sangat Reliabel</w:t>
            </w:r>
          </w:p>
        </w:tc>
      </w:tr>
      <w:tr w:rsidR="00F82879" w:rsidRPr="00CD5047" w14:paraId="65FD75F7" w14:textId="77777777" w:rsidTr="008F17F1">
        <w:trPr>
          <w:trHeight w:val="411"/>
        </w:trPr>
        <w:tc>
          <w:tcPr>
            <w:tcW w:w="759" w:type="dxa"/>
          </w:tcPr>
          <w:p w14:paraId="457ED564" w14:textId="77777777" w:rsidR="00F82879" w:rsidRPr="00CD5047" w:rsidRDefault="00F82879" w:rsidP="005871C1">
            <w:pPr>
              <w:jc w:val="both"/>
              <w:rPr>
                <w:rFonts w:eastAsia="Calibri"/>
                <w:bCs/>
                <w:sz w:val="22"/>
                <w:szCs w:val="22"/>
              </w:rPr>
            </w:pPr>
            <w:r w:rsidRPr="00CD5047">
              <w:rPr>
                <w:rFonts w:eastAsia="Calibri"/>
                <w:bCs/>
                <w:sz w:val="22"/>
                <w:szCs w:val="22"/>
              </w:rPr>
              <w:t>2</w:t>
            </w:r>
          </w:p>
        </w:tc>
        <w:tc>
          <w:tcPr>
            <w:tcW w:w="1122" w:type="dxa"/>
          </w:tcPr>
          <w:p w14:paraId="2DCD24E3" w14:textId="77777777" w:rsidR="00F82879" w:rsidRPr="00CD5047" w:rsidRDefault="00F82879" w:rsidP="005871C1">
            <w:pPr>
              <w:jc w:val="both"/>
              <w:rPr>
                <w:rFonts w:eastAsia="Calibri"/>
                <w:bCs/>
                <w:i/>
                <w:sz w:val="22"/>
                <w:szCs w:val="22"/>
              </w:rPr>
            </w:pPr>
            <w:r w:rsidRPr="00CD5047">
              <w:rPr>
                <w:rFonts w:eastAsia="Calibri"/>
                <w:bCs/>
                <w:i/>
                <w:sz w:val="22"/>
                <w:szCs w:val="22"/>
              </w:rPr>
              <w:t>Partnership</w:t>
            </w:r>
          </w:p>
        </w:tc>
        <w:tc>
          <w:tcPr>
            <w:tcW w:w="672" w:type="dxa"/>
          </w:tcPr>
          <w:p w14:paraId="320CDDDA" w14:textId="77777777" w:rsidR="00F82879" w:rsidRPr="00CD5047" w:rsidRDefault="00F82879" w:rsidP="005871C1">
            <w:pPr>
              <w:jc w:val="both"/>
              <w:rPr>
                <w:rFonts w:eastAsia="Calibri"/>
                <w:bCs/>
                <w:sz w:val="22"/>
                <w:szCs w:val="22"/>
              </w:rPr>
            </w:pPr>
            <w:r w:rsidRPr="00CD5047">
              <w:rPr>
                <w:rFonts w:eastAsia="Calibri"/>
                <w:bCs/>
                <w:sz w:val="22"/>
                <w:szCs w:val="22"/>
              </w:rPr>
              <w:t>0.925</w:t>
            </w:r>
          </w:p>
        </w:tc>
        <w:tc>
          <w:tcPr>
            <w:tcW w:w="889" w:type="dxa"/>
          </w:tcPr>
          <w:p w14:paraId="32A7AF51" w14:textId="77777777" w:rsidR="00F82879" w:rsidRPr="00CD5047" w:rsidRDefault="00F82879" w:rsidP="005871C1">
            <w:pPr>
              <w:jc w:val="both"/>
              <w:rPr>
                <w:rFonts w:eastAsia="Calibri"/>
                <w:bCs/>
                <w:sz w:val="22"/>
                <w:szCs w:val="22"/>
                <w:lang w:val="id-ID"/>
              </w:rPr>
            </w:pPr>
            <w:r w:rsidRPr="00CD5047">
              <w:rPr>
                <w:rFonts w:eastAsia="Calibri"/>
                <w:sz w:val="22"/>
                <w:szCs w:val="22"/>
              </w:rPr>
              <w:t>Sangat Reliabel</w:t>
            </w:r>
          </w:p>
        </w:tc>
      </w:tr>
      <w:tr w:rsidR="00F82879" w:rsidRPr="00CD5047" w14:paraId="0D0EB7CD" w14:textId="77777777" w:rsidTr="008F17F1">
        <w:trPr>
          <w:trHeight w:val="411"/>
        </w:trPr>
        <w:tc>
          <w:tcPr>
            <w:tcW w:w="759" w:type="dxa"/>
          </w:tcPr>
          <w:p w14:paraId="47A35FC5" w14:textId="77777777" w:rsidR="00F82879" w:rsidRPr="00CD5047" w:rsidRDefault="00F82879" w:rsidP="005871C1">
            <w:pPr>
              <w:jc w:val="both"/>
              <w:rPr>
                <w:rFonts w:eastAsia="Calibri"/>
                <w:bCs/>
                <w:sz w:val="22"/>
                <w:szCs w:val="22"/>
              </w:rPr>
            </w:pPr>
            <w:r w:rsidRPr="00CD5047">
              <w:rPr>
                <w:rFonts w:eastAsia="Calibri"/>
                <w:bCs/>
                <w:sz w:val="22"/>
                <w:szCs w:val="22"/>
              </w:rPr>
              <w:t>3</w:t>
            </w:r>
          </w:p>
        </w:tc>
        <w:tc>
          <w:tcPr>
            <w:tcW w:w="1122" w:type="dxa"/>
          </w:tcPr>
          <w:p w14:paraId="619DD6A4" w14:textId="77777777" w:rsidR="00F82879" w:rsidRPr="00CD5047" w:rsidRDefault="00F82879" w:rsidP="005871C1">
            <w:pPr>
              <w:jc w:val="both"/>
              <w:rPr>
                <w:rFonts w:eastAsia="Calibri"/>
                <w:bCs/>
                <w:sz w:val="22"/>
                <w:szCs w:val="22"/>
              </w:rPr>
            </w:pPr>
            <w:r w:rsidRPr="00CD5047">
              <w:rPr>
                <w:rFonts w:eastAsia="Calibri"/>
                <w:bCs/>
                <w:sz w:val="22"/>
                <w:szCs w:val="22"/>
              </w:rPr>
              <w:t>Sarana dan Prasaran</w:t>
            </w:r>
          </w:p>
        </w:tc>
        <w:tc>
          <w:tcPr>
            <w:tcW w:w="672" w:type="dxa"/>
          </w:tcPr>
          <w:p w14:paraId="7F4035C1" w14:textId="77777777" w:rsidR="00F82879" w:rsidRPr="00CD5047" w:rsidRDefault="00F82879" w:rsidP="005871C1">
            <w:pPr>
              <w:jc w:val="both"/>
              <w:rPr>
                <w:rFonts w:eastAsia="Calibri"/>
                <w:bCs/>
                <w:sz w:val="22"/>
                <w:szCs w:val="22"/>
              </w:rPr>
            </w:pPr>
            <w:r w:rsidRPr="00CD5047">
              <w:rPr>
                <w:rFonts w:eastAsia="Calibri"/>
                <w:bCs/>
                <w:sz w:val="22"/>
                <w:szCs w:val="22"/>
              </w:rPr>
              <w:t>0.907</w:t>
            </w:r>
          </w:p>
        </w:tc>
        <w:tc>
          <w:tcPr>
            <w:tcW w:w="889" w:type="dxa"/>
          </w:tcPr>
          <w:p w14:paraId="5D5B27B2" w14:textId="77777777" w:rsidR="00F82879" w:rsidRPr="00CD5047" w:rsidRDefault="00F82879" w:rsidP="005871C1">
            <w:pPr>
              <w:jc w:val="both"/>
              <w:rPr>
                <w:rFonts w:eastAsia="Calibri"/>
                <w:bCs/>
                <w:sz w:val="22"/>
                <w:szCs w:val="22"/>
                <w:lang w:val="id-ID"/>
              </w:rPr>
            </w:pPr>
            <w:r w:rsidRPr="00CD5047">
              <w:rPr>
                <w:rFonts w:eastAsia="Calibri"/>
                <w:sz w:val="22"/>
                <w:szCs w:val="22"/>
              </w:rPr>
              <w:t>Sangat Reliabel</w:t>
            </w:r>
          </w:p>
        </w:tc>
      </w:tr>
      <w:tr w:rsidR="00F82879" w:rsidRPr="00CD5047" w14:paraId="668CF992" w14:textId="77777777" w:rsidTr="008F17F1">
        <w:trPr>
          <w:trHeight w:val="411"/>
        </w:trPr>
        <w:tc>
          <w:tcPr>
            <w:tcW w:w="759" w:type="dxa"/>
          </w:tcPr>
          <w:p w14:paraId="08ADE8AD" w14:textId="77777777" w:rsidR="00F82879" w:rsidRPr="00CD5047" w:rsidRDefault="00F82879" w:rsidP="005871C1">
            <w:pPr>
              <w:jc w:val="both"/>
              <w:rPr>
                <w:rFonts w:eastAsia="Calibri"/>
                <w:bCs/>
                <w:sz w:val="22"/>
                <w:szCs w:val="22"/>
              </w:rPr>
            </w:pPr>
            <w:r w:rsidRPr="00CD5047">
              <w:rPr>
                <w:rFonts w:eastAsia="Calibri"/>
                <w:bCs/>
                <w:sz w:val="22"/>
                <w:szCs w:val="22"/>
              </w:rPr>
              <w:t>4</w:t>
            </w:r>
          </w:p>
        </w:tc>
        <w:tc>
          <w:tcPr>
            <w:tcW w:w="1122" w:type="dxa"/>
          </w:tcPr>
          <w:p w14:paraId="12C3E6FA" w14:textId="77777777" w:rsidR="00F82879" w:rsidRPr="00CD5047" w:rsidRDefault="00F82879" w:rsidP="005871C1">
            <w:pPr>
              <w:jc w:val="both"/>
              <w:rPr>
                <w:rFonts w:eastAsia="Calibri"/>
                <w:bCs/>
                <w:sz w:val="22"/>
                <w:szCs w:val="22"/>
              </w:rPr>
            </w:pPr>
            <w:r w:rsidRPr="00CD5047">
              <w:rPr>
                <w:rFonts w:eastAsia="Calibri"/>
                <w:bCs/>
                <w:sz w:val="22"/>
                <w:szCs w:val="22"/>
              </w:rPr>
              <w:t>Produk</w:t>
            </w:r>
          </w:p>
        </w:tc>
        <w:tc>
          <w:tcPr>
            <w:tcW w:w="672" w:type="dxa"/>
          </w:tcPr>
          <w:p w14:paraId="0080CC28" w14:textId="77777777" w:rsidR="00F82879" w:rsidRPr="00CD5047" w:rsidRDefault="00F82879" w:rsidP="005871C1">
            <w:pPr>
              <w:jc w:val="both"/>
              <w:rPr>
                <w:rFonts w:eastAsia="Calibri"/>
                <w:bCs/>
                <w:sz w:val="22"/>
                <w:szCs w:val="22"/>
              </w:rPr>
            </w:pPr>
            <w:r w:rsidRPr="00CD5047">
              <w:rPr>
                <w:rFonts w:eastAsia="Calibri"/>
                <w:bCs/>
                <w:sz w:val="22"/>
                <w:szCs w:val="22"/>
              </w:rPr>
              <w:t>0.784</w:t>
            </w:r>
          </w:p>
        </w:tc>
        <w:tc>
          <w:tcPr>
            <w:tcW w:w="889" w:type="dxa"/>
          </w:tcPr>
          <w:p w14:paraId="6824CB02" w14:textId="77777777" w:rsidR="00F82879" w:rsidRPr="00CD5047" w:rsidRDefault="00F82879" w:rsidP="005871C1">
            <w:pPr>
              <w:jc w:val="both"/>
              <w:rPr>
                <w:rFonts w:eastAsia="Calibri"/>
                <w:bCs/>
                <w:sz w:val="22"/>
                <w:szCs w:val="22"/>
                <w:lang w:val="id-ID"/>
              </w:rPr>
            </w:pPr>
            <w:r w:rsidRPr="00CD5047">
              <w:rPr>
                <w:rFonts w:eastAsia="Calibri"/>
                <w:sz w:val="22"/>
                <w:szCs w:val="22"/>
              </w:rPr>
              <w:t>Reliabel</w:t>
            </w:r>
          </w:p>
        </w:tc>
      </w:tr>
    </w:tbl>
    <w:p w14:paraId="221582C1" w14:textId="18B2013A" w:rsidR="00790C5C" w:rsidRPr="00CD5047" w:rsidRDefault="00F82879" w:rsidP="005871C1">
      <w:pPr>
        <w:jc w:val="both"/>
        <w:rPr>
          <w:sz w:val="22"/>
          <w:szCs w:val="22"/>
        </w:rPr>
      </w:pPr>
      <w:r w:rsidRPr="00CD5047">
        <w:rPr>
          <w:sz w:val="22"/>
          <w:szCs w:val="22"/>
        </w:rPr>
        <w:lastRenderedPageBreak/>
        <w:t xml:space="preserve">  Sumber: Hasil Olah Data 202</w:t>
      </w:r>
      <w:r w:rsidR="00E20537" w:rsidRPr="00CD5047">
        <w:rPr>
          <w:sz w:val="22"/>
          <w:szCs w:val="22"/>
        </w:rPr>
        <w:t>1</w:t>
      </w:r>
      <w:r w:rsidRPr="00CD5047">
        <w:rPr>
          <w:sz w:val="22"/>
          <w:szCs w:val="22"/>
        </w:rPr>
        <w:t xml:space="preserve"> (</w:t>
      </w:r>
      <w:r w:rsidRPr="00CD5047">
        <w:rPr>
          <w:i/>
          <w:sz w:val="22"/>
          <w:szCs w:val="22"/>
        </w:rPr>
        <w:t>SPSS 25 For Windows</w:t>
      </w:r>
      <w:r w:rsidRPr="00CD5047">
        <w:rPr>
          <w:sz w:val="22"/>
          <w:szCs w:val="22"/>
        </w:rPr>
        <w:t>)</w:t>
      </w:r>
    </w:p>
    <w:p w14:paraId="1AC132AD" w14:textId="77777777" w:rsidR="00790C5C" w:rsidRPr="00CD5047" w:rsidRDefault="00790C5C" w:rsidP="005871C1">
      <w:pPr>
        <w:pStyle w:val="NormalWeb"/>
        <w:spacing w:before="0" w:beforeAutospacing="0" w:after="0" w:afterAutospacing="0"/>
        <w:ind w:left="720"/>
        <w:jc w:val="both"/>
        <w:rPr>
          <w:sz w:val="22"/>
          <w:szCs w:val="22"/>
          <w:lang w:val="en-US"/>
        </w:rPr>
      </w:pPr>
    </w:p>
    <w:p w14:paraId="3CD0B523" w14:textId="65A6D035" w:rsidR="00AE5FB1" w:rsidRPr="00CD5047" w:rsidRDefault="00AE5FB1" w:rsidP="005871C1">
      <w:pPr>
        <w:ind w:right="164"/>
        <w:jc w:val="both"/>
        <w:rPr>
          <w:b/>
          <w:sz w:val="22"/>
          <w:szCs w:val="22"/>
          <w:lang w:val="id-ID"/>
        </w:rPr>
      </w:pPr>
      <w:r w:rsidRPr="00CD5047">
        <w:rPr>
          <w:b/>
          <w:sz w:val="22"/>
          <w:szCs w:val="22"/>
          <w:lang w:val="id-ID"/>
        </w:rPr>
        <w:t>HASIL PENELITIAN</w:t>
      </w:r>
    </w:p>
    <w:p w14:paraId="03E64AB3" w14:textId="77777777" w:rsidR="00F82879" w:rsidRPr="00CD5047" w:rsidRDefault="00F82879" w:rsidP="005871C1">
      <w:pPr>
        <w:pStyle w:val="ListParagraph"/>
        <w:numPr>
          <w:ilvl w:val="0"/>
          <w:numId w:val="41"/>
        </w:numPr>
        <w:ind w:left="426" w:hanging="426"/>
        <w:jc w:val="both"/>
        <w:rPr>
          <w:b/>
          <w:sz w:val="22"/>
          <w:szCs w:val="22"/>
        </w:rPr>
      </w:pPr>
      <w:r w:rsidRPr="00CD5047">
        <w:rPr>
          <w:b/>
          <w:sz w:val="22"/>
          <w:szCs w:val="22"/>
        </w:rPr>
        <w:t>Hasil Penelitian</w:t>
      </w:r>
    </w:p>
    <w:p w14:paraId="34CC6967" w14:textId="77777777" w:rsidR="00F82879" w:rsidRPr="00CD5047" w:rsidRDefault="00F82879" w:rsidP="005871C1">
      <w:pPr>
        <w:pStyle w:val="ListParagraph"/>
        <w:ind w:left="0" w:firstLine="578"/>
        <w:jc w:val="both"/>
        <w:rPr>
          <w:sz w:val="22"/>
          <w:szCs w:val="22"/>
        </w:rPr>
      </w:pPr>
      <w:r w:rsidRPr="00CD5047">
        <w:rPr>
          <w:sz w:val="22"/>
          <w:szCs w:val="22"/>
        </w:rPr>
        <w:t xml:space="preserve">  Bab ini membahas hasil penelitian mengenai Studi Implementasi Pembelajaran  </w:t>
      </w:r>
      <w:r w:rsidRPr="00CD5047">
        <w:rPr>
          <w:i/>
          <w:sz w:val="22"/>
          <w:szCs w:val="22"/>
        </w:rPr>
        <w:t xml:space="preserve">teaching factory </w:t>
      </w:r>
      <w:r w:rsidRPr="00CD5047">
        <w:rPr>
          <w:sz w:val="22"/>
          <w:szCs w:val="22"/>
        </w:rPr>
        <w:t xml:space="preserve">pada Kompetensi Keahlian Bisnis Daring dan Pemasaran di SMKN 1 Sinjai. Pengumpulan data yang dilakukan selama penelitian yaitu menggunakan angket, dan dokumentasi. </w:t>
      </w:r>
    </w:p>
    <w:p w14:paraId="20F46CFC" w14:textId="77777777" w:rsidR="00F82879" w:rsidRPr="00CD5047" w:rsidRDefault="00F82879" w:rsidP="005871C1">
      <w:pPr>
        <w:pStyle w:val="ListParagraph"/>
        <w:ind w:left="0" w:firstLine="578"/>
        <w:jc w:val="both"/>
        <w:rPr>
          <w:sz w:val="22"/>
          <w:szCs w:val="22"/>
        </w:rPr>
      </w:pPr>
      <w:r w:rsidRPr="00CD5047">
        <w:rPr>
          <w:sz w:val="22"/>
          <w:szCs w:val="22"/>
        </w:rPr>
        <w:t xml:space="preserve">Subjek dalam penelitian ini adalah 37 orang terdiri dari kepala sekolah, wakil kepala sekolah kurikulum, ketua prodi jurusan BDP, 10 (sepuluh) guru, dan 24 (dua puluh empat) siswa, kemudian data dari penyebaran angket </w:t>
      </w:r>
      <w:r w:rsidRPr="00CD5047">
        <w:rPr>
          <w:sz w:val="22"/>
          <w:szCs w:val="22"/>
        </w:rPr>
        <w:t xml:space="preserve">tersebut akan diolah. Berdasarkan hasil dari data yang diolah maka selanjutnya data yang diperoleh akan mengetahui gambaran pembelajaran </w:t>
      </w:r>
      <w:r w:rsidRPr="00CD5047">
        <w:rPr>
          <w:i/>
          <w:sz w:val="22"/>
          <w:szCs w:val="22"/>
        </w:rPr>
        <w:t xml:space="preserve">teaching factory </w:t>
      </w:r>
      <w:r w:rsidRPr="00CD5047">
        <w:rPr>
          <w:sz w:val="22"/>
          <w:szCs w:val="22"/>
        </w:rPr>
        <w:t xml:space="preserve">pada Kompetensi Keahlian Bisnis daring dan pemasaran di SMK Negeri 1 Sinjai dari empat aspek  yakni sumber daya manusi (SDM), </w:t>
      </w:r>
      <w:r w:rsidRPr="00CD5047">
        <w:rPr>
          <w:i/>
          <w:sz w:val="22"/>
          <w:szCs w:val="22"/>
        </w:rPr>
        <w:t>partnership/</w:t>
      </w:r>
      <w:r w:rsidRPr="00CD5047">
        <w:rPr>
          <w:sz w:val="22"/>
          <w:szCs w:val="22"/>
        </w:rPr>
        <w:t xml:space="preserve">kemitraan, sarana dan prasarana, serta produk . Data hasil penelitian Studi Implementasi Pembelajaran  </w:t>
      </w:r>
      <w:r w:rsidRPr="00CD5047">
        <w:rPr>
          <w:i/>
          <w:sz w:val="22"/>
          <w:szCs w:val="22"/>
        </w:rPr>
        <w:t xml:space="preserve">teaching factory </w:t>
      </w:r>
      <w:r w:rsidRPr="00CD5047">
        <w:rPr>
          <w:sz w:val="22"/>
          <w:szCs w:val="22"/>
        </w:rPr>
        <w:t xml:space="preserve">pada Kompetensi Keahlian Bisnis daring dan penasaran di SMKN 1 Sinjai pada bagian ini akan digambarkan atau dideskripsikan hasil data yang telah diolah menggunakan </w:t>
      </w:r>
      <w:r w:rsidRPr="00CD5047">
        <w:rPr>
          <w:i/>
          <w:sz w:val="22"/>
          <w:szCs w:val="22"/>
        </w:rPr>
        <w:t>SPSS for windows 25</w:t>
      </w:r>
      <w:r w:rsidRPr="00CD5047">
        <w:rPr>
          <w:sz w:val="22"/>
          <w:szCs w:val="22"/>
        </w:rPr>
        <w:t>. Untuk lebih jelasnya, hasil penelitian diuraikan sebagai berikut:</w:t>
      </w:r>
    </w:p>
    <w:p w14:paraId="08D09350" w14:textId="77777777" w:rsidR="00F82879" w:rsidRPr="00CD5047" w:rsidRDefault="00F82879" w:rsidP="005871C1">
      <w:pPr>
        <w:pStyle w:val="Heading2"/>
        <w:keepNext w:val="0"/>
        <w:keepLines w:val="0"/>
        <w:widowControl w:val="0"/>
        <w:autoSpaceDE w:val="0"/>
        <w:autoSpaceDN w:val="0"/>
        <w:spacing w:before="0"/>
        <w:ind w:right="17"/>
        <w:jc w:val="both"/>
        <w:rPr>
          <w:rFonts w:ascii="Times New Roman" w:hAnsi="Times New Roman" w:cs="Times New Roman"/>
          <w:sz w:val="22"/>
          <w:szCs w:val="22"/>
        </w:rPr>
        <w:sectPr w:rsidR="00F82879" w:rsidRPr="00CD5047" w:rsidSect="005871C1">
          <w:headerReference w:type="default" r:id="rId10"/>
          <w:footerReference w:type="default" r:id="rId11"/>
          <w:type w:val="continuous"/>
          <w:pgSz w:w="11906" w:h="16838" w:code="9"/>
          <w:pgMar w:top="2268" w:right="1701" w:bottom="1701" w:left="2268" w:header="720" w:footer="720" w:gutter="0"/>
          <w:pgNumType w:start="52"/>
          <w:cols w:num="2" w:space="720"/>
          <w:docGrid w:linePitch="360"/>
        </w:sectPr>
      </w:pPr>
      <w:bookmarkStart w:id="8" w:name="_TOC_250004"/>
    </w:p>
    <w:p w14:paraId="44B00EB2" w14:textId="77777777" w:rsidR="00F82879" w:rsidRPr="00CD5047" w:rsidRDefault="00F82879" w:rsidP="005871C1">
      <w:pPr>
        <w:pStyle w:val="Heading2"/>
        <w:keepNext w:val="0"/>
        <w:keepLines w:val="0"/>
        <w:widowControl w:val="0"/>
        <w:numPr>
          <w:ilvl w:val="0"/>
          <w:numId w:val="45"/>
        </w:numPr>
        <w:autoSpaceDE w:val="0"/>
        <w:autoSpaceDN w:val="0"/>
        <w:spacing w:before="0"/>
        <w:ind w:left="360" w:right="17"/>
        <w:jc w:val="both"/>
        <w:rPr>
          <w:rFonts w:ascii="Times New Roman" w:hAnsi="Times New Roman" w:cs="Times New Roman"/>
          <w:b/>
          <w:color w:val="000000" w:themeColor="text1"/>
          <w:sz w:val="22"/>
          <w:szCs w:val="22"/>
        </w:rPr>
      </w:pPr>
      <w:r w:rsidRPr="00CD5047">
        <w:rPr>
          <w:rFonts w:ascii="Times New Roman" w:hAnsi="Times New Roman" w:cs="Times New Roman"/>
          <w:b/>
          <w:color w:val="000000" w:themeColor="text1"/>
          <w:sz w:val="22"/>
          <w:szCs w:val="22"/>
        </w:rPr>
        <w:t>Guru</w:t>
      </w:r>
    </w:p>
    <w:p w14:paraId="3130AA11" w14:textId="77777777" w:rsidR="00F82879" w:rsidRPr="00CD5047" w:rsidRDefault="00F82879" w:rsidP="005871C1">
      <w:pPr>
        <w:pStyle w:val="Heading2"/>
        <w:keepNext w:val="0"/>
        <w:keepLines w:val="0"/>
        <w:widowControl w:val="0"/>
        <w:numPr>
          <w:ilvl w:val="0"/>
          <w:numId w:val="42"/>
        </w:numPr>
        <w:autoSpaceDE w:val="0"/>
        <w:autoSpaceDN w:val="0"/>
        <w:spacing w:before="0"/>
        <w:ind w:left="360" w:right="17"/>
        <w:jc w:val="both"/>
        <w:rPr>
          <w:rFonts w:ascii="Times New Roman" w:hAnsi="Times New Roman" w:cs="Times New Roman"/>
          <w:b/>
          <w:color w:val="000000" w:themeColor="text1"/>
          <w:sz w:val="22"/>
          <w:szCs w:val="22"/>
        </w:rPr>
      </w:pPr>
      <w:r w:rsidRPr="00CD5047">
        <w:rPr>
          <w:rFonts w:ascii="Times New Roman" w:hAnsi="Times New Roman" w:cs="Times New Roman"/>
          <w:b/>
          <w:color w:val="000000" w:themeColor="text1"/>
          <w:sz w:val="22"/>
          <w:szCs w:val="22"/>
        </w:rPr>
        <w:t>Aspek Sumber Daya</w:t>
      </w:r>
      <w:r w:rsidRPr="00CD5047">
        <w:rPr>
          <w:rFonts w:ascii="Times New Roman" w:hAnsi="Times New Roman" w:cs="Times New Roman"/>
          <w:b/>
          <w:color w:val="000000" w:themeColor="text1"/>
          <w:spacing w:val="-2"/>
          <w:sz w:val="22"/>
          <w:szCs w:val="22"/>
        </w:rPr>
        <w:t xml:space="preserve"> </w:t>
      </w:r>
      <w:bookmarkEnd w:id="8"/>
      <w:r w:rsidRPr="00CD5047">
        <w:rPr>
          <w:rFonts w:ascii="Times New Roman" w:hAnsi="Times New Roman" w:cs="Times New Roman"/>
          <w:b/>
          <w:color w:val="000000" w:themeColor="text1"/>
          <w:sz w:val="22"/>
          <w:szCs w:val="22"/>
        </w:rPr>
        <w:t>Manusia</w:t>
      </w:r>
    </w:p>
    <w:p w14:paraId="32F91B21" w14:textId="77777777" w:rsidR="00F82879" w:rsidRPr="00CD5047" w:rsidRDefault="00F82879" w:rsidP="005871C1">
      <w:pPr>
        <w:ind w:firstLine="720"/>
        <w:jc w:val="both"/>
        <w:rPr>
          <w:sz w:val="22"/>
          <w:szCs w:val="22"/>
        </w:rPr>
      </w:pPr>
      <w:r w:rsidRPr="00CD5047">
        <w:rPr>
          <w:sz w:val="22"/>
          <w:szCs w:val="22"/>
        </w:rPr>
        <w:t>Data pada aspek sumber daya manusia (SDM) diambil melalui kuesioner sebanyak 25 (dua puluh lima) butir pernyataan yang terbagi menjadi 2 (dua) aspek yaitu kualifikasi SDM dan kompetensi SDM. Adapun hasil pengolahan data pada aspek sumber daya manusia (SDM) dapat dilihat pada tabel 4.1 berikut;</w:t>
      </w:r>
    </w:p>
    <w:p w14:paraId="1992895F" w14:textId="77777777" w:rsidR="00F82879" w:rsidRPr="00CD5047" w:rsidRDefault="00F82879" w:rsidP="005871C1">
      <w:pPr>
        <w:jc w:val="both"/>
        <w:rPr>
          <w:sz w:val="22"/>
          <w:szCs w:val="22"/>
        </w:rPr>
      </w:pPr>
      <w:r w:rsidRPr="00CD5047">
        <w:rPr>
          <w:sz w:val="22"/>
          <w:szCs w:val="22"/>
        </w:rPr>
        <w:t>Tabel 4.1.Statistik Deskriptif Aspek   Sumber Daya Manusia (SDM)</w:t>
      </w:r>
    </w:p>
    <w:tbl>
      <w:tblPr>
        <w:tblStyle w:val="TableGrid"/>
        <w:tblW w:w="0" w:type="auto"/>
        <w:jc w:val="center"/>
        <w:tblLook w:val="04A0" w:firstRow="1" w:lastRow="0" w:firstColumn="1" w:lastColumn="0" w:noHBand="0" w:noVBand="1"/>
      </w:tblPr>
      <w:tblGrid>
        <w:gridCol w:w="706"/>
        <w:gridCol w:w="347"/>
        <w:gridCol w:w="538"/>
        <w:gridCol w:w="647"/>
        <w:gridCol w:w="603"/>
        <w:gridCol w:w="757"/>
      </w:tblGrid>
      <w:tr w:rsidR="00F82879" w:rsidRPr="00CD5047" w14:paraId="12F5046F" w14:textId="77777777" w:rsidTr="00F82879">
        <w:trPr>
          <w:jc w:val="center"/>
        </w:trPr>
        <w:tc>
          <w:tcPr>
            <w:tcW w:w="1382" w:type="dxa"/>
            <w:vAlign w:val="center"/>
          </w:tcPr>
          <w:p w14:paraId="25ACC6D3" w14:textId="77777777" w:rsidR="00F82879" w:rsidRPr="00CD5047" w:rsidRDefault="00F82879" w:rsidP="005871C1">
            <w:pPr>
              <w:jc w:val="both"/>
              <w:rPr>
                <w:sz w:val="22"/>
                <w:szCs w:val="22"/>
              </w:rPr>
            </w:pPr>
          </w:p>
        </w:tc>
        <w:tc>
          <w:tcPr>
            <w:tcW w:w="798" w:type="dxa"/>
            <w:vAlign w:val="center"/>
          </w:tcPr>
          <w:p w14:paraId="705440CD" w14:textId="77777777" w:rsidR="00F82879" w:rsidRPr="00CD5047" w:rsidRDefault="00F82879" w:rsidP="005871C1">
            <w:pPr>
              <w:jc w:val="both"/>
              <w:rPr>
                <w:b/>
                <w:sz w:val="22"/>
                <w:szCs w:val="22"/>
              </w:rPr>
            </w:pPr>
            <w:r w:rsidRPr="00CD5047">
              <w:rPr>
                <w:b/>
                <w:sz w:val="22"/>
                <w:szCs w:val="22"/>
              </w:rPr>
              <w:t>N</w:t>
            </w:r>
          </w:p>
        </w:tc>
        <w:tc>
          <w:tcPr>
            <w:tcW w:w="1089" w:type="dxa"/>
            <w:vAlign w:val="center"/>
          </w:tcPr>
          <w:p w14:paraId="6B46E27E" w14:textId="77777777" w:rsidR="00F82879" w:rsidRPr="00CD5047" w:rsidRDefault="00F82879" w:rsidP="005871C1">
            <w:pPr>
              <w:jc w:val="both"/>
              <w:rPr>
                <w:b/>
                <w:sz w:val="22"/>
                <w:szCs w:val="22"/>
              </w:rPr>
            </w:pPr>
            <w:r w:rsidRPr="00CD5047">
              <w:rPr>
                <w:b/>
                <w:sz w:val="22"/>
                <w:szCs w:val="22"/>
              </w:rPr>
              <w:t>Mean</w:t>
            </w:r>
          </w:p>
        </w:tc>
        <w:tc>
          <w:tcPr>
            <w:tcW w:w="1109" w:type="dxa"/>
            <w:vAlign w:val="center"/>
          </w:tcPr>
          <w:p w14:paraId="196BFCE1" w14:textId="77777777" w:rsidR="00F82879" w:rsidRPr="00CD5047" w:rsidRDefault="00F82879" w:rsidP="005871C1">
            <w:pPr>
              <w:jc w:val="both"/>
              <w:rPr>
                <w:b/>
                <w:sz w:val="22"/>
                <w:szCs w:val="22"/>
              </w:rPr>
            </w:pPr>
            <w:r w:rsidRPr="00CD5047">
              <w:rPr>
                <w:b/>
                <w:sz w:val="22"/>
                <w:szCs w:val="22"/>
              </w:rPr>
              <w:t>Median</w:t>
            </w:r>
          </w:p>
        </w:tc>
        <w:tc>
          <w:tcPr>
            <w:tcW w:w="1103" w:type="dxa"/>
            <w:vAlign w:val="center"/>
          </w:tcPr>
          <w:p w14:paraId="5ED0F603" w14:textId="77777777" w:rsidR="00F82879" w:rsidRPr="00CD5047" w:rsidRDefault="00F82879" w:rsidP="005871C1">
            <w:pPr>
              <w:jc w:val="both"/>
              <w:rPr>
                <w:b/>
                <w:sz w:val="22"/>
                <w:szCs w:val="22"/>
              </w:rPr>
            </w:pPr>
            <w:r w:rsidRPr="00CD5047">
              <w:rPr>
                <w:b/>
                <w:sz w:val="22"/>
                <w:szCs w:val="22"/>
              </w:rPr>
              <w:t>Modus</w:t>
            </w:r>
          </w:p>
        </w:tc>
        <w:tc>
          <w:tcPr>
            <w:tcW w:w="1203" w:type="dxa"/>
            <w:vAlign w:val="center"/>
          </w:tcPr>
          <w:p w14:paraId="117ACCBA" w14:textId="77777777" w:rsidR="00F82879" w:rsidRPr="00CD5047" w:rsidRDefault="00F82879" w:rsidP="005871C1">
            <w:pPr>
              <w:jc w:val="both"/>
              <w:rPr>
                <w:b/>
                <w:sz w:val="22"/>
                <w:szCs w:val="22"/>
              </w:rPr>
            </w:pPr>
            <w:r w:rsidRPr="00CD5047">
              <w:rPr>
                <w:b/>
                <w:sz w:val="22"/>
                <w:szCs w:val="22"/>
              </w:rPr>
              <w:t>Std.</w:t>
            </w:r>
          </w:p>
          <w:p w14:paraId="2F0CA3CF" w14:textId="77777777" w:rsidR="00F82879" w:rsidRPr="00CD5047" w:rsidRDefault="00F82879" w:rsidP="005871C1">
            <w:pPr>
              <w:jc w:val="both"/>
              <w:rPr>
                <w:b/>
                <w:sz w:val="22"/>
                <w:szCs w:val="22"/>
              </w:rPr>
            </w:pPr>
            <w:r w:rsidRPr="00CD5047">
              <w:rPr>
                <w:b/>
                <w:sz w:val="22"/>
                <w:szCs w:val="22"/>
              </w:rPr>
              <w:t>Deviation</w:t>
            </w:r>
          </w:p>
        </w:tc>
      </w:tr>
      <w:tr w:rsidR="00F82879" w:rsidRPr="00CD5047" w14:paraId="41745572" w14:textId="77777777" w:rsidTr="00F82879">
        <w:trPr>
          <w:jc w:val="center"/>
        </w:trPr>
        <w:tc>
          <w:tcPr>
            <w:tcW w:w="1382" w:type="dxa"/>
            <w:vAlign w:val="center"/>
          </w:tcPr>
          <w:p w14:paraId="5CB7CDB2" w14:textId="77777777" w:rsidR="00F82879" w:rsidRPr="00CD5047" w:rsidRDefault="00F82879" w:rsidP="005871C1">
            <w:pPr>
              <w:jc w:val="both"/>
              <w:rPr>
                <w:sz w:val="22"/>
                <w:szCs w:val="22"/>
              </w:rPr>
            </w:pPr>
            <w:r w:rsidRPr="00CD5047">
              <w:rPr>
                <w:sz w:val="22"/>
                <w:szCs w:val="22"/>
              </w:rPr>
              <w:t>SDM</w:t>
            </w:r>
          </w:p>
        </w:tc>
        <w:tc>
          <w:tcPr>
            <w:tcW w:w="798" w:type="dxa"/>
            <w:vAlign w:val="center"/>
          </w:tcPr>
          <w:p w14:paraId="125B086C" w14:textId="77777777" w:rsidR="00F82879" w:rsidRPr="00CD5047" w:rsidRDefault="00F82879" w:rsidP="005871C1">
            <w:pPr>
              <w:jc w:val="both"/>
              <w:rPr>
                <w:sz w:val="22"/>
                <w:szCs w:val="22"/>
              </w:rPr>
            </w:pPr>
            <w:r w:rsidRPr="00CD5047">
              <w:rPr>
                <w:sz w:val="22"/>
                <w:szCs w:val="22"/>
              </w:rPr>
              <w:t>13</w:t>
            </w:r>
          </w:p>
        </w:tc>
        <w:tc>
          <w:tcPr>
            <w:tcW w:w="1089" w:type="dxa"/>
            <w:vAlign w:val="center"/>
          </w:tcPr>
          <w:p w14:paraId="495EDA25" w14:textId="77777777" w:rsidR="00F82879" w:rsidRPr="00CD5047" w:rsidRDefault="00F82879" w:rsidP="005871C1">
            <w:pPr>
              <w:adjustRightInd w:val="0"/>
              <w:ind w:left="60" w:right="60"/>
              <w:jc w:val="both"/>
              <w:rPr>
                <w:color w:val="010205"/>
                <w:sz w:val="22"/>
                <w:szCs w:val="22"/>
              </w:rPr>
            </w:pPr>
            <w:r w:rsidRPr="00CD5047">
              <w:rPr>
                <w:color w:val="010205"/>
                <w:sz w:val="22"/>
                <w:szCs w:val="22"/>
              </w:rPr>
              <w:t>4.5</w:t>
            </w:r>
          </w:p>
        </w:tc>
        <w:tc>
          <w:tcPr>
            <w:tcW w:w="1109" w:type="dxa"/>
            <w:vAlign w:val="center"/>
          </w:tcPr>
          <w:p w14:paraId="56E39F26" w14:textId="77777777" w:rsidR="00F82879" w:rsidRPr="00CD5047" w:rsidRDefault="00F82879" w:rsidP="005871C1">
            <w:pPr>
              <w:jc w:val="both"/>
              <w:rPr>
                <w:sz w:val="22"/>
                <w:szCs w:val="22"/>
              </w:rPr>
            </w:pPr>
            <w:r w:rsidRPr="00CD5047">
              <w:rPr>
                <w:color w:val="010205"/>
                <w:sz w:val="22"/>
                <w:szCs w:val="22"/>
              </w:rPr>
              <w:t>5</w:t>
            </w:r>
          </w:p>
        </w:tc>
        <w:tc>
          <w:tcPr>
            <w:tcW w:w="1103" w:type="dxa"/>
            <w:vAlign w:val="center"/>
          </w:tcPr>
          <w:p w14:paraId="755D493F" w14:textId="77777777" w:rsidR="00F82879" w:rsidRPr="00CD5047" w:rsidRDefault="00F82879" w:rsidP="005871C1">
            <w:pPr>
              <w:jc w:val="both"/>
              <w:rPr>
                <w:sz w:val="22"/>
                <w:szCs w:val="22"/>
              </w:rPr>
            </w:pPr>
            <w:r w:rsidRPr="00CD5047">
              <w:rPr>
                <w:sz w:val="22"/>
                <w:szCs w:val="22"/>
              </w:rPr>
              <w:t>5</w:t>
            </w:r>
          </w:p>
        </w:tc>
        <w:tc>
          <w:tcPr>
            <w:tcW w:w="1203" w:type="dxa"/>
            <w:vAlign w:val="center"/>
          </w:tcPr>
          <w:p w14:paraId="16CFEAED" w14:textId="77777777" w:rsidR="00F82879" w:rsidRPr="00CD5047" w:rsidRDefault="00F82879" w:rsidP="005871C1">
            <w:pPr>
              <w:jc w:val="both"/>
              <w:rPr>
                <w:sz w:val="22"/>
                <w:szCs w:val="22"/>
              </w:rPr>
            </w:pPr>
            <w:r w:rsidRPr="00CD5047">
              <w:rPr>
                <w:sz w:val="22"/>
                <w:szCs w:val="22"/>
              </w:rPr>
              <w:t>0.18</w:t>
            </w:r>
          </w:p>
        </w:tc>
      </w:tr>
      <w:tr w:rsidR="00F82879" w:rsidRPr="00CD5047" w14:paraId="7D848AEE" w14:textId="77777777" w:rsidTr="00F82879">
        <w:trPr>
          <w:jc w:val="center"/>
        </w:trPr>
        <w:tc>
          <w:tcPr>
            <w:tcW w:w="1382" w:type="dxa"/>
            <w:vAlign w:val="center"/>
          </w:tcPr>
          <w:p w14:paraId="26FEDDF8" w14:textId="77777777" w:rsidR="00F82879" w:rsidRPr="00CD5047" w:rsidRDefault="00F82879" w:rsidP="005871C1">
            <w:pPr>
              <w:jc w:val="both"/>
              <w:rPr>
                <w:sz w:val="22"/>
                <w:szCs w:val="22"/>
              </w:rPr>
            </w:pPr>
            <w:r w:rsidRPr="00CD5047">
              <w:rPr>
                <w:sz w:val="22"/>
                <w:szCs w:val="22"/>
              </w:rPr>
              <w:t>Valid N (listwise)</w:t>
            </w:r>
          </w:p>
        </w:tc>
        <w:tc>
          <w:tcPr>
            <w:tcW w:w="798" w:type="dxa"/>
            <w:vAlign w:val="center"/>
          </w:tcPr>
          <w:p w14:paraId="1A96279F" w14:textId="77777777" w:rsidR="00F82879" w:rsidRPr="00CD5047" w:rsidRDefault="00F82879" w:rsidP="005871C1">
            <w:pPr>
              <w:jc w:val="both"/>
              <w:rPr>
                <w:sz w:val="22"/>
                <w:szCs w:val="22"/>
              </w:rPr>
            </w:pPr>
            <w:r w:rsidRPr="00CD5047">
              <w:rPr>
                <w:sz w:val="22"/>
                <w:szCs w:val="22"/>
              </w:rPr>
              <w:t>13</w:t>
            </w:r>
          </w:p>
        </w:tc>
        <w:tc>
          <w:tcPr>
            <w:tcW w:w="1089" w:type="dxa"/>
            <w:vAlign w:val="center"/>
          </w:tcPr>
          <w:p w14:paraId="0D7ABEE7" w14:textId="77777777" w:rsidR="00F82879" w:rsidRPr="00CD5047" w:rsidRDefault="00F82879" w:rsidP="005871C1">
            <w:pPr>
              <w:jc w:val="both"/>
              <w:rPr>
                <w:sz w:val="22"/>
                <w:szCs w:val="22"/>
              </w:rPr>
            </w:pPr>
          </w:p>
        </w:tc>
        <w:tc>
          <w:tcPr>
            <w:tcW w:w="1109" w:type="dxa"/>
            <w:vAlign w:val="center"/>
          </w:tcPr>
          <w:p w14:paraId="38FA69FA" w14:textId="77777777" w:rsidR="00F82879" w:rsidRPr="00CD5047" w:rsidRDefault="00F82879" w:rsidP="005871C1">
            <w:pPr>
              <w:jc w:val="both"/>
              <w:rPr>
                <w:sz w:val="22"/>
                <w:szCs w:val="22"/>
              </w:rPr>
            </w:pPr>
          </w:p>
        </w:tc>
        <w:tc>
          <w:tcPr>
            <w:tcW w:w="1103" w:type="dxa"/>
            <w:vAlign w:val="center"/>
          </w:tcPr>
          <w:p w14:paraId="79C06F4A" w14:textId="77777777" w:rsidR="00F82879" w:rsidRPr="00CD5047" w:rsidRDefault="00F82879" w:rsidP="005871C1">
            <w:pPr>
              <w:jc w:val="both"/>
              <w:rPr>
                <w:sz w:val="22"/>
                <w:szCs w:val="22"/>
              </w:rPr>
            </w:pPr>
          </w:p>
        </w:tc>
        <w:tc>
          <w:tcPr>
            <w:tcW w:w="1203" w:type="dxa"/>
            <w:vAlign w:val="center"/>
          </w:tcPr>
          <w:p w14:paraId="667A510F" w14:textId="77777777" w:rsidR="00F82879" w:rsidRPr="00CD5047" w:rsidRDefault="00F82879" w:rsidP="005871C1">
            <w:pPr>
              <w:jc w:val="both"/>
              <w:rPr>
                <w:sz w:val="22"/>
                <w:szCs w:val="22"/>
              </w:rPr>
            </w:pPr>
          </w:p>
        </w:tc>
      </w:tr>
    </w:tbl>
    <w:p w14:paraId="60D2CE89" w14:textId="50C28CF9" w:rsidR="00F82879" w:rsidRPr="00CD5047" w:rsidRDefault="00F82879" w:rsidP="005871C1">
      <w:pPr>
        <w:jc w:val="both"/>
        <w:rPr>
          <w:sz w:val="22"/>
          <w:szCs w:val="22"/>
        </w:rPr>
      </w:pPr>
      <w:r w:rsidRPr="00CD5047">
        <w:rPr>
          <w:sz w:val="22"/>
          <w:szCs w:val="22"/>
        </w:rPr>
        <w:t xml:space="preserve"> Sumber: Hasil Olah Data 202</w:t>
      </w:r>
      <w:r w:rsidR="00E20537" w:rsidRPr="00CD5047">
        <w:rPr>
          <w:sz w:val="22"/>
          <w:szCs w:val="22"/>
        </w:rPr>
        <w:t>1</w:t>
      </w:r>
      <w:r w:rsidRPr="00CD5047">
        <w:rPr>
          <w:sz w:val="22"/>
          <w:szCs w:val="22"/>
        </w:rPr>
        <w:t xml:space="preserve"> (</w:t>
      </w:r>
      <w:r w:rsidRPr="00CD5047">
        <w:rPr>
          <w:i/>
          <w:sz w:val="22"/>
          <w:szCs w:val="22"/>
        </w:rPr>
        <w:t>SPSS 25 For Windows</w:t>
      </w:r>
      <w:r w:rsidRPr="00CD5047">
        <w:rPr>
          <w:sz w:val="22"/>
          <w:szCs w:val="22"/>
        </w:rPr>
        <w:t>)</w:t>
      </w:r>
    </w:p>
    <w:p w14:paraId="124A4433" w14:textId="77777777" w:rsidR="00F82879" w:rsidRPr="00CD5047" w:rsidRDefault="00F82879" w:rsidP="005871C1">
      <w:pPr>
        <w:ind w:firstLine="720"/>
        <w:jc w:val="both"/>
        <w:rPr>
          <w:sz w:val="22"/>
          <w:szCs w:val="22"/>
        </w:rPr>
      </w:pPr>
      <w:r w:rsidRPr="00CD5047">
        <w:rPr>
          <w:sz w:val="22"/>
          <w:szCs w:val="22"/>
        </w:rPr>
        <w:t>Distribusi Persentase aspek sumber daya manusia (SDM) didapatkan dengan menggunakan rumus yang telah disajikan pada bab III halaman 51, seperti pada Tabel 4.2 berikut;</w:t>
      </w:r>
    </w:p>
    <w:p w14:paraId="4627179E" w14:textId="7CD0FD69" w:rsidR="00F82879" w:rsidRPr="00CD5047" w:rsidRDefault="00F82879" w:rsidP="005871C1">
      <w:pPr>
        <w:jc w:val="both"/>
        <w:rPr>
          <w:sz w:val="22"/>
          <w:szCs w:val="22"/>
        </w:rPr>
      </w:pPr>
      <w:r w:rsidRPr="00CD5047">
        <w:rPr>
          <w:sz w:val="22"/>
          <w:szCs w:val="22"/>
        </w:rPr>
        <w:t>Tabel 4.2.Distribusi Frekuensi Aspek   Sumber Daya Manusia (SDM)</w:t>
      </w:r>
    </w:p>
    <w:p w14:paraId="78969E27" w14:textId="77777777" w:rsidR="00947844" w:rsidRPr="00CD5047" w:rsidRDefault="00947844" w:rsidP="005871C1">
      <w:pPr>
        <w:jc w:val="both"/>
        <w:rPr>
          <w:sz w:val="22"/>
          <w:szCs w:val="22"/>
        </w:rPr>
      </w:pPr>
    </w:p>
    <w:tbl>
      <w:tblPr>
        <w:tblStyle w:val="TableGrid"/>
        <w:tblW w:w="3121" w:type="dxa"/>
        <w:tblInd w:w="108" w:type="dxa"/>
        <w:tblLook w:val="04A0" w:firstRow="1" w:lastRow="0" w:firstColumn="1" w:lastColumn="0" w:noHBand="0" w:noVBand="1"/>
      </w:tblPr>
      <w:tblGrid>
        <w:gridCol w:w="619"/>
        <w:gridCol w:w="658"/>
        <w:gridCol w:w="717"/>
        <w:gridCol w:w="748"/>
        <w:gridCol w:w="748"/>
      </w:tblGrid>
      <w:tr w:rsidR="00942F36" w:rsidRPr="00CD5047" w14:paraId="10F32317" w14:textId="77777777" w:rsidTr="008F17F1">
        <w:trPr>
          <w:trHeight w:val="425"/>
        </w:trPr>
        <w:tc>
          <w:tcPr>
            <w:tcW w:w="361" w:type="dxa"/>
          </w:tcPr>
          <w:p w14:paraId="64C1DFFD" w14:textId="77777777" w:rsidR="00F82879" w:rsidRPr="00CD5047" w:rsidRDefault="00F82879" w:rsidP="005871C1">
            <w:pPr>
              <w:jc w:val="both"/>
              <w:rPr>
                <w:b/>
                <w:sz w:val="22"/>
                <w:szCs w:val="22"/>
              </w:rPr>
            </w:pPr>
            <w:r w:rsidRPr="00CD5047">
              <w:rPr>
                <w:b/>
                <w:sz w:val="22"/>
                <w:szCs w:val="22"/>
              </w:rPr>
              <w:t xml:space="preserve">Interval </w:t>
            </w:r>
          </w:p>
        </w:tc>
        <w:tc>
          <w:tcPr>
            <w:tcW w:w="489" w:type="dxa"/>
          </w:tcPr>
          <w:p w14:paraId="7CBAD3B5" w14:textId="77777777" w:rsidR="00F82879" w:rsidRPr="00CD5047" w:rsidRDefault="00F82879" w:rsidP="005871C1">
            <w:pPr>
              <w:jc w:val="both"/>
              <w:rPr>
                <w:b/>
                <w:sz w:val="22"/>
                <w:szCs w:val="22"/>
              </w:rPr>
            </w:pPr>
            <w:r w:rsidRPr="00CD5047">
              <w:rPr>
                <w:b/>
                <w:sz w:val="22"/>
                <w:szCs w:val="22"/>
              </w:rPr>
              <w:t xml:space="preserve">Kategori </w:t>
            </w:r>
          </w:p>
        </w:tc>
        <w:tc>
          <w:tcPr>
            <w:tcW w:w="428" w:type="dxa"/>
          </w:tcPr>
          <w:p w14:paraId="2658CF0D" w14:textId="77777777" w:rsidR="00F82879" w:rsidRPr="00CD5047" w:rsidRDefault="00F82879" w:rsidP="005871C1">
            <w:pPr>
              <w:jc w:val="both"/>
              <w:rPr>
                <w:b/>
                <w:sz w:val="22"/>
                <w:szCs w:val="22"/>
              </w:rPr>
            </w:pPr>
            <w:r w:rsidRPr="00CD5047">
              <w:rPr>
                <w:b/>
                <w:sz w:val="22"/>
                <w:szCs w:val="22"/>
              </w:rPr>
              <w:t xml:space="preserve">Frekuensi </w:t>
            </w:r>
          </w:p>
        </w:tc>
        <w:tc>
          <w:tcPr>
            <w:tcW w:w="1368" w:type="dxa"/>
          </w:tcPr>
          <w:p w14:paraId="380BE8C9" w14:textId="77777777" w:rsidR="00F82879" w:rsidRPr="00CD5047" w:rsidRDefault="00F82879" w:rsidP="005871C1">
            <w:pPr>
              <w:jc w:val="both"/>
              <w:rPr>
                <w:b/>
                <w:sz w:val="22"/>
                <w:szCs w:val="22"/>
              </w:rPr>
            </w:pPr>
            <w:r w:rsidRPr="00CD5047">
              <w:rPr>
                <w:b/>
                <w:sz w:val="22"/>
                <w:szCs w:val="22"/>
              </w:rPr>
              <w:t xml:space="preserve">Persentase </w:t>
            </w:r>
          </w:p>
          <w:p w14:paraId="3BEE304D" w14:textId="77777777" w:rsidR="00F82879" w:rsidRPr="00CD5047" w:rsidRDefault="00F82879" w:rsidP="005871C1">
            <w:pPr>
              <w:jc w:val="both"/>
              <w:rPr>
                <w:b/>
                <w:sz w:val="22"/>
                <w:szCs w:val="22"/>
              </w:rPr>
            </w:pPr>
            <w:r w:rsidRPr="00CD5047">
              <w:rPr>
                <w:b/>
                <w:sz w:val="22"/>
                <w:szCs w:val="22"/>
              </w:rPr>
              <w:t>Relatif</w:t>
            </w:r>
          </w:p>
        </w:tc>
        <w:tc>
          <w:tcPr>
            <w:tcW w:w="474" w:type="dxa"/>
          </w:tcPr>
          <w:p w14:paraId="3BBFC62D" w14:textId="77777777" w:rsidR="00F82879" w:rsidRPr="00CD5047" w:rsidRDefault="00F82879" w:rsidP="005871C1">
            <w:pPr>
              <w:jc w:val="both"/>
              <w:rPr>
                <w:b/>
                <w:sz w:val="22"/>
                <w:szCs w:val="22"/>
              </w:rPr>
            </w:pPr>
            <w:r w:rsidRPr="00CD5047">
              <w:rPr>
                <w:b/>
                <w:sz w:val="22"/>
                <w:szCs w:val="22"/>
              </w:rPr>
              <w:t>Persentase</w:t>
            </w:r>
          </w:p>
          <w:p w14:paraId="47227BC6" w14:textId="77777777" w:rsidR="00F82879" w:rsidRPr="00CD5047" w:rsidRDefault="00F82879" w:rsidP="005871C1">
            <w:pPr>
              <w:jc w:val="both"/>
              <w:rPr>
                <w:b/>
                <w:sz w:val="22"/>
                <w:szCs w:val="22"/>
              </w:rPr>
            </w:pPr>
            <w:r w:rsidRPr="00CD5047">
              <w:rPr>
                <w:b/>
                <w:sz w:val="22"/>
                <w:szCs w:val="22"/>
              </w:rPr>
              <w:t>Kumulatif</w:t>
            </w:r>
          </w:p>
        </w:tc>
      </w:tr>
      <w:tr w:rsidR="00942F36" w:rsidRPr="00CD5047" w14:paraId="5DAB1B08" w14:textId="77777777" w:rsidTr="008F17F1">
        <w:trPr>
          <w:trHeight w:val="425"/>
        </w:trPr>
        <w:tc>
          <w:tcPr>
            <w:tcW w:w="361" w:type="dxa"/>
            <w:vAlign w:val="center"/>
          </w:tcPr>
          <w:p w14:paraId="5A95D9C2" w14:textId="77777777" w:rsidR="00F82879" w:rsidRPr="00CD5047" w:rsidRDefault="00F82879" w:rsidP="005871C1">
            <w:pPr>
              <w:jc w:val="both"/>
              <w:rPr>
                <w:rFonts w:eastAsiaTheme="majorEastAsia"/>
                <w:color w:val="000000" w:themeColor="text1"/>
                <w:sz w:val="22"/>
                <w:szCs w:val="22"/>
              </w:rPr>
            </w:pPr>
            <w:r w:rsidRPr="00CD5047">
              <w:rPr>
                <w:rFonts w:eastAsiaTheme="majorEastAsia"/>
                <w:color w:val="000000" w:themeColor="text1"/>
                <w:sz w:val="22"/>
                <w:szCs w:val="22"/>
              </w:rPr>
              <w:t>&gt;4,2</w:t>
            </w:r>
          </w:p>
        </w:tc>
        <w:tc>
          <w:tcPr>
            <w:tcW w:w="489" w:type="dxa"/>
            <w:vAlign w:val="center"/>
          </w:tcPr>
          <w:p w14:paraId="41CFCE5A" w14:textId="77777777" w:rsidR="00F82879" w:rsidRPr="00CD5047" w:rsidRDefault="00F82879" w:rsidP="005871C1">
            <w:pPr>
              <w:jc w:val="both"/>
              <w:rPr>
                <w:rFonts w:eastAsiaTheme="majorEastAsia"/>
                <w:b/>
                <w:color w:val="000000" w:themeColor="text1"/>
                <w:sz w:val="22"/>
                <w:szCs w:val="22"/>
              </w:rPr>
            </w:pPr>
            <w:r w:rsidRPr="00CD5047">
              <w:rPr>
                <w:rFonts w:eastAsiaTheme="majorEastAsia"/>
                <w:color w:val="000000" w:themeColor="text1"/>
                <w:sz w:val="22"/>
                <w:szCs w:val="22"/>
              </w:rPr>
              <w:t>Sangat Baik</w:t>
            </w:r>
          </w:p>
        </w:tc>
        <w:tc>
          <w:tcPr>
            <w:tcW w:w="428" w:type="dxa"/>
            <w:vAlign w:val="bottom"/>
          </w:tcPr>
          <w:p w14:paraId="5C2C3B98" w14:textId="77777777" w:rsidR="00F82879" w:rsidRPr="00CD5047" w:rsidRDefault="00F82879" w:rsidP="005871C1">
            <w:pPr>
              <w:jc w:val="both"/>
              <w:rPr>
                <w:sz w:val="22"/>
                <w:szCs w:val="22"/>
              </w:rPr>
            </w:pPr>
            <w:r w:rsidRPr="00CD5047">
              <w:rPr>
                <w:sz w:val="22"/>
                <w:szCs w:val="22"/>
              </w:rPr>
              <w:t>12</w:t>
            </w:r>
          </w:p>
        </w:tc>
        <w:tc>
          <w:tcPr>
            <w:tcW w:w="1368" w:type="dxa"/>
            <w:vAlign w:val="bottom"/>
          </w:tcPr>
          <w:p w14:paraId="27F71B73" w14:textId="77777777" w:rsidR="00F82879" w:rsidRPr="00CD5047" w:rsidRDefault="00F82879" w:rsidP="005871C1">
            <w:pPr>
              <w:jc w:val="both"/>
              <w:rPr>
                <w:sz w:val="22"/>
                <w:szCs w:val="22"/>
              </w:rPr>
            </w:pPr>
            <w:bookmarkStart w:id="9" w:name="_Hlk63810902"/>
            <w:r w:rsidRPr="00CD5047">
              <w:rPr>
                <w:sz w:val="22"/>
                <w:szCs w:val="22"/>
              </w:rPr>
              <w:t>92,30</w:t>
            </w:r>
            <w:bookmarkEnd w:id="9"/>
          </w:p>
        </w:tc>
        <w:tc>
          <w:tcPr>
            <w:tcW w:w="474" w:type="dxa"/>
          </w:tcPr>
          <w:p w14:paraId="4DE4CD77" w14:textId="77777777" w:rsidR="00F82879" w:rsidRPr="00CD5047" w:rsidRDefault="00F82879" w:rsidP="005871C1">
            <w:pPr>
              <w:jc w:val="both"/>
              <w:rPr>
                <w:sz w:val="22"/>
                <w:szCs w:val="22"/>
              </w:rPr>
            </w:pPr>
            <w:r w:rsidRPr="00CD5047">
              <w:rPr>
                <w:sz w:val="22"/>
                <w:szCs w:val="22"/>
              </w:rPr>
              <w:t>92,30</w:t>
            </w:r>
          </w:p>
        </w:tc>
      </w:tr>
      <w:tr w:rsidR="00942F36" w:rsidRPr="00CD5047" w14:paraId="63580E21" w14:textId="77777777" w:rsidTr="008F17F1">
        <w:trPr>
          <w:trHeight w:val="404"/>
        </w:trPr>
        <w:tc>
          <w:tcPr>
            <w:tcW w:w="361" w:type="dxa"/>
            <w:vAlign w:val="center"/>
          </w:tcPr>
          <w:p w14:paraId="0838E2B8" w14:textId="77777777" w:rsidR="00F82879" w:rsidRPr="00CD5047" w:rsidRDefault="00F82879" w:rsidP="005871C1">
            <w:pPr>
              <w:jc w:val="both"/>
              <w:rPr>
                <w:rFonts w:eastAsiaTheme="majorEastAsia"/>
                <w:color w:val="000000" w:themeColor="text1"/>
                <w:sz w:val="22"/>
                <w:szCs w:val="22"/>
              </w:rPr>
            </w:pPr>
            <w:r w:rsidRPr="00CD5047">
              <w:rPr>
                <w:rFonts w:eastAsiaTheme="majorEastAsia"/>
                <w:color w:val="000000" w:themeColor="text1"/>
                <w:sz w:val="22"/>
                <w:szCs w:val="22"/>
              </w:rPr>
              <w:t>3,4 – 4,2</w:t>
            </w:r>
          </w:p>
        </w:tc>
        <w:tc>
          <w:tcPr>
            <w:tcW w:w="489" w:type="dxa"/>
            <w:vAlign w:val="center"/>
          </w:tcPr>
          <w:p w14:paraId="095E5409" w14:textId="77777777" w:rsidR="00F82879" w:rsidRPr="00CD5047" w:rsidRDefault="00F82879" w:rsidP="005871C1">
            <w:pPr>
              <w:jc w:val="both"/>
              <w:rPr>
                <w:rFonts w:eastAsiaTheme="majorEastAsia"/>
                <w:color w:val="000000" w:themeColor="text1"/>
                <w:sz w:val="22"/>
                <w:szCs w:val="22"/>
              </w:rPr>
            </w:pPr>
            <w:r w:rsidRPr="00CD5047">
              <w:rPr>
                <w:rFonts w:eastAsiaTheme="majorEastAsia"/>
                <w:color w:val="000000" w:themeColor="text1"/>
                <w:sz w:val="22"/>
                <w:szCs w:val="22"/>
              </w:rPr>
              <w:t>Baik</w:t>
            </w:r>
          </w:p>
        </w:tc>
        <w:tc>
          <w:tcPr>
            <w:tcW w:w="428" w:type="dxa"/>
            <w:vAlign w:val="bottom"/>
          </w:tcPr>
          <w:p w14:paraId="02CA90AD" w14:textId="77777777" w:rsidR="00F82879" w:rsidRPr="00CD5047" w:rsidRDefault="00F82879" w:rsidP="005871C1">
            <w:pPr>
              <w:jc w:val="both"/>
              <w:rPr>
                <w:sz w:val="22"/>
                <w:szCs w:val="22"/>
              </w:rPr>
            </w:pPr>
            <w:r w:rsidRPr="00CD5047">
              <w:rPr>
                <w:sz w:val="22"/>
                <w:szCs w:val="22"/>
              </w:rPr>
              <w:t>1</w:t>
            </w:r>
          </w:p>
        </w:tc>
        <w:tc>
          <w:tcPr>
            <w:tcW w:w="1368" w:type="dxa"/>
            <w:vAlign w:val="bottom"/>
          </w:tcPr>
          <w:p w14:paraId="301CE130" w14:textId="77777777" w:rsidR="00F82879" w:rsidRPr="00CD5047" w:rsidRDefault="00F82879" w:rsidP="005871C1">
            <w:pPr>
              <w:jc w:val="both"/>
              <w:rPr>
                <w:sz w:val="22"/>
                <w:szCs w:val="22"/>
              </w:rPr>
            </w:pPr>
            <w:r w:rsidRPr="00CD5047">
              <w:rPr>
                <w:sz w:val="22"/>
                <w:szCs w:val="22"/>
              </w:rPr>
              <w:t xml:space="preserve">         7,7</w:t>
            </w:r>
          </w:p>
        </w:tc>
        <w:tc>
          <w:tcPr>
            <w:tcW w:w="474" w:type="dxa"/>
          </w:tcPr>
          <w:p w14:paraId="5EF7CBF3" w14:textId="77777777" w:rsidR="00F82879" w:rsidRPr="00CD5047" w:rsidRDefault="00F82879" w:rsidP="005871C1">
            <w:pPr>
              <w:jc w:val="both"/>
              <w:rPr>
                <w:sz w:val="22"/>
                <w:szCs w:val="22"/>
              </w:rPr>
            </w:pPr>
            <w:r w:rsidRPr="00CD5047">
              <w:rPr>
                <w:sz w:val="22"/>
                <w:szCs w:val="22"/>
              </w:rPr>
              <w:t>100</w:t>
            </w:r>
          </w:p>
        </w:tc>
      </w:tr>
      <w:tr w:rsidR="00942F36" w:rsidRPr="00CD5047" w14:paraId="15740CE2" w14:textId="77777777" w:rsidTr="008F17F1">
        <w:trPr>
          <w:trHeight w:val="425"/>
        </w:trPr>
        <w:tc>
          <w:tcPr>
            <w:tcW w:w="361" w:type="dxa"/>
            <w:vAlign w:val="center"/>
          </w:tcPr>
          <w:p w14:paraId="4422F48F" w14:textId="77777777" w:rsidR="00F82879" w:rsidRPr="00CD5047" w:rsidRDefault="00F82879" w:rsidP="005871C1">
            <w:pPr>
              <w:jc w:val="both"/>
              <w:rPr>
                <w:rFonts w:eastAsiaTheme="majorEastAsia"/>
                <w:color w:val="000000" w:themeColor="text1"/>
                <w:sz w:val="22"/>
                <w:szCs w:val="22"/>
              </w:rPr>
            </w:pPr>
            <w:r w:rsidRPr="00CD5047">
              <w:rPr>
                <w:rFonts w:eastAsiaTheme="majorEastAsia"/>
                <w:color w:val="000000" w:themeColor="text1"/>
                <w:sz w:val="22"/>
                <w:szCs w:val="22"/>
              </w:rPr>
              <w:t>2,6 – 3,3</w:t>
            </w:r>
          </w:p>
        </w:tc>
        <w:tc>
          <w:tcPr>
            <w:tcW w:w="489" w:type="dxa"/>
            <w:vAlign w:val="center"/>
          </w:tcPr>
          <w:p w14:paraId="0C0CF35C" w14:textId="77777777" w:rsidR="00F82879" w:rsidRPr="00CD5047" w:rsidRDefault="00F82879" w:rsidP="005871C1">
            <w:pPr>
              <w:jc w:val="both"/>
              <w:rPr>
                <w:rFonts w:eastAsiaTheme="majorEastAsia"/>
                <w:color w:val="000000" w:themeColor="text1"/>
                <w:sz w:val="22"/>
                <w:szCs w:val="22"/>
              </w:rPr>
            </w:pPr>
            <w:r w:rsidRPr="00CD5047">
              <w:rPr>
                <w:rFonts w:eastAsiaTheme="majorEastAsia"/>
                <w:color w:val="000000" w:themeColor="text1"/>
                <w:sz w:val="22"/>
                <w:szCs w:val="22"/>
              </w:rPr>
              <w:t>Cukup Baik</w:t>
            </w:r>
          </w:p>
        </w:tc>
        <w:tc>
          <w:tcPr>
            <w:tcW w:w="428" w:type="dxa"/>
            <w:vAlign w:val="bottom"/>
          </w:tcPr>
          <w:p w14:paraId="67E0C8FE" w14:textId="77777777" w:rsidR="00F82879" w:rsidRPr="00CD5047" w:rsidRDefault="00F82879" w:rsidP="005871C1">
            <w:pPr>
              <w:jc w:val="both"/>
              <w:rPr>
                <w:sz w:val="22"/>
                <w:szCs w:val="22"/>
              </w:rPr>
            </w:pPr>
            <w:r w:rsidRPr="00CD5047">
              <w:rPr>
                <w:sz w:val="22"/>
                <w:szCs w:val="22"/>
              </w:rPr>
              <w:t>0</w:t>
            </w:r>
          </w:p>
        </w:tc>
        <w:tc>
          <w:tcPr>
            <w:tcW w:w="1368" w:type="dxa"/>
            <w:vAlign w:val="bottom"/>
          </w:tcPr>
          <w:p w14:paraId="358B976F" w14:textId="77777777" w:rsidR="00F82879" w:rsidRPr="00CD5047" w:rsidRDefault="00F82879" w:rsidP="005871C1">
            <w:pPr>
              <w:jc w:val="both"/>
              <w:rPr>
                <w:sz w:val="22"/>
                <w:szCs w:val="22"/>
              </w:rPr>
            </w:pPr>
          </w:p>
        </w:tc>
        <w:tc>
          <w:tcPr>
            <w:tcW w:w="474" w:type="dxa"/>
          </w:tcPr>
          <w:p w14:paraId="473D4B06" w14:textId="77777777" w:rsidR="00F82879" w:rsidRPr="00CD5047" w:rsidRDefault="00F82879" w:rsidP="005871C1">
            <w:pPr>
              <w:jc w:val="both"/>
              <w:rPr>
                <w:sz w:val="22"/>
                <w:szCs w:val="22"/>
              </w:rPr>
            </w:pPr>
          </w:p>
        </w:tc>
      </w:tr>
      <w:tr w:rsidR="00942F36" w:rsidRPr="00CD5047" w14:paraId="6EF2DC61" w14:textId="77777777" w:rsidTr="008F17F1">
        <w:trPr>
          <w:trHeight w:val="425"/>
        </w:trPr>
        <w:tc>
          <w:tcPr>
            <w:tcW w:w="361" w:type="dxa"/>
            <w:vAlign w:val="center"/>
          </w:tcPr>
          <w:p w14:paraId="201EFC91" w14:textId="77777777" w:rsidR="00F82879" w:rsidRPr="00CD5047" w:rsidRDefault="00F82879" w:rsidP="005871C1">
            <w:pPr>
              <w:jc w:val="both"/>
              <w:rPr>
                <w:rFonts w:eastAsiaTheme="majorEastAsia"/>
                <w:color w:val="000000" w:themeColor="text1"/>
                <w:sz w:val="22"/>
                <w:szCs w:val="22"/>
              </w:rPr>
            </w:pPr>
            <w:r w:rsidRPr="00CD5047">
              <w:rPr>
                <w:rFonts w:eastAsiaTheme="majorEastAsia"/>
                <w:color w:val="000000" w:themeColor="text1"/>
                <w:sz w:val="22"/>
                <w:szCs w:val="22"/>
              </w:rPr>
              <w:t>1,8 – 2,5</w:t>
            </w:r>
          </w:p>
        </w:tc>
        <w:tc>
          <w:tcPr>
            <w:tcW w:w="489" w:type="dxa"/>
            <w:vAlign w:val="center"/>
          </w:tcPr>
          <w:p w14:paraId="5FCBFE92" w14:textId="77777777" w:rsidR="00F82879" w:rsidRPr="00CD5047" w:rsidRDefault="00F82879" w:rsidP="005871C1">
            <w:pPr>
              <w:jc w:val="both"/>
              <w:rPr>
                <w:rFonts w:eastAsiaTheme="majorEastAsia"/>
                <w:color w:val="000000" w:themeColor="text1"/>
                <w:sz w:val="22"/>
                <w:szCs w:val="22"/>
              </w:rPr>
            </w:pPr>
            <w:r w:rsidRPr="00CD5047">
              <w:rPr>
                <w:rFonts w:eastAsiaTheme="majorEastAsia"/>
                <w:color w:val="000000" w:themeColor="text1"/>
                <w:sz w:val="22"/>
                <w:szCs w:val="22"/>
              </w:rPr>
              <w:t>Kurang Baik</w:t>
            </w:r>
          </w:p>
        </w:tc>
        <w:tc>
          <w:tcPr>
            <w:tcW w:w="428" w:type="dxa"/>
            <w:vAlign w:val="bottom"/>
          </w:tcPr>
          <w:p w14:paraId="2FF21436" w14:textId="77777777" w:rsidR="00F82879" w:rsidRPr="00CD5047" w:rsidRDefault="00F82879" w:rsidP="005871C1">
            <w:pPr>
              <w:jc w:val="both"/>
              <w:rPr>
                <w:sz w:val="22"/>
                <w:szCs w:val="22"/>
              </w:rPr>
            </w:pPr>
            <w:r w:rsidRPr="00CD5047">
              <w:rPr>
                <w:sz w:val="22"/>
                <w:szCs w:val="22"/>
              </w:rPr>
              <w:t>0</w:t>
            </w:r>
          </w:p>
        </w:tc>
        <w:tc>
          <w:tcPr>
            <w:tcW w:w="1368" w:type="dxa"/>
            <w:vAlign w:val="bottom"/>
          </w:tcPr>
          <w:p w14:paraId="74FE280B" w14:textId="77777777" w:rsidR="00F82879" w:rsidRPr="00CD5047" w:rsidRDefault="00F82879" w:rsidP="005871C1">
            <w:pPr>
              <w:jc w:val="both"/>
              <w:rPr>
                <w:sz w:val="22"/>
                <w:szCs w:val="22"/>
              </w:rPr>
            </w:pPr>
          </w:p>
        </w:tc>
        <w:tc>
          <w:tcPr>
            <w:tcW w:w="474" w:type="dxa"/>
          </w:tcPr>
          <w:p w14:paraId="55531253" w14:textId="77777777" w:rsidR="00F82879" w:rsidRPr="00CD5047" w:rsidRDefault="00F82879" w:rsidP="005871C1">
            <w:pPr>
              <w:jc w:val="both"/>
              <w:rPr>
                <w:sz w:val="22"/>
                <w:szCs w:val="22"/>
              </w:rPr>
            </w:pPr>
          </w:p>
        </w:tc>
      </w:tr>
      <w:tr w:rsidR="00942F36" w:rsidRPr="00CD5047" w14:paraId="42602C5E" w14:textId="77777777" w:rsidTr="008F17F1">
        <w:trPr>
          <w:trHeight w:val="425"/>
        </w:trPr>
        <w:tc>
          <w:tcPr>
            <w:tcW w:w="361" w:type="dxa"/>
            <w:vAlign w:val="center"/>
          </w:tcPr>
          <w:p w14:paraId="75FD7A75" w14:textId="77777777" w:rsidR="00F82879" w:rsidRPr="00CD5047" w:rsidRDefault="00F82879" w:rsidP="005871C1">
            <w:pPr>
              <w:jc w:val="both"/>
              <w:rPr>
                <w:rFonts w:eastAsiaTheme="majorEastAsia"/>
                <w:color w:val="000000" w:themeColor="text1"/>
                <w:sz w:val="22"/>
                <w:szCs w:val="22"/>
              </w:rPr>
            </w:pPr>
            <w:r w:rsidRPr="00CD5047">
              <w:rPr>
                <w:rFonts w:eastAsiaTheme="majorEastAsia"/>
                <w:color w:val="000000" w:themeColor="text1"/>
                <w:sz w:val="22"/>
                <w:szCs w:val="22"/>
              </w:rPr>
              <w:t>&lt;1,8</w:t>
            </w:r>
          </w:p>
        </w:tc>
        <w:tc>
          <w:tcPr>
            <w:tcW w:w="489" w:type="dxa"/>
            <w:vAlign w:val="center"/>
          </w:tcPr>
          <w:p w14:paraId="184FD936" w14:textId="77777777" w:rsidR="00F82879" w:rsidRPr="00CD5047" w:rsidRDefault="00F82879" w:rsidP="005871C1">
            <w:pPr>
              <w:jc w:val="both"/>
              <w:rPr>
                <w:rFonts w:eastAsiaTheme="majorEastAsia"/>
                <w:color w:val="000000" w:themeColor="text1"/>
                <w:sz w:val="22"/>
                <w:szCs w:val="22"/>
              </w:rPr>
            </w:pPr>
            <w:r w:rsidRPr="00CD5047">
              <w:rPr>
                <w:rFonts w:eastAsiaTheme="majorEastAsia"/>
                <w:color w:val="000000" w:themeColor="text1"/>
                <w:sz w:val="22"/>
                <w:szCs w:val="22"/>
              </w:rPr>
              <w:t>Tidak Baik</w:t>
            </w:r>
          </w:p>
        </w:tc>
        <w:tc>
          <w:tcPr>
            <w:tcW w:w="428" w:type="dxa"/>
            <w:vAlign w:val="bottom"/>
          </w:tcPr>
          <w:p w14:paraId="4A4CA616" w14:textId="77777777" w:rsidR="00F82879" w:rsidRPr="00CD5047" w:rsidRDefault="00F82879" w:rsidP="005871C1">
            <w:pPr>
              <w:jc w:val="both"/>
              <w:rPr>
                <w:sz w:val="22"/>
                <w:szCs w:val="22"/>
              </w:rPr>
            </w:pPr>
            <w:r w:rsidRPr="00CD5047">
              <w:rPr>
                <w:sz w:val="22"/>
                <w:szCs w:val="22"/>
              </w:rPr>
              <w:t>0</w:t>
            </w:r>
          </w:p>
        </w:tc>
        <w:tc>
          <w:tcPr>
            <w:tcW w:w="1368" w:type="dxa"/>
            <w:vAlign w:val="bottom"/>
          </w:tcPr>
          <w:p w14:paraId="798C800B" w14:textId="77777777" w:rsidR="00F82879" w:rsidRPr="00CD5047" w:rsidRDefault="00F82879" w:rsidP="005871C1">
            <w:pPr>
              <w:jc w:val="both"/>
              <w:rPr>
                <w:sz w:val="22"/>
                <w:szCs w:val="22"/>
              </w:rPr>
            </w:pPr>
          </w:p>
        </w:tc>
        <w:tc>
          <w:tcPr>
            <w:tcW w:w="474" w:type="dxa"/>
          </w:tcPr>
          <w:p w14:paraId="1E190EF9" w14:textId="77777777" w:rsidR="00F82879" w:rsidRPr="00CD5047" w:rsidRDefault="00F82879" w:rsidP="005871C1">
            <w:pPr>
              <w:jc w:val="both"/>
              <w:rPr>
                <w:sz w:val="22"/>
                <w:szCs w:val="22"/>
              </w:rPr>
            </w:pPr>
          </w:p>
        </w:tc>
      </w:tr>
      <w:tr w:rsidR="00F82879" w:rsidRPr="00CD5047" w14:paraId="335C304B" w14:textId="77777777" w:rsidTr="008F17F1">
        <w:trPr>
          <w:trHeight w:val="404"/>
        </w:trPr>
        <w:tc>
          <w:tcPr>
            <w:tcW w:w="851" w:type="dxa"/>
            <w:gridSpan w:val="2"/>
            <w:vAlign w:val="center"/>
          </w:tcPr>
          <w:p w14:paraId="7E92D7AE" w14:textId="77777777" w:rsidR="00F82879" w:rsidRPr="00CD5047" w:rsidRDefault="00F82879" w:rsidP="005871C1">
            <w:pPr>
              <w:jc w:val="both"/>
              <w:rPr>
                <w:sz w:val="22"/>
                <w:szCs w:val="22"/>
              </w:rPr>
            </w:pPr>
            <w:r w:rsidRPr="00CD5047">
              <w:rPr>
                <w:sz w:val="22"/>
                <w:szCs w:val="22"/>
              </w:rPr>
              <w:t xml:space="preserve">Jumlah </w:t>
            </w:r>
          </w:p>
        </w:tc>
        <w:tc>
          <w:tcPr>
            <w:tcW w:w="428" w:type="dxa"/>
          </w:tcPr>
          <w:p w14:paraId="62691DA1" w14:textId="77777777" w:rsidR="00F82879" w:rsidRPr="00CD5047" w:rsidRDefault="00F82879" w:rsidP="005871C1">
            <w:pPr>
              <w:jc w:val="both"/>
              <w:rPr>
                <w:sz w:val="22"/>
                <w:szCs w:val="22"/>
              </w:rPr>
            </w:pPr>
            <w:r w:rsidRPr="00CD5047">
              <w:rPr>
                <w:sz w:val="22"/>
                <w:szCs w:val="22"/>
              </w:rPr>
              <w:t>13</w:t>
            </w:r>
          </w:p>
        </w:tc>
        <w:tc>
          <w:tcPr>
            <w:tcW w:w="1368" w:type="dxa"/>
          </w:tcPr>
          <w:p w14:paraId="75A28738" w14:textId="77777777" w:rsidR="00F82879" w:rsidRPr="00CD5047" w:rsidRDefault="00F82879" w:rsidP="005871C1">
            <w:pPr>
              <w:jc w:val="both"/>
              <w:rPr>
                <w:sz w:val="22"/>
                <w:szCs w:val="22"/>
              </w:rPr>
            </w:pPr>
            <w:r w:rsidRPr="00CD5047">
              <w:rPr>
                <w:sz w:val="22"/>
                <w:szCs w:val="22"/>
              </w:rPr>
              <w:t>100</w:t>
            </w:r>
          </w:p>
        </w:tc>
        <w:tc>
          <w:tcPr>
            <w:tcW w:w="474" w:type="dxa"/>
          </w:tcPr>
          <w:p w14:paraId="772A7876" w14:textId="77777777" w:rsidR="00F82879" w:rsidRPr="00CD5047" w:rsidRDefault="00F82879" w:rsidP="005871C1">
            <w:pPr>
              <w:jc w:val="both"/>
              <w:rPr>
                <w:sz w:val="22"/>
                <w:szCs w:val="22"/>
              </w:rPr>
            </w:pPr>
            <w:r w:rsidRPr="00CD5047">
              <w:rPr>
                <w:sz w:val="22"/>
                <w:szCs w:val="22"/>
              </w:rPr>
              <w:t>100</w:t>
            </w:r>
          </w:p>
        </w:tc>
      </w:tr>
    </w:tbl>
    <w:p w14:paraId="72B57699" w14:textId="77777777" w:rsidR="00F82879" w:rsidRPr="00CD5047" w:rsidRDefault="00F82879" w:rsidP="005871C1">
      <w:pPr>
        <w:jc w:val="both"/>
        <w:rPr>
          <w:sz w:val="22"/>
          <w:szCs w:val="22"/>
        </w:rPr>
      </w:pPr>
      <w:r w:rsidRPr="00CD5047">
        <w:rPr>
          <w:sz w:val="22"/>
          <w:szCs w:val="22"/>
        </w:rPr>
        <w:t>Sumber: Hasil Olah Data 2020 (</w:t>
      </w:r>
      <w:r w:rsidRPr="00CD5047">
        <w:rPr>
          <w:i/>
          <w:sz w:val="22"/>
          <w:szCs w:val="22"/>
        </w:rPr>
        <w:t>SPSS 25 For Windows</w:t>
      </w:r>
      <w:r w:rsidRPr="00CD5047">
        <w:rPr>
          <w:sz w:val="22"/>
          <w:szCs w:val="22"/>
        </w:rPr>
        <w:t>)</w:t>
      </w:r>
    </w:p>
    <w:p w14:paraId="3693C51E" w14:textId="77777777" w:rsidR="00F82879" w:rsidRPr="00CD5047" w:rsidRDefault="00F82879" w:rsidP="005871C1">
      <w:pPr>
        <w:ind w:firstLine="720"/>
        <w:jc w:val="both"/>
        <w:rPr>
          <w:sz w:val="22"/>
          <w:szCs w:val="22"/>
        </w:rPr>
      </w:pPr>
      <w:r w:rsidRPr="00CD5047">
        <w:rPr>
          <w:sz w:val="22"/>
          <w:szCs w:val="22"/>
        </w:rPr>
        <w:t>Data frekuensi aspek sumber daya manusia (SDM) disajikan dalam bentuk diagram seperti pada gambar 4.1, sebagai berikut;</w:t>
      </w:r>
    </w:p>
    <w:p w14:paraId="5DFDDB5A" w14:textId="77777777" w:rsidR="00F82879" w:rsidRPr="00CD5047" w:rsidRDefault="00F82879" w:rsidP="005871C1">
      <w:pPr>
        <w:jc w:val="both"/>
        <w:rPr>
          <w:sz w:val="22"/>
          <w:szCs w:val="22"/>
        </w:rPr>
      </w:pPr>
    </w:p>
    <w:p w14:paraId="77F53042" w14:textId="7018FBB4" w:rsidR="00F82879" w:rsidRPr="00CD5047" w:rsidRDefault="00F82879" w:rsidP="005871C1">
      <w:pPr>
        <w:jc w:val="both"/>
        <w:rPr>
          <w:sz w:val="22"/>
          <w:szCs w:val="22"/>
        </w:rPr>
      </w:pPr>
      <w:r w:rsidRPr="00CD5047">
        <w:rPr>
          <w:sz w:val="22"/>
          <w:szCs w:val="22"/>
        </w:rPr>
        <w:lastRenderedPageBreak/>
        <w:t xml:space="preserve">              </w:t>
      </w:r>
      <w:r w:rsidRPr="00CD5047">
        <w:rPr>
          <w:noProof/>
          <w:sz w:val="22"/>
          <w:szCs w:val="22"/>
        </w:rPr>
        <w:drawing>
          <wp:inline distT="0" distB="0" distL="0" distR="0" wp14:anchorId="25AD572A" wp14:editId="3676E9FB">
            <wp:extent cx="2265941" cy="1362075"/>
            <wp:effectExtent l="0" t="0" r="127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3590" cy="1378695"/>
                    </a:xfrm>
                    <a:prstGeom prst="rect">
                      <a:avLst/>
                    </a:prstGeom>
                    <a:noFill/>
                  </pic:spPr>
                </pic:pic>
              </a:graphicData>
            </a:graphic>
          </wp:inline>
        </w:drawing>
      </w:r>
      <w:r w:rsidRPr="00CD5047">
        <w:rPr>
          <w:sz w:val="22"/>
          <w:szCs w:val="22"/>
        </w:rPr>
        <w:t xml:space="preserve"> Sumber: Hasil Olah Data 202</w:t>
      </w:r>
      <w:r w:rsidR="00E20537" w:rsidRPr="00CD5047">
        <w:rPr>
          <w:sz w:val="22"/>
          <w:szCs w:val="22"/>
        </w:rPr>
        <w:t>1</w:t>
      </w:r>
      <w:r w:rsidRPr="00CD5047">
        <w:rPr>
          <w:sz w:val="22"/>
          <w:szCs w:val="22"/>
        </w:rPr>
        <w:t xml:space="preserve"> (</w:t>
      </w:r>
      <w:r w:rsidRPr="00CD5047">
        <w:rPr>
          <w:i/>
          <w:sz w:val="22"/>
          <w:szCs w:val="22"/>
        </w:rPr>
        <w:t>SPSS 25 For Windows</w:t>
      </w:r>
      <w:r w:rsidRPr="00CD5047">
        <w:rPr>
          <w:sz w:val="22"/>
          <w:szCs w:val="22"/>
        </w:rPr>
        <w:t>)</w:t>
      </w:r>
    </w:p>
    <w:p w14:paraId="14494D70" w14:textId="77777777" w:rsidR="00F82879" w:rsidRPr="00CD5047" w:rsidRDefault="00F82879" w:rsidP="005871C1">
      <w:pPr>
        <w:jc w:val="both"/>
        <w:rPr>
          <w:sz w:val="22"/>
          <w:szCs w:val="22"/>
        </w:rPr>
      </w:pPr>
      <w:r w:rsidRPr="00CD5047">
        <w:rPr>
          <w:sz w:val="22"/>
          <w:szCs w:val="22"/>
        </w:rPr>
        <w:t xml:space="preserve">     Gambar 4.1.Diagram Batang Frekuensi  Aspek   SDM</w:t>
      </w:r>
    </w:p>
    <w:p w14:paraId="5B2C8618" w14:textId="77777777" w:rsidR="00F82879" w:rsidRPr="00CD5047" w:rsidRDefault="00F82879" w:rsidP="005871C1">
      <w:pPr>
        <w:jc w:val="both"/>
        <w:rPr>
          <w:sz w:val="22"/>
          <w:szCs w:val="22"/>
        </w:rPr>
      </w:pPr>
    </w:p>
    <w:p w14:paraId="562140B3" w14:textId="77777777" w:rsidR="00F82879" w:rsidRPr="00CD5047" w:rsidRDefault="00F82879" w:rsidP="005871C1">
      <w:pPr>
        <w:ind w:firstLine="720"/>
        <w:jc w:val="both"/>
        <w:rPr>
          <w:sz w:val="22"/>
          <w:szCs w:val="22"/>
        </w:rPr>
      </w:pPr>
      <w:bookmarkStart w:id="10" w:name="_Hlk60319418"/>
      <w:r w:rsidRPr="00CD5047">
        <w:rPr>
          <w:sz w:val="22"/>
          <w:szCs w:val="22"/>
        </w:rPr>
        <w:t>Data setiap sub aspek sumber daya manusia (SDM) disajikan dalam bentuk diagram seperti pada gambar 4.2, sebagai berikut;</w:t>
      </w:r>
    </w:p>
    <w:p w14:paraId="54BC0824" w14:textId="77777777" w:rsidR="00F82879" w:rsidRPr="00CD5047" w:rsidRDefault="00F82879" w:rsidP="005871C1">
      <w:pPr>
        <w:jc w:val="both"/>
        <w:rPr>
          <w:sz w:val="22"/>
          <w:szCs w:val="22"/>
        </w:rPr>
      </w:pPr>
      <w:r w:rsidRPr="00CD5047">
        <w:rPr>
          <w:noProof/>
          <w:sz w:val="22"/>
          <w:szCs w:val="22"/>
        </w:rPr>
        <w:drawing>
          <wp:inline distT="0" distB="0" distL="0" distR="0" wp14:anchorId="3F55F693" wp14:editId="50F01F25">
            <wp:extent cx="2265680" cy="1294765"/>
            <wp:effectExtent l="0" t="0" r="1270" b="63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07044" cy="1318403"/>
                    </a:xfrm>
                    <a:prstGeom prst="rect">
                      <a:avLst/>
                    </a:prstGeom>
                    <a:noFill/>
                  </pic:spPr>
                </pic:pic>
              </a:graphicData>
            </a:graphic>
          </wp:inline>
        </w:drawing>
      </w:r>
    </w:p>
    <w:p w14:paraId="4C91233F" w14:textId="77777777" w:rsidR="00F82879" w:rsidRPr="00CD5047" w:rsidRDefault="00F82879" w:rsidP="005871C1">
      <w:pPr>
        <w:pStyle w:val="BodyText"/>
        <w:ind w:firstLine="540"/>
        <w:jc w:val="both"/>
        <w:rPr>
          <w:sz w:val="22"/>
          <w:szCs w:val="22"/>
        </w:rPr>
      </w:pPr>
      <w:r w:rsidRPr="00CD5047">
        <w:rPr>
          <w:sz w:val="22"/>
          <w:szCs w:val="22"/>
        </w:rPr>
        <w:t>Gambar 4.2. Grafik Nilai Pencapaian Kualitas Tiap Sub Aspek SDM</w:t>
      </w:r>
    </w:p>
    <w:p w14:paraId="7701FD60" w14:textId="77777777" w:rsidR="00F82879" w:rsidRPr="00CD5047" w:rsidRDefault="00F82879" w:rsidP="005871C1">
      <w:pPr>
        <w:pStyle w:val="BodyText"/>
        <w:jc w:val="both"/>
        <w:rPr>
          <w:b/>
          <w:color w:val="000000" w:themeColor="text1"/>
          <w:sz w:val="22"/>
          <w:szCs w:val="22"/>
        </w:rPr>
      </w:pPr>
    </w:p>
    <w:bookmarkEnd w:id="10"/>
    <w:p w14:paraId="226255BF" w14:textId="77777777" w:rsidR="00F82879" w:rsidRPr="00CD5047" w:rsidRDefault="00F82879" w:rsidP="005871C1">
      <w:pPr>
        <w:pStyle w:val="Heading2"/>
        <w:keepNext w:val="0"/>
        <w:keepLines w:val="0"/>
        <w:widowControl w:val="0"/>
        <w:numPr>
          <w:ilvl w:val="0"/>
          <w:numId w:val="42"/>
        </w:numPr>
        <w:autoSpaceDE w:val="0"/>
        <w:autoSpaceDN w:val="0"/>
        <w:spacing w:before="0"/>
        <w:ind w:left="357" w:right="17" w:hanging="357"/>
        <w:jc w:val="both"/>
        <w:rPr>
          <w:rFonts w:ascii="Times New Roman" w:hAnsi="Times New Roman" w:cs="Times New Roman"/>
          <w:b/>
          <w:color w:val="000000" w:themeColor="text1"/>
          <w:sz w:val="22"/>
          <w:szCs w:val="22"/>
        </w:rPr>
      </w:pPr>
      <w:r w:rsidRPr="00CD5047">
        <w:rPr>
          <w:rFonts w:ascii="Times New Roman" w:hAnsi="Times New Roman" w:cs="Times New Roman"/>
          <w:b/>
          <w:color w:val="000000" w:themeColor="text1"/>
          <w:sz w:val="22"/>
          <w:szCs w:val="22"/>
        </w:rPr>
        <w:t xml:space="preserve">Aspek </w:t>
      </w:r>
      <w:r w:rsidRPr="00CD5047">
        <w:rPr>
          <w:rFonts w:ascii="Times New Roman" w:hAnsi="Times New Roman" w:cs="Times New Roman"/>
          <w:b/>
          <w:i/>
          <w:color w:val="000000" w:themeColor="text1"/>
          <w:sz w:val="22"/>
          <w:szCs w:val="22"/>
        </w:rPr>
        <w:t>Partnership/</w:t>
      </w:r>
      <w:r w:rsidRPr="00CD5047">
        <w:rPr>
          <w:rFonts w:ascii="Times New Roman" w:hAnsi="Times New Roman" w:cs="Times New Roman"/>
          <w:b/>
          <w:color w:val="000000" w:themeColor="text1"/>
          <w:sz w:val="22"/>
          <w:szCs w:val="22"/>
        </w:rPr>
        <w:t>Kemitraan</w:t>
      </w:r>
    </w:p>
    <w:p w14:paraId="31803C41" w14:textId="77777777" w:rsidR="00F82879" w:rsidRPr="00CD5047" w:rsidRDefault="00F82879" w:rsidP="005871C1">
      <w:pPr>
        <w:pStyle w:val="BodyText"/>
        <w:ind w:firstLine="719"/>
        <w:jc w:val="both"/>
        <w:rPr>
          <w:sz w:val="22"/>
          <w:szCs w:val="22"/>
        </w:rPr>
      </w:pPr>
      <w:r w:rsidRPr="00CD5047">
        <w:rPr>
          <w:sz w:val="22"/>
          <w:szCs w:val="22"/>
        </w:rPr>
        <w:t xml:space="preserve">Data Implementasi Pembelajaran </w:t>
      </w:r>
      <w:r w:rsidRPr="00CD5047">
        <w:rPr>
          <w:i/>
          <w:sz w:val="22"/>
          <w:szCs w:val="22"/>
        </w:rPr>
        <w:t xml:space="preserve">Teaching factory </w:t>
      </w:r>
      <w:r w:rsidRPr="00CD5047">
        <w:rPr>
          <w:sz w:val="22"/>
          <w:szCs w:val="22"/>
        </w:rPr>
        <w:t xml:space="preserve">pada Kompetensi Keahlian Bisnis Daring dan Pemasaran di SMK Negeri 1 Sinjai untuk aspek  </w:t>
      </w:r>
      <w:r w:rsidRPr="00CD5047">
        <w:rPr>
          <w:i/>
          <w:sz w:val="22"/>
          <w:szCs w:val="22"/>
        </w:rPr>
        <w:t xml:space="preserve">partnership </w:t>
      </w:r>
      <w:r w:rsidRPr="00CD5047">
        <w:rPr>
          <w:sz w:val="22"/>
          <w:szCs w:val="22"/>
        </w:rPr>
        <w:t xml:space="preserve">diambil melalui kuesioner sebanyak 11 (sebelas) butir pernyataan yang terbagi menjadi 2 (dua) aspek  yaitu kesesuaian </w:t>
      </w:r>
      <w:r w:rsidRPr="00CD5047">
        <w:rPr>
          <w:i/>
          <w:sz w:val="22"/>
          <w:szCs w:val="22"/>
        </w:rPr>
        <w:t xml:space="preserve">partnership </w:t>
      </w:r>
      <w:r w:rsidRPr="00CD5047">
        <w:rPr>
          <w:sz w:val="22"/>
          <w:szCs w:val="22"/>
        </w:rPr>
        <w:t>dengan program pendidikan dan</w:t>
      </w:r>
      <w:r w:rsidRPr="00CD5047">
        <w:rPr>
          <w:i/>
          <w:sz w:val="22"/>
          <w:szCs w:val="22"/>
        </w:rPr>
        <w:t xml:space="preserve"> </w:t>
      </w:r>
      <w:r w:rsidRPr="00CD5047">
        <w:rPr>
          <w:sz w:val="22"/>
          <w:szCs w:val="22"/>
        </w:rPr>
        <w:t>bentuk kerjasama</w:t>
      </w:r>
      <w:r w:rsidRPr="00CD5047">
        <w:rPr>
          <w:i/>
          <w:sz w:val="22"/>
          <w:szCs w:val="22"/>
        </w:rPr>
        <w:t xml:space="preserve">. </w:t>
      </w:r>
      <w:r w:rsidRPr="00CD5047">
        <w:rPr>
          <w:sz w:val="22"/>
          <w:szCs w:val="22"/>
        </w:rPr>
        <w:t xml:space="preserve">Adapun hasil pengolahan data pada aspek  </w:t>
      </w:r>
      <w:r w:rsidRPr="00CD5047">
        <w:rPr>
          <w:i/>
          <w:sz w:val="22"/>
          <w:szCs w:val="22"/>
        </w:rPr>
        <w:t>partnership</w:t>
      </w:r>
      <w:r w:rsidRPr="00CD5047">
        <w:rPr>
          <w:sz w:val="22"/>
          <w:szCs w:val="22"/>
        </w:rPr>
        <w:t xml:space="preserve"> dapat dilihat pada tabel 4.3 berikut;.</w:t>
      </w:r>
    </w:p>
    <w:p w14:paraId="1F94687A" w14:textId="77777777" w:rsidR="00F82879" w:rsidRPr="00CD5047" w:rsidRDefault="00F82879" w:rsidP="005871C1">
      <w:pPr>
        <w:jc w:val="both"/>
        <w:rPr>
          <w:sz w:val="22"/>
          <w:szCs w:val="22"/>
        </w:rPr>
      </w:pPr>
      <w:r w:rsidRPr="00CD5047">
        <w:rPr>
          <w:sz w:val="22"/>
          <w:szCs w:val="22"/>
        </w:rPr>
        <w:t xml:space="preserve">Tabel 4.3.Statistik Deskriptif Aspek  </w:t>
      </w:r>
      <w:r w:rsidRPr="00CD5047">
        <w:rPr>
          <w:i/>
          <w:sz w:val="22"/>
          <w:szCs w:val="22"/>
        </w:rPr>
        <w:t>partnership</w:t>
      </w:r>
    </w:p>
    <w:tbl>
      <w:tblPr>
        <w:tblStyle w:val="TableGrid"/>
        <w:tblW w:w="0" w:type="auto"/>
        <w:jc w:val="center"/>
        <w:tblLook w:val="04A0" w:firstRow="1" w:lastRow="0" w:firstColumn="1" w:lastColumn="0" w:noHBand="0" w:noVBand="1"/>
      </w:tblPr>
      <w:tblGrid>
        <w:gridCol w:w="799"/>
        <w:gridCol w:w="341"/>
        <w:gridCol w:w="521"/>
        <w:gridCol w:w="625"/>
        <w:gridCol w:w="583"/>
        <w:gridCol w:w="729"/>
      </w:tblGrid>
      <w:tr w:rsidR="00F82879" w:rsidRPr="00CD5047" w14:paraId="726F8314" w14:textId="77777777" w:rsidTr="00F82879">
        <w:trPr>
          <w:jc w:val="center"/>
        </w:trPr>
        <w:tc>
          <w:tcPr>
            <w:tcW w:w="2059" w:type="dxa"/>
            <w:vAlign w:val="center"/>
          </w:tcPr>
          <w:p w14:paraId="1B78C226" w14:textId="77777777" w:rsidR="00F82879" w:rsidRPr="00CD5047" w:rsidRDefault="00F82879" w:rsidP="005871C1">
            <w:pPr>
              <w:jc w:val="both"/>
              <w:rPr>
                <w:sz w:val="22"/>
                <w:szCs w:val="22"/>
              </w:rPr>
            </w:pPr>
          </w:p>
        </w:tc>
        <w:tc>
          <w:tcPr>
            <w:tcW w:w="520" w:type="dxa"/>
            <w:vAlign w:val="center"/>
          </w:tcPr>
          <w:p w14:paraId="02BCFDA1" w14:textId="77777777" w:rsidR="00F82879" w:rsidRPr="00CD5047" w:rsidRDefault="00F82879" w:rsidP="005871C1">
            <w:pPr>
              <w:jc w:val="both"/>
              <w:rPr>
                <w:b/>
                <w:sz w:val="22"/>
                <w:szCs w:val="22"/>
              </w:rPr>
            </w:pPr>
            <w:r w:rsidRPr="00CD5047">
              <w:rPr>
                <w:b/>
                <w:sz w:val="22"/>
                <w:szCs w:val="22"/>
              </w:rPr>
              <w:t>N</w:t>
            </w:r>
          </w:p>
        </w:tc>
        <w:tc>
          <w:tcPr>
            <w:tcW w:w="885" w:type="dxa"/>
            <w:vAlign w:val="center"/>
          </w:tcPr>
          <w:p w14:paraId="275ACA74" w14:textId="77777777" w:rsidR="00F82879" w:rsidRPr="00CD5047" w:rsidRDefault="00F82879" w:rsidP="005871C1">
            <w:pPr>
              <w:jc w:val="both"/>
              <w:rPr>
                <w:b/>
                <w:sz w:val="22"/>
                <w:szCs w:val="22"/>
              </w:rPr>
            </w:pPr>
            <w:r w:rsidRPr="00CD5047">
              <w:rPr>
                <w:b/>
                <w:sz w:val="22"/>
                <w:szCs w:val="22"/>
              </w:rPr>
              <w:t>Mean</w:t>
            </w:r>
          </w:p>
        </w:tc>
        <w:tc>
          <w:tcPr>
            <w:tcW w:w="1048" w:type="dxa"/>
            <w:vAlign w:val="center"/>
          </w:tcPr>
          <w:p w14:paraId="61158A20" w14:textId="77777777" w:rsidR="00F82879" w:rsidRPr="00CD5047" w:rsidRDefault="00F82879" w:rsidP="005871C1">
            <w:pPr>
              <w:jc w:val="both"/>
              <w:rPr>
                <w:b/>
                <w:sz w:val="22"/>
                <w:szCs w:val="22"/>
              </w:rPr>
            </w:pPr>
            <w:r w:rsidRPr="00CD5047">
              <w:rPr>
                <w:b/>
                <w:sz w:val="22"/>
                <w:szCs w:val="22"/>
              </w:rPr>
              <w:t>Median</w:t>
            </w:r>
          </w:p>
        </w:tc>
        <w:tc>
          <w:tcPr>
            <w:tcW w:w="1045" w:type="dxa"/>
            <w:vAlign w:val="center"/>
          </w:tcPr>
          <w:p w14:paraId="1260D122" w14:textId="77777777" w:rsidR="00F82879" w:rsidRPr="00CD5047" w:rsidRDefault="00F82879" w:rsidP="005871C1">
            <w:pPr>
              <w:jc w:val="both"/>
              <w:rPr>
                <w:b/>
                <w:sz w:val="22"/>
                <w:szCs w:val="22"/>
              </w:rPr>
            </w:pPr>
            <w:r w:rsidRPr="00CD5047">
              <w:rPr>
                <w:b/>
                <w:sz w:val="22"/>
                <w:szCs w:val="22"/>
              </w:rPr>
              <w:t>Modus</w:t>
            </w:r>
          </w:p>
        </w:tc>
        <w:tc>
          <w:tcPr>
            <w:tcW w:w="1203" w:type="dxa"/>
            <w:vAlign w:val="center"/>
          </w:tcPr>
          <w:p w14:paraId="2743C139" w14:textId="77777777" w:rsidR="00F82879" w:rsidRPr="00CD5047" w:rsidRDefault="00F82879" w:rsidP="005871C1">
            <w:pPr>
              <w:jc w:val="both"/>
              <w:rPr>
                <w:b/>
                <w:sz w:val="22"/>
                <w:szCs w:val="22"/>
              </w:rPr>
            </w:pPr>
            <w:r w:rsidRPr="00CD5047">
              <w:rPr>
                <w:b/>
                <w:sz w:val="22"/>
                <w:szCs w:val="22"/>
              </w:rPr>
              <w:t>Std.</w:t>
            </w:r>
          </w:p>
          <w:p w14:paraId="6D586033" w14:textId="77777777" w:rsidR="00F82879" w:rsidRPr="00CD5047" w:rsidRDefault="00F82879" w:rsidP="005871C1">
            <w:pPr>
              <w:jc w:val="both"/>
              <w:rPr>
                <w:b/>
                <w:sz w:val="22"/>
                <w:szCs w:val="22"/>
              </w:rPr>
            </w:pPr>
            <w:r w:rsidRPr="00CD5047">
              <w:rPr>
                <w:b/>
                <w:sz w:val="22"/>
                <w:szCs w:val="22"/>
              </w:rPr>
              <w:t>Deviation</w:t>
            </w:r>
          </w:p>
        </w:tc>
      </w:tr>
      <w:tr w:rsidR="00F82879" w:rsidRPr="00CD5047" w14:paraId="4B2064CB" w14:textId="77777777" w:rsidTr="00F82879">
        <w:trPr>
          <w:jc w:val="center"/>
        </w:trPr>
        <w:tc>
          <w:tcPr>
            <w:tcW w:w="2059" w:type="dxa"/>
            <w:vAlign w:val="center"/>
          </w:tcPr>
          <w:p w14:paraId="3B048E87" w14:textId="77777777" w:rsidR="00F82879" w:rsidRPr="00CD5047" w:rsidRDefault="00F82879" w:rsidP="005871C1">
            <w:pPr>
              <w:jc w:val="both"/>
              <w:rPr>
                <w:sz w:val="22"/>
                <w:szCs w:val="22"/>
              </w:rPr>
            </w:pPr>
            <w:r w:rsidRPr="00CD5047">
              <w:rPr>
                <w:sz w:val="22"/>
                <w:szCs w:val="22"/>
              </w:rPr>
              <w:t xml:space="preserve">Aspek  </w:t>
            </w:r>
            <w:r w:rsidRPr="00CD5047">
              <w:rPr>
                <w:i/>
                <w:sz w:val="22"/>
                <w:szCs w:val="22"/>
              </w:rPr>
              <w:t>partnership</w:t>
            </w:r>
          </w:p>
        </w:tc>
        <w:tc>
          <w:tcPr>
            <w:tcW w:w="520" w:type="dxa"/>
            <w:vAlign w:val="center"/>
          </w:tcPr>
          <w:p w14:paraId="38DC990D" w14:textId="77777777" w:rsidR="00F82879" w:rsidRPr="00CD5047" w:rsidRDefault="00F82879" w:rsidP="005871C1">
            <w:pPr>
              <w:jc w:val="both"/>
              <w:rPr>
                <w:sz w:val="22"/>
                <w:szCs w:val="22"/>
              </w:rPr>
            </w:pPr>
            <w:r w:rsidRPr="00CD5047">
              <w:rPr>
                <w:sz w:val="22"/>
                <w:szCs w:val="22"/>
              </w:rPr>
              <w:t>13</w:t>
            </w:r>
          </w:p>
        </w:tc>
        <w:tc>
          <w:tcPr>
            <w:tcW w:w="885" w:type="dxa"/>
            <w:vAlign w:val="center"/>
          </w:tcPr>
          <w:p w14:paraId="01E8508F" w14:textId="77777777" w:rsidR="00F82879" w:rsidRPr="00CD5047" w:rsidRDefault="00F82879" w:rsidP="005871C1">
            <w:pPr>
              <w:jc w:val="both"/>
              <w:rPr>
                <w:sz w:val="22"/>
                <w:szCs w:val="22"/>
              </w:rPr>
            </w:pPr>
            <w:r w:rsidRPr="00CD5047">
              <w:rPr>
                <w:sz w:val="22"/>
                <w:szCs w:val="22"/>
              </w:rPr>
              <w:t>4,6</w:t>
            </w:r>
          </w:p>
        </w:tc>
        <w:tc>
          <w:tcPr>
            <w:tcW w:w="1048" w:type="dxa"/>
            <w:vAlign w:val="center"/>
          </w:tcPr>
          <w:p w14:paraId="48672057" w14:textId="77777777" w:rsidR="00F82879" w:rsidRPr="00CD5047" w:rsidRDefault="00F82879" w:rsidP="005871C1">
            <w:pPr>
              <w:jc w:val="both"/>
              <w:rPr>
                <w:sz w:val="22"/>
                <w:szCs w:val="22"/>
              </w:rPr>
            </w:pPr>
            <w:r w:rsidRPr="00CD5047">
              <w:rPr>
                <w:sz w:val="22"/>
                <w:szCs w:val="22"/>
              </w:rPr>
              <w:t>5</w:t>
            </w:r>
          </w:p>
        </w:tc>
        <w:tc>
          <w:tcPr>
            <w:tcW w:w="1045" w:type="dxa"/>
            <w:vAlign w:val="center"/>
          </w:tcPr>
          <w:p w14:paraId="375091C2" w14:textId="77777777" w:rsidR="00F82879" w:rsidRPr="00CD5047" w:rsidRDefault="00F82879" w:rsidP="005871C1">
            <w:pPr>
              <w:jc w:val="both"/>
              <w:rPr>
                <w:sz w:val="22"/>
                <w:szCs w:val="22"/>
              </w:rPr>
            </w:pPr>
            <w:r w:rsidRPr="00CD5047">
              <w:rPr>
                <w:sz w:val="22"/>
                <w:szCs w:val="22"/>
              </w:rPr>
              <w:t>5</w:t>
            </w:r>
          </w:p>
        </w:tc>
        <w:tc>
          <w:tcPr>
            <w:tcW w:w="1203" w:type="dxa"/>
            <w:vAlign w:val="center"/>
          </w:tcPr>
          <w:p w14:paraId="28F49C64" w14:textId="77777777" w:rsidR="00F82879" w:rsidRPr="00CD5047" w:rsidRDefault="00F82879" w:rsidP="005871C1">
            <w:pPr>
              <w:jc w:val="both"/>
              <w:rPr>
                <w:sz w:val="22"/>
                <w:szCs w:val="22"/>
              </w:rPr>
            </w:pPr>
            <w:r w:rsidRPr="00CD5047">
              <w:rPr>
                <w:sz w:val="22"/>
                <w:szCs w:val="22"/>
              </w:rPr>
              <w:t>0,3</w:t>
            </w:r>
          </w:p>
        </w:tc>
      </w:tr>
      <w:tr w:rsidR="00F82879" w:rsidRPr="00CD5047" w14:paraId="028BBFF9" w14:textId="77777777" w:rsidTr="00F82879">
        <w:trPr>
          <w:jc w:val="center"/>
        </w:trPr>
        <w:tc>
          <w:tcPr>
            <w:tcW w:w="2059" w:type="dxa"/>
            <w:vAlign w:val="center"/>
          </w:tcPr>
          <w:p w14:paraId="34C7AFFD" w14:textId="77777777" w:rsidR="00F82879" w:rsidRPr="00CD5047" w:rsidRDefault="00F82879" w:rsidP="005871C1">
            <w:pPr>
              <w:jc w:val="both"/>
              <w:rPr>
                <w:sz w:val="22"/>
                <w:szCs w:val="22"/>
              </w:rPr>
            </w:pPr>
            <w:r w:rsidRPr="00CD5047">
              <w:rPr>
                <w:sz w:val="22"/>
                <w:szCs w:val="22"/>
              </w:rPr>
              <w:t>Valid N (listwise)</w:t>
            </w:r>
          </w:p>
        </w:tc>
        <w:tc>
          <w:tcPr>
            <w:tcW w:w="520" w:type="dxa"/>
            <w:vAlign w:val="center"/>
          </w:tcPr>
          <w:p w14:paraId="6BB75A7E" w14:textId="77777777" w:rsidR="00F82879" w:rsidRPr="00CD5047" w:rsidRDefault="00F82879" w:rsidP="005871C1">
            <w:pPr>
              <w:jc w:val="both"/>
              <w:rPr>
                <w:sz w:val="22"/>
                <w:szCs w:val="22"/>
              </w:rPr>
            </w:pPr>
            <w:r w:rsidRPr="00CD5047">
              <w:rPr>
                <w:sz w:val="22"/>
                <w:szCs w:val="22"/>
              </w:rPr>
              <w:t>13</w:t>
            </w:r>
          </w:p>
        </w:tc>
        <w:tc>
          <w:tcPr>
            <w:tcW w:w="885" w:type="dxa"/>
            <w:vAlign w:val="center"/>
          </w:tcPr>
          <w:p w14:paraId="74178EF4" w14:textId="77777777" w:rsidR="00F82879" w:rsidRPr="00CD5047" w:rsidRDefault="00F82879" w:rsidP="005871C1">
            <w:pPr>
              <w:jc w:val="both"/>
              <w:rPr>
                <w:sz w:val="22"/>
                <w:szCs w:val="22"/>
              </w:rPr>
            </w:pPr>
          </w:p>
        </w:tc>
        <w:tc>
          <w:tcPr>
            <w:tcW w:w="1048" w:type="dxa"/>
            <w:vAlign w:val="center"/>
          </w:tcPr>
          <w:p w14:paraId="46D41828" w14:textId="77777777" w:rsidR="00F82879" w:rsidRPr="00CD5047" w:rsidRDefault="00F82879" w:rsidP="005871C1">
            <w:pPr>
              <w:jc w:val="both"/>
              <w:rPr>
                <w:sz w:val="22"/>
                <w:szCs w:val="22"/>
              </w:rPr>
            </w:pPr>
          </w:p>
        </w:tc>
        <w:tc>
          <w:tcPr>
            <w:tcW w:w="1045" w:type="dxa"/>
            <w:vAlign w:val="center"/>
          </w:tcPr>
          <w:p w14:paraId="51AF9790" w14:textId="77777777" w:rsidR="00F82879" w:rsidRPr="00CD5047" w:rsidRDefault="00F82879" w:rsidP="005871C1">
            <w:pPr>
              <w:jc w:val="both"/>
              <w:rPr>
                <w:sz w:val="22"/>
                <w:szCs w:val="22"/>
              </w:rPr>
            </w:pPr>
          </w:p>
        </w:tc>
        <w:tc>
          <w:tcPr>
            <w:tcW w:w="1203" w:type="dxa"/>
            <w:vAlign w:val="center"/>
          </w:tcPr>
          <w:p w14:paraId="585651C4" w14:textId="77777777" w:rsidR="00F82879" w:rsidRPr="00CD5047" w:rsidRDefault="00F82879" w:rsidP="005871C1">
            <w:pPr>
              <w:jc w:val="both"/>
              <w:rPr>
                <w:sz w:val="22"/>
                <w:szCs w:val="22"/>
              </w:rPr>
            </w:pPr>
          </w:p>
        </w:tc>
      </w:tr>
    </w:tbl>
    <w:p w14:paraId="465058EC" w14:textId="5DE7855C" w:rsidR="00F82879" w:rsidRPr="00CD5047" w:rsidRDefault="00F82879" w:rsidP="005871C1">
      <w:pPr>
        <w:jc w:val="both"/>
        <w:rPr>
          <w:sz w:val="22"/>
          <w:szCs w:val="22"/>
        </w:rPr>
      </w:pPr>
      <w:r w:rsidRPr="00CD5047">
        <w:rPr>
          <w:sz w:val="22"/>
          <w:szCs w:val="22"/>
        </w:rPr>
        <w:t xml:space="preserve">  Sumber: Hasil Olah Data 202</w:t>
      </w:r>
      <w:r w:rsidR="00E20537" w:rsidRPr="00CD5047">
        <w:rPr>
          <w:sz w:val="22"/>
          <w:szCs w:val="22"/>
        </w:rPr>
        <w:t>1</w:t>
      </w:r>
      <w:r w:rsidRPr="00CD5047">
        <w:rPr>
          <w:sz w:val="22"/>
          <w:szCs w:val="22"/>
        </w:rPr>
        <w:t xml:space="preserve"> (</w:t>
      </w:r>
      <w:r w:rsidRPr="00CD5047">
        <w:rPr>
          <w:i/>
          <w:sz w:val="22"/>
          <w:szCs w:val="22"/>
        </w:rPr>
        <w:t>SPSS 25 For Windows</w:t>
      </w:r>
      <w:r w:rsidRPr="00CD5047">
        <w:rPr>
          <w:sz w:val="22"/>
          <w:szCs w:val="22"/>
        </w:rPr>
        <w:t>)</w:t>
      </w:r>
    </w:p>
    <w:p w14:paraId="137028AF" w14:textId="77777777" w:rsidR="00F82879" w:rsidRPr="00CD5047" w:rsidRDefault="00F82879" w:rsidP="005871C1">
      <w:pPr>
        <w:ind w:firstLine="720"/>
        <w:jc w:val="both"/>
        <w:rPr>
          <w:sz w:val="22"/>
          <w:szCs w:val="22"/>
        </w:rPr>
      </w:pPr>
      <w:r w:rsidRPr="00CD5047">
        <w:rPr>
          <w:sz w:val="22"/>
          <w:szCs w:val="22"/>
        </w:rPr>
        <w:t xml:space="preserve">Distribusi Persentase aspek </w:t>
      </w:r>
      <w:r w:rsidRPr="00CD5047">
        <w:rPr>
          <w:i/>
          <w:sz w:val="22"/>
          <w:szCs w:val="22"/>
        </w:rPr>
        <w:t>partnership</w:t>
      </w:r>
      <w:r w:rsidRPr="00CD5047">
        <w:rPr>
          <w:sz w:val="22"/>
          <w:szCs w:val="22"/>
        </w:rPr>
        <w:t xml:space="preserve"> didapatkan dengan menggunakan rumus yang telah disajikan pada bab III halaman 51, seperti pada Tabel 4.4 berikut;</w:t>
      </w:r>
    </w:p>
    <w:p w14:paraId="50D58EF9" w14:textId="77777777" w:rsidR="00F82879" w:rsidRPr="00CD5047" w:rsidRDefault="00F82879" w:rsidP="005871C1">
      <w:pPr>
        <w:jc w:val="both"/>
        <w:rPr>
          <w:sz w:val="22"/>
          <w:szCs w:val="22"/>
        </w:rPr>
      </w:pPr>
      <w:r w:rsidRPr="00CD5047">
        <w:rPr>
          <w:sz w:val="22"/>
          <w:szCs w:val="22"/>
        </w:rPr>
        <w:t xml:space="preserve">Tabel 4.4.Distribusi Frekuensi Aspek  </w:t>
      </w:r>
      <w:r w:rsidRPr="00CD5047">
        <w:rPr>
          <w:i/>
          <w:sz w:val="22"/>
          <w:szCs w:val="22"/>
        </w:rPr>
        <w:t>partnership</w:t>
      </w:r>
    </w:p>
    <w:tbl>
      <w:tblPr>
        <w:tblStyle w:val="TableGrid"/>
        <w:tblW w:w="2088" w:type="dxa"/>
        <w:tblInd w:w="108" w:type="dxa"/>
        <w:tblLook w:val="04A0" w:firstRow="1" w:lastRow="0" w:firstColumn="1" w:lastColumn="0" w:noHBand="0" w:noVBand="1"/>
      </w:tblPr>
      <w:tblGrid>
        <w:gridCol w:w="619"/>
        <w:gridCol w:w="658"/>
        <w:gridCol w:w="717"/>
        <w:gridCol w:w="748"/>
        <w:gridCol w:w="748"/>
      </w:tblGrid>
      <w:tr w:rsidR="00942F36" w:rsidRPr="00CD5047" w14:paraId="111FEFA7" w14:textId="77777777" w:rsidTr="00947844">
        <w:trPr>
          <w:trHeight w:val="290"/>
        </w:trPr>
        <w:tc>
          <w:tcPr>
            <w:tcW w:w="363" w:type="dxa"/>
          </w:tcPr>
          <w:p w14:paraId="2BDAD8A6" w14:textId="77777777" w:rsidR="00F82879" w:rsidRPr="00CD5047" w:rsidRDefault="00F82879" w:rsidP="005871C1">
            <w:pPr>
              <w:jc w:val="both"/>
              <w:rPr>
                <w:b/>
                <w:sz w:val="22"/>
                <w:szCs w:val="22"/>
              </w:rPr>
            </w:pPr>
            <w:r w:rsidRPr="00CD5047">
              <w:rPr>
                <w:b/>
                <w:sz w:val="22"/>
                <w:szCs w:val="22"/>
              </w:rPr>
              <w:t xml:space="preserve">Interval </w:t>
            </w:r>
          </w:p>
        </w:tc>
        <w:tc>
          <w:tcPr>
            <w:tcW w:w="390" w:type="dxa"/>
          </w:tcPr>
          <w:p w14:paraId="05B62B41" w14:textId="77777777" w:rsidR="00F82879" w:rsidRPr="00CD5047" w:rsidRDefault="00F82879" w:rsidP="005871C1">
            <w:pPr>
              <w:jc w:val="both"/>
              <w:rPr>
                <w:b/>
                <w:sz w:val="22"/>
                <w:szCs w:val="22"/>
              </w:rPr>
            </w:pPr>
            <w:r w:rsidRPr="00CD5047">
              <w:rPr>
                <w:b/>
                <w:sz w:val="22"/>
                <w:szCs w:val="22"/>
              </w:rPr>
              <w:t xml:space="preserve">Kategori </w:t>
            </w:r>
          </w:p>
        </w:tc>
        <w:tc>
          <w:tcPr>
            <w:tcW w:w="430" w:type="dxa"/>
          </w:tcPr>
          <w:p w14:paraId="38A61303" w14:textId="77777777" w:rsidR="00F82879" w:rsidRPr="00CD5047" w:rsidRDefault="00F82879" w:rsidP="005871C1">
            <w:pPr>
              <w:jc w:val="both"/>
              <w:rPr>
                <w:b/>
                <w:sz w:val="22"/>
                <w:szCs w:val="22"/>
              </w:rPr>
            </w:pPr>
            <w:r w:rsidRPr="00CD5047">
              <w:rPr>
                <w:b/>
                <w:sz w:val="22"/>
                <w:szCs w:val="22"/>
              </w:rPr>
              <w:t xml:space="preserve">Frekuensi </w:t>
            </w:r>
          </w:p>
        </w:tc>
        <w:tc>
          <w:tcPr>
            <w:tcW w:w="452" w:type="dxa"/>
          </w:tcPr>
          <w:p w14:paraId="56342EFC" w14:textId="77777777" w:rsidR="00F82879" w:rsidRPr="00CD5047" w:rsidRDefault="00F82879" w:rsidP="005871C1">
            <w:pPr>
              <w:jc w:val="both"/>
              <w:rPr>
                <w:b/>
                <w:sz w:val="22"/>
                <w:szCs w:val="22"/>
              </w:rPr>
            </w:pPr>
            <w:r w:rsidRPr="00CD5047">
              <w:rPr>
                <w:b/>
                <w:sz w:val="22"/>
                <w:szCs w:val="22"/>
              </w:rPr>
              <w:t xml:space="preserve">Persentase </w:t>
            </w:r>
          </w:p>
          <w:p w14:paraId="2AFB4BAB" w14:textId="77777777" w:rsidR="00F82879" w:rsidRPr="00CD5047" w:rsidRDefault="00F82879" w:rsidP="005871C1">
            <w:pPr>
              <w:jc w:val="both"/>
              <w:rPr>
                <w:b/>
                <w:sz w:val="22"/>
                <w:szCs w:val="22"/>
              </w:rPr>
            </w:pPr>
            <w:r w:rsidRPr="00CD5047">
              <w:rPr>
                <w:b/>
                <w:sz w:val="22"/>
                <w:szCs w:val="22"/>
              </w:rPr>
              <w:t>Relatif</w:t>
            </w:r>
          </w:p>
        </w:tc>
        <w:tc>
          <w:tcPr>
            <w:tcW w:w="452" w:type="dxa"/>
          </w:tcPr>
          <w:p w14:paraId="0592BBF6" w14:textId="77777777" w:rsidR="00F82879" w:rsidRPr="00CD5047" w:rsidRDefault="00F82879" w:rsidP="005871C1">
            <w:pPr>
              <w:jc w:val="both"/>
              <w:rPr>
                <w:b/>
                <w:sz w:val="22"/>
                <w:szCs w:val="22"/>
              </w:rPr>
            </w:pPr>
            <w:r w:rsidRPr="00CD5047">
              <w:rPr>
                <w:b/>
                <w:sz w:val="22"/>
                <w:szCs w:val="22"/>
              </w:rPr>
              <w:t>Persentase</w:t>
            </w:r>
          </w:p>
          <w:p w14:paraId="694181DD" w14:textId="77777777" w:rsidR="00F82879" w:rsidRPr="00CD5047" w:rsidRDefault="00F82879" w:rsidP="005871C1">
            <w:pPr>
              <w:jc w:val="both"/>
              <w:rPr>
                <w:b/>
                <w:sz w:val="22"/>
                <w:szCs w:val="22"/>
              </w:rPr>
            </w:pPr>
            <w:r w:rsidRPr="00CD5047">
              <w:rPr>
                <w:b/>
                <w:sz w:val="22"/>
                <w:szCs w:val="22"/>
              </w:rPr>
              <w:t>Kumulatif</w:t>
            </w:r>
          </w:p>
        </w:tc>
      </w:tr>
      <w:tr w:rsidR="00942F36" w:rsidRPr="00CD5047" w14:paraId="216A8F0D" w14:textId="77777777" w:rsidTr="00947844">
        <w:trPr>
          <w:trHeight w:val="290"/>
        </w:trPr>
        <w:tc>
          <w:tcPr>
            <w:tcW w:w="363" w:type="dxa"/>
            <w:vAlign w:val="center"/>
          </w:tcPr>
          <w:p w14:paraId="11399085" w14:textId="77777777" w:rsidR="00F82879" w:rsidRPr="00CD5047" w:rsidRDefault="00F82879" w:rsidP="005871C1">
            <w:pPr>
              <w:jc w:val="both"/>
              <w:rPr>
                <w:rFonts w:eastAsiaTheme="majorEastAsia"/>
                <w:color w:val="000000" w:themeColor="text1"/>
                <w:sz w:val="22"/>
                <w:szCs w:val="22"/>
              </w:rPr>
            </w:pPr>
            <w:r w:rsidRPr="00CD5047">
              <w:rPr>
                <w:rFonts w:eastAsiaTheme="majorEastAsia"/>
                <w:color w:val="000000" w:themeColor="text1"/>
                <w:sz w:val="22"/>
                <w:szCs w:val="22"/>
              </w:rPr>
              <w:t>&gt;4,2</w:t>
            </w:r>
          </w:p>
        </w:tc>
        <w:tc>
          <w:tcPr>
            <w:tcW w:w="390" w:type="dxa"/>
            <w:vAlign w:val="center"/>
          </w:tcPr>
          <w:p w14:paraId="6869F04B" w14:textId="77777777" w:rsidR="00F82879" w:rsidRPr="00CD5047" w:rsidRDefault="00F82879" w:rsidP="005871C1">
            <w:pPr>
              <w:jc w:val="both"/>
              <w:rPr>
                <w:rFonts w:eastAsiaTheme="majorEastAsia"/>
                <w:b/>
                <w:color w:val="000000" w:themeColor="text1"/>
                <w:sz w:val="22"/>
                <w:szCs w:val="22"/>
              </w:rPr>
            </w:pPr>
            <w:r w:rsidRPr="00CD5047">
              <w:rPr>
                <w:rFonts w:eastAsiaTheme="majorEastAsia"/>
                <w:color w:val="000000" w:themeColor="text1"/>
                <w:sz w:val="22"/>
                <w:szCs w:val="22"/>
              </w:rPr>
              <w:t>Sangat Baik</w:t>
            </w:r>
          </w:p>
        </w:tc>
        <w:tc>
          <w:tcPr>
            <w:tcW w:w="430" w:type="dxa"/>
            <w:vAlign w:val="bottom"/>
          </w:tcPr>
          <w:p w14:paraId="43344D01" w14:textId="77777777" w:rsidR="00F82879" w:rsidRPr="00CD5047" w:rsidRDefault="00F82879" w:rsidP="005871C1">
            <w:pPr>
              <w:jc w:val="both"/>
              <w:rPr>
                <w:sz w:val="22"/>
                <w:szCs w:val="22"/>
              </w:rPr>
            </w:pPr>
            <w:r w:rsidRPr="00CD5047">
              <w:rPr>
                <w:sz w:val="22"/>
                <w:szCs w:val="22"/>
              </w:rPr>
              <w:t>12</w:t>
            </w:r>
          </w:p>
        </w:tc>
        <w:tc>
          <w:tcPr>
            <w:tcW w:w="452" w:type="dxa"/>
            <w:vAlign w:val="bottom"/>
          </w:tcPr>
          <w:p w14:paraId="487AFE72" w14:textId="77777777" w:rsidR="00F82879" w:rsidRPr="00CD5047" w:rsidRDefault="00F82879" w:rsidP="005871C1">
            <w:pPr>
              <w:jc w:val="both"/>
              <w:rPr>
                <w:sz w:val="22"/>
                <w:szCs w:val="22"/>
              </w:rPr>
            </w:pPr>
            <w:bookmarkStart w:id="11" w:name="_Hlk63810520"/>
            <w:r w:rsidRPr="00CD5047">
              <w:rPr>
                <w:sz w:val="22"/>
                <w:szCs w:val="22"/>
              </w:rPr>
              <w:t>92,30</w:t>
            </w:r>
            <w:bookmarkEnd w:id="11"/>
          </w:p>
        </w:tc>
        <w:tc>
          <w:tcPr>
            <w:tcW w:w="452" w:type="dxa"/>
          </w:tcPr>
          <w:p w14:paraId="31804883" w14:textId="77777777" w:rsidR="00F82879" w:rsidRPr="00CD5047" w:rsidRDefault="00F82879" w:rsidP="005871C1">
            <w:pPr>
              <w:jc w:val="both"/>
              <w:rPr>
                <w:sz w:val="22"/>
                <w:szCs w:val="22"/>
              </w:rPr>
            </w:pPr>
            <w:r w:rsidRPr="00CD5047">
              <w:rPr>
                <w:sz w:val="22"/>
                <w:szCs w:val="22"/>
              </w:rPr>
              <w:t>92,30</w:t>
            </w:r>
          </w:p>
        </w:tc>
      </w:tr>
      <w:tr w:rsidR="00942F36" w:rsidRPr="00CD5047" w14:paraId="5E2033F9" w14:textId="77777777" w:rsidTr="00947844">
        <w:trPr>
          <w:trHeight w:val="276"/>
        </w:trPr>
        <w:tc>
          <w:tcPr>
            <w:tcW w:w="363" w:type="dxa"/>
            <w:vAlign w:val="center"/>
          </w:tcPr>
          <w:p w14:paraId="0FFEA7D0" w14:textId="77777777" w:rsidR="00F82879" w:rsidRPr="00CD5047" w:rsidRDefault="00F82879" w:rsidP="005871C1">
            <w:pPr>
              <w:jc w:val="both"/>
              <w:rPr>
                <w:rFonts w:eastAsiaTheme="majorEastAsia"/>
                <w:color w:val="000000" w:themeColor="text1"/>
                <w:sz w:val="22"/>
                <w:szCs w:val="22"/>
              </w:rPr>
            </w:pPr>
            <w:r w:rsidRPr="00CD5047">
              <w:rPr>
                <w:rFonts w:eastAsiaTheme="majorEastAsia"/>
                <w:color w:val="000000" w:themeColor="text1"/>
                <w:sz w:val="22"/>
                <w:szCs w:val="22"/>
              </w:rPr>
              <w:t>3,4 – 4,2</w:t>
            </w:r>
          </w:p>
        </w:tc>
        <w:tc>
          <w:tcPr>
            <w:tcW w:w="390" w:type="dxa"/>
            <w:vAlign w:val="center"/>
          </w:tcPr>
          <w:p w14:paraId="377891FB" w14:textId="77777777" w:rsidR="00F82879" w:rsidRPr="00CD5047" w:rsidRDefault="00F82879" w:rsidP="005871C1">
            <w:pPr>
              <w:jc w:val="both"/>
              <w:rPr>
                <w:rFonts w:eastAsiaTheme="majorEastAsia"/>
                <w:color w:val="000000" w:themeColor="text1"/>
                <w:sz w:val="22"/>
                <w:szCs w:val="22"/>
              </w:rPr>
            </w:pPr>
            <w:r w:rsidRPr="00CD5047">
              <w:rPr>
                <w:rFonts w:eastAsiaTheme="majorEastAsia"/>
                <w:color w:val="000000" w:themeColor="text1"/>
                <w:sz w:val="22"/>
                <w:szCs w:val="22"/>
              </w:rPr>
              <w:t>Baik</w:t>
            </w:r>
          </w:p>
        </w:tc>
        <w:tc>
          <w:tcPr>
            <w:tcW w:w="430" w:type="dxa"/>
            <w:vAlign w:val="bottom"/>
          </w:tcPr>
          <w:p w14:paraId="27852599" w14:textId="77777777" w:rsidR="00F82879" w:rsidRPr="00CD5047" w:rsidRDefault="00F82879" w:rsidP="005871C1">
            <w:pPr>
              <w:jc w:val="both"/>
              <w:rPr>
                <w:sz w:val="22"/>
                <w:szCs w:val="22"/>
              </w:rPr>
            </w:pPr>
            <w:r w:rsidRPr="00CD5047">
              <w:rPr>
                <w:sz w:val="22"/>
                <w:szCs w:val="22"/>
              </w:rPr>
              <w:t>1</w:t>
            </w:r>
          </w:p>
        </w:tc>
        <w:tc>
          <w:tcPr>
            <w:tcW w:w="452" w:type="dxa"/>
            <w:vAlign w:val="bottom"/>
          </w:tcPr>
          <w:p w14:paraId="3A002923" w14:textId="77777777" w:rsidR="00F82879" w:rsidRPr="00CD5047" w:rsidRDefault="00F82879" w:rsidP="005871C1">
            <w:pPr>
              <w:jc w:val="both"/>
              <w:rPr>
                <w:sz w:val="22"/>
                <w:szCs w:val="22"/>
              </w:rPr>
            </w:pPr>
            <w:r w:rsidRPr="00CD5047">
              <w:rPr>
                <w:sz w:val="22"/>
                <w:szCs w:val="22"/>
              </w:rPr>
              <w:t>7,7</w:t>
            </w:r>
          </w:p>
        </w:tc>
        <w:tc>
          <w:tcPr>
            <w:tcW w:w="452" w:type="dxa"/>
          </w:tcPr>
          <w:p w14:paraId="3336F34A" w14:textId="77777777" w:rsidR="00F82879" w:rsidRPr="00CD5047" w:rsidRDefault="00F82879" w:rsidP="005871C1">
            <w:pPr>
              <w:jc w:val="both"/>
              <w:rPr>
                <w:sz w:val="22"/>
                <w:szCs w:val="22"/>
              </w:rPr>
            </w:pPr>
            <w:r w:rsidRPr="00CD5047">
              <w:rPr>
                <w:sz w:val="22"/>
                <w:szCs w:val="22"/>
              </w:rPr>
              <w:t>100</w:t>
            </w:r>
          </w:p>
        </w:tc>
      </w:tr>
      <w:tr w:rsidR="00942F36" w:rsidRPr="00CD5047" w14:paraId="5F4E4196" w14:textId="77777777" w:rsidTr="00947844">
        <w:trPr>
          <w:trHeight w:val="290"/>
        </w:trPr>
        <w:tc>
          <w:tcPr>
            <w:tcW w:w="363" w:type="dxa"/>
            <w:vAlign w:val="center"/>
          </w:tcPr>
          <w:p w14:paraId="1476CC59" w14:textId="77777777" w:rsidR="00F82879" w:rsidRPr="00CD5047" w:rsidRDefault="00F82879" w:rsidP="005871C1">
            <w:pPr>
              <w:jc w:val="both"/>
              <w:rPr>
                <w:rFonts w:eastAsiaTheme="majorEastAsia"/>
                <w:color w:val="000000" w:themeColor="text1"/>
                <w:sz w:val="22"/>
                <w:szCs w:val="22"/>
              </w:rPr>
            </w:pPr>
            <w:r w:rsidRPr="00CD5047">
              <w:rPr>
                <w:rFonts w:eastAsiaTheme="majorEastAsia"/>
                <w:color w:val="000000" w:themeColor="text1"/>
                <w:sz w:val="22"/>
                <w:szCs w:val="22"/>
              </w:rPr>
              <w:t>2,6 – 3,3</w:t>
            </w:r>
          </w:p>
        </w:tc>
        <w:tc>
          <w:tcPr>
            <w:tcW w:w="390" w:type="dxa"/>
            <w:vAlign w:val="center"/>
          </w:tcPr>
          <w:p w14:paraId="2C8A3399" w14:textId="77777777" w:rsidR="00F82879" w:rsidRPr="00CD5047" w:rsidRDefault="00F82879" w:rsidP="005871C1">
            <w:pPr>
              <w:jc w:val="both"/>
              <w:rPr>
                <w:rFonts w:eastAsiaTheme="majorEastAsia"/>
                <w:color w:val="000000" w:themeColor="text1"/>
                <w:sz w:val="22"/>
                <w:szCs w:val="22"/>
              </w:rPr>
            </w:pPr>
            <w:r w:rsidRPr="00CD5047">
              <w:rPr>
                <w:rFonts w:eastAsiaTheme="majorEastAsia"/>
                <w:color w:val="000000" w:themeColor="text1"/>
                <w:sz w:val="22"/>
                <w:szCs w:val="22"/>
              </w:rPr>
              <w:t>Cukup Baik</w:t>
            </w:r>
          </w:p>
        </w:tc>
        <w:tc>
          <w:tcPr>
            <w:tcW w:w="430" w:type="dxa"/>
            <w:vAlign w:val="bottom"/>
          </w:tcPr>
          <w:p w14:paraId="4CEA3013" w14:textId="77777777" w:rsidR="00F82879" w:rsidRPr="00CD5047" w:rsidRDefault="00F82879" w:rsidP="005871C1">
            <w:pPr>
              <w:jc w:val="both"/>
              <w:rPr>
                <w:sz w:val="22"/>
                <w:szCs w:val="22"/>
              </w:rPr>
            </w:pPr>
            <w:r w:rsidRPr="00CD5047">
              <w:rPr>
                <w:sz w:val="22"/>
                <w:szCs w:val="22"/>
              </w:rPr>
              <w:t>0</w:t>
            </w:r>
          </w:p>
        </w:tc>
        <w:tc>
          <w:tcPr>
            <w:tcW w:w="452" w:type="dxa"/>
            <w:vAlign w:val="bottom"/>
          </w:tcPr>
          <w:p w14:paraId="4F432B48" w14:textId="77777777" w:rsidR="00F82879" w:rsidRPr="00CD5047" w:rsidRDefault="00F82879" w:rsidP="005871C1">
            <w:pPr>
              <w:jc w:val="both"/>
              <w:rPr>
                <w:sz w:val="22"/>
                <w:szCs w:val="22"/>
              </w:rPr>
            </w:pPr>
          </w:p>
        </w:tc>
        <w:tc>
          <w:tcPr>
            <w:tcW w:w="452" w:type="dxa"/>
          </w:tcPr>
          <w:p w14:paraId="5EE055F3" w14:textId="77777777" w:rsidR="00F82879" w:rsidRPr="00CD5047" w:rsidRDefault="00F82879" w:rsidP="005871C1">
            <w:pPr>
              <w:jc w:val="both"/>
              <w:rPr>
                <w:sz w:val="22"/>
                <w:szCs w:val="22"/>
              </w:rPr>
            </w:pPr>
          </w:p>
        </w:tc>
      </w:tr>
      <w:tr w:rsidR="00942F36" w:rsidRPr="00CD5047" w14:paraId="5C0042DE" w14:textId="77777777" w:rsidTr="00947844">
        <w:trPr>
          <w:trHeight w:val="290"/>
        </w:trPr>
        <w:tc>
          <w:tcPr>
            <w:tcW w:w="363" w:type="dxa"/>
            <w:vAlign w:val="center"/>
          </w:tcPr>
          <w:p w14:paraId="5837106D" w14:textId="77777777" w:rsidR="00F82879" w:rsidRPr="00CD5047" w:rsidRDefault="00F82879" w:rsidP="005871C1">
            <w:pPr>
              <w:jc w:val="both"/>
              <w:rPr>
                <w:rFonts w:eastAsiaTheme="majorEastAsia"/>
                <w:color w:val="000000" w:themeColor="text1"/>
                <w:sz w:val="22"/>
                <w:szCs w:val="22"/>
              </w:rPr>
            </w:pPr>
            <w:r w:rsidRPr="00CD5047">
              <w:rPr>
                <w:rFonts w:eastAsiaTheme="majorEastAsia"/>
                <w:color w:val="000000" w:themeColor="text1"/>
                <w:sz w:val="22"/>
                <w:szCs w:val="22"/>
              </w:rPr>
              <w:t>1,8 – 2,5</w:t>
            </w:r>
          </w:p>
        </w:tc>
        <w:tc>
          <w:tcPr>
            <w:tcW w:w="390" w:type="dxa"/>
            <w:vAlign w:val="center"/>
          </w:tcPr>
          <w:p w14:paraId="537E05E1" w14:textId="77777777" w:rsidR="00F82879" w:rsidRPr="00CD5047" w:rsidRDefault="00F82879" w:rsidP="005871C1">
            <w:pPr>
              <w:jc w:val="both"/>
              <w:rPr>
                <w:rFonts w:eastAsiaTheme="majorEastAsia"/>
                <w:color w:val="000000" w:themeColor="text1"/>
                <w:sz w:val="22"/>
                <w:szCs w:val="22"/>
              </w:rPr>
            </w:pPr>
            <w:r w:rsidRPr="00CD5047">
              <w:rPr>
                <w:rFonts w:eastAsiaTheme="majorEastAsia"/>
                <w:color w:val="000000" w:themeColor="text1"/>
                <w:sz w:val="22"/>
                <w:szCs w:val="22"/>
              </w:rPr>
              <w:t>Kurang Baik</w:t>
            </w:r>
          </w:p>
        </w:tc>
        <w:tc>
          <w:tcPr>
            <w:tcW w:w="430" w:type="dxa"/>
            <w:vAlign w:val="bottom"/>
          </w:tcPr>
          <w:p w14:paraId="24B4723D" w14:textId="77777777" w:rsidR="00F82879" w:rsidRPr="00CD5047" w:rsidRDefault="00F82879" w:rsidP="005871C1">
            <w:pPr>
              <w:jc w:val="both"/>
              <w:rPr>
                <w:sz w:val="22"/>
                <w:szCs w:val="22"/>
              </w:rPr>
            </w:pPr>
            <w:r w:rsidRPr="00CD5047">
              <w:rPr>
                <w:sz w:val="22"/>
                <w:szCs w:val="22"/>
              </w:rPr>
              <w:t>0</w:t>
            </w:r>
          </w:p>
        </w:tc>
        <w:tc>
          <w:tcPr>
            <w:tcW w:w="452" w:type="dxa"/>
            <w:vAlign w:val="bottom"/>
          </w:tcPr>
          <w:p w14:paraId="398F5E69" w14:textId="77777777" w:rsidR="00F82879" w:rsidRPr="00CD5047" w:rsidRDefault="00F82879" w:rsidP="005871C1">
            <w:pPr>
              <w:jc w:val="both"/>
              <w:rPr>
                <w:sz w:val="22"/>
                <w:szCs w:val="22"/>
              </w:rPr>
            </w:pPr>
          </w:p>
        </w:tc>
        <w:tc>
          <w:tcPr>
            <w:tcW w:w="452" w:type="dxa"/>
          </w:tcPr>
          <w:p w14:paraId="4C25AA3A" w14:textId="77777777" w:rsidR="00F82879" w:rsidRPr="00CD5047" w:rsidRDefault="00F82879" w:rsidP="005871C1">
            <w:pPr>
              <w:jc w:val="both"/>
              <w:rPr>
                <w:sz w:val="22"/>
                <w:szCs w:val="22"/>
              </w:rPr>
            </w:pPr>
          </w:p>
        </w:tc>
      </w:tr>
      <w:tr w:rsidR="00942F36" w:rsidRPr="00CD5047" w14:paraId="1C45D242" w14:textId="77777777" w:rsidTr="00947844">
        <w:trPr>
          <w:trHeight w:val="290"/>
        </w:trPr>
        <w:tc>
          <w:tcPr>
            <w:tcW w:w="363" w:type="dxa"/>
            <w:vAlign w:val="center"/>
          </w:tcPr>
          <w:p w14:paraId="111229A6" w14:textId="77777777" w:rsidR="00F82879" w:rsidRPr="00CD5047" w:rsidRDefault="00F82879" w:rsidP="005871C1">
            <w:pPr>
              <w:jc w:val="both"/>
              <w:rPr>
                <w:rFonts w:eastAsiaTheme="majorEastAsia"/>
                <w:color w:val="000000" w:themeColor="text1"/>
                <w:sz w:val="22"/>
                <w:szCs w:val="22"/>
              </w:rPr>
            </w:pPr>
            <w:r w:rsidRPr="00CD5047">
              <w:rPr>
                <w:rFonts w:eastAsiaTheme="majorEastAsia"/>
                <w:color w:val="000000" w:themeColor="text1"/>
                <w:sz w:val="22"/>
                <w:szCs w:val="22"/>
              </w:rPr>
              <w:t>&lt;1,8</w:t>
            </w:r>
          </w:p>
        </w:tc>
        <w:tc>
          <w:tcPr>
            <w:tcW w:w="390" w:type="dxa"/>
            <w:vAlign w:val="center"/>
          </w:tcPr>
          <w:p w14:paraId="00D48778" w14:textId="77777777" w:rsidR="00F82879" w:rsidRPr="00CD5047" w:rsidRDefault="00F82879" w:rsidP="005871C1">
            <w:pPr>
              <w:jc w:val="both"/>
              <w:rPr>
                <w:rFonts w:eastAsiaTheme="majorEastAsia"/>
                <w:color w:val="000000" w:themeColor="text1"/>
                <w:sz w:val="22"/>
                <w:szCs w:val="22"/>
              </w:rPr>
            </w:pPr>
            <w:r w:rsidRPr="00CD5047">
              <w:rPr>
                <w:rFonts w:eastAsiaTheme="majorEastAsia"/>
                <w:color w:val="000000" w:themeColor="text1"/>
                <w:sz w:val="22"/>
                <w:szCs w:val="22"/>
              </w:rPr>
              <w:t>Tidak Baik</w:t>
            </w:r>
          </w:p>
        </w:tc>
        <w:tc>
          <w:tcPr>
            <w:tcW w:w="430" w:type="dxa"/>
            <w:vAlign w:val="bottom"/>
          </w:tcPr>
          <w:p w14:paraId="745DC8FA" w14:textId="77777777" w:rsidR="00F82879" w:rsidRPr="00CD5047" w:rsidRDefault="00F82879" w:rsidP="005871C1">
            <w:pPr>
              <w:jc w:val="both"/>
              <w:rPr>
                <w:sz w:val="22"/>
                <w:szCs w:val="22"/>
              </w:rPr>
            </w:pPr>
            <w:r w:rsidRPr="00CD5047">
              <w:rPr>
                <w:sz w:val="22"/>
                <w:szCs w:val="22"/>
              </w:rPr>
              <w:t>0</w:t>
            </w:r>
          </w:p>
        </w:tc>
        <w:tc>
          <w:tcPr>
            <w:tcW w:w="452" w:type="dxa"/>
            <w:vAlign w:val="bottom"/>
          </w:tcPr>
          <w:p w14:paraId="4CF41C7A" w14:textId="77777777" w:rsidR="00F82879" w:rsidRPr="00CD5047" w:rsidRDefault="00F82879" w:rsidP="005871C1">
            <w:pPr>
              <w:jc w:val="both"/>
              <w:rPr>
                <w:sz w:val="22"/>
                <w:szCs w:val="22"/>
              </w:rPr>
            </w:pPr>
          </w:p>
        </w:tc>
        <w:tc>
          <w:tcPr>
            <w:tcW w:w="452" w:type="dxa"/>
          </w:tcPr>
          <w:p w14:paraId="4BF54ADD" w14:textId="77777777" w:rsidR="00F82879" w:rsidRPr="00CD5047" w:rsidRDefault="00F82879" w:rsidP="005871C1">
            <w:pPr>
              <w:jc w:val="both"/>
              <w:rPr>
                <w:sz w:val="22"/>
                <w:szCs w:val="22"/>
              </w:rPr>
            </w:pPr>
          </w:p>
        </w:tc>
      </w:tr>
      <w:tr w:rsidR="00F82879" w:rsidRPr="00CD5047" w14:paraId="0604F375" w14:textId="77777777" w:rsidTr="00947844">
        <w:trPr>
          <w:trHeight w:val="276"/>
        </w:trPr>
        <w:tc>
          <w:tcPr>
            <w:tcW w:w="754" w:type="dxa"/>
            <w:gridSpan w:val="2"/>
            <w:vAlign w:val="center"/>
          </w:tcPr>
          <w:p w14:paraId="3D9FFCE0" w14:textId="77777777" w:rsidR="00F82879" w:rsidRPr="00CD5047" w:rsidRDefault="00F82879" w:rsidP="005871C1">
            <w:pPr>
              <w:jc w:val="both"/>
              <w:rPr>
                <w:sz w:val="22"/>
                <w:szCs w:val="22"/>
              </w:rPr>
            </w:pPr>
            <w:r w:rsidRPr="00CD5047">
              <w:rPr>
                <w:sz w:val="22"/>
                <w:szCs w:val="22"/>
              </w:rPr>
              <w:t xml:space="preserve">Jumlah </w:t>
            </w:r>
          </w:p>
        </w:tc>
        <w:tc>
          <w:tcPr>
            <w:tcW w:w="430" w:type="dxa"/>
          </w:tcPr>
          <w:p w14:paraId="3DB5017B" w14:textId="77777777" w:rsidR="00F82879" w:rsidRPr="00CD5047" w:rsidRDefault="00F82879" w:rsidP="005871C1">
            <w:pPr>
              <w:jc w:val="both"/>
              <w:rPr>
                <w:sz w:val="22"/>
                <w:szCs w:val="22"/>
              </w:rPr>
            </w:pPr>
            <w:r w:rsidRPr="00CD5047">
              <w:rPr>
                <w:sz w:val="22"/>
                <w:szCs w:val="22"/>
              </w:rPr>
              <w:t>13</w:t>
            </w:r>
          </w:p>
        </w:tc>
        <w:tc>
          <w:tcPr>
            <w:tcW w:w="452" w:type="dxa"/>
          </w:tcPr>
          <w:p w14:paraId="640698EF" w14:textId="77777777" w:rsidR="00F82879" w:rsidRPr="00CD5047" w:rsidRDefault="00F82879" w:rsidP="005871C1">
            <w:pPr>
              <w:jc w:val="both"/>
              <w:rPr>
                <w:sz w:val="22"/>
                <w:szCs w:val="22"/>
              </w:rPr>
            </w:pPr>
            <w:r w:rsidRPr="00CD5047">
              <w:rPr>
                <w:sz w:val="22"/>
                <w:szCs w:val="22"/>
              </w:rPr>
              <w:t>100</w:t>
            </w:r>
          </w:p>
        </w:tc>
        <w:tc>
          <w:tcPr>
            <w:tcW w:w="452" w:type="dxa"/>
          </w:tcPr>
          <w:p w14:paraId="6C25ED13" w14:textId="77777777" w:rsidR="00F82879" w:rsidRPr="00CD5047" w:rsidRDefault="00F82879" w:rsidP="005871C1">
            <w:pPr>
              <w:jc w:val="both"/>
              <w:rPr>
                <w:sz w:val="22"/>
                <w:szCs w:val="22"/>
              </w:rPr>
            </w:pPr>
            <w:r w:rsidRPr="00CD5047">
              <w:rPr>
                <w:sz w:val="22"/>
                <w:szCs w:val="22"/>
              </w:rPr>
              <w:t>100</w:t>
            </w:r>
          </w:p>
        </w:tc>
      </w:tr>
    </w:tbl>
    <w:p w14:paraId="06FC853B" w14:textId="4BDFF526" w:rsidR="00F82879" w:rsidRPr="00CD5047" w:rsidRDefault="00F82879" w:rsidP="005871C1">
      <w:pPr>
        <w:jc w:val="both"/>
        <w:rPr>
          <w:sz w:val="22"/>
          <w:szCs w:val="22"/>
        </w:rPr>
      </w:pPr>
      <w:r w:rsidRPr="00CD5047">
        <w:rPr>
          <w:sz w:val="22"/>
          <w:szCs w:val="22"/>
        </w:rPr>
        <w:t xml:space="preserve"> Sumber: Hasil Olah Data 202</w:t>
      </w:r>
      <w:r w:rsidR="00E20537" w:rsidRPr="00CD5047">
        <w:rPr>
          <w:sz w:val="22"/>
          <w:szCs w:val="22"/>
        </w:rPr>
        <w:t>1</w:t>
      </w:r>
      <w:r w:rsidRPr="00CD5047">
        <w:rPr>
          <w:sz w:val="22"/>
          <w:szCs w:val="22"/>
        </w:rPr>
        <w:t xml:space="preserve"> (</w:t>
      </w:r>
      <w:r w:rsidRPr="00CD5047">
        <w:rPr>
          <w:i/>
          <w:sz w:val="22"/>
          <w:szCs w:val="22"/>
        </w:rPr>
        <w:t>SPSS 25 For Windows</w:t>
      </w:r>
      <w:r w:rsidRPr="00CD5047">
        <w:rPr>
          <w:sz w:val="22"/>
          <w:szCs w:val="22"/>
        </w:rPr>
        <w:t>)</w:t>
      </w:r>
    </w:p>
    <w:p w14:paraId="208FE4FA" w14:textId="77777777" w:rsidR="00F82879" w:rsidRPr="00CD5047" w:rsidRDefault="00F82879" w:rsidP="005871C1">
      <w:pPr>
        <w:ind w:firstLine="720"/>
        <w:jc w:val="both"/>
        <w:rPr>
          <w:sz w:val="22"/>
          <w:szCs w:val="22"/>
        </w:rPr>
      </w:pPr>
      <w:r w:rsidRPr="00CD5047">
        <w:rPr>
          <w:sz w:val="22"/>
          <w:szCs w:val="22"/>
        </w:rPr>
        <w:t xml:space="preserve">Data frekuensi aspek </w:t>
      </w:r>
      <w:r w:rsidRPr="00CD5047">
        <w:rPr>
          <w:i/>
          <w:sz w:val="22"/>
          <w:szCs w:val="22"/>
        </w:rPr>
        <w:t>partnership</w:t>
      </w:r>
      <w:r w:rsidRPr="00CD5047">
        <w:rPr>
          <w:sz w:val="22"/>
          <w:szCs w:val="22"/>
        </w:rPr>
        <w:t xml:space="preserve"> disajikan dalam bentuk diagram seperti pada gambar 4.3, sebagai berikut;</w:t>
      </w:r>
    </w:p>
    <w:p w14:paraId="4B501BAB" w14:textId="3777B5DB" w:rsidR="00F82879" w:rsidRPr="00CD5047" w:rsidRDefault="00F82879" w:rsidP="005871C1">
      <w:pPr>
        <w:ind w:left="360"/>
        <w:jc w:val="both"/>
        <w:rPr>
          <w:sz w:val="22"/>
          <w:szCs w:val="22"/>
        </w:rPr>
      </w:pPr>
      <w:r w:rsidRPr="00CD5047">
        <w:rPr>
          <w:noProof/>
          <w:sz w:val="22"/>
          <w:szCs w:val="22"/>
        </w:rPr>
        <w:lastRenderedPageBreak/>
        <w:drawing>
          <wp:inline distT="0" distB="0" distL="0" distR="0" wp14:anchorId="5E3E6AF6" wp14:editId="51A57135">
            <wp:extent cx="2000250" cy="1351915"/>
            <wp:effectExtent l="0" t="0" r="0" b="63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15886" cy="1362483"/>
                    </a:xfrm>
                    <a:prstGeom prst="rect">
                      <a:avLst/>
                    </a:prstGeom>
                    <a:noFill/>
                  </pic:spPr>
                </pic:pic>
              </a:graphicData>
            </a:graphic>
          </wp:inline>
        </w:drawing>
      </w:r>
      <w:r w:rsidRPr="00CD5047">
        <w:rPr>
          <w:sz w:val="22"/>
          <w:szCs w:val="22"/>
        </w:rPr>
        <w:t xml:space="preserve">     Sumber: Hasil Olah Data 202</w:t>
      </w:r>
      <w:r w:rsidR="00E20537" w:rsidRPr="00CD5047">
        <w:rPr>
          <w:sz w:val="22"/>
          <w:szCs w:val="22"/>
        </w:rPr>
        <w:t>1</w:t>
      </w:r>
      <w:r w:rsidRPr="00CD5047">
        <w:rPr>
          <w:sz w:val="22"/>
          <w:szCs w:val="22"/>
        </w:rPr>
        <w:t xml:space="preserve"> (</w:t>
      </w:r>
      <w:r w:rsidRPr="00CD5047">
        <w:rPr>
          <w:i/>
          <w:sz w:val="22"/>
          <w:szCs w:val="22"/>
        </w:rPr>
        <w:t>SPSS 25 For Windows</w:t>
      </w:r>
      <w:r w:rsidRPr="00CD5047">
        <w:rPr>
          <w:sz w:val="22"/>
          <w:szCs w:val="22"/>
        </w:rPr>
        <w:t>)</w:t>
      </w:r>
    </w:p>
    <w:p w14:paraId="5B424896" w14:textId="77777777" w:rsidR="00F82879" w:rsidRPr="00CD5047" w:rsidRDefault="00F82879" w:rsidP="005871C1">
      <w:pPr>
        <w:pStyle w:val="BodyText"/>
        <w:jc w:val="both"/>
        <w:rPr>
          <w:i/>
          <w:sz w:val="22"/>
          <w:szCs w:val="22"/>
        </w:rPr>
      </w:pPr>
      <w:r w:rsidRPr="00CD5047">
        <w:rPr>
          <w:sz w:val="22"/>
          <w:szCs w:val="22"/>
        </w:rPr>
        <w:t xml:space="preserve">Gambar 4.3.Diagram Batang FrekuensiAspek   </w:t>
      </w:r>
      <w:r w:rsidRPr="00CD5047">
        <w:rPr>
          <w:i/>
          <w:sz w:val="22"/>
          <w:szCs w:val="22"/>
        </w:rPr>
        <w:t>partnership</w:t>
      </w:r>
    </w:p>
    <w:p w14:paraId="18E777B0" w14:textId="77777777" w:rsidR="00F82879" w:rsidRPr="00CD5047" w:rsidRDefault="00F82879" w:rsidP="005871C1">
      <w:pPr>
        <w:pStyle w:val="BodyText"/>
        <w:jc w:val="both"/>
        <w:rPr>
          <w:sz w:val="22"/>
          <w:szCs w:val="22"/>
        </w:rPr>
      </w:pPr>
    </w:p>
    <w:p w14:paraId="02E76293" w14:textId="77777777" w:rsidR="00F82879" w:rsidRPr="00CD5047" w:rsidRDefault="00F82879" w:rsidP="005871C1">
      <w:pPr>
        <w:ind w:firstLine="720"/>
        <w:jc w:val="both"/>
        <w:rPr>
          <w:sz w:val="22"/>
          <w:szCs w:val="22"/>
        </w:rPr>
      </w:pPr>
      <w:bookmarkStart w:id="12" w:name="_Hlk60319524"/>
      <w:r w:rsidRPr="00CD5047">
        <w:rPr>
          <w:sz w:val="22"/>
          <w:szCs w:val="22"/>
        </w:rPr>
        <w:t xml:space="preserve">Data setiap sub aspek aspek sumber </w:t>
      </w:r>
      <w:r w:rsidRPr="00CD5047">
        <w:rPr>
          <w:i/>
          <w:sz w:val="22"/>
          <w:szCs w:val="22"/>
        </w:rPr>
        <w:t>partnership</w:t>
      </w:r>
      <w:r w:rsidRPr="00CD5047">
        <w:rPr>
          <w:sz w:val="22"/>
          <w:szCs w:val="22"/>
        </w:rPr>
        <w:t xml:space="preserve"> disajikan dalam bentuk diagram seperti pada gambar 4.4, sebagai berikut;</w:t>
      </w:r>
    </w:p>
    <w:p w14:paraId="01BD4765" w14:textId="77777777" w:rsidR="00F82879" w:rsidRPr="00CD5047" w:rsidRDefault="00F82879" w:rsidP="005871C1">
      <w:pPr>
        <w:pStyle w:val="BodyText"/>
        <w:jc w:val="both"/>
        <w:rPr>
          <w:sz w:val="22"/>
          <w:szCs w:val="22"/>
        </w:rPr>
      </w:pPr>
      <w:r w:rsidRPr="00CD5047">
        <w:rPr>
          <w:noProof/>
          <w:sz w:val="22"/>
          <w:szCs w:val="22"/>
        </w:rPr>
        <w:drawing>
          <wp:inline distT="0" distB="0" distL="0" distR="0" wp14:anchorId="0AF5655D" wp14:editId="1AB81AA1">
            <wp:extent cx="2243871" cy="1552575"/>
            <wp:effectExtent l="0" t="0" r="444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93648" cy="1587017"/>
                    </a:xfrm>
                    <a:prstGeom prst="rect">
                      <a:avLst/>
                    </a:prstGeom>
                    <a:noFill/>
                  </pic:spPr>
                </pic:pic>
              </a:graphicData>
            </a:graphic>
          </wp:inline>
        </w:drawing>
      </w:r>
    </w:p>
    <w:p w14:paraId="5568A4B1" w14:textId="77777777" w:rsidR="00F82879" w:rsidRPr="00CD5047" w:rsidRDefault="00F82879" w:rsidP="005871C1">
      <w:pPr>
        <w:pStyle w:val="BodyText"/>
        <w:ind w:left="284" w:hanging="284"/>
        <w:jc w:val="both"/>
        <w:rPr>
          <w:i/>
          <w:sz w:val="22"/>
          <w:szCs w:val="22"/>
        </w:rPr>
      </w:pPr>
      <w:r w:rsidRPr="00CD5047">
        <w:rPr>
          <w:sz w:val="22"/>
          <w:szCs w:val="22"/>
        </w:rPr>
        <w:t xml:space="preserve">Gambar 4.4.Grafik Nilai Pencapaian Kualitas Tiap Sub Aspek   </w:t>
      </w:r>
      <w:r w:rsidRPr="00CD5047">
        <w:rPr>
          <w:i/>
          <w:sz w:val="22"/>
          <w:szCs w:val="22"/>
        </w:rPr>
        <w:t>partnership</w:t>
      </w:r>
    </w:p>
    <w:p w14:paraId="2A82F137" w14:textId="77777777" w:rsidR="00F82879" w:rsidRPr="00CD5047" w:rsidRDefault="00F82879" w:rsidP="005871C1">
      <w:pPr>
        <w:pStyle w:val="BodyText"/>
        <w:ind w:left="1418" w:hanging="1134"/>
        <w:jc w:val="both"/>
        <w:rPr>
          <w:sz w:val="22"/>
          <w:szCs w:val="22"/>
        </w:rPr>
      </w:pPr>
    </w:p>
    <w:bookmarkEnd w:id="12"/>
    <w:p w14:paraId="7C6C91C9" w14:textId="77777777" w:rsidR="00F82879" w:rsidRPr="00CD5047" w:rsidRDefault="00F82879" w:rsidP="005871C1">
      <w:pPr>
        <w:pStyle w:val="Heading2"/>
        <w:keepNext w:val="0"/>
        <w:keepLines w:val="0"/>
        <w:widowControl w:val="0"/>
        <w:numPr>
          <w:ilvl w:val="0"/>
          <w:numId w:val="42"/>
        </w:numPr>
        <w:autoSpaceDE w:val="0"/>
        <w:autoSpaceDN w:val="0"/>
        <w:spacing w:before="0"/>
        <w:ind w:left="360" w:right="17"/>
        <w:jc w:val="both"/>
        <w:rPr>
          <w:rFonts w:ascii="Times New Roman" w:hAnsi="Times New Roman" w:cs="Times New Roman"/>
          <w:b/>
          <w:color w:val="000000" w:themeColor="text1"/>
          <w:sz w:val="22"/>
          <w:szCs w:val="22"/>
        </w:rPr>
      </w:pPr>
      <w:r w:rsidRPr="00CD5047">
        <w:rPr>
          <w:rFonts w:ascii="Times New Roman" w:hAnsi="Times New Roman" w:cs="Times New Roman"/>
          <w:b/>
          <w:color w:val="000000" w:themeColor="text1"/>
          <w:sz w:val="22"/>
          <w:szCs w:val="22"/>
        </w:rPr>
        <w:t>Aspek Sarana dan Prasarana</w:t>
      </w:r>
    </w:p>
    <w:p w14:paraId="6C21BECF" w14:textId="77777777" w:rsidR="00F82879" w:rsidRPr="00CD5047" w:rsidRDefault="00F82879" w:rsidP="005871C1">
      <w:pPr>
        <w:pStyle w:val="BodyText"/>
        <w:ind w:firstLine="720"/>
        <w:jc w:val="both"/>
        <w:rPr>
          <w:i/>
          <w:sz w:val="22"/>
          <w:szCs w:val="22"/>
        </w:rPr>
      </w:pPr>
      <w:r w:rsidRPr="00CD5047">
        <w:rPr>
          <w:sz w:val="22"/>
          <w:szCs w:val="22"/>
        </w:rPr>
        <w:t xml:space="preserve">Data Implementasi Pembelajaran </w:t>
      </w:r>
      <w:r w:rsidRPr="00CD5047">
        <w:rPr>
          <w:i/>
          <w:sz w:val="22"/>
          <w:szCs w:val="22"/>
        </w:rPr>
        <w:t xml:space="preserve">Teaching factory </w:t>
      </w:r>
      <w:r w:rsidRPr="00CD5047">
        <w:rPr>
          <w:sz w:val="22"/>
          <w:szCs w:val="22"/>
        </w:rPr>
        <w:t>pada Kompetensi Keahlian Bisnis Daring dan Pemasaran di SMK Negeri 1 Sinjai untuk aspek  sarana dan prasarana</w:t>
      </w:r>
      <w:r w:rsidRPr="00CD5047">
        <w:rPr>
          <w:i/>
          <w:sz w:val="22"/>
          <w:szCs w:val="22"/>
        </w:rPr>
        <w:t xml:space="preserve"> </w:t>
      </w:r>
      <w:r w:rsidRPr="00CD5047">
        <w:rPr>
          <w:sz w:val="22"/>
          <w:szCs w:val="22"/>
        </w:rPr>
        <w:t>diambil melalui kuesioner sebanyak 11 (sebelas) butir pernyataan yang terbagi menjadi 3 (tiga) aspek  yaitu kualitas, kuantitas, penggunaan dan perawatan</w:t>
      </w:r>
      <w:r w:rsidRPr="00CD5047">
        <w:rPr>
          <w:i/>
          <w:sz w:val="22"/>
          <w:szCs w:val="22"/>
        </w:rPr>
        <w:t xml:space="preserve">. </w:t>
      </w:r>
      <w:r w:rsidRPr="00CD5047">
        <w:rPr>
          <w:sz w:val="22"/>
          <w:szCs w:val="22"/>
        </w:rPr>
        <w:t>Adapun hasil pengolahan data pada aspek  sarana dan prasarana</w:t>
      </w:r>
      <w:r w:rsidRPr="00CD5047">
        <w:rPr>
          <w:i/>
          <w:sz w:val="22"/>
          <w:szCs w:val="22"/>
        </w:rPr>
        <w:t xml:space="preserve"> </w:t>
      </w:r>
      <w:r w:rsidRPr="00CD5047">
        <w:rPr>
          <w:sz w:val="22"/>
          <w:szCs w:val="22"/>
        </w:rPr>
        <w:t>dapat dilihat pada tabel 4.5 berikut;</w:t>
      </w:r>
    </w:p>
    <w:p w14:paraId="65A1EF87" w14:textId="77777777" w:rsidR="00F82879" w:rsidRPr="00CD5047" w:rsidRDefault="00F82879" w:rsidP="005871C1">
      <w:pPr>
        <w:jc w:val="both"/>
        <w:rPr>
          <w:sz w:val="22"/>
          <w:szCs w:val="22"/>
        </w:rPr>
      </w:pPr>
      <w:r w:rsidRPr="00CD5047">
        <w:rPr>
          <w:sz w:val="22"/>
          <w:szCs w:val="22"/>
        </w:rPr>
        <w:t>Tabel 4.5.Statistik Deskriptif Aspek Sarana Prasarana</w:t>
      </w:r>
    </w:p>
    <w:tbl>
      <w:tblPr>
        <w:tblStyle w:val="TableGrid"/>
        <w:tblW w:w="0" w:type="auto"/>
        <w:jc w:val="center"/>
        <w:tblLook w:val="04A0" w:firstRow="1" w:lastRow="0" w:firstColumn="1" w:lastColumn="0" w:noHBand="0" w:noVBand="1"/>
      </w:tblPr>
      <w:tblGrid>
        <w:gridCol w:w="706"/>
        <w:gridCol w:w="347"/>
        <w:gridCol w:w="538"/>
        <w:gridCol w:w="647"/>
        <w:gridCol w:w="603"/>
        <w:gridCol w:w="757"/>
      </w:tblGrid>
      <w:tr w:rsidR="00F82879" w:rsidRPr="00CD5047" w14:paraId="54BA0239" w14:textId="77777777" w:rsidTr="00F82879">
        <w:trPr>
          <w:trHeight w:val="544"/>
          <w:jc w:val="center"/>
        </w:trPr>
        <w:tc>
          <w:tcPr>
            <w:tcW w:w="1606" w:type="dxa"/>
            <w:vAlign w:val="center"/>
          </w:tcPr>
          <w:p w14:paraId="106EF047" w14:textId="77777777" w:rsidR="00F82879" w:rsidRPr="00CD5047" w:rsidRDefault="00F82879" w:rsidP="005871C1">
            <w:pPr>
              <w:ind w:hanging="224"/>
              <w:jc w:val="both"/>
              <w:rPr>
                <w:sz w:val="22"/>
                <w:szCs w:val="22"/>
              </w:rPr>
            </w:pPr>
          </w:p>
        </w:tc>
        <w:tc>
          <w:tcPr>
            <w:tcW w:w="705" w:type="dxa"/>
            <w:vAlign w:val="center"/>
          </w:tcPr>
          <w:p w14:paraId="0B048C4B" w14:textId="77777777" w:rsidR="00F82879" w:rsidRPr="00CD5047" w:rsidRDefault="00F82879" w:rsidP="005871C1">
            <w:pPr>
              <w:jc w:val="both"/>
              <w:rPr>
                <w:b/>
                <w:sz w:val="22"/>
                <w:szCs w:val="22"/>
              </w:rPr>
            </w:pPr>
            <w:r w:rsidRPr="00CD5047">
              <w:rPr>
                <w:b/>
                <w:sz w:val="22"/>
                <w:szCs w:val="22"/>
              </w:rPr>
              <w:t>N</w:t>
            </w:r>
          </w:p>
        </w:tc>
        <w:tc>
          <w:tcPr>
            <w:tcW w:w="1155" w:type="dxa"/>
            <w:vAlign w:val="center"/>
          </w:tcPr>
          <w:p w14:paraId="4886CB13" w14:textId="77777777" w:rsidR="00F82879" w:rsidRPr="00CD5047" w:rsidRDefault="00F82879" w:rsidP="005871C1">
            <w:pPr>
              <w:jc w:val="both"/>
              <w:rPr>
                <w:b/>
                <w:sz w:val="22"/>
                <w:szCs w:val="22"/>
              </w:rPr>
            </w:pPr>
            <w:r w:rsidRPr="00CD5047">
              <w:rPr>
                <w:b/>
                <w:sz w:val="22"/>
                <w:szCs w:val="22"/>
              </w:rPr>
              <w:t>Mean</w:t>
            </w:r>
          </w:p>
        </w:tc>
        <w:tc>
          <w:tcPr>
            <w:tcW w:w="1166" w:type="dxa"/>
            <w:vAlign w:val="center"/>
          </w:tcPr>
          <w:p w14:paraId="762969B9" w14:textId="77777777" w:rsidR="00F82879" w:rsidRPr="00CD5047" w:rsidRDefault="00F82879" w:rsidP="005871C1">
            <w:pPr>
              <w:jc w:val="both"/>
              <w:rPr>
                <w:b/>
                <w:sz w:val="22"/>
                <w:szCs w:val="22"/>
              </w:rPr>
            </w:pPr>
            <w:r w:rsidRPr="00CD5047">
              <w:rPr>
                <w:b/>
                <w:sz w:val="22"/>
                <w:szCs w:val="22"/>
              </w:rPr>
              <w:t>Median</w:t>
            </w:r>
          </w:p>
        </w:tc>
        <w:tc>
          <w:tcPr>
            <w:tcW w:w="1165" w:type="dxa"/>
            <w:vAlign w:val="center"/>
          </w:tcPr>
          <w:p w14:paraId="2DC9C589" w14:textId="77777777" w:rsidR="00F82879" w:rsidRPr="00CD5047" w:rsidRDefault="00F82879" w:rsidP="005871C1">
            <w:pPr>
              <w:jc w:val="both"/>
              <w:rPr>
                <w:b/>
                <w:sz w:val="22"/>
                <w:szCs w:val="22"/>
              </w:rPr>
            </w:pPr>
            <w:r w:rsidRPr="00CD5047">
              <w:rPr>
                <w:b/>
                <w:sz w:val="22"/>
                <w:szCs w:val="22"/>
              </w:rPr>
              <w:t>Modus</w:t>
            </w:r>
          </w:p>
        </w:tc>
        <w:tc>
          <w:tcPr>
            <w:tcW w:w="1259" w:type="dxa"/>
            <w:vAlign w:val="center"/>
          </w:tcPr>
          <w:p w14:paraId="30ABDED4" w14:textId="77777777" w:rsidR="00F82879" w:rsidRPr="00CD5047" w:rsidRDefault="00F82879" w:rsidP="005871C1">
            <w:pPr>
              <w:jc w:val="both"/>
              <w:rPr>
                <w:b/>
                <w:sz w:val="22"/>
                <w:szCs w:val="22"/>
              </w:rPr>
            </w:pPr>
            <w:r w:rsidRPr="00CD5047">
              <w:rPr>
                <w:b/>
                <w:sz w:val="22"/>
                <w:szCs w:val="22"/>
              </w:rPr>
              <w:t>Std.</w:t>
            </w:r>
          </w:p>
          <w:p w14:paraId="4C903E7C" w14:textId="77777777" w:rsidR="00F82879" w:rsidRPr="00CD5047" w:rsidRDefault="00F82879" w:rsidP="005871C1">
            <w:pPr>
              <w:jc w:val="both"/>
              <w:rPr>
                <w:b/>
                <w:sz w:val="22"/>
                <w:szCs w:val="22"/>
              </w:rPr>
            </w:pPr>
            <w:r w:rsidRPr="00CD5047">
              <w:rPr>
                <w:b/>
                <w:sz w:val="22"/>
                <w:szCs w:val="22"/>
              </w:rPr>
              <w:t>Deviation</w:t>
            </w:r>
          </w:p>
        </w:tc>
      </w:tr>
      <w:tr w:rsidR="00F82879" w:rsidRPr="00CD5047" w14:paraId="3716B4E9" w14:textId="77777777" w:rsidTr="00F82879">
        <w:trPr>
          <w:trHeight w:val="562"/>
          <w:jc w:val="center"/>
        </w:trPr>
        <w:tc>
          <w:tcPr>
            <w:tcW w:w="1606" w:type="dxa"/>
            <w:vAlign w:val="center"/>
          </w:tcPr>
          <w:p w14:paraId="7EF4231D" w14:textId="77777777" w:rsidR="00F82879" w:rsidRPr="00CD5047" w:rsidRDefault="00F82879" w:rsidP="005871C1">
            <w:pPr>
              <w:jc w:val="both"/>
              <w:rPr>
                <w:sz w:val="22"/>
                <w:szCs w:val="22"/>
              </w:rPr>
            </w:pPr>
            <w:r w:rsidRPr="00CD5047">
              <w:rPr>
                <w:sz w:val="22"/>
                <w:szCs w:val="22"/>
              </w:rPr>
              <w:t xml:space="preserve">Aspek </w:t>
            </w:r>
            <w:r w:rsidRPr="00CD5047">
              <w:rPr>
                <w:sz w:val="22"/>
                <w:szCs w:val="22"/>
              </w:rPr>
              <w:t>Sarpas</w:t>
            </w:r>
          </w:p>
        </w:tc>
        <w:tc>
          <w:tcPr>
            <w:tcW w:w="705" w:type="dxa"/>
            <w:vAlign w:val="center"/>
          </w:tcPr>
          <w:p w14:paraId="76F40AA4" w14:textId="77777777" w:rsidR="00F82879" w:rsidRPr="00CD5047" w:rsidRDefault="00F82879" w:rsidP="005871C1">
            <w:pPr>
              <w:jc w:val="both"/>
              <w:rPr>
                <w:sz w:val="22"/>
                <w:szCs w:val="22"/>
              </w:rPr>
            </w:pPr>
            <w:r w:rsidRPr="00CD5047">
              <w:rPr>
                <w:sz w:val="22"/>
                <w:szCs w:val="22"/>
              </w:rPr>
              <w:t>13</w:t>
            </w:r>
          </w:p>
        </w:tc>
        <w:tc>
          <w:tcPr>
            <w:tcW w:w="1155" w:type="dxa"/>
          </w:tcPr>
          <w:p w14:paraId="0B492034" w14:textId="77777777" w:rsidR="00F82879" w:rsidRPr="00CD5047" w:rsidRDefault="00F82879" w:rsidP="005871C1">
            <w:pPr>
              <w:adjustRightInd w:val="0"/>
              <w:ind w:left="60" w:right="60"/>
              <w:jc w:val="both"/>
              <w:rPr>
                <w:color w:val="010205"/>
                <w:sz w:val="22"/>
                <w:szCs w:val="22"/>
              </w:rPr>
            </w:pPr>
            <w:r w:rsidRPr="00CD5047">
              <w:rPr>
                <w:color w:val="010205"/>
                <w:sz w:val="22"/>
                <w:szCs w:val="22"/>
              </w:rPr>
              <w:t>3.9</w:t>
            </w:r>
          </w:p>
        </w:tc>
        <w:tc>
          <w:tcPr>
            <w:tcW w:w="1166" w:type="dxa"/>
          </w:tcPr>
          <w:p w14:paraId="0F6530A7" w14:textId="77777777" w:rsidR="00F82879" w:rsidRPr="00CD5047" w:rsidRDefault="00F82879" w:rsidP="005871C1">
            <w:pPr>
              <w:adjustRightInd w:val="0"/>
              <w:ind w:left="60" w:right="60"/>
              <w:jc w:val="both"/>
              <w:rPr>
                <w:color w:val="010205"/>
                <w:sz w:val="22"/>
                <w:szCs w:val="22"/>
              </w:rPr>
            </w:pPr>
            <w:r w:rsidRPr="00CD5047">
              <w:rPr>
                <w:color w:val="010205"/>
                <w:sz w:val="22"/>
                <w:szCs w:val="22"/>
              </w:rPr>
              <w:t>4</w:t>
            </w:r>
          </w:p>
        </w:tc>
        <w:tc>
          <w:tcPr>
            <w:tcW w:w="1165" w:type="dxa"/>
          </w:tcPr>
          <w:p w14:paraId="38082E44" w14:textId="77777777" w:rsidR="00F82879" w:rsidRPr="00CD5047" w:rsidRDefault="00F82879" w:rsidP="005871C1">
            <w:pPr>
              <w:adjustRightInd w:val="0"/>
              <w:ind w:left="60" w:right="60"/>
              <w:jc w:val="both"/>
              <w:rPr>
                <w:color w:val="010205"/>
                <w:sz w:val="22"/>
                <w:szCs w:val="22"/>
              </w:rPr>
            </w:pPr>
            <w:r w:rsidRPr="00CD5047">
              <w:rPr>
                <w:color w:val="010205"/>
                <w:sz w:val="22"/>
                <w:szCs w:val="22"/>
              </w:rPr>
              <w:t>4</w:t>
            </w:r>
          </w:p>
        </w:tc>
        <w:tc>
          <w:tcPr>
            <w:tcW w:w="1259" w:type="dxa"/>
          </w:tcPr>
          <w:p w14:paraId="2CE3B800" w14:textId="77777777" w:rsidR="00F82879" w:rsidRPr="00CD5047" w:rsidRDefault="00F82879" w:rsidP="005871C1">
            <w:pPr>
              <w:adjustRightInd w:val="0"/>
              <w:ind w:left="60" w:right="60"/>
              <w:jc w:val="both"/>
              <w:rPr>
                <w:color w:val="010205"/>
                <w:sz w:val="22"/>
                <w:szCs w:val="22"/>
              </w:rPr>
            </w:pPr>
            <w:r w:rsidRPr="00CD5047">
              <w:rPr>
                <w:color w:val="010205"/>
                <w:sz w:val="22"/>
                <w:szCs w:val="22"/>
              </w:rPr>
              <w:t>0.14</w:t>
            </w:r>
          </w:p>
        </w:tc>
      </w:tr>
      <w:tr w:rsidR="00F82879" w:rsidRPr="00CD5047" w14:paraId="4CF27DA1" w14:textId="77777777" w:rsidTr="00F82879">
        <w:trPr>
          <w:trHeight w:val="562"/>
          <w:jc w:val="center"/>
        </w:trPr>
        <w:tc>
          <w:tcPr>
            <w:tcW w:w="1606" w:type="dxa"/>
            <w:vAlign w:val="center"/>
          </w:tcPr>
          <w:p w14:paraId="7D273179" w14:textId="77777777" w:rsidR="00F82879" w:rsidRPr="00CD5047" w:rsidRDefault="00F82879" w:rsidP="005871C1">
            <w:pPr>
              <w:jc w:val="both"/>
              <w:rPr>
                <w:sz w:val="22"/>
                <w:szCs w:val="22"/>
              </w:rPr>
            </w:pPr>
            <w:r w:rsidRPr="00CD5047">
              <w:rPr>
                <w:sz w:val="22"/>
                <w:szCs w:val="22"/>
              </w:rPr>
              <w:t>Valid N (listwise)</w:t>
            </w:r>
          </w:p>
        </w:tc>
        <w:tc>
          <w:tcPr>
            <w:tcW w:w="705" w:type="dxa"/>
            <w:vAlign w:val="center"/>
          </w:tcPr>
          <w:p w14:paraId="63A1DF33" w14:textId="77777777" w:rsidR="00F82879" w:rsidRPr="00CD5047" w:rsidRDefault="00F82879" w:rsidP="005871C1">
            <w:pPr>
              <w:jc w:val="both"/>
              <w:rPr>
                <w:sz w:val="22"/>
                <w:szCs w:val="22"/>
              </w:rPr>
            </w:pPr>
            <w:r w:rsidRPr="00CD5047">
              <w:rPr>
                <w:sz w:val="22"/>
                <w:szCs w:val="22"/>
              </w:rPr>
              <w:t>13</w:t>
            </w:r>
          </w:p>
        </w:tc>
        <w:tc>
          <w:tcPr>
            <w:tcW w:w="1155" w:type="dxa"/>
            <w:vAlign w:val="center"/>
          </w:tcPr>
          <w:p w14:paraId="53FC8543" w14:textId="77777777" w:rsidR="00F82879" w:rsidRPr="00CD5047" w:rsidRDefault="00F82879" w:rsidP="005871C1">
            <w:pPr>
              <w:jc w:val="both"/>
              <w:rPr>
                <w:sz w:val="22"/>
                <w:szCs w:val="22"/>
              </w:rPr>
            </w:pPr>
          </w:p>
        </w:tc>
        <w:tc>
          <w:tcPr>
            <w:tcW w:w="1166" w:type="dxa"/>
            <w:vAlign w:val="center"/>
          </w:tcPr>
          <w:p w14:paraId="19913E19" w14:textId="77777777" w:rsidR="00F82879" w:rsidRPr="00CD5047" w:rsidRDefault="00F82879" w:rsidP="005871C1">
            <w:pPr>
              <w:jc w:val="both"/>
              <w:rPr>
                <w:sz w:val="22"/>
                <w:szCs w:val="22"/>
              </w:rPr>
            </w:pPr>
          </w:p>
        </w:tc>
        <w:tc>
          <w:tcPr>
            <w:tcW w:w="1165" w:type="dxa"/>
            <w:vAlign w:val="center"/>
          </w:tcPr>
          <w:p w14:paraId="740807FD" w14:textId="77777777" w:rsidR="00F82879" w:rsidRPr="00CD5047" w:rsidRDefault="00F82879" w:rsidP="005871C1">
            <w:pPr>
              <w:jc w:val="both"/>
              <w:rPr>
                <w:sz w:val="22"/>
                <w:szCs w:val="22"/>
              </w:rPr>
            </w:pPr>
          </w:p>
        </w:tc>
        <w:tc>
          <w:tcPr>
            <w:tcW w:w="1259" w:type="dxa"/>
            <w:vAlign w:val="center"/>
          </w:tcPr>
          <w:p w14:paraId="73277CFA" w14:textId="77777777" w:rsidR="00F82879" w:rsidRPr="00CD5047" w:rsidRDefault="00F82879" w:rsidP="005871C1">
            <w:pPr>
              <w:jc w:val="both"/>
              <w:rPr>
                <w:sz w:val="22"/>
                <w:szCs w:val="22"/>
              </w:rPr>
            </w:pPr>
          </w:p>
        </w:tc>
      </w:tr>
    </w:tbl>
    <w:p w14:paraId="0DCA583E" w14:textId="772A0293" w:rsidR="00F82879" w:rsidRPr="00CD5047" w:rsidRDefault="00F82879" w:rsidP="005871C1">
      <w:pPr>
        <w:jc w:val="both"/>
        <w:rPr>
          <w:sz w:val="22"/>
          <w:szCs w:val="22"/>
        </w:rPr>
      </w:pPr>
      <w:r w:rsidRPr="00CD5047">
        <w:rPr>
          <w:sz w:val="22"/>
          <w:szCs w:val="22"/>
        </w:rPr>
        <w:t xml:space="preserve"> Sumber: Hasil Olah Data 202</w:t>
      </w:r>
      <w:r w:rsidR="00E20537" w:rsidRPr="00CD5047">
        <w:rPr>
          <w:sz w:val="22"/>
          <w:szCs w:val="22"/>
        </w:rPr>
        <w:t>1</w:t>
      </w:r>
      <w:r w:rsidRPr="00CD5047">
        <w:rPr>
          <w:sz w:val="22"/>
          <w:szCs w:val="22"/>
        </w:rPr>
        <w:t xml:space="preserve"> (</w:t>
      </w:r>
      <w:r w:rsidRPr="00CD5047">
        <w:rPr>
          <w:i/>
          <w:sz w:val="22"/>
          <w:szCs w:val="22"/>
        </w:rPr>
        <w:t>SPSS 25 For Windows</w:t>
      </w:r>
      <w:r w:rsidRPr="00CD5047">
        <w:rPr>
          <w:sz w:val="22"/>
          <w:szCs w:val="22"/>
        </w:rPr>
        <w:t>)</w:t>
      </w:r>
    </w:p>
    <w:p w14:paraId="26A7F254" w14:textId="77777777" w:rsidR="00F82879" w:rsidRPr="00CD5047" w:rsidRDefault="00F82879" w:rsidP="005871C1">
      <w:pPr>
        <w:ind w:firstLine="720"/>
        <w:jc w:val="both"/>
        <w:rPr>
          <w:sz w:val="22"/>
          <w:szCs w:val="22"/>
        </w:rPr>
      </w:pPr>
      <w:r w:rsidRPr="00CD5047">
        <w:rPr>
          <w:sz w:val="22"/>
          <w:szCs w:val="22"/>
        </w:rPr>
        <w:t>Distribusi Persentase aspek sarana dan prasarana didapatkan dengan menggunakan rumus yang telah disajikan pada bab III halaman 51, seperti pada Tabel 4.6 berikut;</w:t>
      </w:r>
    </w:p>
    <w:p w14:paraId="14085603" w14:textId="77777777" w:rsidR="00F82879" w:rsidRPr="00CD5047" w:rsidRDefault="00F82879" w:rsidP="005871C1">
      <w:pPr>
        <w:jc w:val="both"/>
        <w:rPr>
          <w:sz w:val="22"/>
          <w:szCs w:val="22"/>
        </w:rPr>
      </w:pPr>
      <w:r w:rsidRPr="00CD5047">
        <w:rPr>
          <w:sz w:val="22"/>
          <w:szCs w:val="22"/>
        </w:rPr>
        <w:t>Tabel 4.6.Distribusi Frekuensi Aspek  Sarana Prasarana</w:t>
      </w:r>
    </w:p>
    <w:tbl>
      <w:tblPr>
        <w:tblStyle w:val="TableGrid"/>
        <w:tblW w:w="3232" w:type="dxa"/>
        <w:tblInd w:w="108" w:type="dxa"/>
        <w:tblLook w:val="04A0" w:firstRow="1" w:lastRow="0" w:firstColumn="1" w:lastColumn="0" w:noHBand="0" w:noVBand="1"/>
      </w:tblPr>
      <w:tblGrid>
        <w:gridCol w:w="619"/>
        <w:gridCol w:w="658"/>
        <w:gridCol w:w="717"/>
        <w:gridCol w:w="748"/>
        <w:gridCol w:w="748"/>
      </w:tblGrid>
      <w:tr w:rsidR="0059690C" w:rsidRPr="00CD5047" w14:paraId="0A60FE1F" w14:textId="77777777" w:rsidTr="00947844">
        <w:trPr>
          <w:trHeight w:val="209"/>
        </w:trPr>
        <w:tc>
          <w:tcPr>
            <w:tcW w:w="562" w:type="dxa"/>
          </w:tcPr>
          <w:p w14:paraId="1ED86E3C" w14:textId="77777777" w:rsidR="00F82879" w:rsidRPr="00CD5047" w:rsidRDefault="00F82879" w:rsidP="005871C1">
            <w:pPr>
              <w:jc w:val="both"/>
              <w:rPr>
                <w:b/>
                <w:sz w:val="22"/>
                <w:szCs w:val="22"/>
              </w:rPr>
            </w:pPr>
            <w:r w:rsidRPr="00CD5047">
              <w:rPr>
                <w:b/>
                <w:sz w:val="22"/>
                <w:szCs w:val="22"/>
              </w:rPr>
              <w:t xml:space="preserve">Interval </w:t>
            </w:r>
          </w:p>
        </w:tc>
        <w:tc>
          <w:tcPr>
            <w:tcW w:w="604" w:type="dxa"/>
          </w:tcPr>
          <w:p w14:paraId="7009AFA9" w14:textId="77777777" w:rsidR="00F82879" w:rsidRPr="00CD5047" w:rsidRDefault="00F82879" w:rsidP="005871C1">
            <w:pPr>
              <w:jc w:val="both"/>
              <w:rPr>
                <w:b/>
                <w:sz w:val="22"/>
                <w:szCs w:val="22"/>
              </w:rPr>
            </w:pPr>
            <w:r w:rsidRPr="00CD5047">
              <w:rPr>
                <w:b/>
                <w:sz w:val="22"/>
                <w:szCs w:val="22"/>
              </w:rPr>
              <w:t xml:space="preserve">Kategori </w:t>
            </w:r>
          </w:p>
        </w:tc>
        <w:tc>
          <w:tcPr>
            <w:tcW w:w="666" w:type="dxa"/>
          </w:tcPr>
          <w:p w14:paraId="3EA4EB9E" w14:textId="77777777" w:rsidR="00F82879" w:rsidRPr="00CD5047" w:rsidRDefault="00F82879" w:rsidP="005871C1">
            <w:pPr>
              <w:jc w:val="both"/>
              <w:rPr>
                <w:b/>
                <w:sz w:val="22"/>
                <w:szCs w:val="22"/>
              </w:rPr>
            </w:pPr>
            <w:r w:rsidRPr="00CD5047">
              <w:rPr>
                <w:b/>
                <w:sz w:val="22"/>
                <w:szCs w:val="22"/>
              </w:rPr>
              <w:t xml:space="preserve">Frekuensi </w:t>
            </w:r>
          </w:p>
        </w:tc>
        <w:tc>
          <w:tcPr>
            <w:tcW w:w="700" w:type="dxa"/>
          </w:tcPr>
          <w:p w14:paraId="57EFE4BD" w14:textId="77777777" w:rsidR="00F82879" w:rsidRPr="00CD5047" w:rsidRDefault="00F82879" w:rsidP="005871C1">
            <w:pPr>
              <w:jc w:val="both"/>
              <w:rPr>
                <w:b/>
                <w:sz w:val="22"/>
                <w:szCs w:val="22"/>
              </w:rPr>
            </w:pPr>
            <w:r w:rsidRPr="00CD5047">
              <w:rPr>
                <w:b/>
                <w:sz w:val="22"/>
                <w:szCs w:val="22"/>
              </w:rPr>
              <w:t xml:space="preserve">Persentase </w:t>
            </w:r>
          </w:p>
          <w:p w14:paraId="2927066C" w14:textId="77777777" w:rsidR="00F82879" w:rsidRPr="00CD5047" w:rsidRDefault="00F82879" w:rsidP="005871C1">
            <w:pPr>
              <w:jc w:val="both"/>
              <w:rPr>
                <w:b/>
                <w:sz w:val="22"/>
                <w:szCs w:val="22"/>
              </w:rPr>
            </w:pPr>
            <w:r w:rsidRPr="00CD5047">
              <w:rPr>
                <w:b/>
                <w:sz w:val="22"/>
                <w:szCs w:val="22"/>
              </w:rPr>
              <w:t>Relatif</w:t>
            </w:r>
          </w:p>
        </w:tc>
        <w:tc>
          <w:tcPr>
            <w:tcW w:w="700" w:type="dxa"/>
          </w:tcPr>
          <w:p w14:paraId="592E15F4" w14:textId="77777777" w:rsidR="00F82879" w:rsidRPr="00CD5047" w:rsidRDefault="00F82879" w:rsidP="005871C1">
            <w:pPr>
              <w:jc w:val="both"/>
              <w:rPr>
                <w:b/>
                <w:sz w:val="22"/>
                <w:szCs w:val="22"/>
              </w:rPr>
            </w:pPr>
            <w:r w:rsidRPr="00CD5047">
              <w:rPr>
                <w:b/>
                <w:sz w:val="22"/>
                <w:szCs w:val="22"/>
              </w:rPr>
              <w:t>Persentase</w:t>
            </w:r>
          </w:p>
          <w:p w14:paraId="580D1EBC" w14:textId="77777777" w:rsidR="00F82879" w:rsidRPr="00CD5047" w:rsidRDefault="00F82879" w:rsidP="005871C1">
            <w:pPr>
              <w:jc w:val="both"/>
              <w:rPr>
                <w:b/>
                <w:sz w:val="22"/>
                <w:szCs w:val="22"/>
              </w:rPr>
            </w:pPr>
            <w:r w:rsidRPr="00CD5047">
              <w:rPr>
                <w:b/>
                <w:sz w:val="22"/>
                <w:szCs w:val="22"/>
              </w:rPr>
              <w:t>Kumulatif</w:t>
            </w:r>
          </w:p>
        </w:tc>
      </w:tr>
      <w:tr w:rsidR="0059690C" w:rsidRPr="00CD5047" w14:paraId="64C9ACBB" w14:textId="77777777" w:rsidTr="00947844">
        <w:trPr>
          <w:trHeight w:val="209"/>
        </w:trPr>
        <w:tc>
          <w:tcPr>
            <w:tcW w:w="562" w:type="dxa"/>
            <w:vAlign w:val="center"/>
          </w:tcPr>
          <w:p w14:paraId="4601AD59" w14:textId="77777777" w:rsidR="00F82879" w:rsidRPr="00CD5047" w:rsidRDefault="00F82879" w:rsidP="005871C1">
            <w:pPr>
              <w:jc w:val="both"/>
              <w:rPr>
                <w:rFonts w:eastAsiaTheme="majorEastAsia"/>
                <w:color w:val="000000" w:themeColor="text1"/>
                <w:sz w:val="22"/>
                <w:szCs w:val="22"/>
              </w:rPr>
            </w:pPr>
            <w:r w:rsidRPr="00CD5047">
              <w:rPr>
                <w:rFonts w:eastAsiaTheme="majorEastAsia"/>
                <w:color w:val="000000" w:themeColor="text1"/>
                <w:sz w:val="22"/>
                <w:szCs w:val="22"/>
              </w:rPr>
              <w:t>&gt;4,2</w:t>
            </w:r>
          </w:p>
        </w:tc>
        <w:tc>
          <w:tcPr>
            <w:tcW w:w="604" w:type="dxa"/>
            <w:vAlign w:val="center"/>
          </w:tcPr>
          <w:p w14:paraId="4964111D" w14:textId="77777777" w:rsidR="00F82879" w:rsidRPr="00CD5047" w:rsidRDefault="00F82879" w:rsidP="005871C1">
            <w:pPr>
              <w:jc w:val="both"/>
              <w:rPr>
                <w:rFonts w:eastAsiaTheme="majorEastAsia"/>
                <w:b/>
                <w:color w:val="000000" w:themeColor="text1"/>
                <w:sz w:val="22"/>
                <w:szCs w:val="22"/>
              </w:rPr>
            </w:pPr>
            <w:r w:rsidRPr="00CD5047">
              <w:rPr>
                <w:rFonts w:eastAsiaTheme="majorEastAsia"/>
                <w:color w:val="000000" w:themeColor="text1"/>
                <w:sz w:val="22"/>
                <w:szCs w:val="22"/>
              </w:rPr>
              <w:t>Sangat Baik</w:t>
            </w:r>
          </w:p>
        </w:tc>
        <w:tc>
          <w:tcPr>
            <w:tcW w:w="666" w:type="dxa"/>
            <w:vAlign w:val="bottom"/>
          </w:tcPr>
          <w:p w14:paraId="1EF160F3" w14:textId="77777777" w:rsidR="00F82879" w:rsidRPr="00CD5047" w:rsidRDefault="00F82879" w:rsidP="005871C1">
            <w:pPr>
              <w:jc w:val="both"/>
              <w:rPr>
                <w:sz w:val="22"/>
                <w:szCs w:val="22"/>
              </w:rPr>
            </w:pPr>
            <w:r w:rsidRPr="00CD5047">
              <w:rPr>
                <w:sz w:val="22"/>
                <w:szCs w:val="22"/>
              </w:rPr>
              <w:t>0</w:t>
            </w:r>
          </w:p>
        </w:tc>
        <w:tc>
          <w:tcPr>
            <w:tcW w:w="700" w:type="dxa"/>
            <w:vAlign w:val="bottom"/>
          </w:tcPr>
          <w:p w14:paraId="2D2114D5" w14:textId="77777777" w:rsidR="00F82879" w:rsidRPr="00CD5047" w:rsidRDefault="00F82879" w:rsidP="005871C1">
            <w:pPr>
              <w:jc w:val="both"/>
              <w:rPr>
                <w:sz w:val="22"/>
                <w:szCs w:val="22"/>
              </w:rPr>
            </w:pPr>
          </w:p>
        </w:tc>
        <w:tc>
          <w:tcPr>
            <w:tcW w:w="700" w:type="dxa"/>
          </w:tcPr>
          <w:p w14:paraId="6928FEF3" w14:textId="77777777" w:rsidR="00F82879" w:rsidRPr="00CD5047" w:rsidRDefault="00F82879" w:rsidP="005871C1">
            <w:pPr>
              <w:jc w:val="both"/>
              <w:rPr>
                <w:sz w:val="22"/>
                <w:szCs w:val="22"/>
              </w:rPr>
            </w:pPr>
          </w:p>
        </w:tc>
      </w:tr>
      <w:tr w:rsidR="0059690C" w:rsidRPr="00CD5047" w14:paraId="0CC58C69" w14:textId="77777777" w:rsidTr="00947844">
        <w:trPr>
          <w:trHeight w:val="199"/>
        </w:trPr>
        <w:tc>
          <w:tcPr>
            <w:tcW w:w="562" w:type="dxa"/>
            <w:vAlign w:val="center"/>
          </w:tcPr>
          <w:p w14:paraId="27F476D3" w14:textId="77777777" w:rsidR="00F82879" w:rsidRPr="00CD5047" w:rsidRDefault="00F82879" w:rsidP="005871C1">
            <w:pPr>
              <w:jc w:val="both"/>
              <w:rPr>
                <w:rFonts w:eastAsiaTheme="majorEastAsia"/>
                <w:color w:val="000000" w:themeColor="text1"/>
                <w:sz w:val="22"/>
                <w:szCs w:val="22"/>
              </w:rPr>
            </w:pPr>
            <w:r w:rsidRPr="00CD5047">
              <w:rPr>
                <w:rFonts w:eastAsiaTheme="majorEastAsia"/>
                <w:color w:val="000000" w:themeColor="text1"/>
                <w:sz w:val="22"/>
                <w:szCs w:val="22"/>
              </w:rPr>
              <w:t>3,4 – 4,2</w:t>
            </w:r>
          </w:p>
        </w:tc>
        <w:tc>
          <w:tcPr>
            <w:tcW w:w="604" w:type="dxa"/>
            <w:vAlign w:val="center"/>
          </w:tcPr>
          <w:p w14:paraId="687F3DEA" w14:textId="77777777" w:rsidR="00F82879" w:rsidRPr="00CD5047" w:rsidRDefault="00F82879" w:rsidP="005871C1">
            <w:pPr>
              <w:jc w:val="both"/>
              <w:rPr>
                <w:rFonts w:eastAsiaTheme="majorEastAsia"/>
                <w:color w:val="000000" w:themeColor="text1"/>
                <w:sz w:val="22"/>
                <w:szCs w:val="22"/>
              </w:rPr>
            </w:pPr>
            <w:r w:rsidRPr="00CD5047">
              <w:rPr>
                <w:rFonts w:eastAsiaTheme="majorEastAsia"/>
                <w:color w:val="000000" w:themeColor="text1"/>
                <w:sz w:val="22"/>
                <w:szCs w:val="22"/>
              </w:rPr>
              <w:t>Baik</w:t>
            </w:r>
          </w:p>
        </w:tc>
        <w:tc>
          <w:tcPr>
            <w:tcW w:w="666" w:type="dxa"/>
            <w:vAlign w:val="bottom"/>
          </w:tcPr>
          <w:p w14:paraId="74771BDC" w14:textId="77777777" w:rsidR="00F82879" w:rsidRPr="00CD5047" w:rsidRDefault="00F82879" w:rsidP="005871C1">
            <w:pPr>
              <w:jc w:val="both"/>
              <w:rPr>
                <w:sz w:val="22"/>
                <w:szCs w:val="22"/>
              </w:rPr>
            </w:pPr>
            <w:r w:rsidRPr="00CD5047">
              <w:rPr>
                <w:sz w:val="22"/>
                <w:szCs w:val="22"/>
              </w:rPr>
              <w:t>13</w:t>
            </w:r>
          </w:p>
        </w:tc>
        <w:tc>
          <w:tcPr>
            <w:tcW w:w="700" w:type="dxa"/>
            <w:vAlign w:val="bottom"/>
          </w:tcPr>
          <w:p w14:paraId="1874CFAB" w14:textId="77777777" w:rsidR="00F82879" w:rsidRPr="00CD5047" w:rsidRDefault="00F82879" w:rsidP="005871C1">
            <w:pPr>
              <w:jc w:val="both"/>
              <w:rPr>
                <w:sz w:val="22"/>
                <w:szCs w:val="22"/>
              </w:rPr>
            </w:pPr>
            <w:r w:rsidRPr="00CD5047">
              <w:rPr>
                <w:sz w:val="22"/>
                <w:szCs w:val="22"/>
              </w:rPr>
              <w:t>100</w:t>
            </w:r>
          </w:p>
        </w:tc>
        <w:tc>
          <w:tcPr>
            <w:tcW w:w="700" w:type="dxa"/>
          </w:tcPr>
          <w:p w14:paraId="544F99A1" w14:textId="77777777" w:rsidR="00F82879" w:rsidRPr="00CD5047" w:rsidRDefault="00F82879" w:rsidP="005871C1">
            <w:pPr>
              <w:jc w:val="both"/>
              <w:rPr>
                <w:sz w:val="22"/>
                <w:szCs w:val="22"/>
              </w:rPr>
            </w:pPr>
            <w:r w:rsidRPr="00CD5047">
              <w:rPr>
                <w:sz w:val="22"/>
                <w:szCs w:val="22"/>
              </w:rPr>
              <w:t>100</w:t>
            </w:r>
          </w:p>
        </w:tc>
      </w:tr>
      <w:tr w:rsidR="0059690C" w:rsidRPr="00CD5047" w14:paraId="04564B44" w14:textId="77777777" w:rsidTr="00947844">
        <w:trPr>
          <w:trHeight w:val="209"/>
        </w:trPr>
        <w:tc>
          <w:tcPr>
            <w:tcW w:w="562" w:type="dxa"/>
            <w:vAlign w:val="center"/>
          </w:tcPr>
          <w:p w14:paraId="11A8403C" w14:textId="77777777" w:rsidR="00F82879" w:rsidRPr="00CD5047" w:rsidRDefault="00F82879" w:rsidP="005871C1">
            <w:pPr>
              <w:jc w:val="both"/>
              <w:rPr>
                <w:rFonts w:eastAsiaTheme="majorEastAsia"/>
                <w:color w:val="000000" w:themeColor="text1"/>
                <w:sz w:val="22"/>
                <w:szCs w:val="22"/>
              </w:rPr>
            </w:pPr>
            <w:r w:rsidRPr="00CD5047">
              <w:rPr>
                <w:rFonts w:eastAsiaTheme="majorEastAsia"/>
                <w:color w:val="000000" w:themeColor="text1"/>
                <w:sz w:val="22"/>
                <w:szCs w:val="22"/>
              </w:rPr>
              <w:t>2,6 – 3,3</w:t>
            </w:r>
          </w:p>
        </w:tc>
        <w:tc>
          <w:tcPr>
            <w:tcW w:w="604" w:type="dxa"/>
            <w:vAlign w:val="center"/>
          </w:tcPr>
          <w:p w14:paraId="7EB4F816" w14:textId="77777777" w:rsidR="00F82879" w:rsidRPr="00CD5047" w:rsidRDefault="00F82879" w:rsidP="005871C1">
            <w:pPr>
              <w:jc w:val="both"/>
              <w:rPr>
                <w:rFonts w:eastAsiaTheme="majorEastAsia"/>
                <w:color w:val="000000" w:themeColor="text1"/>
                <w:sz w:val="22"/>
                <w:szCs w:val="22"/>
              </w:rPr>
            </w:pPr>
            <w:r w:rsidRPr="00CD5047">
              <w:rPr>
                <w:rFonts w:eastAsiaTheme="majorEastAsia"/>
                <w:color w:val="000000" w:themeColor="text1"/>
                <w:sz w:val="22"/>
                <w:szCs w:val="22"/>
              </w:rPr>
              <w:t>Cukup Baik</w:t>
            </w:r>
          </w:p>
        </w:tc>
        <w:tc>
          <w:tcPr>
            <w:tcW w:w="666" w:type="dxa"/>
            <w:vAlign w:val="bottom"/>
          </w:tcPr>
          <w:p w14:paraId="7F9E7054" w14:textId="77777777" w:rsidR="00F82879" w:rsidRPr="00CD5047" w:rsidRDefault="00F82879" w:rsidP="005871C1">
            <w:pPr>
              <w:jc w:val="both"/>
              <w:rPr>
                <w:sz w:val="22"/>
                <w:szCs w:val="22"/>
              </w:rPr>
            </w:pPr>
            <w:r w:rsidRPr="00CD5047">
              <w:rPr>
                <w:sz w:val="22"/>
                <w:szCs w:val="22"/>
              </w:rPr>
              <w:t>0</w:t>
            </w:r>
          </w:p>
        </w:tc>
        <w:tc>
          <w:tcPr>
            <w:tcW w:w="700" w:type="dxa"/>
            <w:vAlign w:val="bottom"/>
          </w:tcPr>
          <w:p w14:paraId="7C484EF5" w14:textId="77777777" w:rsidR="00F82879" w:rsidRPr="00CD5047" w:rsidRDefault="00F82879" w:rsidP="005871C1">
            <w:pPr>
              <w:jc w:val="both"/>
              <w:rPr>
                <w:sz w:val="22"/>
                <w:szCs w:val="22"/>
              </w:rPr>
            </w:pPr>
          </w:p>
        </w:tc>
        <w:tc>
          <w:tcPr>
            <w:tcW w:w="700" w:type="dxa"/>
          </w:tcPr>
          <w:p w14:paraId="7D0A045C" w14:textId="77777777" w:rsidR="00F82879" w:rsidRPr="00CD5047" w:rsidRDefault="00F82879" w:rsidP="005871C1">
            <w:pPr>
              <w:jc w:val="both"/>
              <w:rPr>
                <w:sz w:val="22"/>
                <w:szCs w:val="22"/>
              </w:rPr>
            </w:pPr>
          </w:p>
        </w:tc>
      </w:tr>
      <w:tr w:rsidR="0059690C" w:rsidRPr="00CD5047" w14:paraId="7797EBE3" w14:textId="77777777" w:rsidTr="00947844">
        <w:trPr>
          <w:trHeight w:val="209"/>
        </w:trPr>
        <w:tc>
          <w:tcPr>
            <w:tcW w:w="562" w:type="dxa"/>
            <w:vAlign w:val="center"/>
          </w:tcPr>
          <w:p w14:paraId="7D921D55" w14:textId="77777777" w:rsidR="00F82879" w:rsidRPr="00CD5047" w:rsidRDefault="00F82879" w:rsidP="005871C1">
            <w:pPr>
              <w:jc w:val="both"/>
              <w:rPr>
                <w:rFonts w:eastAsiaTheme="majorEastAsia"/>
                <w:color w:val="000000" w:themeColor="text1"/>
                <w:sz w:val="22"/>
                <w:szCs w:val="22"/>
              </w:rPr>
            </w:pPr>
            <w:r w:rsidRPr="00CD5047">
              <w:rPr>
                <w:rFonts w:eastAsiaTheme="majorEastAsia"/>
                <w:color w:val="000000" w:themeColor="text1"/>
                <w:sz w:val="22"/>
                <w:szCs w:val="22"/>
              </w:rPr>
              <w:t>1,8 – 2,5</w:t>
            </w:r>
          </w:p>
        </w:tc>
        <w:tc>
          <w:tcPr>
            <w:tcW w:w="604" w:type="dxa"/>
            <w:vAlign w:val="center"/>
          </w:tcPr>
          <w:p w14:paraId="697C3778" w14:textId="77777777" w:rsidR="00F82879" w:rsidRPr="00CD5047" w:rsidRDefault="00F82879" w:rsidP="005871C1">
            <w:pPr>
              <w:jc w:val="both"/>
              <w:rPr>
                <w:rFonts w:eastAsiaTheme="majorEastAsia"/>
                <w:color w:val="000000" w:themeColor="text1"/>
                <w:sz w:val="22"/>
                <w:szCs w:val="22"/>
              </w:rPr>
            </w:pPr>
            <w:r w:rsidRPr="00CD5047">
              <w:rPr>
                <w:rFonts w:eastAsiaTheme="majorEastAsia"/>
                <w:color w:val="000000" w:themeColor="text1"/>
                <w:sz w:val="22"/>
                <w:szCs w:val="22"/>
              </w:rPr>
              <w:t>Kurang Baik</w:t>
            </w:r>
          </w:p>
        </w:tc>
        <w:tc>
          <w:tcPr>
            <w:tcW w:w="666" w:type="dxa"/>
            <w:vAlign w:val="bottom"/>
          </w:tcPr>
          <w:p w14:paraId="5D68DE85" w14:textId="77777777" w:rsidR="00F82879" w:rsidRPr="00CD5047" w:rsidRDefault="00F82879" w:rsidP="005871C1">
            <w:pPr>
              <w:jc w:val="both"/>
              <w:rPr>
                <w:sz w:val="22"/>
                <w:szCs w:val="22"/>
              </w:rPr>
            </w:pPr>
            <w:r w:rsidRPr="00CD5047">
              <w:rPr>
                <w:sz w:val="22"/>
                <w:szCs w:val="22"/>
              </w:rPr>
              <w:t>0</w:t>
            </w:r>
          </w:p>
        </w:tc>
        <w:tc>
          <w:tcPr>
            <w:tcW w:w="700" w:type="dxa"/>
            <w:vAlign w:val="bottom"/>
          </w:tcPr>
          <w:p w14:paraId="1B2D6BAF" w14:textId="77777777" w:rsidR="00F82879" w:rsidRPr="00CD5047" w:rsidRDefault="00F82879" w:rsidP="005871C1">
            <w:pPr>
              <w:jc w:val="both"/>
              <w:rPr>
                <w:sz w:val="22"/>
                <w:szCs w:val="22"/>
              </w:rPr>
            </w:pPr>
          </w:p>
        </w:tc>
        <w:tc>
          <w:tcPr>
            <w:tcW w:w="700" w:type="dxa"/>
          </w:tcPr>
          <w:p w14:paraId="3888EA79" w14:textId="77777777" w:rsidR="00F82879" w:rsidRPr="00CD5047" w:rsidRDefault="00F82879" w:rsidP="005871C1">
            <w:pPr>
              <w:jc w:val="both"/>
              <w:rPr>
                <w:sz w:val="22"/>
                <w:szCs w:val="22"/>
              </w:rPr>
            </w:pPr>
          </w:p>
        </w:tc>
      </w:tr>
      <w:tr w:rsidR="0059690C" w:rsidRPr="00CD5047" w14:paraId="611E039F" w14:textId="77777777" w:rsidTr="00947844">
        <w:trPr>
          <w:trHeight w:val="209"/>
        </w:trPr>
        <w:tc>
          <w:tcPr>
            <w:tcW w:w="562" w:type="dxa"/>
            <w:vAlign w:val="center"/>
          </w:tcPr>
          <w:p w14:paraId="1A414BB1" w14:textId="77777777" w:rsidR="00F82879" w:rsidRPr="00CD5047" w:rsidRDefault="00F82879" w:rsidP="005871C1">
            <w:pPr>
              <w:jc w:val="both"/>
              <w:rPr>
                <w:rFonts w:eastAsiaTheme="majorEastAsia"/>
                <w:color w:val="000000" w:themeColor="text1"/>
                <w:sz w:val="22"/>
                <w:szCs w:val="22"/>
              </w:rPr>
            </w:pPr>
            <w:r w:rsidRPr="00CD5047">
              <w:rPr>
                <w:rFonts w:eastAsiaTheme="majorEastAsia"/>
                <w:color w:val="000000" w:themeColor="text1"/>
                <w:sz w:val="22"/>
                <w:szCs w:val="22"/>
              </w:rPr>
              <w:t>&lt;1,8</w:t>
            </w:r>
          </w:p>
        </w:tc>
        <w:tc>
          <w:tcPr>
            <w:tcW w:w="604" w:type="dxa"/>
            <w:vAlign w:val="center"/>
          </w:tcPr>
          <w:p w14:paraId="56019240" w14:textId="77777777" w:rsidR="00F82879" w:rsidRPr="00CD5047" w:rsidRDefault="00F82879" w:rsidP="005871C1">
            <w:pPr>
              <w:jc w:val="both"/>
              <w:rPr>
                <w:rFonts w:eastAsiaTheme="majorEastAsia"/>
                <w:color w:val="000000" w:themeColor="text1"/>
                <w:sz w:val="22"/>
                <w:szCs w:val="22"/>
              </w:rPr>
            </w:pPr>
            <w:r w:rsidRPr="00CD5047">
              <w:rPr>
                <w:rFonts w:eastAsiaTheme="majorEastAsia"/>
                <w:color w:val="000000" w:themeColor="text1"/>
                <w:sz w:val="22"/>
                <w:szCs w:val="22"/>
              </w:rPr>
              <w:t>Tidak Baik</w:t>
            </w:r>
          </w:p>
        </w:tc>
        <w:tc>
          <w:tcPr>
            <w:tcW w:w="666" w:type="dxa"/>
            <w:vAlign w:val="bottom"/>
          </w:tcPr>
          <w:p w14:paraId="15548FFF" w14:textId="77777777" w:rsidR="00F82879" w:rsidRPr="00CD5047" w:rsidRDefault="00F82879" w:rsidP="005871C1">
            <w:pPr>
              <w:jc w:val="both"/>
              <w:rPr>
                <w:sz w:val="22"/>
                <w:szCs w:val="22"/>
              </w:rPr>
            </w:pPr>
            <w:r w:rsidRPr="00CD5047">
              <w:rPr>
                <w:sz w:val="22"/>
                <w:szCs w:val="22"/>
              </w:rPr>
              <w:t>0</w:t>
            </w:r>
          </w:p>
        </w:tc>
        <w:tc>
          <w:tcPr>
            <w:tcW w:w="700" w:type="dxa"/>
            <w:vAlign w:val="bottom"/>
          </w:tcPr>
          <w:p w14:paraId="6824EEF1" w14:textId="77777777" w:rsidR="00F82879" w:rsidRPr="00CD5047" w:rsidRDefault="00F82879" w:rsidP="005871C1">
            <w:pPr>
              <w:jc w:val="both"/>
              <w:rPr>
                <w:sz w:val="22"/>
                <w:szCs w:val="22"/>
              </w:rPr>
            </w:pPr>
          </w:p>
        </w:tc>
        <w:tc>
          <w:tcPr>
            <w:tcW w:w="700" w:type="dxa"/>
          </w:tcPr>
          <w:p w14:paraId="6BEF946D" w14:textId="77777777" w:rsidR="00F82879" w:rsidRPr="00CD5047" w:rsidRDefault="00F82879" w:rsidP="005871C1">
            <w:pPr>
              <w:jc w:val="both"/>
              <w:rPr>
                <w:sz w:val="22"/>
                <w:szCs w:val="22"/>
              </w:rPr>
            </w:pPr>
          </w:p>
        </w:tc>
      </w:tr>
      <w:tr w:rsidR="00942F36" w:rsidRPr="00CD5047" w14:paraId="47E5DEDA" w14:textId="77777777" w:rsidTr="00947844">
        <w:trPr>
          <w:trHeight w:val="199"/>
        </w:trPr>
        <w:tc>
          <w:tcPr>
            <w:tcW w:w="1166" w:type="dxa"/>
            <w:gridSpan w:val="2"/>
            <w:vAlign w:val="center"/>
          </w:tcPr>
          <w:p w14:paraId="577DC580" w14:textId="77777777" w:rsidR="00F82879" w:rsidRPr="00CD5047" w:rsidRDefault="00F82879" w:rsidP="005871C1">
            <w:pPr>
              <w:jc w:val="both"/>
              <w:rPr>
                <w:sz w:val="22"/>
                <w:szCs w:val="22"/>
              </w:rPr>
            </w:pPr>
            <w:r w:rsidRPr="00CD5047">
              <w:rPr>
                <w:sz w:val="22"/>
                <w:szCs w:val="22"/>
              </w:rPr>
              <w:t xml:space="preserve">Jumlah </w:t>
            </w:r>
          </w:p>
        </w:tc>
        <w:tc>
          <w:tcPr>
            <w:tcW w:w="666" w:type="dxa"/>
          </w:tcPr>
          <w:p w14:paraId="0F0E9812" w14:textId="77777777" w:rsidR="00F82879" w:rsidRPr="00CD5047" w:rsidRDefault="00F82879" w:rsidP="005871C1">
            <w:pPr>
              <w:jc w:val="both"/>
              <w:rPr>
                <w:sz w:val="22"/>
                <w:szCs w:val="22"/>
              </w:rPr>
            </w:pPr>
            <w:r w:rsidRPr="00CD5047">
              <w:rPr>
                <w:sz w:val="22"/>
                <w:szCs w:val="22"/>
              </w:rPr>
              <w:t>13</w:t>
            </w:r>
          </w:p>
        </w:tc>
        <w:tc>
          <w:tcPr>
            <w:tcW w:w="700" w:type="dxa"/>
          </w:tcPr>
          <w:p w14:paraId="3DEC927A" w14:textId="77777777" w:rsidR="00F82879" w:rsidRPr="00CD5047" w:rsidRDefault="00F82879" w:rsidP="005871C1">
            <w:pPr>
              <w:jc w:val="both"/>
              <w:rPr>
                <w:sz w:val="22"/>
                <w:szCs w:val="22"/>
              </w:rPr>
            </w:pPr>
            <w:r w:rsidRPr="00CD5047">
              <w:rPr>
                <w:sz w:val="22"/>
                <w:szCs w:val="22"/>
              </w:rPr>
              <w:t>100</w:t>
            </w:r>
          </w:p>
        </w:tc>
        <w:tc>
          <w:tcPr>
            <w:tcW w:w="700" w:type="dxa"/>
          </w:tcPr>
          <w:p w14:paraId="37BC250B" w14:textId="77777777" w:rsidR="00F82879" w:rsidRPr="00CD5047" w:rsidRDefault="00F82879" w:rsidP="005871C1">
            <w:pPr>
              <w:jc w:val="both"/>
              <w:rPr>
                <w:sz w:val="22"/>
                <w:szCs w:val="22"/>
              </w:rPr>
            </w:pPr>
            <w:r w:rsidRPr="00CD5047">
              <w:rPr>
                <w:sz w:val="22"/>
                <w:szCs w:val="22"/>
              </w:rPr>
              <w:t>100</w:t>
            </w:r>
          </w:p>
        </w:tc>
      </w:tr>
    </w:tbl>
    <w:p w14:paraId="58A33273" w14:textId="3C376545" w:rsidR="00F82879" w:rsidRPr="00CD5047" w:rsidRDefault="00F82879" w:rsidP="005871C1">
      <w:pPr>
        <w:jc w:val="both"/>
        <w:rPr>
          <w:sz w:val="22"/>
          <w:szCs w:val="22"/>
        </w:rPr>
      </w:pPr>
      <w:r w:rsidRPr="00CD5047">
        <w:rPr>
          <w:sz w:val="22"/>
          <w:szCs w:val="22"/>
        </w:rPr>
        <w:t xml:space="preserve">  Sumber: Hasil Olah Data 202</w:t>
      </w:r>
      <w:r w:rsidR="00E20537" w:rsidRPr="00CD5047">
        <w:rPr>
          <w:sz w:val="22"/>
          <w:szCs w:val="22"/>
        </w:rPr>
        <w:t>1</w:t>
      </w:r>
      <w:r w:rsidRPr="00CD5047">
        <w:rPr>
          <w:sz w:val="22"/>
          <w:szCs w:val="22"/>
        </w:rPr>
        <w:t xml:space="preserve"> (</w:t>
      </w:r>
      <w:r w:rsidRPr="00CD5047">
        <w:rPr>
          <w:i/>
          <w:sz w:val="22"/>
          <w:szCs w:val="22"/>
        </w:rPr>
        <w:t>SPSS 25 For Windows</w:t>
      </w:r>
      <w:r w:rsidRPr="00CD5047">
        <w:rPr>
          <w:sz w:val="22"/>
          <w:szCs w:val="22"/>
        </w:rPr>
        <w:t>)</w:t>
      </w:r>
    </w:p>
    <w:p w14:paraId="07D35D24" w14:textId="77777777" w:rsidR="00F82879" w:rsidRPr="00CD5047" w:rsidRDefault="00F82879" w:rsidP="005871C1">
      <w:pPr>
        <w:ind w:firstLine="720"/>
        <w:jc w:val="both"/>
        <w:rPr>
          <w:sz w:val="22"/>
          <w:szCs w:val="22"/>
        </w:rPr>
      </w:pPr>
      <w:r w:rsidRPr="00CD5047">
        <w:rPr>
          <w:sz w:val="22"/>
          <w:szCs w:val="22"/>
        </w:rPr>
        <w:t>Data frekuensi indokator aspek sarana dan prasarana disajikan dalam bentuk diagram seperti pada gambar 4.5. sebagai berikut;</w:t>
      </w:r>
    </w:p>
    <w:p w14:paraId="52A8EF1D" w14:textId="77777777" w:rsidR="00F82879" w:rsidRPr="00CD5047" w:rsidRDefault="00F82879" w:rsidP="005871C1">
      <w:pPr>
        <w:jc w:val="both"/>
        <w:rPr>
          <w:sz w:val="22"/>
          <w:szCs w:val="22"/>
        </w:rPr>
      </w:pPr>
      <w:r w:rsidRPr="00CD5047">
        <w:rPr>
          <w:noProof/>
          <w:sz w:val="22"/>
          <w:szCs w:val="22"/>
        </w:rPr>
        <w:drawing>
          <wp:inline distT="0" distB="0" distL="0" distR="0" wp14:anchorId="091F40EC" wp14:editId="5DC444AB">
            <wp:extent cx="2247900" cy="118999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97073" cy="1216021"/>
                    </a:xfrm>
                    <a:prstGeom prst="rect">
                      <a:avLst/>
                    </a:prstGeom>
                    <a:noFill/>
                  </pic:spPr>
                </pic:pic>
              </a:graphicData>
            </a:graphic>
          </wp:inline>
        </w:drawing>
      </w:r>
    </w:p>
    <w:p w14:paraId="35EA1EDA" w14:textId="01F895C7" w:rsidR="00F82879" w:rsidRPr="00CD5047" w:rsidRDefault="00F82879" w:rsidP="005871C1">
      <w:pPr>
        <w:jc w:val="both"/>
        <w:rPr>
          <w:sz w:val="22"/>
          <w:szCs w:val="22"/>
        </w:rPr>
      </w:pPr>
      <w:r w:rsidRPr="00CD5047">
        <w:rPr>
          <w:sz w:val="22"/>
          <w:szCs w:val="22"/>
        </w:rPr>
        <w:lastRenderedPageBreak/>
        <w:t>Sumber: Hasil Olah Data 202</w:t>
      </w:r>
      <w:r w:rsidR="00E20537" w:rsidRPr="00CD5047">
        <w:rPr>
          <w:sz w:val="22"/>
          <w:szCs w:val="22"/>
        </w:rPr>
        <w:t>1</w:t>
      </w:r>
      <w:r w:rsidRPr="00CD5047">
        <w:rPr>
          <w:sz w:val="22"/>
          <w:szCs w:val="22"/>
        </w:rPr>
        <w:t xml:space="preserve"> (</w:t>
      </w:r>
      <w:r w:rsidRPr="00CD5047">
        <w:rPr>
          <w:i/>
          <w:sz w:val="22"/>
          <w:szCs w:val="22"/>
        </w:rPr>
        <w:t>SPSS 25 For Windows</w:t>
      </w:r>
      <w:r w:rsidRPr="00CD5047">
        <w:rPr>
          <w:sz w:val="22"/>
          <w:szCs w:val="22"/>
        </w:rPr>
        <w:t>)</w:t>
      </w:r>
    </w:p>
    <w:p w14:paraId="71AE5993" w14:textId="77777777" w:rsidR="00F82879" w:rsidRPr="00CD5047" w:rsidRDefault="00F82879" w:rsidP="005871C1">
      <w:pPr>
        <w:pStyle w:val="BodyText"/>
        <w:jc w:val="both"/>
        <w:rPr>
          <w:sz w:val="22"/>
          <w:szCs w:val="22"/>
        </w:rPr>
      </w:pPr>
      <w:r w:rsidRPr="00CD5047">
        <w:rPr>
          <w:sz w:val="22"/>
          <w:szCs w:val="22"/>
        </w:rPr>
        <w:t>Gambar 4.5.Diagram Batang  Frekuensi Aspek   Sarana Prasarana</w:t>
      </w:r>
    </w:p>
    <w:p w14:paraId="48AF4813" w14:textId="77777777" w:rsidR="00F82879" w:rsidRPr="00CD5047" w:rsidRDefault="00F82879" w:rsidP="005871C1">
      <w:pPr>
        <w:pStyle w:val="BodyText"/>
        <w:jc w:val="both"/>
        <w:rPr>
          <w:sz w:val="22"/>
          <w:szCs w:val="22"/>
        </w:rPr>
      </w:pPr>
      <w:bookmarkStart w:id="13" w:name="_Hlk60319552"/>
    </w:p>
    <w:p w14:paraId="076CDB7F" w14:textId="77777777" w:rsidR="00F82879" w:rsidRPr="00CD5047" w:rsidRDefault="00F82879" w:rsidP="005871C1">
      <w:pPr>
        <w:ind w:firstLine="720"/>
        <w:jc w:val="both"/>
        <w:rPr>
          <w:sz w:val="22"/>
          <w:szCs w:val="22"/>
        </w:rPr>
      </w:pPr>
      <w:r w:rsidRPr="00CD5047">
        <w:rPr>
          <w:sz w:val="22"/>
          <w:szCs w:val="22"/>
        </w:rPr>
        <w:t>Data setiap sub aspek Sarana dan   Prasarana disajikan dalam bentuk diagram seperti pada gambar 4.6, sebagai berikut;</w:t>
      </w:r>
    </w:p>
    <w:p w14:paraId="762D3B66" w14:textId="77777777" w:rsidR="00F82879" w:rsidRPr="00CD5047" w:rsidRDefault="00F82879" w:rsidP="005871C1">
      <w:pPr>
        <w:ind w:firstLine="142"/>
        <w:jc w:val="both"/>
        <w:rPr>
          <w:sz w:val="22"/>
          <w:szCs w:val="22"/>
        </w:rPr>
      </w:pPr>
      <w:r w:rsidRPr="00CD5047">
        <w:rPr>
          <w:noProof/>
          <w:sz w:val="22"/>
          <w:szCs w:val="22"/>
        </w:rPr>
        <w:drawing>
          <wp:inline distT="0" distB="0" distL="0" distR="0" wp14:anchorId="185C1E7C" wp14:editId="78ED2DF2">
            <wp:extent cx="2152650" cy="1410591"/>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70987" cy="1488135"/>
                    </a:xfrm>
                    <a:prstGeom prst="rect">
                      <a:avLst/>
                    </a:prstGeom>
                    <a:noFill/>
                  </pic:spPr>
                </pic:pic>
              </a:graphicData>
            </a:graphic>
          </wp:inline>
        </w:drawing>
      </w:r>
    </w:p>
    <w:p w14:paraId="404CB4F6" w14:textId="4D8B445D" w:rsidR="00F82879" w:rsidRPr="00CD5047" w:rsidRDefault="00F82879" w:rsidP="005871C1">
      <w:pPr>
        <w:jc w:val="both"/>
        <w:rPr>
          <w:sz w:val="22"/>
          <w:szCs w:val="22"/>
        </w:rPr>
      </w:pPr>
      <w:r w:rsidRPr="00CD5047">
        <w:rPr>
          <w:sz w:val="22"/>
          <w:szCs w:val="22"/>
        </w:rPr>
        <w:t>Gambar 4.6. Grafik Nilai Pencapaian Kualitas Tiap Sub Aspek Sarana Prasarana</w:t>
      </w:r>
    </w:p>
    <w:p w14:paraId="72CA815E" w14:textId="77777777" w:rsidR="00E20537" w:rsidRPr="00CD5047" w:rsidRDefault="00E20537" w:rsidP="005871C1">
      <w:pPr>
        <w:jc w:val="both"/>
        <w:rPr>
          <w:sz w:val="22"/>
          <w:szCs w:val="22"/>
        </w:rPr>
      </w:pPr>
    </w:p>
    <w:bookmarkEnd w:id="13"/>
    <w:p w14:paraId="59C7136A" w14:textId="77777777" w:rsidR="00F82879" w:rsidRPr="00CD5047" w:rsidRDefault="00F82879" w:rsidP="005871C1">
      <w:pPr>
        <w:pStyle w:val="Heading2"/>
        <w:keepNext w:val="0"/>
        <w:keepLines w:val="0"/>
        <w:widowControl w:val="0"/>
        <w:numPr>
          <w:ilvl w:val="0"/>
          <w:numId w:val="42"/>
        </w:numPr>
        <w:autoSpaceDE w:val="0"/>
        <w:autoSpaceDN w:val="0"/>
        <w:spacing w:before="0"/>
        <w:ind w:left="360" w:right="17"/>
        <w:jc w:val="both"/>
        <w:rPr>
          <w:rFonts w:ascii="Times New Roman" w:hAnsi="Times New Roman" w:cs="Times New Roman"/>
          <w:b/>
          <w:color w:val="000000" w:themeColor="text1"/>
          <w:sz w:val="22"/>
          <w:szCs w:val="22"/>
        </w:rPr>
      </w:pPr>
      <w:r w:rsidRPr="00CD5047">
        <w:rPr>
          <w:rFonts w:ascii="Times New Roman" w:hAnsi="Times New Roman" w:cs="Times New Roman"/>
          <w:b/>
          <w:color w:val="000000" w:themeColor="text1"/>
          <w:sz w:val="22"/>
          <w:szCs w:val="22"/>
        </w:rPr>
        <w:t>Aspek Produk</w:t>
      </w:r>
    </w:p>
    <w:p w14:paraId="45409F60" w14:textId="77777777" w:rsidR="00F82879" w:rsidRPr="00CD5047" w:rsidRDefault="00F82879" w:rsidP="005871C1">
      <w:pPr>
        <w:ind w:firstLine="720"/>
        <w:jc w:val="both"/>
        <w:rPr>
          <w:sz w:val="22"/>
          <w:szCs w:val="22"/>
        </w:rPr>
      </w:pPr>
      <w:r w:rsidRPr="00CD5047">
        <w:rPr>
          <w:sz w:val="22"/>
          <w:szCs w:val="22"/>
        </w:rPr>
        <w:t>Data pada aspek  produk diambil melalui kuesioner sebanyak 7 (tujuh) butir pernyataan yang terbagi menjadi 2 (dua) aspek  yaitu kualaitas produk dan sistem produk. Adapun hasil pengolahan data pada aspek  produk dapat dilihat pada tabel 4.7 berikut;</w:t>
      </w:r>
    </w:p>
    <w:p w14:paraId="5B2F05DB" w14:textId="77777777" w:rsidR="00F82879" w:rsidRPr="00CD5047" w:rsidRDefault="00F82879" w:rsidP="005871C1">
      <w:pPr>
        <w:jc w:val="both"/>
        <w:rPr>
          <w:sz w:val="22"/>
          <w:szCs w:val="22"/>
        </w:rPr>
      </w:pPr>
      <w:r w:rsidRPr="00CD5047">
        <w:rPr>
          <w:sz w:val="22"/>
          <w:szCs w:val="22"/>
        </w:rPr>
        <w:t>Tabel 4.7.Statistik Deskriptif Aspek  Produk</w:t>
      </w:r>
    </w:p>
    <w:tbl>
      <w:tblPr>
        <w:tblStyle w:val="TableGrid"/>
        <w:tblW w:w="0" w:type="auto"/>
        <w:jc w:val="center"/>
        <w:tblLook w:val="04A0" w:firstRow="1" w:lastRow="0" w:firstColumn="1" w:lastColumn="0" w:noHBand="0" w:noVBand="1"/>
      </w:tblPr>
      <w:tblGrid>
        <w:gridCol w:w="706"/>
        <w:gridCol w:w="347"/>
        <w:gridCol w:w="538"/>
        <w:gridCol w:w="647"/>
        <w:gridCol w:w="603"/>
        <w:gridCol w:w="757"/>
      </w:tblGrid>
      <w:tr w:rsidR="00F82879" w:rsidRPr="00CD5047" w14:paraId="4BBC99F0" w14:textId="77777777" w:rsidTr="00F82879">
        <w:trPr>
          <w:trHeight w:val="590"/>
          <w:jc w:val="center"/>
        </w:trPr>
        <w:tc>
          <w:tcPr>
            <w:tcW w:w="1727" w:type="dxa"/>
            <w:vAlign w:val="center"/>
          </w:tcPr>
          <w:p w14:paraId="3600968C" w14:textId="77777777" w:rsidR="00F82879" w:rsidRPr="00CD5047" w:rsidRDefault="00F82879" w:rsidP="005871C1">
            <w:pPr>
              <w:jc w:val="both"/>
              <w:rPr>
                <w:sz w:val="22"/>
                <w:szCs w:val="22"/>
              </w:rPr>
            </w:pPr>
          </w:p>
        </w:tc>
        <w:tc>
          <w:tcPr>
            <w:tcW w:w="559" w:type="dxa"/>
            <w:vAlign w:val="center"/>
          </w:tcPr>
          <w:p w14:paraId="4F9C5997" w14:textId="77777777" w:rsidR="00F82879" w:rsidRPr="00CD5047" w:rsidRDefault="00F82879" w:rsidP="005871C1">
            <w:pPr>
              <w:jc w:val="both"/>
              <w:rPr>
                <w:b/>
                <w:sz w:val="22"/>
                <w:szCs w:val="22"/>
              </w:rPr>
            </w:pPr>
            <w:r w:rsidRPr="00CD5047">
              <w:rPr>
                <w:b/>
                <w:sz w:val="22"/>
                <w:szCs w:val="22"/>
              </w:rPr>
              <w:t>N</w:t>
            </w:r>
          </w:p>
        </w:tc>
        <w:tc>
          <w:tcPr>
            <w:tcW w:w="1143" w:type="dxa"/>
            <w:vAlign w:val="center"/>
          </w:tcPr>
          <w:p w14:paraId="3C25E2CD" w14:textId="77777777" w:rsidR="00F82879" w:rsidRPr="00CD5047" w:rsidRDefault="00F82879" w:rsidP="005871C1">
            <w:pPr>
              <w:jc w:val="both"/>
              <w:rPr>
                <w:b/>
                <w:sz w:val="22"/>
                <w:szCs w:val="22"/>
              </w:rPr>
            </w:pPr>
            <w:r w:rsidRPr="00CD5047">
              <w:rPr>
                <w:b/>
                <w:sz w:val="22"/>
                <w:szCs w:val="22"/>
              </w:rPr>
              <w:t>Mean</w:t>
            </w:r>
          </w:p>
        </w:tc>
        <w:tc>
          <w:tcPr>
            <w:tcW w:w="1153" w:type="dxa"/>
            <w:vAlign w:val="center"/>
          </w:tcPr>
          <w:p w14:paraId="147AB05C" w14:textId="77777777" w:rsidR="00F82879" w:rsidRPr="00CD5047" w:rsidRDefault="00F82879" w:rsidP="005871C1">
            <w:pPr>
              <w:jc w:val="both"/>
              <w:rPr>
                <w:b/>
                <w:sz w:val="22"/>
                <w:szCs w:val="22"/>
              </w:rPr>
            </w:pPr>
            <w:r w:rsidRPr="00CD5047">
              <w:rPr>
                <w:b/>
                <w:sz w:val="22"/>
                <w:szCs w:val="22"/>
              </w:rPr>
              <w:t>Median</w:t>
            </w:r>
          </w:p>
        </w:tc>
        <w:tc>
          <w:tcPr>
            <w:tcW w:w="1152" w:type="dxa"/>
            <w:vAlign w:val="center"/>
          </w:tcPr>
          <w:p w14:paraId="41CC83C0" w14:textId="77777777" w:rsidR="00F82879" w:rsidRPr="00CD5047" w:rsidRDefault="00F82879" w:rsidP="005871C1">
            <w:pPr>
              <w:jc w:val="both"/>
              <w:rPr>
                <w:b/>
                <w:sz w:val="22"/>
                <w:szCs w:val="22"/>
              </w:rPr>
            </w:pPr>
            <w:r w:rsidRPr="00CD5047">
              <w:rPr>
                <w:b/>
                <w:sz w:val="22"/>
                <w:szCs w:val="22"/>
              </w:rPr>
              <w:t>Modus</w:t>
            </w:r>
          </w:p>
        </w:tc>
        <w:tc>
          <w:tcPr>
            <w:tcW w:w="1245" w:type="dxa"/>
            <w:vAlign w:val="center"/>
          </w:tcPr>
          <w:p w14:paraId="5DE73DC8" w14:textId="77777777" w:rsidR="00F82879" w:rsidRPr="00CD5047" w:rsidRDefault="00F82879" w:rsidP="005871C1">
            <w:pPr>
              <w:jc w:val="both"/>
              <w:rPr>
                <w:b/>
                <w:sz w:val="22"/>
                <w:szCs w:val="22"/>
              </w:rPr>
            </w:pPr>
            <w:r w:rsidRPr="00CD5047">
              <w:rPr>
                <w:b/>
                <w:sz w:val="22"/>
                <w:szCs w:val="22"/>
              </w:rPr>
              <w:t>Std.</w:t>
            </w:r>
          </w:p>
          <w:p w14:paraId="0B3A041E" w14:textId="77777777" w:rsidR="00F82879" w:rsidRPr="00CD5047" w:rsidRDefault="00F82879" w:rsidP="005871C1">
            <w:pPr>
              <w:jc w:val="both"/>
              <w:rPr>
                <w:b/>
                <w:sz w:val="22"/>
                <w:szCs w:val="22"/>
              </w:rPr>
            </w:pPr>
            <w:r w:rsidRPr="00CD5047">
              <w:rPr>
                <w:b/>
                <w:sz w:val="22"/>
                <w:szCs w:val="22"/>
              </w:rPr>
              <w:t>Deviation</w:t>
            </w:r>
          </w:p>
        </w:tc>
      </w:tr>
      <w:tr w:rsidR="00F82879" w:rsidRPr="00CD5047" w14:paraId="2B97520C" w14:textId="77777777" w:rsidTr="00F82879">
        <w:trPr>
          <w:trHeight w:val="590"/>
          <w:jc w:val="center"/>
        </w:trPr>
        <w:tc>
          <w:tcPr>
            <w:tcW w:w="1727" w:type="dxa"/>
            <w:vAlign w:val="center"/>
          </w:tcPr>
          <w:p w14:paraId="1D6A5804" w14:textId="77777777" w:rsidR="00F82879" w:rsidRPr="00CD5047" w:rsidRDefault="00F82879" w:rsidP="005871C1">
            <w:pPr>
              <w:jc w:val="both"/>
              <w:rPr>
                <w:sz w:val="22"/>
                <w:szCs w:val="22"/>
              </w:rPr>
            </w:pPr>
            <w:r w:rsidRPr="00CD5047">
              <w:rPr>
                <w:sz w:val="22"/>
                <w:szCs w:val="22"/>
              </w:rPr>
              <w:t>Aspek Produk</w:t>
            </w:r>
          </w:p>
        </w:tc>
        <w:tc>
          <w:tcPr>
            <w:tcW w:w="559" w:type="dxa"/>
            <w:vAlign w:val="center"/>
          </w:tcPr>
          <w:p w14:paraId="13BF6467" w14:textId="77777777" w:rsidR="00F82879" w:rsidRPr="00CD5047" w:rsidRDefault="00F82879" w:rsidP="005871C1">
            <w:pPr>
              <w:jc w:val="both"/>
              <w:rPr>
                <w:sz w:val="22"/>
                <w:szCs w:val="22"/>
              </w:rPr>
            </w:pPr>
            <w:r w:rsidRPr="00CD5047">
              <w:rPr>
                <w:sz w:val="22"/>
                <w:szCs w:val="22"/>
              </w:rPr>
              <w:t>13</w:t>
            </w:r>
          </w:p>
        </w:tc>
        <w:tc>
          <w:tcPr>
            <w:tcW w:w="1143" w:type="dxa"/>
          </w:tcPr>
          <w:p w14:paraId="307B79D1" w14:textId="77777777" w:rsidR="00F82879" w:rsidRPr="00CD5047" w:rsidRDefault="00F82879" w:rsidP="005871C1">
            <w:pPr>
              <w:adjustRightInd w:val="0"/>
              <w:ind w:left="60" w:right="60"/>
              <w:jc w:val="both"/>
              <w:rPr>
                <w:color w:val="010205"/>
                <w:sz w:val="22"/>
                <w:szCs w:val="22"/>
              </w:rPr>
            </w:pPr>
            <w:r w:rsidRPr="00CD5047">
              <w:rPr>
                <w:color w:val="010205"/>
                <w:sz w:val="22"/>
                <w:szCs w:val="22"/>
              </w:rPr>
              <w:t>4,1</w:t>
            </w:r>
          </w:p>
        </w:tc>
        <w:tc>
          <w:tcPr>
            <w:tcW w:w="1153" w:type="dxa"/>
          </w:tcPr>
          <w:p w14:paraId="0BFD1BD3" w14:textId="77777777" w:rsidR="00F82879" w:rsidRPr="00CD5047" w:rsidRDefault="00F82879" w:rsidP="005871C1">
            <w:pPr>
              <w:adjustRightInd w:val="0"/>
              <w:ind w:left="60" w:right="60"/>
              <w:jc w:val="both"/>
              <w:rPr>
                <w:color w:val="010205"/>
                <w:sz w:val="22"/>
                <w:szCs w:val="22"/>
              </w:rPr>
            </w:pPr>
            <w:r w:rsidRPr="00CD5047">
              <w:rPr>
                <w:color w:val="010205"/>
                <w:sz w:val="22"/>
                <w:szCs w:val="22"/>
              </w:rPr>
              <w:t>4</w:t>
            </w:r>
          </w:p>
        </w:tc>
        <w:tc>
          <w:tcPr>
            <w:tcW w:w="1152" w:type="dxa"/>
          </w:tcPr>
          <w:p w14:paraId="0821196A" w14:textId="77777777" w:rsidR="00F82879" w:rsidRPr="00CD5047" w:rsidRDefault="00F82879" w:rsidP="005871C1">
            <w:pPr>
              <w:adjustRightInd w:val="0"/>
              <w:ind w:left="60" w:right="60"/>
              <w:jc w:val="both"/>
              <w:rPr>
                <w:color w:val="010205"/>
                <w:sz w:val="22"/>
                <w:szCs w:val="22"/>
              </w:rPr>
            </w:pPr>
            <w:r w:rsidRPr="00CD5047">
              <w:rPr>
                <w:color w:val="010205"/>
                <w:sz w:val="22"/>
                <w:szCs w:val="22"/>
              </w:rPr>
              <w:t>4</w:t>
            </w:r>
          </w:p>
        </w:tc>
        <w:tc>
          <w:tcPr>
            <w:tcW w:w="1245" w:type="dxa"/>
          </w:tcPr>
          <w:p w14:paraId="78D8ADFA" w14:textId="77777777" w:rsidR="00F82879" w:rsidRPr="00CD5047" w:rsidRDefault="00F82879" w:rsidP="005871C1">
            <w:pPr>
              <w:adjustRightInd w:val="0"/>
              <w:ind w:left="60" w:right="60"/>
              <w:jc w:val="both"/>
              <w:rPr>
                <w:color w:val="010205"/>
                <w:sz w:val="22"/>
                <w:szCs w:val="22"/>
              </w:rPr>
            </w:pPr>
            <w:r w:rsidRPr="00CD5047">
              <w:rPr>
                <w:color w:val="010205"/>
                <w:sz w:val="22"/>
                <w:szCs w:val="22"/>
              </w:rPr>
              <w:t>0,2</w:t>
            </w:r>
          </w:p>
        </w:tc>
      </w:tr>
      <w:tr w:rsidR="00F82879" w:rsidRPr="00CD5047" w14:paraId="78DC5547" w14:textId="77777777" w:rsidTr="00F82879">
        <w:trPr>
          <w:trHeight w:val="590"/>
          <w:jc w:val="center"/>
        </w:trPr>
        <w:tc>
          <w:tcPr>
            <w:tcW w:w="1727" w:type="dxa"/>
            <w:vAlign w:val="center"/>
          </w:tcPr>
          <w:p w14:paraId="67336482" w14:textId="77777777" w:rsidR="00F82879" w:rsidRPr="00CD5047" w:rsidRDefault="00F82879" w:rsidP="005871C1">
            <w:pPr>
              <w:jc w:val="both"/>
              <w:rPr>
                <w:sz w:val="22"/>
                <w:szCs w:val="22"/>
              </w:rPr>
            </w:pPr>
            <w:r w:rsidRPr="00CD5047">
              <w:rPr>
                <w:sz w:val="22"/>
                <w:szCs w:val="22"/>
              </w:rPr>
              <w:t>Valid N (listwise)</w:t>
            </w:r>
          </w:p>
        </w:tc>
        <w:tc>
          <w:tcPr>
            <w:tcW w:w="559" w:type="dxa"/>
            <w:vAlign w:val="center"/>
          </w:tcPr>
          <w:p w14:paraId="39A3BA60" w14:textId="77777777" w:rsidR="00F82879" w:rsidRPr="00CD5047" w:rsidRDefault="00F82879" w:rsidP="005871C1">
            <w:pPr>
              <w:jc w:val="both"/>
              <w:rPr>
                <w:sz w:val="22"/>
                <w:szCs w:val="22"/>
              </w:rPr>
            </w:pPr>
            <w:r w:rsidRPr="00CD5047">
              <w:rPr>
                <w:sz w:val="22"/>
                <w:szCs w:val="22"/>
              </w:rPr>
              <w:t>13</w:t>
            </w:r>
          </w:p>
        </w:tc>
        <w:tc>
          <w:tcPr>
            <w:tcW w:w="1143" w:type="dxa"/>
            <w:vAlign w:val="center"/>
          </w:tcPr>
          <w:p w14:paraId="5931C4F9" w14:textId="77777777" w:rsidR="00F82879" w:rsidRPr="00CD5047" w:rsidRDefault="00F82879" w:rsidP="005871C1">
            <w:pPr>
              <w:jc w:val="both"/>
              <w:rPr>
                <w:sz w:val="22"/>
                <w:szCs w:val="22"/>
              </w:rPr>
            </w:pPr>
          </w:p>
        </w:tc>
        <w:tc>
          <w:tcPr>
            <w:tcW w:w="1153" w:type="dxa"/>
            <w:vAlign w:val="center"/>
          </w:tcPr>
          <w:p w14:paraId="655E64F6" w14:textId="77777777" w:rsidR="00F82879" w:rsidRPr="00CD5047" w:rsidRDefault="00F82879" w:rsidP="005871C1">
            <w:pPr>
              <w:jc w:val="both"/>
              <w:rPr>
                <w:sz w:val="22"/>
                <w:szCs w:val="22"/>
              </w:rPr>
            </w:pPr>
          </w:p>
        </w:tc>
        <w:tc>
          <w:tcPr>
            <w:tcW w:w="1152" w:type="dxa"/>
            <w:vAlign w:val="center"/>
          </w:tcPr>
          <w:p w14:paraId="71542FC5" w14:textId="77777777" w:rsidR="00F82879" w:rsidRPr="00CD5047" w:rsidRDefault="00F82879" w:rsidP="005871C1">
            <w:pPr>
              <w:jc w:val="both"/>
              <w:rPr>
                <w:sz w:val="22"/>
                <w:szCs w:val="22"/>
              </w:rPr>
            </w:pPr>
          </w:p>
        </w:tc>
        <w:tc>
          <w:tcPr>
            <w:tcW w:w="1245" w:type="dxa"/>
            <w:vAlign w:val="center"/>
          </w:tcPr>
          <w:p w14:paraId="45B982D1" w14:textId="77777777" w:rsidR="00F82879" w:rsidRPr="00CD5047" w:rsidRDefault="00F82879" w:rsidP="005871C1">
            <w:pPr>
              <w:jc w:val="both"/>
              <w:rPr>
                <w:sz w:val="22"/>
                <w:szCs w:val="22"/>
              </w:rPr>
            </w:pPr>
          </w:p>
        </w:tc>
      </w:tr>
    </w:tbl>
    <w:p w14:paraId="37C07E54" w14:textId="4577C750" w:rsidR="00F82879" w:rsidRPr="00CD5047" w:rsidRDefault="00F82879" w:rsidP="005871C1">
      <w:pPr>
        <w:jc w:val="both"/>
        <w:rPr>
          <w:sz w:val="22"/>
          <w:szCs w:val="22"/>
        </w:rPr>
      </w:pPr>
      <w:r w:rsidRPr="00CD5047">
        <w:rPr>
          <w:sz w:val="22"/>
          <w:szCs w:val="22"/>
        </w:rPr>
        <w:t xml:space="preserve"> Sumber: Hasil Olah Data 202</w:t>
      </w:r>
      <w:r w:rsidR="00E20537" w:rsidRPr="00CD5047">
        <w:rPr>
          <w:sz w:val="22"/>
          <w:szCs w:val="22"/>
        </w:rPr>
        <w:t>1</w:t>
      </w:r>
      <w:r w:rsidRPr="00CD5047">
        <w:rPr>
          <w:sz w:val="22"/>
          <w:szCs w:val="22"/>
        </w:rPr>
        <w:t xml:space="preserve"> (</w:t>
      </w:r>
      <w:r w:rsidRPr="00CD5047">
        <w:rPr>
          <w:i/>
          <w:sz w:val="22"/>
          <w:szCs w:val="22"/>
        </w:rPr>
        <w:t>SPSS 25 For Windows</w:t>
      </w:r>
      <w:r w:rsidRPr="00CD5047">
        <w:rPr>
          <w:sz w:val="22"/>
          <w:szCs w:val="22"/>
        </w:rPr>
        <w:t>)</w:t>
      </w:r>
    </w:p>
    <w:p w14:paraId="6EBB27F7" w14:textId="77777777" w:rsidR="00F82879" w:rsidRPr="00CD5047" w:rsidRDefault="00F82879" w:rsidP="005871C1">
      <w:pPr>
        <w:ind w:firstLine="720"/>
        <w:jc w:val="both"/>
        <w:rPr>
          <w:sz w:val="22"/>
          <w:szCs w:val="22"/>
        </w:rPr>
      </w:pPr>
      <w:r w:rsidRPr="00CD5047">
        <w:rPr>
          <w:sz w:val="22"/>
          <w:szCs w:val="22"/>
        </w:rPr>
        <w:t>Distribusi Persentase aspek produk didapatkan dengan menggunakan rumus yang telah disajikan pada bab III halaman 51, seperti pada Tabel 4.8 berikut;</w:t>
      </w:r>
    </w:p>
    <w:p w14:paraId="1CF92B90" w14:textId="77777777" w:rsidR="00F82879" w:rsidRPr="00CD5047" w:rsidRDefault="00F82879" w:rsidP="005871C1">
      <w:pPr>
        <w:jc w:val="both"/>
        <w:rPr>
          <w:sz w:val="22"/>
          <w:szCs w:val="22"/>
        </w:rPr>
      </w:pPr>
      <w:r w:rsidRPr="00CD5047">
        <w:rPr>
          <w:sz w:val="22"/>
          <w:szCs w:val="22"/>
        </w:rPr>
        <w:t>Tabel 4.8.Distribusi Frekuensi Aspek Produk</w:t>
      </w:r>
    </w:p>
    <w:tbl>
      <w:tblPr>
        <w:tblStyle w:val="TableGrid"/>
        <w:tblW w:w="3271" w:type="dxa"/>
        <w:tblInd w:w="108" w:type="dxa"/>
        <w:tblLook w:val="04A0" w:firstRow="1" w:lastRow="0" w:firstColumn="1" w:lastColumn="0" w:noHBand="0" w:noVBand="1"/>
      </w:tblPr>
      <w:tblGrid>
        <w:gridCol w:w="619"/>
        <w:gridCol w:w="658"/>
        <w:gridCol w:w="717"/>
        <w:gridCol w:w="748"/>
        <w:gridCol w:w="748"/>
      </w:tblGrid>
      <w:tr w:rsidR="00942F36" w:rsidRPr="00CD5047" w14:paraId="763CE5AC" w14:textId="77777777" w:rsidTr="00947844">
        <w:trPr>
          <w:trHeight w:val="227"/>
        </w:trPr>
        <w:tc>
          <w:tcPr>
            <w:tcW w:w="378" w:type="dxa"/>
          </w:tcPr>
          <w:p w14:paraId="1E08FE78" w14:textId="77777777" w:rsidR="00F82879" w:rsidRPr="00CD5047" w:rsidRDefault="00F82879" w:rsidP="005871C1">
            <w:pPr>
              <w:jc w:val="both"/>
              <w:rPr>
                <w:b/>
                <w:sz w:val="22"/>
                <w:szCs w:val="22"/>
              </w:rPr>
            </w:pPr>
            <w:r w:rsidRPr="00CD5047">
              <w:rPr>
                <w:b/>
                <w:sz w:val="22"/>
                <w:szCs w:val="22"/>
              </w:rPr>
              <w:t xml:space="preserve">Interval </w:t>
            </w:r>
          </w:p>
        </w:tc>
        <w:tc>
          <w:tcPr>
            <w:tcW w:w="462" w:type="dxa"/>
          </w:tcPr>
          <w:p w14:paraId="5A16FC30" w14:textId="77777777" w:rsidR="00F82879" w:rsidRPr="00CD5047" w:rsidRDefault="00F82879" w:rsidP="005871C1">
            <w:pPr>
              <w:jc w:val="both"/>
              <w:rPr>
                <w:b/>
                <w:sz w:val="22"/>
                <w:szCs w:val="22"/>
              </w:rPr>
            </w:pPr>
            <w:r w:rsidRPr="00CD5047">
              <w:rPr>
                <w:b/>
                <w:sz w:val="22"/>
                <w:szCs w:val="22"/>
              </w:rPr>
              <w:t xml:space="preserve">Kategori </w:t>
            </w:r>
          </w:p>
        </w:tc>
        <w:tc>
          <w:tcPr>
            <w:tcW w:w="448" w:type="dxa"/>
          </w:tcPr>
          <w:p w14:paraId="3ED598ED" w14:textId="77777777" w:rsidR="00F82879" w:rsidRPr="00CD5047" w:rsidRDefault="00F82879" w:rsidP="005871C1">
            <w:pPr>
              <w:jc w:val="both"/>
              <w:rPr>
                <w:b/>
                <w:sz w:val="22"/>
                <w:szCs w:val="22"/>
              </w:rPr>
            </w:pPr>
            <w:r w:rsidRPr="00CD5047">
              <w:rPr>
                <w:b/>
                <w:sz w:val="22"/>
                <w:szCs w:val="22"/>
              </w:rPr>
              <w:t xml:space="preserve">Frekuensi </w:t>
            </w:r>
          </w:p>
        </w:tc>
        <w:tc>
          <w:tcPr>
            <w:tcW w:w="1481" w:type="dxa"/>
          </w:tcPr>
          <w:p w14:paraId="23588D9F" w14:textId="77777777" w:rsidR="00F82879" w:rsidRPr="00CD5047" w:rsidRDefault="00F82879" w:rsidP="005871C1">
            <w:pPr>
              <w:jc w:val="both"/>
              <w:rPr>
                <w:b/>
                <w:sz w:val="22"/>
                <w:szCs w:val="22"/>
              </w:rPr>
            </w:pPr>
            <w:r w:rsidRPr="00CD5047">
              <w:rPr>
                <w:b/>
                <w:sz w:val="22"/>
                <w:szCs w:val="22"/>
              </w:rPr>
              <w:t xml:space="preserve">Persentase </w:t>
            </w:r>
          </w:p>
          <w:p w14:paraId="173DD838" w14:textId="77777777" w:rsidR="00F82879" w:rsidRPr="00CD5047" w:rsidRDefault="00F82879" w:rsidP="005871C1">
            <w:pPr>
              <w:jc w:val="both"/>
              <w:rPr>
                <w:b/>
                <w:sz w:val="22"/>
                <w:szCs w:val="22"/>
              </w:rPr>
            </w:pPr>
            <w:r w:rsidRPr="00CD5047">
              <w:rPr>
                <w:b/>
                <w:sz w:val="22"/>
                <w:szCs w:val="22"/>
              </w:rPr>
              <w:t>Relatif</w:t>
            </w:r>
          </w:p>
        </w:tc>
        <w:tc>
          <w:tcPr>
            <w:tcW w:w="501" w:type="dxa"/>
          </w:tcPr>
          <w:p w14:paraId="3A9C8C73" w14:textId="77777777" w:rsidR="00F82879" w:rsidRPr="00CD5047" w:rsidRDefault="00F82879" w:rsidP="005871C1">
            <w:pPr>
              <w:jc w:val="both"/>
              <w:rPr>
                <w:b/>
                <w:sz w:val="22"/>
                <w:szCs w:val="22"/>
              </w:rPr>
            </w:pPr>
            <w:r w:rsidRPr="00CD5047">
              <w:rPr>
                <w:b/>
                <w:sz w:val="22"/>
                <w:szCs w:val="22"/>
              </w:rPr>
              <w:t>Persentase</w:t>
            </w:r>
          </w:p>
          <w:p w14:paraId="22C4E2C8" w14:textId="77777777" w:rsidR="00F82879" w:rsidRPr="00CD5047" w:rsidRDefault="00F82879" w:rsidP="005871C1">
            <w:pPr>
              <w:jc w:val="both"/>
              <w:rPr>
                <w:b/>
                <w:sz w:val="22"/>
                <w:szCs w:val="22"/>
              </w:rPr>
            </w:pPr>
            <w:r w:rsidRPr="00CD5047">
              <w:rPr>
                <w:b/>
                <w:sz w:val="22"/>
                <w:szCs w:val="22"/>
              </w:rPr>
              <w:t>Kumulatif</w:t>
            </w:r>
          </w:p>
        </w:tc>
      </w:tr>
      <w:tr w:rsidR="00942F36" w:rsidRPr="00CD5047" w14:paraId="102BB9E9" w14:textId="77777777" w:rsidTr="00947844">
        <w:trPr>
          <w:trHeight w:val="227"/>
        </w:trPr>
        <w:tc>
          <w:tcPr>
            <w:tcW w:w="378" w:type="dxa"/>
            <w:vAlign w:val="center"/>
          </w:tcPr>
          <w:p w14:paraId="19440194" w14:textId="77777777" w:rsidR="00F82879" w:rsidRPr="00CD5047" w:rsidRDefault="00F82879" w:rsidP="005871C1">
            <w:pPr>
              <w:jc w:val="both"/>
              <w:rPr>
                <w:rFonts w:eastAsiaTheme="majorEastAsia"/>
                <w:color w:val="000000" w:themeColor="text1"/>
                <w:sz w:val="22"/>
                <w:szCs w:val="22"/>
              </w:rPr>
            </w:pPr>
            <w:r w:rsidRPr="00CD5047">
              <w:rPr>
                <w:rFonts w:eastAsiaTheme="majorEastAsia"/>
                <w:color w:val="000000" w:themeColor="text1"/>
                <w:sz w:val="22"/>
                <w:szCs w:val="22"/>
              </w:rPr>
              <w:t>&gt;4,2</w:t>
            </w:r>
          </w:p>
        </w:tc>
        <w:tc>
          <w:tcPr>
            <w:tcW w:w="462" w:type="dxa"/>
            <w:vAlign w:val="center"/>
          </w:tcPr>
          <w:p w14:paraId="60FD5B9D" w14:textId="77777777" w:rsidR="00F82879" w:rsidRPr="00CD5047" w:rsidRDefault="00F82879" w:rsidP="005871C1">
            <w:pPr>
              <w:jc w:val="both"/>
              <w:rPr>
                <w:rFonts w:eastAsiaTheme="majorEastAsia"/>
                <w:b/>
                <w:color w:val="000000" w:themeColor="text1"/>
                <w:sz w:val="22"/>
                <w:szCs w:val="22"/>
              </w:rPr>
            </w:pPr>
            <w:r w:rsidRPr="00CD5047">
              <w:rPr>
                <w:rFonts w:eastAsiaTheme="majorEastAsia"/>
                <w:color w:val="000000" w:themeColor="text1"/>
                <w:sz w:val="22"/>
                <w:szCs w:val="22"/>
              </w:rPr>
              <w:t>Sangat Baik</w:t>
            </w:r>
          </w:p>
        </w:tc>
        <w:tc>
          <w:tcPr>
            <w:tcW w:w="448" w:type="dxa"/>
            <w:vAlign w:val="bottom"/>
          </w:tcPr>
          <w:p w14:paraId="72B06F7F" w14:textId="77777777" w:rsidR="00F82879" w:rsidRPr="00CD5047" w:rsidRDefault="00F82879" w:rsidP="005871C1">
            <w:pPr>
              <w:jc w:val="both"/>
              <w:rPr>
                <w:sz w:val="22"/>
                <w:szCs w:val="22"/>
              </w:rPr>
            </w:pPr>
            <w:r w:rsidRPr="00CD5047">
              <w:rPr>
                <w:sz w:val="22"/>
                <w:szCs w:val="22"/>
              </w:rPr>
              <w:t>2</w:t>
            </w:r>
          </w:p>
        </w:tc>
        <w:tc>
          <w:tcPr>
            <w:tcW w:w="1481" w:type="dxa"/>
            <w:vAlign w:val="bottom"/>
          </w:tcPr>
          <w:p w14:paraId="75B256B1" w14:textId="77777777" w:rsidR="00F82879" w:rsidRPr="00CD5047" w:rsidRDefault="00F82879" w:rsidP="005871C1">
            <w:pPr>
              <w:jc w:val="both"/>
              <w:rPr>
                <w:sz w:val="22"/>
                <w:szCs w:val="22"/>
              </w:rPr>
            </w:pPr>
            <w:r w:rsidRPr="00CD5047">
              <w:rPr>
                <w:sz w:val="22"/>
                <w:szCs w:val="22"/>
              </w:rPr>
              <w:t>15,38</w:t>
            </w:r>
          </w:p>
        </w:tc>
        <w:tc>
          <w:tcPr>
            <w:tcW w:w="501" w:type="dxa"/>
          </w:tcPr>
          <w:p w14:paraId="55B4B25F" w14:textId="77777777" w:rsidR="00F82879" w:rsidRPr="00CD5047" w:rsidRDefault="00F82879" w:rsidP="005871C1">
            <w:pPr>
              <w:jc w:val="both"/>
              <w:rPr>
                <w:sz w:val="22"/>
                <w:szCs w:val="22"/>
              </w:rPr>
            </w:pPr>
            <w:r w:rsidRPr="00CD5047">
              <w:rPr>
                <w:sz w:val="22"/>
                <w:szCs w:val="22"/>
              </w:rPr>
              <w:t>15,38</w:t>
            </w:r>
          </w:p>
        </w:tc>
      </w:tr>
      <w:tr w:rsidR="00942F36" w:rsidRPr="00CD5047" w14:paraId="1D7D73B3" w14:textId="77777777" w:rsidTr="00947844">
        <w:trPr>
          <w:trHeight w:val="216"/>
        </w:trPr>
        <w:tc>
          <w:tcPr>
            <w:tcW w:w="378" w:type="dxa"/>
            <w:vAlign w:val="center"/>
          </w:tcPr>
          <w:p w14:paraId="7887D97C" w14:textId="77777777" w:rsidR="00F82879" w:rsidRPr="00CD5047" w:rsidRDefault="00F82879" w:rsidP="005871C1">
            <w:pPr>
              <w:jc w:val="both"/>
              <w:rPr>
                <w:rFonts w:eastAsiaTheme="majorEastAsia"/>
                <w:color w:val="000000" w:themeColor="text1"/>
                <w:sz w:val="22"/>
                <w:szCs w:val="22"/>
              </w:rPr>
            </w:pPr>
            <w:r w:rsidRPr="00CD5047">
              <w:rPr>
                <w:rFonts w:eastAsiaTheme="majorEastAsia"/>
                <w:color w:val="000000" w:themeColor="text1"/>
                <w:sz w:val="22"/>
                <w:szCs w:val="22"/>
              </w:rPr>
              <w:t>3,4 – 4,2</w:t>
            </w:r>
          </w:p>
        </w:tc>
        <w:tc>
          <w:tcPr>
            <w:tcW w:w="462" w:type="dxa"/>
            <w:vAlign w:val="center"/>
          </w:tcPr>
          <w:p w14:paraId="0EAF72F2" w14:textId="77777777" w:rsidR="00F82879" w:rsidRPr="00CD5047" w:rsidRDefault="00F82879" w:rsidP="005871C1">
            <w:pPr>
              <w:jc w:val="both"/>
              <w:rPr>
                <w:rFonts w:eastAsiaTheme="majorEastAsia"/>
                <w:color w:val="000000" w:themeColor="text1"/>
                <w:sz w:val="22"/>
                <w:szCs w:val="22"/>
              </w:rPr>
            </w:pPr>
            <w:r w:rsidRPr="00CD5047">
              <w:rPr>
                <w:rFonts w:eastAsiaTheme="majorEastAsia"/>
                <w:color w:val="000000" w:themeColor="text1"/>
                <w:sz w:val="22"/>
                <w:szCs w:val="22"/>
              </w:rPr>
              <w:t>Baik</w:t>
            </w:r>
          </w:p>
        </w:tc>
        <w:tc>
          <w:tcPr>
            <w:tcW w:w="448" w:type="dxa"/>
            <w:vAlign w:val="bottom"/>
          </w:tcPr>
          <w:p w14:paraId="7BD95BFE" w14:textId="77777777" w:rsidR="00F82879" w:rsidRPr="00CD5047" w:rsidRDefault="00F82879" w:rsidP="005871C1">
            <w:pPr>
              <w:jc w:val="both"/>
              <w:rPr>
                <w:sz w:val="22"/>
                <w:szCs w:val="22"/>
              </w:rPr>
            </w:pPr>
            <w:r w:rsidRPr="00CD5047">
              <w:rPr>
                <w:sz w:val="22"/>
                <w:szCs w:val="22"/>
              </w:rPr>
              <w:t>11</w:t>
            </w:r>
          </w:p>
        </w:tc>
        <w:tc>
          <w:tcPr>
            <w:tcW w:w="1481" w:type="dxa"/>
            <w:vAlign w:val="bottom"/>
          </w:tcPr>
          <w:p w14:paraId="5CAB144F" w14:textId="77777777" w:rsidR="00F82879" w:rsidRPr="00CD5047" w:rsidRDefault="00F82879" w:rsidP="005871C1">
            <w:pPr>
              <w:jc w:val="both"/>
              <w:rPr>
                <w:sz w:val="22"/>
                <w:szCs w:val="22"/>
              </w:rPr>
            </w:pPr>
            <w:bookmarkStart w:id="14" w:name="_Hlk63810760"/>
            <w:r w:rsidRPr="00CD5047">
              <w:rPr>
                <w:sz w:val="22"/>
                <w:szCs w:val="22"/>
              </w:rPr>
              <w:t>84,62</w:t>
            </w:r>
            <w:bookmarkEnd w:id="14"/>
          </w:p>
        </w:tc>
        <w:tc>
          <w:tcPr>
            <w:tcW w:w="501" w:type="dxa"/>
          </w:tcPr>
          <w:p w14:paraId="2A37106A" w14:textId="77777777" w:rsidR="00F82879" w:rsidRPr="00CD5047" w:rsidRDefault="00F82879" w:rsidP="005871C1">
            <w:pPr>
              <w:jc w:val="both"/>
              <w:rPr>
                <w:sz w:val="22"/>
                <w:szCs w:val="22"/>
              </w:rPr>
            </w:pPr>
            <w:r w:rsidRPr="00CD5047">
              <w:rPr>
                <w:sz w:val="22"/>
                <w:szCs w:val="22"/>
              </w:rPr>
              <w:t>100</w:t>
            </w:r>
          </w:p>
        </w:tc>
      </w:tr>
      <w:tr w:rsidR="00942F36" w:rsidRPr="00CD5047" w14:paraId="37B01A1F" w14:textId="77777777" w:rsidTr="00947844">
        <w:trPr>
          <w:trHeight w:val="227"/>
        </w:trPr>
        <w:tc>
          <w:tcPr>
            <w:tcW w:w="378" w:type="dxa"/>
            <w:vAlign w:val="center"/>
          </w:tcPr>
          <w:p w14:paraId="70CC4E8D" w14:textId="77777777" w:rsidR="00F82879" w:rsidRPr="00CD5047" w:rsidRDefault="00F82879" w:rsidP="005871C1">
            <w:pPr>
              <w:jc w:val="both"/>
              <w:rPr>
                <w:rFonts w:eastAsiaTheme="majorEastAsia"/>
                <w:color w:val="000000" w:themeColor="text1"/>
                <w:sz w:val="22"/>
                <w:szCs w:val="22"/>
              </w:rPr>
            </w:pPr>
            <w:r w:rsidRPr="00CD5047">
              <w:rPr>
                <w:rFonts w:eastAsiaTheme="majorEastAsia"/>
                <w:color w:val="000000" w:themeColor="text1"/>
                <w:sz w:val="22"/>
                <w:szCs w:val="22"/>
              </w:rPr>
              <w:t>2,6 – 3,3</w:t>
            </w:r>
          </w:p>
        </w:tc>
        <w:tc>
          <w:tcPr>
            <w:tcW w:w="462" w:type="dxa"/>
            <w:vAlign w:val="center"/>
          </w:tcPr>
          <w:p w14:paraId="68EE5DB9" w14:textId="77777777" w:rsidR="00F82879" w:rsidRPr="00CD5047" w:rsidRDefault="00F82879" w:rsidP="005871C1">
            <w:pPr>
              <w:jc w:val="both"/>
              <w:rPr>
                <w:rFonts w:eastAsiaTheme="majorEastAsia"/>
                <w:color w:val="000000" w:themeColor="text1"/>
                <w:sz w:val="22"/>
                <w:szCs w:val="22"/>
              </w:rPr>
            </w:pPr>
            <w:r w:rsidRPr="00CD5047">
              <w:rPr>
                <w:rFonts w:eastAsiaTheme="majorEastAsia"/>
                <w:color w:val="000000" w:themeColor="text1"/>
                <w:sz w:val="22"/>
                <w:szCs w:val="22"/>
              </w:rPr>
              <w:t>Cukup Baik</w:t>
            </w:r>
          </w:p>
        </w:tc>
        <w:tc>
          <w:tcPr>
            <w:tcW w:w="448" w:type="dxa"/>
            <w:vAlign w:val="bottom"/>
          </w:tcPr>
          <w:p w14:paraId="1B8E6EA1" w14:textId="77777777" w:rsidR="00F82879" w:rsidRPr="00CD5047" w:rsidRDefault="00F82879" w:rsidP="005871C1">
            <w:pPr>
              <w:jc w:val="both"/>
              <w:rPr>
                <w:sz w:val="22"/>
                <w:szCs w:val="22"/>
              </w:rPr>
            </w:pPr>
            <w:r w:rsidRPr="00CD5047">
              <w:rPr>
                <w:sz w:val="22"/>
                <w:szCs w:val="22"/>
              </w:rPr>
              <w:t>0</w:t>
            </w:r>
          </w:p>
        </w:tc>
        <w:tc>
          <w:tcPr>
            <w:tcW w:w="1481" w:type="dxa"/>
            <w:vAlign w:val="bottom"/>
          </w:tcPr>
          <w:p w14:paraId="4236E9F5" w14:textId="77777777" w:rsidR="00F82879" w:rsidRPr="00CD5047" w:rsidRDefault="00F82879" w:rsidP="005871C1">
            <w:pPr>
              <w:jc w:val="both"/>
              <w:rPr>
                <w:sz w:val="22"/>
                <w:szCs w:val="22"/>
              </w:rPr>
            </w:pPr>
          </w:p>
        </w:tc>
        <w:tc>
          <w:tcPr>
            <w:tcW w:w="501" w:type="dxa"/>
          </w:tcPr>
          <w:p w14:paraId="4FBA432E" w14:textId="77777777" w:rsidR="00F82879" w:rsidRPr="00CD5047" w:rsidRDefault="00F82879" w:rsidP="005871C1">
            <w:pPr>
              <w:jc w:val="both"/>
              <w:rPr>
                <w:sz w:val="22"/>
                <w:szCs w:val="22"/>
              </w:rPr>
            </w:pPr>
          </w:p>
        </w:tc>
      </w:tr>
      <w:tr w:rsidR="00942F36" w:rsidRPr="00CD5047" w14:paraId="16531CD8" w14:textId="77777777" w:rsidTr="00947844">
        <w:trPr>
          <w:trHeight w:val="227"/>
        </w:trPr>
        <w:tc>
          <w:tcPr>
            <w:tcW w:w="378" w:type="dxa"/>
            <w:vAlign w:val="center"/>
          </w:tcPr>
          <w:p w14:paraId="79E6EC01" w14:textId="77777777" w:rsidR="00F82879" w:rsidRPr="00CD5047" w:rsidRDefault="00F82879" w:rsidP="005871C1">
            <w:pPr>
              <w:jc w:val="both"/>
              <w:rPr>
                <w:rFonts w:eastAsiaTheme="majorEastAsia"/>
                <w:color w:val="000000" w:themeColor="text1"/>
                <w:sz w:val="22"/>
                <w:szCs w:val="22"/>
              </w:rPr>
            </w:pPr>
            <w:r w:rsidRPr="00CD5047">
              <w:rPr>
                <w:rFonts w:eastAsiaTheme="majorEastAsia"/>
                <w:color w:val="000000" w:themeColor="text1"/>
                <w:sz w:val="22"/>
                <w:szCs w:val="22"/>
              </w:rPr>
              <w:t>1,8 – 2,5</w:t>
            </w:r>
          </w:p>
        </w:tc>
        <w:tc>
          <w:tcPr>
            <w:tcW w:w="462" w:type="dxa"/>
            <w:vAlign w:val="center"/>
          </w:tcPr>
          <w:p w14:paraId="2AF8CCEA" w14:textId="77777777" w:rsidR="00F82879" w:rsidRPr="00CD5047" w:rsidRDefault="00F82879" w:rsidP="005871C1">
            <w:pPr>
              <w:jc w:val="both"/>
              <w:rPr>
                <w:rFonts w:eastAsiaTheme="majorEastAsia"/>
                <w:color w:val="000000" w:themeColor="text1"/>
                <w:sz w:val="22"/>
                <w:szCs w:val="22"/>
              </w:rPr>
            </w:pPr>
            <w:r w:rsidRPr="00CD5047">
              <w:rPr>
                <w:rFonts w:eastAsiaTheme="majorEastAsia"/>
                <w:color w:val="000000" w:themeColor="text1"/>
                <w:sz w:val="22"/>
                <w:szCs w:val="22"/>
              </w:rPr>
              <w:t>Kurang Baik</w:t>
            </w:r>
          </w:p>
        </w:tc>
        <w:tc>
          <w:tcPr>
            <w:tcW w:w="448" w:type="dxa"/>
            <w:vAlign w:val="bottom"/>
          </w:tcPr>
          <w:p w14:paraId="25D9EBE0" w14:textId="77777777" w:rsidR="00F82879" w:rsidRPr="00CD5047" w:rsidRDefault="00F82879" w:rsidP="005871C1">
            <w:pPr>
              <w:jc w:val="both"/>
              <w:rPr>
                <w:sz w:val="22"/>
                <w:szCs w:val="22"/>
              </w:rPr>
            </w:pPr>
            <w:r w:rsidRPr="00CD5047">
              <w:rPr>
                <w:sz w:val="22"/>
                <w:szCs w:val="22"/>
              </w:rPr>
              <w:t>0</w:t>
            </w:r>
          </w:p>
        </w:tc>
        <w:tc>
          <w:tcPr>
            <w:tcW w:w="1481" w:type="dxa"/>
            <w:vAlign w:val="bottom"/>
          </w:tcPr>
          <w:p w14:paraId="343AB310" w14:textId="77777777" w:rsidR="00F82879" w:rsidRPr="00CD5047" w:rsidRDefault="00F82879" w:rsidP="005871C1">
            <w:pPr>
              <w:jc w:val="both"/>
              <w:rPr>
                <w:sz w:val="22"/>
                <w:szCs w:val="22"/>
              </w:rPr>
            </w:pPr>
          </w:p>
        </w:tc>
        <w:tc>
          <w:tcPr>
            <w:tcW w:w="501" w:type="dxa"/>
          </w:tcPr>
          <w:p w14:paraId="4AF4399D" w14:textId="77777777" w:rsidR="00F82879" w:rsidRPr="00CD5047" w:rsidRDefault="00F82879" w:rsidP="005871C1">
            <w:pPr>
              <w:jc w:val="both"/>
              <w:rPr>
                <w:sz w:val="22"/>
                <w:szCs w:val="22"/>
              </w:rPr>
            </w:pPr>
          </w:p>
        </w:tc>
      </w:tr>
      <w:tr w:rsidR="00942F36" w:rsidRPr="00CD5047" w14:paraId="5DE66360" w14:textId="77777777" w:rsidTr="00947844">
        <w:trPr>
          <w:trHeight w:val="227"/>
        </w:trPr>
        <w:tc>
          <w:tcPr>
            <w:tcW w:w="378" w:type="dxa"/>
            <w:vAlign w:val="center"/>
          </w:tcPr>
          <w:p w14:paraId="0D865806" w14:textId="77777777" w:rsidR="00F82879" w:rsidRPr="00CD5047" w:rsidRDefault="00F82879" w:rsidP="005871C1">
            <w:pPr>
              <w:jc w:val="both"/>
              <w:rPr>
                <w:rFonts w:eastAsiaTheme="majorEastAsia"/>
                <w:color w:val="000000" w:themeColor="text1"/>
                <w:sz w:val="22"/>
                <w:szCs w:val="22"/>
              </w:rPr>
            </w:pPr>
            <w:r w:rsidRPr="00CD5047">
              <w:rPr>
                <w:rFonts w:eastAsiaTheme="majorEastAsia"/>
                <w:color w:val="000000" w:themeColor="text1"/>
                <w:sz w:val="22"/>
                <w:szCs w:val="22"/>
              </w:rPr>
              <w:t>&lt;1,8</w:t>
            </w:r>
          </w:p>
        </w:tc>
        <w:tc>
          <w:tcPr>
            <w:tcW w:w="462" w:type="dxa"/>
            <w:vAlign w:val="center"/>
          </w:tcPr>
          <w:p w14:paraId="75EB9194" w14:textId="77777777" w:rsidR="00F82879" w:rsidRPr="00CD5047" w:rsidRDefault="00F82879" w:rsidP="005871C1">
            <w:pPr>
              <w:jc w:val="both"/>
              <w:rPr>
                <w:rFonts w:eastAsiaTheme="majorEastAsia"/>
                <w:color w:val="000000" w:themeColor="text1"/>
                <w:sz w:val="22"/>
                <w:szCs w:val="22"/>
              </w:rPr>
            </w:pPr>
            <w:r w:rsidRPr="00CD5047">
              <w:rPr>
                <w:rFonts w:eastAsiaTheme="majorEastAsia"/>
                <w:color w:val="000000" w:themeColor="text1"/>
                <w:sz w:val="22"/>
                <w:szCs w:val="22"/>
              </w:rPr>
              <w:t>Tidak Baik</w:t>
            </w:r>
          </w:p>
        </w:tc>
        <w:tc>
          <w:tcPr>
            <w:tcW w:w="448" w:type="dxa"/>
            <w:vAlign w:val="bottom"/>
          </w:tcPr>
          <w:p w14:paraId="693CCBD5" w14:textId="77777777" w:rsidR="00F82879" w:rsidRPr="00CD5047" w:rsidRDefault="00F82879" w:rsidP="005871C1">
            <w:pPr>
              <w:jc w:val="both"/>
              <w:rPr>
                <w:sz w:val="22"/>
                <w:szCs w:val="22"/>
              </w:rPr>
            </w:pPr>
            <w:r w:rsidRPr="00CD5047">
              <w:rPr>
                <w:sz w:val="22"/>
                <w:szCs w:val="22"/>
              </w:rPr>
              <w:t>0</w:t>
            </w:r>
          </w:p>
        </w:tc>
        <w:tc>
          <w:tcPr>
            <w:tcW w:w="1481" w:type="dxa"/>
            <w:vAlign w:val="bottom"/>
          </w:tcPr>
          <w:p w14:paraId="5C6487F7" w14:textId="77777777" w:rsidR="00F82879" w:rsidRPr="00CD5047" w:rsidRDefault="00F82879" w:rsidP="005871C1">
            <w:pPr>
              <w:jc w:val="both"/>
              <w:rPr>
                <w:sz w:val="22"/>
                <w:szCs w:val="22"/>
              </w:rPr>
            </w:pPr>
          </w:p>
        </w:tc>
        <w:tc>
          <w:tcPr>
            <w:tcW w:w="501" w:type="dxa"/>
          </w:tcPr>
          <w:p w14:paraId="17C0E38D" w14:textId="77777777" w:rsidR="00F82879" w:rsidRPr="00CD5047" w:rsidRDefault="00F82879" w:rsidP="005871C1">
            <w:pPr>
              <w:jc w:val="both"/>
              <w:rPr>
                <w:sz w:val="22"/>
                <w:szCs w:val="22"/>
              </w:rPr>
            </w:pPr>
          </w:p>
        </w:tc>
      </w:tr>
      <w:tr w:rsidR="00F82879" w:rsidRPr="00CD5047" w14:paraId="300C143B" w14:textId="77777777" w:rsidTr="00947844">
        <w:trPr>
          <w:trHeight w:val="216"/>
        </w:trPr>
        <w:tc>
          <w:tcPr>
            <w:tcW w:w="841" w:type="dxa"/>
            <w:gridSpan w:val="2"/>
            <w:vAlign w:val="center"/>
          </w:tcPr>
          <w:p w14:paraId="6A7F3AD4" w14:textId="77777777" w:rsidR="00F82879" w:rsidRPr="00CD5047" w:rsidRDefault="00F82879" w:rsidP="005871C1">
            <w:pPr>
              <w:jc w:val="both"/>
              <w:rPr>
                <w:sz w:val="22"/>
                <w:szCs w:val="22"/>
              </w:rPr>
            </w:pPr>
            <w:r w:rsidRPr="00CD5047">
              <w:rPr>
                <w:sz w:val="22"/>
                <w:szCs w:val="22"/>
              </w:rPr>
              <w:t xml:space="preserve">Jumlah </w:t>
            </w:r>
          </w:p>
        </w:tc>
        <w:tc>
          <w:tcPr>
            <w:tcW w:w="448" w:type="dxa"/>
          </w:tcPr>
          <w:p w14:paraId="2E00D8DE" w14:textId="77777777" w:rsidR="00F82879" w:rsidRPr="00CD5047" w:rsidRDefault="00F82879" w:rsidP="005871C1">
            <w:pPr>
              <w:jc w:val="both"/>
              <w:rPr>
                <w:sz w:val="22"/>
                <w:szCs w:val="22"/>
              </w:rPr>
            </w:pPr>
            <w:r w:rsidRPr="00CD5047">
              <w:rPr>
                <w:sz w:val="22"/>
                <w:szCs w:val="22"/>
              </w:rPr>
              <w:t>13</w:t>
            </w:r>
          </w:p>
        </w:tc>
        <w:tc>
          <w:tcPr>
            <w:tcW w:w="1481" w:type="dxa"/>
          </w:tcPr>
          <w:p w14:paraId="718C8E2B" w14:textId="77777777" w:rsidR="00F82879" w:rsidRPr="00CD5047" w:rsidRDefault="00F82879" w:rsidP="005871C1">
            <w:pPr>
              <w:jc w:val="both"/>
              <w:rPr>
                <w:sz w:val="22"/>
                <w:szCs w:val="22"/>
              </w:rPr>
            </w:pPr>
            <w:r w:rsidRPr="00CD5047">
              <w:rPr>
                <w:sz w:val="22"/>
                <w:szCs w:val="22"/>
              </w:rPr>
              <w:t>100</w:t>
            </w:r>
          </w:p>
        </w:tc>
        <w:tc>
          <w:tcPr>
            <w:tcW w:w="501" w:type="dxa"/>
          </w:tcPr>
          <w:p w14:paraId="3836F970" w14:textId="77777777" w:rsidR="00F82879" w:rsidRPr="00CD5047" w:rsidRDefault="00F82879" w:rsidP="005871C1">
            <w:pPr>
              <w:jc w:val="both"/>
              <w:rPr>
                <w:sz w:val="22"/>
                <w:szCs w:val="22"/>
              </w:rPr>
            </w:pPr>
            <w:r w:rsidRPr="00CD5047">
              <w:rPr>
                <w:sz w:val="22"/>
                <w:szCs w:val="22"/>
              </w:rPr>
              <w:t>100</w:t>
            </w:r>
          </w:p>
        </w:tc>
      </w:tr>
    </w:tbl>
    <w:p w14:paraId="5A70ED67" w14:textId="12C1C5AF" w:rsidR="00F82879" w:rsidRPr="00CD5047" w:rsidRDefault="00F82879" w:rsidP="005871C1">
      <w:pPr>
        <w:jc w:val="both"/>
        <w:rPr>
          <w:sz w:val="22"/>
          <w:szCs w:val="22"/>
        </w:rPr>
      </w:pPr>
      <w:r w:rsidRPr="00CD5047">
        <w:rPr>
          <w:sz w:val="22"/>
          <w:szCs w:val="22"/>
        </w:rPr>
        <w:t>Sumber: Hasil Olah Data 202</w:t>
      </w:r>
      <w:r w:rsidR="00E20537" w:rsidRPr="00CD5047">
        <w:rPr>
          <w:sz w:val="22"/>
          <w:szCs w:val="22"/>
        </w:rPr>
        <w:t>1</w:t>
      </w:r>
      <w:r w:rsidRPr="00CD5047">
        <w:rPr>
          <w:sz w:val="22"/>
          <w:szCs w:val="22"/>
        </w:rPr>
        <w:t xml:space="preserve"> (</w:t>
      </w:r>
      <w:r w:rsidRPr="00CD5047">
        <w:rPr>
          <w:i/>
          <w:sz w:val="22"/>
          <w:szCs w:val="22"/>
        </w:rPr>
        <w:t>SPSS 25 For Windows</w:t>
      </w:r>
      <w:r w:rsidRPr="00CD5047">
        <w:rPr>
          <w:sz w:val="22"/>
          <w:szCs w:val="22"/>
        </w:rPr>
        <w:t>)</w:t>
      </w:r>
    </w:p>
    <w:p w14:paraId="39507DAE" w14:textId="77777777" w:rsidR="00F82879" w:rsidRPr="00CD5047" w:rsidRDefault="00F82879" w:rsidP="005871C1">
      <w:pPr>
        <w:ind w:firstLine="720"/>
        <w:jc w:val="both"/>
        <w:rPr>
          <w:sz w:val="22"/>
          <w:szCs w:val="22"/>
        </w:rPr>
      </w:pPr>
      <w:r w:rsidRPr="00CD5047">
        <w:rPr>
          <w:sz w:val="22"/>
          <w:szCs w:val="22"/>
        </w:rPr>
        <w:t>Data frekuensi aspek sumber produk disajikan dalam bentuk diagram seperti pada gambar 4.7, sebagai berikut;</w:t>
      </w:r>
    </w:p>
    <w:p w14:paraId="5FF26050" w14:textId="77777777" w:rsidR="00F82879" w:rsidRPr="00CD5047" w:rsidRDefault="00F82879" w:rsidP="005871C1">
      <w:pPr>
        <w:ind w:left="420"/>
        <w:jc w:val="both"/>
        <w:rPr>
          <w:sz w:val="22"/>
          <w:szCs w:val="22"/>
        </w:rPr>
      </w:pPr>
      <w:r w:rsidRPr="00CD5047">
        <w:rPr>
          <w:noProof/>
          <w:sz w:val="22"/>
          <w:szCs w:val="22"/>
        </w:rPr>
        <w:drawing>
          <wp:inline distT="0" distB="0" distL="0" distR="0" wp14:anchorId="2257E1DF" wp14:editId="695634B5">
            <wp:extent cx="1951692" cy="1173178"/>
            <wp:effectExtent l="0" t="0" r="0" b="825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1368" cy="1203038"/>
                    </a:xfrm>
                    <a:prstGeom prst="rect">
                      <a:avLst/>
                    </a:prstGeom>
                    <a:noFill/>
                  </pic:spPr>
                </pic:pic>
              </a:graphicData>
            </a:graphic>
          </wp:inline>
        </w:drawing>
      </w:r>
    </w:p>
    <w:p w14:paraId="7065D0AD" w14:textId="7DCCD386" w:rsidR="00F82879" w:rsidRPr="00CD5047" w:rsidRDefault="00F82879" w:rsidP="005871C1">
      <w:pPr>
        <w:ind w:left="420"/>
        <w:jc w:val="both"/>
        <w:rPr>
          <w:sz w:val="22"/>
          <w:szCs w:val="22"/>
        </w:rPr>
      </w:pPr>
      <w:r w:rsidRPr="00CD5047">
        <w:rPr>
          <w:sz w:val="22"/>
          <w:szCs w:val="22"/>
        </w:rPr>
        <w:t>Sumber: Hasil Olah Data 202</w:t>
      </w:r>
      <w:r w:rsidR="00E20537" w:rsidRPr="00CD5047">
        <w:rPr>
          <w:sz w:val="22"/>
          <w:szCs w:val="22"/>
        </w:rPr>
        <w:t>1</w:t>
      </w:r>
      <w:r w:rsidRPr="00CD5047">
        <w:rPr>
          <w:sz w:val="22"/>
          <w:szCs w:val="22"/>
        </w:rPr>
        <w:t xml:space="preserve"> (</w:t>
      </w:r>
      <w:r w:rsidRPr="00CD5047">
        <w:rPr>
          <w:i/>
          <w:sz w:val="22"/>
          <w:szCs w:val="22"/>
        </w:rPr>
        <w:t>SPSS 25 For Windows</w:t>
      </w:r>
      <w:r w:rsidRPr="00CD5047">
        <w:rPr>
          <w:sz w:val="22"/>
          <w:szCs w:val="22"/>
        </w:rPr>
        <w:t>)</w:t>
      </w:r>
    </w:p>
    <w:p w14:paraId="0D03611B" w14:textId="77777777" w:rsidR="00F82879" w:rsidRPr="00CD5047" w:rsidRDefault="00F82879" w:rsidP="005871C1">
      <w:pPr>
        <w:jc w:val="both"/>
        <w:rPr>
          <w:sz w:val="22"/>
          <w:szCs w:val="22"/>
        </w:rPr>
      </w:pPr>
      <w:r w:rsidRPr="00CD5047">
        <w:rPr>
          <w:sz w:val="22"/>
          <w:szCs w:val="22"/>
        </w:rPr>
        <w:t xml:space="preserve">   </w:t>
      </w:r>
      <w:r w:rsidRPr="00CD5047">
        <w:rPr>
          <w:sz w:val="22"/>
          <w:szCs w:val="22"/>
        </w:rPr>
        <w:tab/>
        <w:t>Gambar 4.7.Diagram Batang Aspek   Produk</w:t>
      </w:r>
    </w:p>
    <w:p w14:paraId="55B0FDC8" w14:textId="77777777" w:rsidR="00F82879" w:rsidRPr="00CD5047" w:rsidRDefault="00F82879" w:rsidP="005871C1">
      <w:pPr>
        <w:jc w:val="both"/>
        <w:rPr>
          <w:sz w:val="22"/>
          <w:szCs w:val="22"/>
        </w:rPr>
      </w:pPr>
    </w:p>
    <w:p w14:paraId="0204CB9C" w14:textId="77777777" w:rsidR="00F82879" w:rsidRPr="00CD5047" w:rsidRDefault="00F82879" w:rsidP="005871C1">
      <w:pPr>
        <w:ind w:firstLine="720"/>
        <w:jc w:val="both"/>
        <w:rPr>
          <w:sz w:val="22"/>
          <w:szCs w:val="22"/>
        </w:rPr>
      </w:pPr>
      <w:r w:rsidRPr="00CD5047">
        <w:rPr>
          <w:sz w:val="22"/>
          <w:szCs w:val="22"/>
        </w:rPr>
        <w:t>Data setiap sub aspek produk disajikan dalam bentuk diagram seperti pada gambar 4.8, sebagai berikut;</w:t>
      </w:r>
    </w:p>
    <w:p w14:paraId="0D03CD02" w14:textId="77777777" w:rsidR="00F82879" w:rsidRPr="00CD5047" w:rsidRDefault="00F82879" w:rsidP="005871C1">
      <w:pPr>
        <w:ind w:firstLine="284"/>
        <w:jc w:val="both"/>
        <w:rPr>
          <w:sz w:val="22"/>
          <w:szCs w:val="22"/>
        </w:rPr>
      </w:pPr>
      <w:r w:rsidRPr="00CD5047">
        <w:rPr>
          <w:noProof/>
          <w:sz w:val="22"/>
          <w:szCs w:val="22"/>
        </w:rPr>
        <w:drawing>
          <wp:inline distT="0" distB="0" distL="0" distR="0" wp14:anchorId="0B97BED4" wp14:editId="4F96671E">
            <wp:extent cx="2091638" cy="1257300"/>
            <wp:effectExtent l="0" t="0" r="444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31185" cy="1281072"/>
                    </a:xfrm>
                    <a:prstGeom prst="rect">
                      <a:avLst/>
                    </a:prstGeom>
                    <a:noFill/>
                  </pic:spPr>
                </pic:pic>
              </a:graphicData>
            </a:graphic>
          </wp:inline>
        </w:drawing>
      </w:r>
    </w:p>
    <w:p w14:paraId="65DC7515" w14:textId="77777777" w:rsidR="00F82879" w:rsidRPr="00CD5047" w:rsidRDefault="00F82879" w:rsidP="005871C1">
      <w:pPr>
        <w:jc w:val="both"/>
        <w:rPr>
          <w:sz w:val="22"/>
          <w:szCs w:val="22"/>
        </w:rPr>
      </w:pPr>
      <w:r w:rsidRPr="00CD5047">
        <w:rPr>
          <w:sz w:val="22"/>
          <w:szCs w:val="22"/>
        </w:rPr>
        <w:lastRenderedPageBreak/>
        <w:t xml:space="preserve">    Gambar 4.8. Grafik Nilai Pencapaian Kualitas Tiap Sub Aspek   Produk</w:t>
      </w:r>
    </w:p>
    <w:p w14:paraId="55848FAB" w14:textId="77777777" w:rsidR="00F82879" w:rsidRPr="00CD5047" w:rsidRDefault="00F82879" w:rsidP="005871C1">
      <w:pPr>
        <w:jc w:val="both"/>
        <w:rPr>
          <w:sz w:val="22"/>
          <w:szCs w:val="22"/>
        </w:rPr>
      </w:pPr>
    </w:p>
    <w:p w14:paraId="59887700" w14:textId="77777777" w:rsidR="00F82879" w:rsidRPr="00CD5047" w:rsidRDefault="00F82879" w:rsidP="005871C1">
      <w:pPr>
        <w:pStyle w:val="Heading2"/>
        <w:keepNext w:val="0"/>
        <w:keepLines w:val="0"/>
        <w:widowControl w:val="0"/>
        <w:numPr>
          <w:ilvl w:val="0"/>
          <w:numId w:val="43"/>
        </w:numPr>
        <w:autoSpaceDE w:val="0"/>
        <w:autoSpaceDN w:val="0"/>
        <w:spacing w:before="0"/>
        <w:ind w:left="360" w:right="17"/>
        <w:jc w:val="both"/>
        <w:rPr>
          <w:rFonts w:ascii="Times New Roman" w:hAnsi="Times New Roman" w:cs="Times New Roman"/>
          <w:b/>
          <w:color w:val="000000" w:themeColor="text1"/>
          <w:sz w:val="22"/>
          <w:szCs w:val="22"/>
        </w:rPr>
      </w:pPr>
      <w:r w:rsidRPr="00CD5047">
        <w:rPr>
          <w:rFonts w:ascii="Times New Roman" w:hAnsi="Times New Roman" w:cs="Times New Roman"/>
          <w:b/>
          <w:color w:val="000000" w:themeColor="text1"/>
          <w:sz w:val="22"/>
          <w:szCs w:val="22"/>
        </w:rPr>
        <w:t>Siswa</w:t>
      </w:r>
    </w:p>
    <w:p w14:paraId="634A19B5" w14:textId="77777777" w:rsidR="00F82879" w:rsidRPr="00CD5047" w:rsidRDefault="00F82879" w:rsidP="005871C1">
      <w:pPr>
        <w:pStyle w:val="Heading2"/>
        <w:keepNext w:val="0"/>
        <w:keepLines w:val="0"/>
        <w:widowControl w:val="0"/>
        <w:numPr>
          <w:ilvl w:val="0"/>
          <w:numId w:val="44"/>
        </w:numPr>
        <w:autoSpaceDE w:val="0"/>
        <w:autoSpaceDN w:val="0"/>
        <w:spacing w:before="0"/>
        <w:ind w:left="364" w:right="17"/>
        <w:jc w:val="both"/>
        <w:rPr>
          <w:rFonts w:ascii="Times New Roman" w:hAnsi="Times New Roman" w:cs="Times New Roman"/>
          <w:b/>
          <w:color w:val="000000" w:themeColor="text1"/>
          <w:sz w:val="22"/>
          <w:szCs w:val="22"/>
        </w:rPr>
      </w:pPr>
      <w:r w:rsidRPr="00CD5047">
        <w:rPr>
          <w:rFonts w:ascii="Times New Roman" w:hAnsi="Times New Roman" w:cs="Times New Roman"/>
          <w:b/>
          <w:color w:val="000000" w:themeColor="text1"/>
          <w:sz w:val="22"/>
          <w:szCs w:val="22"/>
        </w:rPr>
        <w:t>Aspek Sarana dan Prasarana</w:t>
      </w:r>
    </w:p>
    <w:p w14:paraId="2CC9255F" w14:textId="77777777" w:rsidR="00F82879" w:rsidRPr="00CD5047" w:rsidRDefault="00F82879" w:rsidP="005871C1">
      <w:pPr>
        <w:jc w:val="both"/>
        <w:rPr>
          <w:sz w:val="22"/>
          <w:szCs w:val="22"/>
        </w:rPr>
      </w:pPr>
    </w:p>
    <w:p w14:paraId="3BAB8793" w14:textId="77777777" w:rsidR="00F82879" w:rsidRPr="00CD5047" w:rsidRDefault="00F82879" w:rsidP="005871C1">
      <w:pPr>
        <w:pStyle w:val="BodyText"/>
        <w:ind w:firstLine="719"/>
        <w:jc w:val="both"/>
        <w:rPr>
          <w:i/>
          <w:sz w:val="22"/>
          <w:szCs w:val="22"/>
        </w:rPr>
      </w:pPr>
      <w:r w:rsidRPr="00CD5047">
        <w:rPr>
          <w:sz w:val="22"/>
          <w:szCs w:val="22"/>
        </w:rPr>
        <w:t xml:space="preserve">Data Implementasi Pembelajaran </w:t>
      </w:r>
      <w:r w:rsidRPr="00CD5047">
        <w:rPr>
          <w:i/>
          <w:sz w:val="22"/>
          <w:szCs w:val="22"/>
        </w:rPr>
        <w:t xml:space="preserve">Teaching factory </w:t>
      </w:r>
      <w:r w:rsidRPr="00CD5047">
        <w:rPr>
          <w:sz w:val="22"/>
          <w:szCs w:val="22"/>
        </w:rPr>
        <w:t>pada Kompetensi Keahlian Bisnis Daring dan Pemasaran di SMK Negeri 1 Sinjai untuk aspek  sarana dan prasarana</w:t>
      </w:r>
      <w:r w:rsidRPr="00CD5047">
        <w:rPr>
          <w:i/>
          <w:sz w:val="22"/>
          <w:szCs w:val="22"/>
        </w:rPr>
        <w:t xml:space="preserve"> </w:t>
      </w:r>
      <w:r w:rsidRPr="00CD5047">
        <w:rPr>
          <w:sz w:val="22"/>
          <w:szCs w:val="22"/>
        </w:rPr>
        <w:t>diambil melalui kuesioner sebanyak 11 (sebelas) butir pernyataan yang terbagi menjadi 3 (tiga) aspek  yaitu kualitas, kuantitas, penggunaan dan perawatan</w:t>
      </w:r>
      <w:r w:rsidRPr="00CD5047">
        <w:rPr>
          <w:i/>
          <w:sz w:val="22"/>
          <w:szCs w:val="22"/>
        </w:rPr>
        <w:t xml:space="preserve">. </w:t>
      </w:r>
      <w:r w:rsidRPr="00CD5047">
        <w:rPr>
          <w:sz w:val="22"/>
          <w:szCs w:val="22"/>
        </w:rPr>
        <w:t>Adapun hasil pengolahan data pada aspek  sarana dan prasarana</w:t>
      </w:r>
      <w:r w:rsidRPr="00CD5047">
        <w:rPr>
          <w:i/>
          <w:sz w:val="22"/>
          <w:szCs w:val="22"/>
        </w:rPr>
        <w:t xml:space="preserve"> </w:t>
      </w:r>
      <w:r w:rsidRPr="00CD5047">
        <w:rPr>
          <w:sz w:val="22"/>
          <w:szCs w:val="22"/>
        </w:rPr>
        <w:t>dapat dilihat pada tabel 4.9 berikut;</w:t>
      </w:r>
    </w:p>
    <w:p w14:paraId="3E7CF8FB" w14:textId="77777777" w:rsidR="00F82879" w:rsidRPr="00CD5047" w:rsidRDefault="00F82879" w:rsidP="005871C1">
      <w:pPr>
        <w:jc w:val="both"/>
        <w:rPr>
          <w:sz w:val="22"/>
          <w:szCs w:val="22"/>
        </w:rPr>
      </w:pPr>
      <w:r w:rsidRPr="00CD5047">
        <w:rPr>
          <w:sz w:val="22"/>
          <w:szCs w:val="22"/>
        </w:rPr>
        <w:t>Tabel 4.9.Statistik Deskriptif Aspek  Sarana dan Prasarana</w:t>
      </w:r>
    </w:p>
    <w:tbl>
      <w:tblPr>
        <w:tblStyle w:val="TableGrid"/>
        <w:tblW w:w="0" w:type="auto"/>
        <w:jc w:val="center"/>
        <w:tblLook w:val="04A0" w:firstRow="1" w:lastRow="0" w:firstColumn="1" w:lastColumn="0" w:noHBand="0" w:noVBand="1"/>
      </w:tblPr>
      <w:tblGrid>
        <w:gridCol w:w="706"/>
        <w:gridCol w:w="347"/>
        <w:gridCol w:w="538"/>
        <w:gridCol w:w="647"/>
        <w:gridCol w:w="603"/>
        <w:gridCol w:w="757"/>
      </w:tblGrid>
      <w:tr w:rsidR="00F82879" w:rsidRPr="00CD5047" w14:paraId="767A913F" w14:textId="77777777" w:rsidTr="00F82879">
        <w:trPr>
          <w:jc w:val="center"/>
        </w:trPr>
        <w:tc>
          <w:tcPr>
            <w:tcW w:w="1534" w:type="dxa"/>
            <w:vAlign w:val="center"/>
          </w:tcPr>
          <w:p w14:paraId="5B688235" w14:textId="77777777" w:rsidR="00F82879" w:rsidRPr="00CD5047" w:rsidRDefault="00F82879" w:rsidP="005871C1">
            <w:pPr>
              <w:jc w:val="both"/>
              <w:rPr>
                <w:sz w:val="22"/>
                <w:szCs w:val="22"/>
              </w:rPr>
            </w:pPr>
          </w:p>
        </w:tc>
        <w:tc>
          <w:tcPr>
            <w:tcW w:w="674" w:type="dxa"/>
            <w:vAlign w:val="center"/>
          </w:tcPr>
          <w:p w14:paraId="535820F7" w14:textId="77777777" w:rsidR="00F82879" w:rsidRPr="00CD5047" w:rsidRDefault="00F82879" w:rsidP="005871C1">
            <w:pPr>
              <w:jc w:val="both"/>
              <w:rPr>
                <w:b/>
                <w:sz w:val="22"/>
                <w:szCs w:val="22"/>
              </w:rPr>
            </w:pPr>
            <w:r w:rsidRPr="00CD5047">
              <w:rPr>
                <w:b/>
                <w:sz w:val="22"/>
                <w:szCs w:val="22"/>
              </w:rPr>
              <w:t>N</w:t>
            </w:r>
          </w:p>
        </w:tc>
        <w:tc>
          <w:tcPr>
            <w:tcW w:w="1116" w:type="dxa"/>
            <w:vAlign w:val="center"/>
          </w:tcPr>
          <w:p w14:paraId="76F58B47" w14:textId="77777777" w:rsidR="00F82879" w:rsidRPr="00CD5047" w:rsidRDefault="00F82879" w:rsidP="005871C1">
            <w:pPr>
              <w:jc w:val="both"/>
              <w:rPr>
                <w:b/>
                <w:sz w:val="22"/>
                <w:szCs w:val="22"/>
              </w:rPr>
            </w:pPr>
            <w:r w:rsidRPr="00CD5047">
              <w:rPr>
                <w:b/>
                <w:sz w:val="22"/>
                <w:szCs w:val="22"/>
              </w:rPr>
              <w:t>Mean</w:t>
            </w:r>
          </w:p>
        </w:tc>
        <w:tc>
          <w:tcPr>
            <w:tcW w:w="1116" w:type="dxa"/>
            <w:vAlign w:val="center"/>
          </w:tcPr>
          <w:p w14:paraId="44ED240B" w14:textId="77777777" w:rsidR="00F82879" w:rsidRPr="00CD5047" w:rsidRDefault="00F82879" w:rsidP="005871C1">
            <w:pPr>
              <w:jc w:val="both"/>
              <w:rPr>
                <w:b/>
                <w:sz w:val="22"/>
                <w:szCs w:val="22"/>
              </w:rPr>
            </w:pPr>
            <w:r w:rsidRPr="00CD5047">
              <w:rPr>
                <w:b/>
                <w:sz w:val="22"/>
                <w:szCs w:val="22"/>
              </w:rPr>
              <w:t>Median</w:t>
            </w:r>
          </w:p>
        </w:tc>
        <w:tc>
          <w:tcPr>
            <w:tcW w:w="1113" w:type="dxa"/>
            <w:vAlign w:val="center"/>
          </w:tcPr>
          <w:p w14:paraId="588CA092" w14:textId="77777777" w:rsidR="00F82879" w:rsidRPr="00CD5047" w:rsidRDefault="00F82879" w:rsidP="005871C1">
            <w:pPr>
              <w:jc w:val="both"/>
              <w:rPr>
                <w:b/>
                <w:sz w:val="22"/>
                <w:szCs w:val="22"/>
              </w:rPr>
            </w:pPr>
            <w:r w:rsidRPr="00CD5047">
              <w:rPr>
                <w:b/>
                <w:sz w:val="22"/>
                <w:szCs w:val="22"/>
              </w:rPr>
              <w:t>Modus</w:t>
            </w:r>
          </w:p>
        </w:tc>
        <w:tc>
          <w:tcPr>
            <w:tcW w:w="1203" w:type="dxa"/>
            <w:vAlign w:val="center"/>
          </w:tcPr>
          <w:p w14:paraId="25F8F46E" w14:textId="77777777" w:rsidR="00F82879" w:rsidRPr="00CD5047" w:rsidRDefault="00F82879" w:rsidP="005871C1">
            <w:pPr>
              <w:jc w:val="both"/>
              <w:rPr>
                <w:b/>
                <w:sz w:val="22"/>
                <w:szCs w:val="22"/>
              </w:rPr>
            </w:pPr>
            <w:r w:rsidRPr="00CD5047">
              <w:rPr>
                <w:b/>
                <w:sz w:val="22"/>
                <w:szCs w:val="22"/>
              </w:rPr>
              <w:t>Std.</w:t>
            </w:r>
          </w:p>
          <w:p w14:paraId="5AC5EF4F" w14:textId="77777777" w:rsidR="00F82879" w:rsidRPr="00CD5047" w:rsidRDefault="00F82879" w:rsidP="005871C1">
            <w:pPr>
              <w:jc w:val="both"/>
              <w:rPr>
                <w:b/>
                <w:sz w:val="22"/>
                <w:szCs w:val="22"/>
              </w:rPr>
            </w:pPr>
            <w:r w:rsidRPr="00CD5047">
              <w:rPr>
                <w:b/>
                <w:sz w:val="22"/>
                <w:szCs w:val="22"/>
              </w:rPr>
              <w:t>Deviation</w:t>
            </w:r>
          </w:p>
        </w:tc>
      </w:tr>
      <w:tr w:rsidR="00F82879" w:rsidRPr="00CD5047" w14:paraId="30352D4E" w14:textId="77777777" w:rsidTr="00F82879">
        <w:trPr>
          <w:jc w:val="center"/>
        </w:trPr>
        <w:tc>
          <w:tcPr>
            <w:tcW w:w="1534" w:type="dxa"/>
            <w:vAlign w:val="center"/>
          </w:tcPr>
          <w:p w14:paraId="57231F23" w14:textId="77777777" w:rsidR="00F82879" w:rsidRPr="00CD5047" w:rsidRDefault="00F82879" w:rsidP="005871C1">
            <w:pPr>
              <w:jc w:val="both"/>
              <w:rPr>
                <w:sz w:val="22"/>
                <w:szCs w:val="22"/>
              </w:rPr>
            </w:pPr>
            <w:r w:rsidRPr="00CD5047">
              <w:rPr>
                <w:sz w:val="22"/>
                <w:szCs w:val="22"/>
              </w:rPr>
              <w:t>Aspek Sarpas</w:t>
            </w:r>
          </w:p>
        </w:tc>
        <w:tc>
          <w:tcPr>
            <w:tcW w:w="674" w:type="dxa"/>
            <w:vAlign w:val="center"/>
          </w:tcPr>
          <w:p w14:paraId="796E684A" w14:textId="77777777" w:rsidR="00F82879" w:rsidRPr="00CD5047" w:rsidRDefault="00F82879" w:rsidP="005871C1">
            <w:pPr>
              <w:jc w:val="both"/>
              <w:rPr>
                <w:sz w:val="22"/>
                <w:szCs w:val="22"/>
              </w:rPr>
            </w:pPr>
            <w:r w:rsidRPr="00CD5047">
              <w:rPr>
                <w:sz w:val="22"/>
                <w:szCs w:val="22"/>
              </w:rPr>
              <w:t>24</w:t>
            </w:r>
          </w:p>
        </w:tc>
        <w:tc>
          <w:tcPr>
            <w:tcW w:w="1116" w:type="dxa"/>
            <w:vAlign w:val="center"/>
          </w:tcPr>
          <w:p w14:paraId="1BA3D246" w14:textId="77777777" w:rsidR="00F82879" w:rsidRPr="00CD5047" w:rsidRDefault="00F82879" w:rsidP="005871C1">
            <w:pPr>
              <w:adjustRightInd w:val="0"/>
              <w:ind w:left="60" w:right="60"/>
              <w:jc w:val="both"/>
              <w:rPr>
                <w:color w:val="010205"/>
                <w:sz w:val="22"/>
                <w:szCs w:val="22"/>
              </w:rPr>
            </w:pPr>
            <w:r w:rsidRPr="00CD5047">
              <w:rPr>
                <w:color w:val="010205"/>
                <w:sz w:val="22"/>
                <w:szCs w:val="22"/>
              </w:rPr>
              <w:t>4,4</w:t>
            </w:r>
          </w:p>
        </w:tc>
        <w:tc>
          <w:tcPr>
            <w:tcW w:w="1116" w:type="dxa"/>
            <w:vAlign w:val="center"/>
          </w:tcPr>
          <w:p w14:paraId="76C696C7" w14:textId="77777777" w:rsidR="00F82879" w:rsidRPr="00CD5047" w:rsidRDefault="00F82879" w:rsidP="005871C1">
            <w:pPr>
              <w:adjustRightInd w:val="0"/>
              <w:ind w:left="60" w:right="60"/>
              <w:jc w:val="both"/>
              <w:rPr>
                <w:color w:val="010205"/>
                <w:sz w:val="22"/>
                <w:szCs w:val="22"/>
              </w:rPr>
            </w:pPr>
            <w:r w:rsidRPr="00CD5047">
              <w:rPr>
                <w:color w:val="010205"/>
                <w:sz w:val="22"/>
                <w:szCs w:val="22"/>
              </w:rPr>
              <w:t>5</w:t>
            </w:r>
          </w:p>
        </w:tc>
        <w:tc>
          <w:tcPr>
            <w:tcW w:w="1113" w:type="dxa"/>
            <w:vAlign w:val="center"/>
          </w:tcPr>
          <w:p w14:paraId="3B9337D8" w14:textId="77777777" w:rsidR="00F82879" w:rsidRPr="00CD5047" w:rsidRDefault="00F82879" w:rsidP="005871C1">
            <w:pPr>
              <w:jc w:val="both"/>
              <w:rPr>
                <w:sz w:val="22"/>
                <w:szCs w:val="22"/>
              </w:rPr>
            </w:pPr>
            <w:r w:rsidRPr="00CD5047">
              <w:rPr>
                <w:sz w:val="22"/>
                <w:szCs w:val="22"/>
              </w:rPr>
              <w:t>5</w:t>
            </w:r>
          </w:p>
        </w:tc>
        <w:tc>
          <w:tcPr>
            <w:tcW w:w="1203" w:type="dxa"/>
            <w:vAlign w:val="center"/>
          </w:tcPr>
          <w:p w14:paraId="19D23482" w14:textId="77777777" w:rsidR="00F82879" w:rsidRPr="00CD5047" w:rsidRDefault="00F82879" w:rsidP="005871C1">
            <w:pPr>
              <w:jc w:val="both"/>
              <w:rPr>
                <w:sz w:val="22"/>
                <w:szCs w:val="22"/>
              </w:rPr>
            </w:pPr>
            <w:r w:rsidRPr="00CD5047">
              <w:rPr>
                <w:sz w:val="22"/>
                <w:szCs w:val="22"/>
              </w:rPr>
              <w:t>0,4</w:t>
            </w:r>
          </w:p>
        </w:tc>
      </w:tr>
      <w:tr w:rsidR="00F82879" w:rsidRPr="00CD5047" w14:paraId="68513C1F" w14:textId="77777777" w:rsidTr="00F82879">
        <w:trPr>
          <w:jc w:val="center"/>
        </w:trPr>
        <w:tc>
          <w:tcPr>
            <w:tcW w:w="1534" w:type="dxa"/>
            <w:vAlign w:val="center"/>
          </w:tcPr>
          <w:p w14:paraId="0317C728" w14:textId="77777777" w:rsidR="00F82879" w:rsidRPr="00CD5047" w:rsidRDefault="00F82879" w:rsidP="005871C1">
            <w:pPr>
              <w:jc w:val="both"/>
              <w:rPr>
                <w:sz w:val="22"/>
                <w:szCs w:val="22"/>
              </w:rPr>
            </w:pPr>
            <w:r w:rsidRPr="00CD5047">
              <w:rPr>
                <w:sz w:val="22"/>
                <w:szCs w:val="22"/>
              </w:rPr>
              <w:t>Valid N (listwise)</w:t>
            </w:r>
          </w:p>
        </w:tc>
        <w:tc>
          <w:tcPr>
            <w:tcW w:w="674" w:type="dxa"/>
            <w:vAlign w:val="center"/>
          </w:tcPr>
          <w:p w14:paraId="423FF763" w14:textId="77777777" w:rsidR="00F82879" w:rsidRPr="00CD5047" w:rsidRDefault="00F82879" w:rsidP="005871C1">
            <w:pPr>
              <w:jc w:val="both"/>
              <w:rPr>
                <w:sz w:val="22"/>
                <w:szCs w:val="22"/>
              </w:rPr>
            </w:pPr>
            <w:r w:rsidRPr="00CD5047">
              <w:rPr>
                <w:sz w:val="22"/>
                <w:szCs w:val="22"/>
              </w:rPr>
              <w:t>24</w:t>
            </w:r>
          </w:p>
        </w:tc>
        <w:tc>
          <w:tcPr>
            <w:tcW w:w="1116" w:type="dxa"/>
            <w:vAlign w:val="center"/>
          </w:tcPr>
          <w:p w14:paraId="2B02711A" w14:textId="77777777" w:rsidR="00F82879" w:rsidRPr="00CD5047" w:rsidRDefault="00F82879" w:rsidP="005871C1">
            <w:pPr>
              <w:jc w:val="both"/>
              <w:rPr>
                <w:sz w:val="22"/>
                <w:szCs w:val="22"/>
              </w:rPr>
            </w:pPr>
          </w:p>
        </w:tc>
        <w:tc>
          <w:tcPr>
            <w:tcW w:w="1116" w:type="dxa"/>
            <w:vAlign w:val="center"/>
          </w:tcPr>
          <w:p w14:paraId="17B9BEA6" w14:textId="77777777" w:rsidR="00F82879" w:rsidRPr="00CD5047" w:rsidRDefault="00F82879" w:rsidP="005871C1">
            <w:pPr>
              <w:jc w:val="both"/>
              <w:rPr>
                <w:sz w:val="22"/>
                <w:szCs w:val="22"/>
              </w:rPr>
            </w:pPr>
          </w:p>
        </w:tc>
        <w:tc>
          <w:tcPr>
            <w:tcW w:w="1113" w:type="dxa"/>
            <w:vAlign w:val="center"/>
          </w:tcPr>
          <w:p w14:paraId="4BD3B5BA" w14:textId="77777777" w:rsidR="00F82879" w:rsidRPr="00CD5047" w:rsidRDefault="00F82879" w:rsidP="005871C1">
            <w:pPr>
              <w:jc w:val="both"/>
              <w:rPr>
                <w:sz w:val="22"/>
                <w:szCs w:val="22"/>
              </w:rPr>
            </w:pPr>
          </w:p>
        </w:tc>
        <w:tc>
          <w:tcPr>
            <w:tcW w:w="1203" w:type="dxa"/>
            <w:vAlign w:val="center"/>
          </w:tcPr>
          <w:p w14:paraId="13EF8F18" w14:textId="77777777" w:rsidR="00F82879" w:rsidRPr="00CD5047" w:rsidRDefault="00F82879" w:rsidP="005871C1">
            <w:pPr>
              <w:jc w:val="both"/>
              <w:rPr>
                <w:sz w:val="22"/>
                <w:szCs w:val="22"/>
              </w:rPr>
            </w:pPr>
          </w:p>
        </w:tc>
      </w:tr>
    </w:tbl>
    <w:p w14:paraId="0F7C5824" w14:textId="77777777" w:rsidR="00F82879" w:rsidRPr="00CD5047" w:rsidRDefault="00F82879" w:rsidP="005871C1">
      <w:pPr>
        <w:jc w:val="both"/>
        <w:rPr>
          <w:sz w:val="22"/>
          <w:szCs w:val="22"/>
        </w:rPr>
      </w:pPr>
      <w:r w:rsidRPr="00CD5047">
        <w:rPr>
          <w:sz w:val="22"/>
          <w:szCs w:val="22"/>
        </w:rPr>
        <w:t xml:space="preserve">         Sumber: Hasil Olah Data 2020 (</w:t>
      </w:r>
      <w:r w:rsidRPr="00CD5047">
        <w:rPr>
          <w:i/>
          <w:sz w:val="22"/>
          <w:szCs w:val="22"/>
        </w:rPr>
        <w:t>SPSS 25 For Windows</w:t>
      </w:r>
      <w:r w:rsidRPr="00CD5047">
        <w:rPr>
          <w:sz w:val="22"/>
          <w:szCs w:val="22"/>
        </w:rPr>
        <w:t>)</w:t>
      </w:r>
    </w:p>
    <w:p w14:paraId="304E1F9E" w14:textId="417B469D" w:rsidR="00F82879" w:rsidRPr="00CD5047" w:rsidRDefault="00F82879" w:rsidP="005871C1">
      <w:pPr>
        <w:ind w:firstLine="720"/>
        <w:jc w:val="both"/>
        <w:rPr>
          <w:sz w:val="22"/>
          <w:szCs w:val="22"/>
        </w:rPr>
      </w:pPr>
      <w:r w:rsidRPr="00CD5047">
        <w:rPr>
          <w:sz w:val="22"/>
          <w:szCs w:val="22"/>
        </w:rPr>
        <w:t>Distribusi Persentase aspek sarana dan</w:t>
      </w:r>
      <w:r w:rsidR="00E20537" w:rsidRPr="00CD5047">
        <w:rPr>
          <w:sz w:val="22"/>
          <w:szCs w:val="22"/>
        </w:rPr>
        <w:t xml:space="preserve"> </w:t>
      </w:r>
      <w:r w:rsidRPr="00CD5047">
        <w:rPr>
          <w:sz w:val="22"/>
          <w:szCs w:val="22"/>
        </w:rPr>
        <w:t xml:space="preserve">prasarana didapatkan dengan menggunakan rumus yang telah disajikan pada bab III halaman 51, seperti pada Tabel 4.10 sebagai berikut; </w:t>
      </w:r>
    </w:p>
    <w:p w14:paraId="401FAF43" w14:textId="77777777" w:rsidR="00F82879" w:rsidRPr="00CD5047" w:rsidRDefault="00F82879" w:rsidP="005871C1">
      <w:pPr>
        <w:jc w:val="both"/>
        <w:rPr>
          <w:sz w:val="22"/>
          <w:szCs w:val="22"/>
        </w:rPr>
      </w:pPr>
      <w:r w:rsidRPr="00CD5047">
        <w:rPr>
          <w:sz w:val="22"/>
          <w:szCs w:val="22"/>
        </w:rPr>
        <w:t>4.10.Distribusi Frekuensi Aspek  Sarana dan Prasarana</w:t>
      </w:r>
    </w:p>
    <w:tbl>
      <w:tblPr>
        <w:tblStyle w:val="TableGrid"/>
        <w:tblW w:w="3282" w:type="dxa"/>
        <w:tblInd w:w="108" w:type="dxa"/>
        <w:tblLook w:val="04A0" w:firstRow="1" w:lastRow="0" w:firstColumn="1" w:lastColumn="0" w:noHBand="0" w:noVBand="1"/>
      </w:tblPr>
      <w:tblGrid>
        <w:gridCol w:w="619"/>
        <w:gridCol w:w="658"/>
        <w:gridCol w:w="717"/>
        <w:gridCol w:w="748"/>
        <w:gridCol w:w="748"/>
      </w:tblGrid>
      <w:tr w:rsidR="00942F36" w:rsidRPr="00CD5047" w14:paraId="043E4593" w14:textId="77777777" w:rsidTr="00947844">
        <w:trPr>
          <w:trHeight w:val="260"/>
        </w:trPr>
        <w:tc>
          <w:tcPr>
            <w:tcW w:w="576" w:type="dxa"/>
          </w:tcPr>
          <w:p w14:paraId="1A938664" w14:textId="77777777" w:rsidR="00F82879" w:rsidRPr="00CD5047" w:rsidRDefault="00F82879" w:rsidP="005871C1">
            <w:pPr>
              <w:jc w:val="both"/>
              <w:rPr>
                <w:b/>
                <w:sz w:val="22"/>
                <w:szCs w:val="22"/>
              </w:rPr>
            </w:pPr>
            <w:r w:rsidRPr="00CD5047">
              <w:rPr>
                <w:b/>
                <w:sz w:val="22"/>
                <w:szCs w:val="22"/>
              </w:rPr>
              <w:t xml:space="preserve">Interval </w:t>
            </w:r>
          </w:p>
        </w:tc>
        <w:tc>
          <w:tcPr>
            <w:tcW w:w="615" w:type="dxa"/>
          </w:tcPr>
          <w:p w14:paraId="28977722" w14:textId="77777777" w:rsidR="00F82879" w:rsidRPr="00CD5047" w:rsidRDefault="00F82879" w:rsidP="005871C1">
            <w:pPr>
              <w:jc w:val="both"/>
              <w:rPr>
                <w:b/>
                <w:sz w:val="22"/>
                <w:szCs w:val="22"/>
              </w:rPr>
            </w:pPr>
            <w:r w:rsidRPr="00CD5047">
              <w:rPr>
                <w:b/>
                <w:sz w:val="22"/>
                <w:szCs w:val="22"/>
              </w:rPr>
              <w:t xml:space="preserve">Kategori </w:t>
            </w:r>
          </w:p>
        </w:tc>
        <w:tc>
          <w:tcPr>
            <w:tcW w:w="675" w:type="dxa"/>
          </w:tcPr>
          <w:p w14:paraId="55C20DCB" w14:textId="77777777" w:rsidR="00F82879" w:rsidRPr="00CD5047" w:rsidRDefault="00F82879" w:rsidP="005871C1">
            <w:pPr>
              <w:jc w:val="both"/>
              <w:rPr>
                <w:b/>
                <w:sz w:val="22"/>
                <w:szCs w:val="22"/>
              </w:rPr>
            </w:pPr>
            <w:r w:rsidRPr="00CD5047">
              <w:rPr>
                <w:b/>
                <w:sz w:val="22"/>
                <w:szCs w:val="22"/>
              </w:rPr>
              <w:t xml:space="preserve">Frekuensi </w:t>
            </w:r>
          </w:p>
        </w:tc>
        <w:tc>
          <w:tcPr>
            <w:tcW w:w="708" w:type="dxa"/>
          </w:tcPr>
          <w:p w14:paraId="109818AA" w14:textId="77777777" w:rsidR="00F82879" w:rsidRPr="00CD5047" w:rsidRDefault="00F82879" w:rsidP="005871C1">
            <w:pPr>
              <w:jc w:val="both"/>
              <w:rPr>
                <w:b/>
                <w:sz w:val="22"/>
                <w:szCs w:val="22"/>
              </w:rPr>
            </w:pPr>
            <w:r w:rsidRPr="00CD5047">
              <w:rPr>
                <w:b/>
                <w:sz w:val="22"/>
                <w:szCs w:val="22"/>
              </w:rPr>
              <w:t xml:space="preserve">Persentase </w:t>
            </w:r>
          </w:p>
          <w:p w14:paraId="35F6E529" w14:textId="77777777" w:rsidR="00F82879" w:rsidRPr="00CD5047" w:rsidRDefault="00F82879" w:rsidP="005871C1">
            <w:pPr>
              <w:jc w:val="both"/>
              <w:rPr>
                <w:b/>
                <w:sz w:val="22"/>
                <w:szCs w:val="22"/>
              </w:rPr>
            </w:pPr>
            <w:r w:rsidRPr="00CD5047">
              <w:rPr>
                <w:b/>
                <w:sz w:val="22"/>
                <w:szCs w:val="22"/>
              </w:rPr>
              <w:t>Relatif</w:t>
            </w:r>
          </w:p>
        </w:tc>
        <w:tc>
          <w:tcPr>
            <w:tcW w:w="708" w:type="dxa"/>
          </w:tcPr>
          <w:p w14:paraId="5BC22099" w14:textId="77777777" w:rsidR="00F82879" w:rsidRPr="00CD5047" w:rsidRDefault="00F82879" w:rsidP="005871C1">
            <w:pPr>
              <w:jc w:val="both"/>
              <w:rPr>
                <w:b/>
                <w:sz w:val="22"/>
                <w:szCs w:val="22"/>
              </w:rPr>
            </w:pPr>
            <w:r w:rsidRPr="00CD5047">
              <w:rPr>
                <w:b/>
                <w:sz w:val="22"/>
                <w:szCs w:val="22"/>
              </w:rPr>
              <w:t>Persentase</w:t>
            </w:r>
          </w:p>
          <w:p w14:paraId="41696B18" w14:textId="77777777" w:rsidR="00F82879" w:rsidRPr="00CD5047" w:rsidRDefault="00F82879" w:rsidP="005871C1">
            <w:pPr>
              <w:jc w:val="both"/>
              <w:rPr>
                <w:b/>
                <w:sz w:val="22"/>
                <w:szCs w:val="22"/>
              </w:rPr>
            </w:pPr>
            <w:r w:rsidRPr="00CD5047">
              <w:rPr>
                <w:b/>
                <w:sz w:val="22"/>
                <w:szCs w:val="22"/>
              </w:rPr>
              <w:t>Kumulatif</w:t>
            </w:r>
          </w:p>
        </w:tc>
      </w:tr>
      <w:tr w:rsidR="00942F36" w:rsidRPr="00CD5047" w14:paraId="1E82F65F" w14:textId="77777777" w:rsidTr="00947844">
        <w:trPr>
          <w:trHeight w:val="260"/>
        </w:trPr>
        <w:tc>
          <w:tcPr>
            <w:tcW w:w="576" w:type="dxa"/>
            <w:vAlign w:val="center"/>
          </w:tcPr>
          <w:p w14:paraId="63FFC150" w14:textId="77777777" w:rsidR="00F82879" w:rsidRPr="00CD5047" w:rsidRDefault="00F82879" w:rsidP="005871C1">
            <w:pPr>
              <w:jc w:val="both"/>
              <w:rPr>
                <w:rFonts w:eastAsiaTheme="majorEastAsia"/>
                <w:color w:val="000000" w:themeColor="text1"/>
                <w:sz w:val="22"/>
                <w:szCs w:val="22"/>
              </w:rPr>
            </w:pPr>
            <w:r w:rsidRPr="00CD5047">
              <w:rPr>
                <w:rFonts w:eastAsiaTheme="majorEastAsia"/>
                <w:color w:val="000000" w:themeColor="text1"/>
                <w:sz w:val="22"/>
                <w:szCs w:val="22"/>
              </w:rPr>
              <w:t>&gt;4,2</w:t>
            </w:r>
          </w:p>
        </w:tc>
        <w:tc>
          <w:tcPr>
            <w:tcW w:w="615" w:type="dxa"/>
            <w:vAlign w:val="center"/>
          </w:tcPr>
          <w:p w14:paraId="65A7FAA5" w14:textId="77777777" w:rsidR="00F82879" w:rsidRPr="00CD5047" w:rsidRDefault="00F82879" w:rsidP="005871C1">
            <w:pPr>
              <w:jc w:val="both"/>
              <w:rPr>
                <w:rFonts w:eastAsiaTheme="majorEastAsia"/>
                <w:b/>
                <w:color w:val="000000" w:themeColor="text1"/>
                <w:sz w:val="22"/>
                <w:szCs w:val="22"/>
              </w:rPr>
            </w:pPr>
            <w:r w:rsidRPr="00CD5047">
              <w:rPr>
                <w:rFonts w:eastAsiaTheme="majorEastAsia"/>
                <w:color w:val="000000" w:themeColor="text1"/>
                <w:sz w:val="22"/>
                <w:szCs w:val="22"/>
              </w:rPr>
              <w:t>Sangat Baik</w:t>
            </w:r>
          </w:p>
        </w:tc>
        <w:tc>
          <w:tcPr>
            <w:tcW w:w="675" w:type="dxa"/>
            <w:vAlign w:val="bottom"/>
          </w:tcPr>
          <w:p w14:paraId="78476AF3" w14:textId="77777777" w:rsidR="00F82879" w:rsidRPr="00CD5047" w:rsidRDefault="00F82879" w:rsidP="005871C1">
            <w:pPr>
              <w:jc w:val="both"/>
              <w:rPr>
                <w:sz w:val="22"/>
                <w:szCs w:val="22"/>
              </w:rPr>
            </w:pPr>
            <w:r w:rsidRPr="00CD5047">
              <w:rPr>
                <w:sz w:val="22"/>
                <w:szCs w:val="22"/>
              </w:rPr>
              <w:t>18</w:t>
            </w:r>
          </w:p>
        </w:tc>
        <w:tc>
          <w:tcPr>
            <w:tcW w:w="708" w:type="dxa"/>
            <w:vAlign w:val="bottom"/>
          </w:tcPr>
          <w:p w14:paraId="66DED267" w14:textId="77777777" w:rsidR="00F82879" w:rsidRPr="00CD5047" w:rsidRDefault="00F82879" w:rsidP="005871C1">
            <w:pPr>
              <w:jc w:val="both"/>
              <w:rPr>
                <w:sz w:val="22"/>
                <w:szCs w:val="22"/>
              </w:rPr>
            </w:pPr>
            <w:bookmarkStart w:id="15" w:name="_Hlk63811045"/>
            <w:r w:rsidRPr="00CD5047">
              <w:rPr>
                <w:sz w:val="22"/>
                <w:szCs w:val="22"/>
              </w:rPr>
              <w:t>75</w:t>
            </w:r>
            <w:bookmarkEnd w:id="15"/>
          </w:p>
        </w:tc>
        <w:tc>
          <w:tcPr>
            <w:tcW w:w="708" w:type="dxa"/>
          </w:tcPr>
          <w:p w14:paraId="0D3AA970" w14:textId="77777777" w:rsidR="00F82879" w:rsidRPr="00CD5047" w:rsidRDefault="00F82879" w:rsidP="005871C1">
            <w:pPr>
              <w:jc w:val="both"/>
              <w:rPr>
                <w:sz w:val="22"/>
                <w:szCs w:val="22"/>
              </w:rPr>
            </w:pPr>
            <w:r w:rsidRPr="00CD5047">
              <w:rPr>
                <w:sz w:val="22"/>
                <w:szCs w:val="22"/>
              </w:rPr>
              <w:t>75</w:t>
            </w:r>
          </w:p>
        </w:tc>
      </w:tr>
      <w:tr w:rsidR="00942F36" w:rsidRPr="00CD5047" w14:paraId="004F9110" w14:textId="77777777" w:rsidTr="00947844">
        <w:trPr>
          <w:trHeight w:val="247"/>
        </w:trPr>
        <w:tc>
          <w:tcPr>
            <w:tcW w:w="576" w:type="dxa"/>
            <w:vAlign w:val="center"/>
          </w:tcPr>
          <w:p w14:paraId="21325555" w14:textId="77777777" w:rsidR="00F82879" w:rsidRPr="00CD5047" w:rsidRDefault="00F82879" w:rsidP="005871C1">
            <w:pPr>
              <w:jc w:val="both"/>
              <w:rPr>
                <w:rFonts w:eastAsiaTheme="majorEastAsia"/>
                <w:color w:val="000000" w:themeColor="text1"/>
                <w:sz w:val="22"/>
                <w:szCs w:val="22"/>
              </w:rPr>
            </w:pPr>
            <w:r w:rsidRPr="00CD5047">
              <w:rPr>
                <w:rFonts w:eastAsiaTheme="majorEastAsia"/>
                <w:color w:val="000000" w:themeColor="text1"/>
                <w:sz w:val="22"/>
                <w:szCs w:val="22"/>
              </w:rPr>
              <w:t>3,4 – 4,2</w:t>
            </w:r>
          </w:p>
        </w:tc>
        <w:tc>
          <w:tcPr>
            <w:tcW w:w="615" w:type="dxa"/>
            <w:vAlign w:val="center"/>
          </w:tcPr>
          <w:p w14:paraId="230067E9" w14:textId="77777777" w:rsidR="00F82879" w:rsidRPr="00CD5047" w:rsidRDefault="00F82879" w:rsidP="005871C1">
            <w:pPr>
              <w:jc w:val="both"/>
              <w:rPr>
                <w:rFonts w:eastAsiaTheme="majorEastAsia"/>
                <w:color w:val="000000" w:themeColor="text1"/>
                <w:sz w:val="22"/>
                <w:szCs w:val="22"/>
              </w:rPr>
            </w:pPr>
            <w:r w:rsidRPr="00CD5047">
              <w:rPr>
                <w:rFonts w:eastAsiaTheme="majorEastAsia"/>
                <w:color w:val="000000" w:themeColor="text1"/>
                <w:sz w:val="22"/>
                <w:szCs w:val="22"/>
              </w:rPr>
              <w:t>Baik</w:t>
            </w:r>
          </w:p>
        </w:tc>
        <w:tc>
          <w:tcPr>
            <w:tcW w:w="675" w:type="dxa"/>
            <w:vAlign w:val="bottom"/>
          </w:tcPr>
          <w:p w14:paraId="619F1ACD" w14:textId="77777777" w:rsidR="00F82879" w:rsidRPr="00CD5047" w:rsidRDefault="00F82879" w:rsidP="005871C1">
            <w:pPr>
              <w:jc w:val="both"/>
              <w:rPr>
                <w:sz w:val="22"/>
                <w:szCs w:val="22"/>
              </w:rPr>
            </w:pPr>
            <w:r w:rsidRPr="00CD5047">
              <w:rPr>
                <w:sz w:val="22"/>
                <w:szCs w:val="22"/>
              </w:rPr>
              <w:t>5</w:t>
            </w:r>
          </w:p>
        </w:tc>
        <w:tc>
          <w:tcPr>
            <w:tcW w:w="708" w:type="dxa"/>
            <w:vAlign w:val="bottom"/>
          </w:tcPr>
          <w:p w14:paraId="2FD41D6A" w14:textId="77777777" w:rsidR="00F82879" w:rsidRPr="00CD5047" w:rsidRDefault="00F82879" w:rsidP="005871C1">
            <w:pPr>
              <w:jc w:val="both"/>
              <w:rPr>
                <w:sz w:val="22"/>
                <w:szCs w:val="22"/>
              </w:rPr>
            </w:pPr>
            <w:r w:rsidRPr="00CD5047">
              <w:rPr>
                <w:sz w:val="22"/>
                <w:szCs w:val="22"/>
              </w:rPr>
              <w:t>20,83</w:t>
            </w:r>
          </w:p>
        </w:tc>
        <w:tc>
          <w:tcPr>
            <w:tcW w:w="708" w:type="dxa"/>
          </w:tcPr>
          <w:p w14:paraId="77793768" w14:textId="77777777" w:rsidR="00F82879" w:rsidRPr="00CD5047" w:rsidRDefault="00F82879" w:rsidP="005871C1">
            <w:pPr>
              <w:jc w:val="both"/>
              <w:rPr>
                <w:sz w:val="22"/>
                <w:szCs w:val="22"/>
              </w:rPr>
            </w:pPr>
            <w:r w:rsidRPr="00CD5047">
              <w:rPr>
                <w:sz w:val="22"/>
                <w:szCs w:val="22"/>
              </w:rPr>
              <w:t>95,83</w:t>
            </w:r>
          </w:p>
        </w:tc>
      </w:tr>
      <w:tr w:rsidR="00942F36" w:rsidRPr="00CD5047" w14:paraId="76DDE634" w14:textId="77777777" w:rsidTr="00947844">
        <w:trPr>
          <w:trHeight w:val="260"/>
        </w:trPr>
        <w:tc>
          <w:tcPr>
            <w:tcW w:w="576" w:type="dxa"/>
            <w:vAlign w:val="center"/>
          </w:tcPr>
          <w:p w14:paraId="077CC518" w14:textId="77777777" w:rsidR="00F82879" w:rsidRPr="00CD5047" w:rsidRDefault="00F82879" w:rsidP="005871C1">
            <w:pPr>
              <w:jc w:val="both"/>
              <w:rPr>
                <w:rFonts w:eastAsiaTheme="majorEastAsia"/>
                <w:color w:val="000000" w:themeColor="text1"/>
                <w:sz w:val="22"/>
                <w:szCs w:val="22"/>
              </w:rPr>
            </w:pPr>
            <w:r w:rsidRPr="00CD5047">
              <w:rPr>
                <w:rFonts w:eastAsiaTheme="majorEastAsia"/>
                <w:color w:val="000000" w:themeColor="text1"/>
                <w:sz w:val="22"/>
                <w:szCs w:val="22"/>
              </w:rPr>
              <w:t>2,6 – 3,3</w:t>
            </w:r>
          </w:p>
        </w:tc>
        <w:tc>
          <w:tcPr>
            <w:tcW w:w="615" w:type="dxa"/>
            <w:vAlign w:val="center"/>
          </w:tcPr>
          <w:p w14:paraId="58A1D8A0" w14:textId="77777777" w:rsidR="00F82879" w:rsidRPr="00CD5047" w:rsidRDefault="00F82879" w:rsidP="005871C1">
            <w:pPr>
              <w:jc w:val="both"/>
              <w:rPr>
                <w:rFonts w:eastAsiaTheme="majorEastAsia"/>
                <w:color w:val="000000" w:themeColor="text1"/>
                <w:sz w:val="22"/>
                <w:szCs w:val="22"/>
              </w:rPr>
            </w:pPr>
            <w:r w:rsidRPr="00CD5047">
              <w:rPr>
                <w:rFonts w:eastAsiaTheme="majorEastAsia"/>
                <w:color w:val="000000" w:themeColor="text1"/>
                <w:sz w:val="22"/>
                <w:szCs w:val="22"/>
              </w:rPr>
              <w:t>Cukup Baik</w:t>
            </w:r>
          </w:p>
        </w:tc>
        <w:tc>
          <w:tcPr>
            <w:tcW w:w="675" w:type="dxa"/>
            <w:vAlign w:val="bottom"/>
          </w:tcPr>
          <w:p w14:paraId="54004F1A" w14:textId="77777777" w:rsidR="00F82879" w:rsidRPr="00CD5047" w:rsidRDefault="00F82879" w:rsidP="005871C1">
            <w:pPr>
              <w:jc w:val="both"/>
              <w:rPr>
                <w:sz w:val="22"/>
                <w:szCs w:val="22"/>
              </w:rPr>
            </w:pPr>
            <w:r w:rsidRPr="00CD5047">
              <w:rPr>
                <w:sz w:val="22"/>
                <w:szCs w:val="22"/>
              </w:rPr>
              <w:t>1</w:t>
            </w:r>
          </w:p>
        </w:tc>
        <w:tc>
          <w:tcPr>
            <w:tcW w:w="708" w:type="dxa"/>
            <w:vAlign w:val="bottom"/>
          </w:tcPr>
          <w:p w14:paraId="2AE772F6" w14:textId="77777777" w:rsidR="00F82879" w:rsidRPr="00CD5047" w:rsidRDefault="00F82879" w:rsidP="005871C1">
            <w:pPr>
              <w:jc w:val="both"/>
              <w:rPr>
                <w:sz w:val="22"/>
                <w:szCs w:val="22"/>
              </w:rPr>
            </w:pPr>
            <w:r w:rsidRPr="00CD5047">
              <w:rPr>
                <w:sz w:val="22"/>
                <w:szCs w:val="22"/>
              </w:rPr>
              <w:t>4,17</w:t>
            </w:r>
          </w:p>
        </w:tc>
        <w:tc>
          <w:tcPr>
            <w:tcW w:w="708" w:type="dxa"/>
          </w:tcPr>
          <w:p w14:paraId="0C320B08" w14:textId="77777777" w:rsidR="00F82879" w:rsidRPr="00CD5047" w:rsidRDefault="00F82879" w:rsidP="005871C1">
            <w:pPr>
              <w:jc w:val="both"/>
              <w:rPr>
                <w:sz w:val="22"/>
                <w:szCs w:val="22"/>
              </w:rPr>
            </w:pPr>
            <w:r w:rsidRPr="00CD5047">
              <w:rPr>
                <w:sz w:val="22"/>
                <w:szCs w:val="22"/>
              </w:rPr>
              <w:t>100</w:t>
            </w:r>
          </w:p>
        </w:tc>
      </w:tr>
      <w:tr w:rsidR="00942F36" w:rsidRPr="00CD5047" w14:paraId="264D27E3" w14:textId="77777777" w:rsidTr="00947844">
        <w:trPr>
          <w:trHeight w:val="260"/>
        </w:trPr>
        <w:tc>
          <w:tcPr>
            <w:tcW w:w="576" w:type="dxa"/>
            <w:vAlign w:val="center"/>
          </w:tcPr>
          <w:p w14:paraId="39D550DA" w14:textId="77777777" w:rsidR="00F82879" w:rsidRPr="00CD5047" w:rsidRDefault="00F82879" w:rsidP="005871C1">
            <w:pPr>
              <w:jc w:val="both"/>
              <w:rPr>
                <w:rFonts w:eastAsiaTheme="majorEastAsia"/>
                <w:color w:val="000000" w:themeColor="text1"/>
                <w:sz w:val="22"/>
                <w:szCs w:val="22"/>
              </w:rPr>
            </w:pPr>
            <w:r w:rsidRPr="00CD5047">
              <w:rPr>
                <w:rFonts w:eastAsiaTheme="majorEastAsia"/>
                <w:color w:val="000000" w:themeColor="text1"/>
                <w:sz w:val="22"/>
                <w:szCs w:val="22"/>
              </w:rPr>
              <w:t>1,8 – 2,5</w:t>
            </w:r>
          </w:p>
        </w:tc>
        <w:tc>
          <w:tcPr>
            <w:tcW w:w="615" w:type="dxa"/>
            <w:vAlign w:val="center"/>
          </w:tcPr>
          <w:p w14:paraId="478B8DB1" w14:textId="77777777" w:rsidR="00F82879" w:rsidRPr="00CD5047" w:rsidRDefault="00F82879" w:rsidP="005871C1">
            <w:pPr>
              <w:jc w:val="both"/>
              <w:rPr>
                <w:rFonts w:eastAsiaTheme="majorEastAsia"/>
                <w:color w:val="000000" w:themeColor="text1"/>
                <w:sz w:val="22"/>
                <w:szCs w:val="22"/>
              </w:rPr>
            </w:pPr>
            <w:r w:rsidRPr="00CD5047">
              <w:rPr>
                <w:rFonts w:eastAsiaTheme="majorEastAsia"/>
                <w:color w:val="000000" w:themeColor="text1"/>
                <w:sz w:val="22"/>
                <w:szCs w:val="22"/>
              </w:rPr>
              <w:t>Kurang Baik</w:t>
            </w:r>
          </w:p>
        </w:tc>
        <w:tc>
          <w:tcPr>
            <w:tcW w:w="675" w:type="dxa"/>
            <w:vAlign w:val="bottom"/>
          </w:tcPr>
          <w:p w14:paraId="4FC7989D" w14:textId="77777777" w:rsidR="00F82879" w:rsidRPr="00CD5047" w:rsidRDefault="00F82879" w:rsidP="005871C1">
            <w:pPr>
              <w:jc w:val="both"/>
              <w:rPr>
                <w:sz w:val="22"/>
                <w:szCs w:val="22"/>
              </w:rPr>
            </w:pPr>
            <w:r w:rsidRPr="00CD5047">
              <w:rPr>
                <w:sz w:val="22"/>
                <w:szCs w:val="22"/>
              </w:rPr>
              <w:t>0</w:t>
            </w:r>
          </w:p>
        </w:tc>
        <w:tc>
          <w:tcPr>
            <w:tcW w:w="708" w:type="dxa"/>
            <w:vAlign w:val="bottom"/>
          </w:tcPr>
          <w:p w14:paraId="3736ACA8" w14:textId="77777777" w:rsidR="00F82879" w:rsidRPr="00CD5047" w:rsidRDefault="00F82879" w:rsidP="005871C1">
            <w:pPr>
              <w:jc w:val="both"/>
              <w:rPr>
                <w:sz w:val="22"/>
                <w:szCs w:val="22"/>
              </w:rPr>
            </w:pPr>
          </w:p>
        </w:tc>
        <w:tc>
          <w:tcPr>
            <w:tcW w:w="708" w:type="dxa"/>
          </w:tcPr>
          <w:p w14:paraId="478A78E8" w14:textId="77777777" w:rsidR="00F82879" w:rsidRPr="00CD5047" w:rsidRDefault="00F82879" w:rsidP="005871C1">
            <w:pPr>
              <w:jc w:val="both"/>
              <w:rPr>
                <w:sz w:val="22"/>
                <w:szCs w:val="22"/>
              </w:rPr>
            </w:pPr>
          </w:p>
        </w:tc>
      </w:tr>
      <w:tr w:rsidR="00942F36" w:rsidRPr="00CD5047" w14:paraId="21573422" w14:textId="77777777" w:rsidTr="00947844">
        <w:trPr>
          <w:trHeight w:val="260"/>
        </w:trPr>
        <w:tc>
          <w:tcPr>
            <w:tcW w:w="576" w:type="dxa"/>
            <w:vAlign w:val="center"/>
          </w:tcPr>
          <w:p w14:paraId="78FFED81" w14:textId="77777777" w:rsidR="00F82879" w:rsidRPr="00CD5047" w:rsidRDefault="00F82879" w:rsidP="005871C1">
            <w:pPr>
              <w:jc w:val="both"/>
              <w:rPr>
                <w:rFonts w:eastAsiaTheme="majorEastAsia"/>
                <w:color w:val="000000" w:themeColor="text1"/>
                <w:sz w:val="22"/>
                <w:szCs w:val="22"/>
              </w:rPr>
            </w:pPr>
            <w:r w:rsidRPr="00CD5047">
              <w:rPr>
                <w:rFonts w:eastAsiaTheme="majorEastAsia"/>
                <w:color w:val="000000" w:themeColor="text1"/>
                <w:sz w:val="22"/>
                <w:szCs w:val="22"/>
              </w:rPr>
              <w:t>&lt;1,8</w:t>
            </w:r>
          </w:p>
        </w:tc>
        <w:tc>
          <w:tcPr>
            <w:tcW w:w="615" w:type="dxa"/>
            <w:vAlign w:val="center"/>
          </w:tcPr>
          <w:p w14:paraId="0D4756FE" w14:textId="77777777" w:rsidR="00F82879" w:rsidRPr="00CD5047" w:rsidRDefault="00F82879" w:rsidP="005871C1">
            <w:pPr>
              <w:jc w:val="both"/>
              <w:rPr>
                <w:rFonts w:eastAsiaTheme="majorEastAsia"/>
                <w:color w:val="000000" w:themeColor="text1"/>
                <w:sz w:val="22"/>
                <w:szCs w:val="22"/>
              </w:rPr>
            </w:pPr>
            <w:r w:rsidRPr="00CD5047">
              <w:rPr>
                <w:rFonts w:eastAsiaTheme="majorEastAsia"/>
                <w:color w:val="000000" w:themeColor="text1"/>
                <w:sz w:val="22"/>
                <w:szCs w:val="22"/>
              </w:rPr>
              <w:t>Tidak Baik</w:t>
            </w:r>
          </w:p>
        </w:tc>
        <w:tc>
          <w:tcPr>
            <w:tcW w:w="675" w:type="dxa"/>
            <w:vAlign w:val="bottom"/>
          </w:tcPr>
          <w:p w14:paraId="04E0FBC2" w14:textId="77777777" w:rsidR="00F82879" w:rsidRPr="00CD5047" w:rsidRDefault="00F82879" w:rsidP="005871C1">
            <w:pPr>
              <w:jc w:val="both"/>
              <w:rPr>
                <w:sz w:val="22"/>
                <w:szCs w:val="22"/>
              </w:rPr>
            </w:pPr>
            <w:r w:rsidRPr="00CD5047">
              <w:rPr>
                <w:sz w:val="22"/>
                <w:szCs w:val="22"/>
              </w:rPr>
              <w:t>0</w:t>
            </w:r>
          </w:p>
        </w:tc>
        <w:tc>
          <w:tcPr>
            <w:tcW w:w="708" w:type="dxa"/>
            <w:vAlign w:val="bottom"/>
          </w:tcPr>
          <w:p w14:paraId="4626FEC5" w14:textId="77777777" w:rsidR="00F82879" w:rsidRPr="00CD5047" w:rsidRDefault="00F82879" w:rsidP="005871C1">
            <w:pPr>
              <w:jc w:val="both"/>
              <w:rPr>
                <w:sz w:val="22"/>
                <w:szCs w:val="22"/>
              </w:rPr>
            </w:pPr>
          </w:p>
        </w:tc>
        <w:tc>
          <w:tcPr>
            <w:tcW w:w="708" w:type="dxa"/>
          </w:tcPr>
          <w:p w14:paraId="6108955E" w14:textId="77777777" w:rsidR="00F82879" w:rsidRPr="00CD5047" w:rsidRDefault="00F82879" w:rsidP="005871C1">
            <w:pPr>
              <w:jc w:val="both"/>
              <w:rPr>
                <w:sz w:val="22"/>
                <w:szCs w:val="22"/>
              </w:rPr>
            </w:pPr>
          </w:p>
        </w:tc>
      </w:tr>
      <w:tr w:rsidR="00F82879" w:rsidRPr="00CD5047" w14:paraId="17C1EE39" w14:textId="77777777" w:rsidTr="00947844">
        <w:trPr>
          <w:trHeight w:val="247"/>
        </w:trPr>
        <w:tc>
          <w:tcPr>
            <w:tcW w:w="1191" w:type="dxa"/>
            <w:gridSpan w:val="2"/>
            <w:vAlign w:val="center"/>
          </w:tcPr>
          <w:p w14:paraId="2977AEEE" w14:textId="77777777" w:rsidR="00F82879" w:rsidRPr="00CD5047" w:rsidRDefault="00F82879" w:rsidP="005871C1">
            <w:pPr>
              <w:jc w:val="both"/>
              <w:rPr>
                <w:sz w:val="22"/>
                <w:szCs w:val="22"/>
              </w:rPr>
            </w:pPr>
            <w:r w:rsidRPr="00CD5047">
              <w:rPr>
                <w:sz w:val="22"/>
                <w:szCs w:val="22"/>
              </w:rPr>
              <w:t xml:space="preserve">Jumlah </w:t>
            </w:r>
          </w:p>
        </w:tc>
        <w:tc>
          <w:tcPr>
            <w:tcW w:w="675" w:type="dxa"/>
          </w:tcPr>
          <w:p w14:paraId="6F7EAB3D" w14:textId="77777777" w:rsidR="00F82879" w:rsidRPr="00CD5047" w:rsidRDefault="00F82879" w:rsidP="005871C1">
            <w:pPr>
              <w:jc w:val="both"/>
              <w:rPr>
                <w:sz w:val="22"/>
                <w:szCs w:val="22"/>
              </w:rPr>
            </w:pPr>
            <w:r w:rsidRPr="00CD5047">
              <w:rPr>
                <w:sz w:val="22"/>
                <w:szCs w:val="22"/>
              </w:rPr>
              <w:t>24</w:t>
            </w:r>
          </w:p>
        </w:tc>
        <w:tc>
          <w:tcPr>
            <w:tcW w:w="708" w:type="dxa"/>
          </w:tcPr>
          <w:p w14:paraId="697C27A3" w14:textId="77777777" w:rsidR="00F82879" w:rsidRPr="00CD5047" w:rsidRDefault="00F82879" w:rsidP="005871C1">
            <w:pPr>
              <w:jc w:val="both"/>
              <w:rPr>
                <w:sz w:val="22"/>
                <w:szCs w:val="22"/>
              </w:rPr>
            </w:pPr>
            <w:r w:rsidRPr="00CD5047">
              <w:rPr>
                <w:sz w:val="22"/>
                <w:szCs w:val="22"/>
              </w:rPr>
              <w:t>100</w:t>
            </w:r>
          </w:p>
        </w:tc>
        <w:tc>
          <w:tcPr>
            <w:tcW w:w="708" w:type="dxa"/>
          </w:tcPr>
          <w:p w14:paraId="5B098862" w14:textId="77777777" w:rsidR="00F82879" w:rsidRPr="00CD5047" w:rsidRDefault="00F82879" w:rsidP="005871C1">
            <w:pPr>
              <w:jc w:val="both"/>
              <w:rPr>
                <w:sz w:val="22"/>
                <w:szCs w:val="22"/>
              </w:rPr>
            </w:pPr>
            <w:r w:rsidRPr="00CD5047">
              <w:rPr>
                <w:sz w:val="22"/>
                <w:szCs w:val="22"/>
              </w:rPr>
              <w:t>100</w:t>
            </w:r>
          </w:p>
        </w:tc>
      </w:tr>
    </w:tbl>
    <w:p w14:paraId="05DCB34A" w14:textId="77777777" w:rsidR="00F82879" w:rsidRPr="00CD5047" w:rsidRDefault="00F82879" w:rsidP="005871C1">
      <w:pPr>
        <w:jc w:val="both"/>
        <w:rPr>
          <w:sz w:val="22"/>
          <w:szCs w:val="22"/>
        </w:rPr>
      </w:pPr>
      <w:r w:rsidRPr="00CD5047">
        <w:rPr>
          <w:sz w:val="22"/>
          <w:szCs w:val="22"/>
        </w:rPr>
        <w:t xml:space="preserve">  Sumber: Hasil Olah Data 2020 (</w:t>
      </w:r>
      <w:r w:rsidRPr="00CD5047">
        <w:rPr>
          <w:i/>
          <w:sz w:val="22"/>
          <w:szCs w:val="22"/>
        </w:rPr>
        <w:t>SPSS 25 For Windows</w:t>
      </w:r>
      <w:r w:rsidRPr="00CD5047">
        <w:rPr>
          <w:sz w:val="22"/>
          <w:szCs w:val="22"/>
        </w:rPr>
        <w:t>)</w:t>
      </w:r>
    </w:p>
    <w:p w14:paraId="7ED6C24B" w14:textId="77777777" w:rsidR="00F82879" w:rsidRPr="00CD5047" w:rsidRDefault="00F82879" w:rsidP="005871C1">
      <w:pPr>
        <w:ind w:firstLine="720"/>
        <w:jc w:val="both"/>
        <w:rPr>
          <w:sz w:val="22"/>
          <w:szCs w:val="22"/>
        </w:rPr>
      </w:pPr>
      <w:r w:rsidRPr="00CD5047">
        <w:rPr>
          <w:sz w:val="22"/>
          <w:szCs w:val="22"/>
        </w:rPr>
        <w:t>Data frekuensi indokator aspek sarana dan prasarana disajikan dalam bentuk diagram seperti pada gambar 4.13 sebagai berikut;</w:t>
      </w:r>
    </w:p>
    <w:p w14:paraId="3C8D38DB" w14:textId="77777777" w:rsidR="00E20537" w:rsidRPr="00CD5047" w:rsidRDefault="00F82879" w:rsidP="005871C1">
      <w:pPr>
        <w:jc w:val="both"/>
        <w:rPr>
          <w:sz w:val="22"/>
          <w:szCs w:val="22"/>
        </w:rPr>
      </w:pPr>
      <w:r w:rsidRPr="00CD5047">
        <w:rPr>
          <w:sz w:val="22"/>
          <w:szCs w:val="22"/>
        </w:rPr>
        <w:t xml:space="preserve"> </w:t>
      </w:r>
      <w:r w:rsidRPr="00CD5047">
        <w:rPr>
          <w:noProof/>
          <w:sz w:val="22"/>
          <w:szCs w:val="22"/>
        </w:rPr>
        <w:drawing>
          <wp:inline distT="0" distB="0" distL="0" distR="0" wp14:anchorId="7A4049D2" wp14:editId="0ECD642F">
            <wp:extent cx="2314575" cy="2162175"/>
            <wp:effectExtent l="0" t="0" r="9525" b="9525"/>
            <wp:docPr id="75" name="Chart 75">
              <a:extLst xmlns:a="http://schemas.openxmlformats.org/drawingml/2006/main">
                <a:ext uri="{FF2B5EF4-FFF2-40B4-BE49-F238E27FC236}">
                  <a16:creationId xmlns:a16="http://schemas.microsoft.com/office/drawing/2014/main" id="{26F46505-CFA4-4ABF-A519-65F8939033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CD5047">
        <w:rPr>
          <w:sz w:val="22"/>
          <w:szCs w:val="22"/>
        </w:rPr>
        <w:t>Sumber: Hasil Olah Data 2020 (</w:t>
      </w:r>
      <w:r w:rsidRPr="00CD5047">
        <w:rPr>
          <w:i/>
          <w:sz w:val="22"/>
          <w:szCs w:val="22"/>
        </w:rPr>
        <w:t>SPSS 25 For Windows</w:t>
      </w:r>
      <w:r w:rsidRPr="00CD5047">
        <w:rPr>
          <w:sz w:val="22"/>
          <w:szCs w:val="22"/>
        </w:rPr>
        <w:t>)</w:t>
      </w:r>
    </w:p>
    <w:p w14:paraId="2C72EB69" w14:textId="3150C31D" w:rsidR="00E20537" w:rsidRPr="00CD5047" w:rsidRDefault="00F82879" w:rsidP="005871C1">
      <w:pPr>
        <w:jc w:val="both"/>
        <w:rPr>
          <w:sz w:val="22"/>
          <w:szCs w:val="22"/>
        </w:rPr>
      </w:pPr>
      <w:r w:rsidRPr="00CD5047">
        <w:rPr>
          <w:sz w:val="22"/>
          <w:szCs w:val="22"/>
        </w:rPr>
        <w:t>Gambar4.9.DiagramBatang</w:t>
      </w:r>
      <w:r w:rsidR="00E20537" w:rsidRPr="00CD5047">
        <w:rPr>
          <w:sz w:val="22"/>
          <w:szCs w:val="22"/>
        </w:rPr>
        <w:t xml:space="preserve"> </w:t>
      </w:r>
      <w:r w:rsidRPr="00CD5047">
        <w:rPr>
          <w:sz w:val="22"/>
          <w:szCs w:val="22"/>
        </w:rPr>
        <w:t>FrekuensiAspek  Aspek Sarana Prasarana</w:t>
      </w:r>
    </w:p>
    <w:p w14:paraId="4F6E8F87" w14:textId="77777777" w:rsidR="00F82879" w:rsidRPr="00CD5047" w:rsidRDefault="00F82879" w:rsidP="005871C1">
      <w:pPr>
        <w:pStyle w:val="BodyText"/>
        <w:ind w:firstLine="284"/>
        <w:jc w:val="both"/>
        <w:rPr>
          <w:sz w:val="22"/>
          <w:szCs w:val="22"/>
        </w:rPr>
      </w:pPr>
      <w:r w:rsidRPr="00CD5047">
        <w:rPr>
          <w:sz w:val="22"/>
          <w:szCs w:val="22"/>
        </w:rPr>
        <w:t>Data setiap subAspek  Aspek sarana dan prasarana disajikan dalam bentuk diagram seperti pada gambar 4.14, sebagai berikut;</w:t>
      </w:r>
    </w:p>
    <w:p w14:paraId="5F851F42" w14:textId="77777777" w:rsidR="00F82879" w:rsidRPr="00CD5047" w:rsidRDefault="00F82879" w:rsidP="005871C1">
      <w:pPr>
        <w:pStyle w:val="BodyText"/>
        <w:jc w:val="both"/>
        <w:rPr>
          <w:sz w:val="22"/>
          <w:szCs w:val="22"/>
        </w:rPr>
      </w:pPr>
      <w:r w:rsidRPr="00CD5047">
        <w:rPr>
          <w:b/>
          <w:noProof/>
          <w:sz w:val="22"/>
          <w:szCs w:val="22"/>
        </w:rPr>
        <w:drawing>
          <wp:inline distT="0" distB="0" distL="0" distR="0" wp14:anchorId="7EC02DB8" wp14:editId="3E6317BE">
            <wp:extent cx="2276475" cy="1113155"/>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68180" cy="1206895"/>
                    </a:xfrm>
                    <a:prstGeom prst="rect">
                      <a:avLst/>
                    </a:prstGeom>
                    <a:noFill/>
                  </pic:spPr>
                </pic:pic>
              </a:graphicData>
            </a:graphic>
          </wp:inline>
        </w:drawing>
      </w:r>
    </w:p>
    <w:p w14:paraId="110D126D" w14:textId="77777777" w:rsidR="00F82879" w:rsidRPr="00CD5047" w:rsidRDefault="00F82879" w:rsidP="005871C1">
      <w:pPr>
        <w:pStyle w:val="BodyText"/>
        <w:jc w:val="both"/>
        <w:rPr>
          <w:sz w:val="22"/>
          <w:szCs w:val="22"/>
        </w:rPr>
      </w:pPr>
      <w:r w:rsidRPr="00CD5047">
        <w:rPr>
          <w:sz w:val="22"/>
          <w:szCs w:val="22"/>
        </w:rPr>
        <w:t>Gambar 4.10.Grafik Nilai Pencapaian Kualitas Tiap Sub  Aspek   Sarana Prasarana</w:t>
      </w:r>
    </w:p>
    <w:p w14:paraId="3D88A535" w14:textId="77777777" w:rsidR="00F82879" w:rsidRPr="00CD5047" w:rsidRDefault="00F82879" w:rsidP="005871C1">
      <w:pPr>
        <w:pStyle w:val="BodyText"/>
        <w:jc w:val="both"/>
        <w:rPr>
          <w:sz w:val="22"/>
          <w:szCs w:val="22"/>
        </w:rPr>
      </w:pPr>
    </w:p>
    <w:p w14:paraId="3E36B247" w14:textId="77777777" w:rsidR="00F82879" w:rsidRPr="00CD5047" w:rsidRDefault="00F82879" w:rsidP="005871C1">
      <w:pPr>
        <w:pStyle w:val="Heading2"/>
        <w:keepNext w:val="0"/>
        <w:keepLines w:val="0"/>
        <w:widowControl w:val="0"/>
        <w:numPr>
          <w:ilvl w:val="0"/>
          <w:numId w:val="44"/>
        </w:numPr>
        <w:autoSpaceDE w:val="0"/>
        <w:autoSpaceDN w:val="0"/>
        <w:spacing w:before="0"/>
        <w:ind w:left="360" w:right="17"/>
        <w:jc w:val="both"/>
        <w:rPr>
          <w:rFonts w:ascii="Times New Roman" w:hAnsi="Times New Roman" w:cs="Times New Roman"/>
          <w:b/>
          <w:color w:val="000000" w:themeColor="text1"/>
          <w:sz w:val="22"/>
          <w:szCs w:val="22"/>
        </w:rPr>
      </w:pPr>
      <w:r w:rsidRPr="00CD5047">
        <w:rPr>
          <w:rFonts w:ascii="Times New Roman" w:hAnsi="Times New Roman" w:cs="Times New Roman"/>
          <w:b/>
          <w:color w:val="000000" w:themeColor="text1"/>
          <w:sz w:val="22"/>
          <w:szCs w:val="22"/>
        </w:rPr>
        <w:lastRenderedPageBreak/>
        <w:t>Aspek Produk</w:t>
      </w:r>
    </w:p>
    <w:p w14:paraId="53622755" w14:textId="77777777" w:rsidR="00F82879" w:rsidRPr="00CD5047" w:rsidRDefault="00F82879" w:rsidP="005871C1">
      <w:pPr>
        <w:ind w:firstLine="720"/>
        <w:jc w:val="both"/>
        <w:rPr>
          <w:sz w:val="22"/>
          <w:szCs w:val="22"/>
        </w:rPr>
      </w:pPr>
      <w:r w:rsidRPr="00CD5047">
        <w:rPr>
          <w:sz w:val="22"/>
          <w:szCs w:val="22"/>
        </w:rPr>
        <w:t xml:space="preserve">Data pada aspek  produk diambil melalui kuesioner sebanyak 7 (tujuh) butir pernyataan yang terbagi menjadi 2 (dua) aspek  yaitu kualaitas produk dan sistem produk. Adapun hasil pengolahan data pada aspek  produk dapat dilihat pada tabel 4.11 berikut; </w:t>
      </w:r>
    </w:p>
    <w:p w14:paraId="778BC40A" w14:textId="77777777" w:rsidR="00F82879" w:rsidRPr="00CD5047" w:rsidRDefault="00F82879" w:rsidP="005871C1">
      <w:pPr>
        <w:jc w:val="both"/>
        <w:rPr>
          <w:sz w:val="22"/>
          <w:szCs w:val="22"/>
        </w:rPr>
      </w:pPr>
      <w:r w:rsidRPr="00CD5047">
        <w:rPr>
          <w:sz w:val="22"/>
          <w:szCs w:val="22"/>
        </w:rPr>
        <w:t>Tabel 4.11.Statistik Deskriptif Aspek  Produk</w:t>
      </w:r>
    </w:p>
    <w:tbl>
      <w:tblPr>
        <w:tblStyle w:val="TableGrid"/>
        <w:tblW w:w="0" w:type="auto"/>
        <w:jc w:val="center"/>
        <w:tblLook w:val="04A0" w:firstRow="1" w:lastRow="0" w:firstColumn="1" w:lastColumn="0" w:noHBand="0" w:noVBand="1"/>
      </w:tblPr>
      <w:tblGrid>
        <w:gridCol w:w="706"/>
        <w:gridCol w:w="347"/>
        <w:gridCol w:w="538"/>
        <w:gridCol w:w="647"/>
        <w:gridCol w:w="603"/>
        <w:gridCol w:w="757"/>
      </w:tblGrid>
      <w:tr w:rsidR="00F82879" w:rsidRPr="00CD5047" w14:paraId="1B21E554" w14:textId="77777777" w:rsidTr="00F82879">
        <w:trPr>
          <w:jc w:val="center"/>
        </w:trPr>
        <w:tc>
          <w:tcPr>
            <w:tcW w:w="1668" w:type="dxa"/>
            <w:vAlign w:val="center"/>
          </w:tcPr>
          <w:p w14:paraId="47EC9D82" w14:textId="77777777" w:rsidR="00F82879" w:rsidRPr="00CD5047" w:rsidRDefault="00F82879" w:rsidP="005871C1">
            <w:pPr>
              <w:jc w:val="both"/>
              <w:rPr>
                <w:sz w:val="22"/>
                <w:szCs w:val="22"/>
              </w:rPr>
            </w:pPr>
          </w:p>
        </w:tc>
        <w:tc>
          <w:tcPr>
            <w:tcW w:w="540" w:type="dxa"/>
            <w:vAlign w:val="center"/>
          </w:tcPr>
          <w:p w14:paraId="5B635107" w14:textId="77777777" w:rsidR="00F82879" w:rsidRPr="00CD5047" w:rsidRDefault="00F82879" w:rsidP="005871C1">
            <w:pPr>
              <w:jc w:val="both"/>
              <w:rPr>
                <w:b/>
                <w:sz w:val="22"/>
                <w:szCs w:val="22"/>
              </w:rPr>
            </w:pPr>
            <w:r w:rsidRPr="00CD5047">
              <w:rPr>
                <w:b/>
                <w:sz w:val="22"/>
                <w:szCs w:val="22"/>
              </w:rPr>
              <w:t>N</w:t>
            </w:r>
          </w:p>
        </w:tc>
        <w:tc>
          <w:tcPr>
            <w:tcW w:w="1116" w:type="dxa"/>
            <w:vAlign w:val="center"/>
          </w:tcPr>
          <w:p w14:paraId="0C285A5B" w14:textId="77777777" w:rsidR="00F82879" w:rsidRPr="00CD5047" w:rsidRDefault="00F82879" w:rsidP="005871C1">
            <w:pPr>
              <w:jc w:val="both"/>
              <w:rPr>
                <w:b/>
                <w:sz w:val="22"/>
                <w:szCs w:val="22"/>
              </w:rPr>
            </w:pPr>
            <w:r w:rsidRPr="00CD5047">
              <w:rPr>
                <w:b/>
                <w:sz w:val="22"/>
                <w:szCs w:val="22"/>
              </w:rPr>
              <w:t>Mean</w:t>
            </w:r>
          </w:p>
        </w:tc>
        <w:tc>
          <w:tcPr>
            <w:tcW w:w="1116" w:type="dxa"/>
            <w:vAlign w:val="center"/>
          </w:tcPr>
          <w:p w14:paraId="031EFC40" w14:textId="77777777" w:rsidR="00F82879" w:rsidRPr="00CD5047" w:rsidRDefault="00F82879" w:rsidP="005871C1">
            <w:pPr>
              <w:jc w:val="both"/>
              <w:rPr>
                <w:b/>
                <w:sz w:val="22"/>
                <w:szCs w:val="22"/>
              </w:rPr>
            </w:pPr>
            <w:r w:rsidRPr="00CD5047">
              <w:rPr>
                <w:b/>
                <w:sz w:val="22"/>
                <w:szCs w:val="22"/>
              </w:rPr>
              <w:t>Median</w:t>
            </w:r>
          </w:p>
        </w:tc>
        <w:tc>
          <w:tcPr>
            <w:tcW w:w="1113" w:type="dxa"/>
            <w:vAlign w:val="center"/>
          </w:tcPr>
          <w:p w14:paraId="56BFD6A6" w14:textId="77777777" w:rsidR="00F82879" w:rsidRPr="00CD5047" w:rsidRDefault="00F82879" w:rsidP="005871C1">
            <w:pPr>
              <w:jc w:val="both"/>
              <w:rPr>
                <w:b/>
                <w:sz w:val="22"/>
                <w:szCs w:val="22"/>
              </w:rPr>
            </w:pPr>
            <w:r w:rsidRPr="00CD5047">
              <w:rPr>
                <w:b/>
                <w:sz w:val="22"/>
                <w:szCs w:val="22"/>
              </w:rPr>
              <w:t>Modus</w:t>
            </w:r>
          </w:p>
        </w:tc>
        <w:tc>
          <w:tcPr>
            <w:tcW w:w="1203" w:type="dxa"/>
            <w:vAlign w:val="center"/>
          </w:tcPr>
          <w:p w14:paraId="189A8F60" w14:textId="77777777" w:rsidR="00F82879" w:rsidRPr="00CD5047" w:rsidRDefault="00F82879" w:rsidP="005871C1">
            <w:pPr>
              <w:jc w:val="both"/>
              <w:rPr>
                <w:b/>
                <w:sz w:val="22"/>
                <w:szCs w:val="22"/>
              </w:rPr>
            </w:pPr>
            <w:r w:rsidRPr="00CD5047">
              <w:rPr>
                <w:b/>
                <w:sz w:val="22"/>
                <w:szCs w:val="22"/>
              </w:rPr>
              <w:t>Std.</w:t>
            </w:r>
          </w:p>
          <w:p w14:paraId="7C7B2406" w14:textId="77777777" w:rsidR="00F82879" w:rsidRPr="00CD5047" w:rsidRDefault="00F82879" w:rsidP="005871C1">
            <w:pPr>
              <w:jc w:val="both"/>
              <w:rPr>
                <w:b/>
                <w:sz w:val="22"/>
                <w:szCs w:val="22"/>
              </w:rPr>
            </w:pPr>
            <w:r w:rsidRPr="00CD5047">
              <w:rPr>
                <w:b/>
                <w:sz w:val="22"/>
                <w:szCs w:val="22"/>
              </w:rPr>
              <w:t>Deviation</w:t>
            </w:r>
          </w:p>
        </w:tc>
      </w:tr>
      <w:tr w:rsidR="00F82879" w:rsidRPr="00CD5047" w14:paraId="1234551A" w14:textId="77777777" w:rsidTr="00F82879">
        <w:trPr>
          <w:jc w:val="center"/>
        </w:trPr>
        <w:tc>
          <w:tcPr>
            <w:tcW w:w="1668" w:type="dxa"/>
            <w:vAlign w:val="center"/>
          </w:tcPr>
          <w:p w14:paraId="7E6797C3" w14:textId="77777777" w:rsidR="00F82879" w:rsidRPr="00CD5047" w:rsidRDefault="00F82879" w:rsidP="005871C1">
            <w:pPr>
              <w:jc w:val="both"/>
              <w:rPr>
                <w:sz w:val="22"/>
                <w:szCs w:val="22"/>
              </w:rPr>
            </w:pPr>
            <w:r w:rsidRPr="00CD5047">
              <w:rPr>
                <w:sz w:val="22"/>
                <w:szCs w:val="22"/>
              </w:rPr>
              <w:t>Aspek Produk</w:t>
            </w:r>
          </w:p>
        </w:tc>
        <w:tc>
          <w:tcPr>
            <w:tcW w:w="540" w:type="dxa"/>
            <w:vAlign w:val="center"/>
          </w:tcPr>
          <w:p w14:paraId="67360248" w14:textId="77777777" w:rsidR="00F82879" w:rsidRPr="00CD5047" w:rsidRDefault="00F82879" w:rsidP="005871C1">
            <w:pPr>
              <w:jc w:val="both"/>
              <w:rPr>
                <w:sz w:val="22"/>
                <w:szCs w:val="22"/>
              </w:rPr>
            </w:pPr>
            <w:r w:rsidRPr="00CD5047">
              <w:rPr>
                <w:sz w:val="22"/>
                <w:szCs w:val="22"/>
              </w:rPr>
              <w:t>24</w:t>
            </w:r>
          </w:p>
        </w:tc>
        <w:tc>
          <w:tcPr>
            <w:tcW w:w="1116" w:type="dxa"/>
          </w:tcPr>
          <w:p w14:paraId="1E027A78" w14:textId="77777777" w:rsidR="00F82879" w:rsidRPr="00CD5047" w:rsidRDefault="00F82879" w:rsidP="005871C1">
            <w:pPr>
              <w:adjustRightInd w:val="0"/>
              <w:ind w:left="60" w:right="60"/>
              <w:jc w:val="both"/>
              <w:rPr>
                <w:color w:val="010205"/>
                <w:sz w:val="22"/>
                <w:szCs w:val="22"/>
              </w:rPr>
            </w:pPr>
            <w:r w:rsidRPr="00CD5047">
              <w:rPr>
                <w:color w:val="010205"/>
                <w:sz w:val="22"/>
                <w:szCs w:val="22"/>
              </w:rPr>
              <w:t>4,5</w:t>
            </w:r>
          </w:p>
        </w:tc>
        <w:tc>
          <w:tcPr>
            <w:tcW w:w="1116" w:type="dxa"/>
          </w:tcPr>
          <w:p w14:paraId="6021202A" w14:textId="77777777" w:rsidR="00F82879" w:rsidRPr="00CD5047" w:rsidRDefault="00F82879" w:rsidP="005871C1">
            <w:pPr>
              <w:adjustRightInd w:val="0"/>
              <w:ind w:left="60" w:right="60"/>
              <w:jc w:val="both"/>
              <w:rPr>
                <w:color w:val="010205"/>
                <w:sz w:val="22"/>
                <w:szCs w:val="22"/>
              </w:rPr>
            </w:pPr>
            <w:r w:rsidRPr="00CD5047">
              <w:rPr>
                <w:color w:val="010205"/>
                <w:sz w:val="22"/>
                <w:szCs w:val="22"/>
              </w:rPr>
              <w:t>5</w:t>
            </w:r>
          </w:p>
        </w:tc>
        <w:tc>
          <w:tcPr>
            <w:tcW w:w="1113" w:type="dxa"/>
          </w:tcPr>
          <w:p w14:paraId="71DBCB8A" w14:textId="77777777" w:rsidR="00F82879" w:rsidRPr="00CD5047" w:rsidRDefault="00F82879" w:rsidP="005871C1">
            <w:pPr>
              <w:adjustRightInd w:val="0"/>
              <w:ind w:left="60" w:right="60"/>
              <w:jc w:val="both"/>
              <w:rPr>
                <w:color w:val="010205"/>
                <w:sz w:val="22"/>
                <w:szCs w:val="22"/>
              </w:rPr>
            </w:pPr>
            <w:r w:rsidRPr="00CD5047">
              <w:rPr>
                <w:color w:val="010205"/>
                <w:sz w:val="22"/>
                <w:szCs w:val="22"/>
              </w:rPr>
              <w:t>5</w:t>
            </w:r>
          </w:p>
        </w:tc>
        <w:tc>
          <w:tcPr>
            <w:tcW w:w="1203" w:type="dxa"/>
          </w:tcPr>
          <w:p w14:paraId="181C56A2" w14:textId="77777777" w:rsidR="00F82879" w:rsidRPr="00CD5047" w:rsidRDefault="00F82879" w:rsidP="005871C1">
            <w:pPr>
              <w:adjustRightInd w:val="0"/>
              <w:ind w:left="60" w:right="60"/>
              <w:jc w:val="both"/>
              <w:rPr>
                <w:color w:val="010205"/>
                <w:sz w:val="22"/>
                <w:szCs w:val="22"/>
              </w:rPr>
            </w:pPr>
            <w:r w:rsidRPr="00CD5047">
              <w:rPr>
                <w:color w:val="010205"/>
                <w:sz w:val="22"/>
                <w:szCs w:val="22"/>
              </w:rPr>
              <w:t>0,4</w:t>
            </w:r>
          </w:p>
        </w:tc>
      </w:tr>
      <w:tr w:rsidR="00F82879" w:rsidRPr="00CD5047" w14:paraId="31BEF223" w14:textId="77777777" w:rsidTr="00F82879">
        <w:trPr>
          <w:jc w:val="center"/>
        </w:trPr>
        <w:tc>
          <w:tcPr>
            <w:tcW w:w="1668" w:type="dxa"/>
            <w:vAlign w:val="center"/>
          </w:tcPr>
          <w:p w14:paraId="7CB18E86" w14:textId="77777777" w:rsidR="00F82879" w:rsidRPr="00CD5047" w:rsidRDefault="00F82879" w:rsidP="005871C1">
            <w:pPr>
              <w:jc w:val="both"/>
              <w:rPr>
                <w:sz w:val="22"/>
                <w:szCs w:val="22"/>
              </w:rPr>
            </w:pPr>
            <w:r w:rsidRPr="00CD5047">
              <w:rPr>
                <w:sz w:val="22"/>
                <w:szCs w:val="22"/>
              </w:rPr>
              <w:t>Valid N (listwise)</w:t>
            </w:r>
          </w:p>
        </w:tc>
        <w:tc>
          <w:tcPr>
            <w:tcW w:w="540" w:type="dxa"/>
            <w:vAlign w:val="center"/>
          </w:tcPr>
          <w:p w14:paraId="42B5A0D7" w14:textId="77777777" w:rsidR="00F82879" w:rsidRPr="00CD5047" w:rsidRDefault="00F82879" w:rsidP="005871C1">
            <w:pPr>
              <w:jc w:val="both"/>
              <w:rPr>
                <w:sz w:val="22"/>
                <w:szCs w:val="22"/>
              </w:rPr>
            </w:pPr>
            <w:r w:rsidRPr="00CD5047">
              <w:rPr>
                <w:sz w:val="22"/>
                <w:szCs w:val="22"/>
              </w:rPr>
              <w:t>24</w:t>
            </w:r>
          </w:p>
        </w:tc>
        <w:tc>
          <w:tcPr>
            <w:tcW w:w="1116" w:type="dxa"/>
            <w:vAlign w:val="center"/>
          </w:tcPr>
          <w:p w14:paraId="4CE8432D" w14:textId="77777777" w:rsidR="00F82879" w:rsidRPr="00CD5047" w:rsidRDefault="00F82879" w:rsidP="005871C1">
            <w:pPr>
              <w:jc w:val="both"/>
              <w:rPr>
                <w:sz w:val="22"/>
                <w:szCs w:val="22"/>
              </w:rPr>
            </w:pPr>
          </w:p>
        </w:tc>
        <w:tc>
          <w:tcPr>
            <w:tcW w:w="1116" w:type="dxa"/>
            <w:vAlign w:val="center"/>
          </w:tcPr>
          <w:p w14:paraId="056604D8" w14:textId="77777777" w:rsidR="00F82879" w:rsidRPr="00CD5047" w:rsidRDefault="00F82879" w:rsidP="005871C1">
            <w:pPr>
              <w:jc w:val="both"/>
              <w:rPr>
                <w:sz w:val="22"/>
                <w:szCs w:val="22"/>
              </w:rPr>
            </w:pPr>
          </w:p>
        </w:tc>
        <w:tc>
          <w:tcPr>
            <w:tcW w:w="1113" w:type="dxa"/>
            <w:vAlign w:val="center"/>
          </w:tcPr>
          <w:p w14:paraId="35D490BC" w14:textId="77777777" w:rsidR="00F82879" w:rsidRPr="00CD5047" w:rsidRDefault="00F82879" w:rsidP="005871C1">
            <w:pPr>
              <w:jc w:val="both"/>
              <w:rPr>
                <w:sz w:val="22"/>
                <w:szCs w:val="22"/>
              </w:rPr>
            </w:pPr>
          </w:p>
        </w:tc>
        <w:tc>
          <w:tcPr>
            <w:tcW w:w="1203" w:type="dxa"/>
            <w:vAlign w:val="center"/>
          </w:tcPr>
          <w:p w14:paraId="36C153F7" w14:textId="77777777" w:rsidR="00F82879" w:rsidRPr="00CD5047" w:rsidRDefault="00F82879" w:rsidP="005871C1">
            <w:pPr>
              <w:jc w:val="both"/>
              <w:rPr>
                <w:sz w:val="22"/>
                <w:szCs w:val="22"/>
              </w:rPr>
            </w:pPr>
          </w:p>
        </w:tc>
      </w:tr>
    </w:tbl>
    <w:p w14:paraId="055C0687" w14:textId="17F7A0D1" w:rsidR="00F82879" w:rsidRPr="00CD5047" w:rsidRDefault="00F82879" w:rsidP="005871C1">
      <w:pPr>
        <w:jc w:val="both"/>
        <w:rPr>
          <w:sz w:val="22"/>
          <w:szCs w:val="22"/>
        </w:rPr>
      </w:pPr>
      <w:r w:rsidRPr="00CD5047">
        <w:rPr>
          <w:sz w:val="22"/>
          <w:szCs w:val="22"/>
        </w:rPr>
        <w:t xml:space="preserve"> Sumber: Hasil Olah Data 202</w:t>
      </w:r>
      <w:r w:rsidR="00E20537" w:rsidRPr="00CD5047">
        <w:rPr>
          <w:sz w:val="22"/>
          <w:szCs w:val="22"/>
        </w:rPr>
        <w:t>1</w:t>
      </w:r>
      <w:r w:rsidRPr="00CD5047">
        <w:rPr>
          <w:sz w:val="22"/>
          <w:szCs w:val="22"/>
        </w:rPr>
        <w:t xml:space="preserve"> (</w:t>
      </w:r>
      <w:r w:rsidRPr="00CD5047">
        <w:rPr>
          <w:i/>
          <w:sz w:val="22"/>
          <w:szCs w:val="22"/>
        </w:rPr>
        <w:t>SPSS 25 For Windows</w:t>
      </w:r>
      <w:r w:rsidRPr="00CD5047">
        <w:rPr>
          <w:sz w:val="22"/>
          <w:szCs w:val="22"/>
        </w:rPr>
        <w:t>)</w:t>
      </w:r>
    </w:p>
    <w:p w14:paraId="36732C68" w14:textId="77777777" w:rsidR="00F82879" w:rsidRPr="00CD5047" w:rsidRDefault="00F82879" w:rsidP="005871C1">
      <w:pPr>
        <w:ind w:firstLine="720"/>
        <w:jc w:val="both"/>
        <w:rPr>
          <w:sz w:val="22"/>
          <w:szCs w:val="22"/>
        </w:rPr>
      </w:pPr>
      <w:r w:rsidRPr="00CD5047">
        <w:rPr>
          <w:sz w:val="22"/>
          <w:szCs w:val="22"/>
        </w:rPr>
        <w:t xml:space="preserve">Distribusi Persentase aspek  produk didapatkan dengan menggunakan rumus yang telah disajikan pada bab III halaman 51, seperti pada Tabel 4.16 berikut; </w:t>
      </w:r>
    </w:p>
    <w:p w14:paraId="7B7B5091" w14:textId="77777777" w:rsidR="00F82879" w:rsidRPr="00CD5047" w:rsidRDefault="00F82879" w:rsidP="005871C1">
      <w:pPr>
        <w:jc w:val="both"/>
        <w:rPr>
          <w:sz w:val="22"/>
          <w:szCs w:val="22"/>
        </w:rPr>
      </w:pPr>
      <w:r w:rsidRPr="00CD5047">
        <w:rPr>
          <w:sz w:val="22"/>
          <w:szCs w:val="22"/>
        </w:rPr>
        <w:t>Tabel 4.12.Distribusi Frekuensi Aspek   Produk</w:t>
      </w:r>
    </w:p>
    <w:tbl>
      <w:tblPr>
        <w:tblStyle w:val="TableGrid"/>
        <w:tblW w:w="3263" w:type="dxa"/>
        <w:tblInd w:w="137" w:type="dxa"/>
        <w:tblLook w:val="04A0" w:firstRow="1" w:lastRow="0" w:firstColumn="1" w:lastColumn="0" w:noHBand="0" w:noVBand="1"/>
      </w:tblPr>
      <w:tblGrid>
        <w:gridCol w:w="614"/>
        <w:gridCol w:w="652"/>
        <w:gridCol w:w="711"/>
        <w:gridCol w:w="742"/>
        <w:gridCol w:w="742"/>
      </w:tblGrid>
      <w:tr w:rsidR="00942F36" w:rsidRPr="00CD5047" w14:paraId="04D34E90" w14:textId="77777777" w:rsidTr="00947844">
        <w:trPr>
          <w:trHeight w:val="265"/>
        </w:trPr>
        <w:tc>
          <w:tcPr>
            <w:tcW w:w="562" w:type="dxa"/>
          </w:tcPr>
          <w:p w14:paraId="44CED31F" w14:textId="77777777" w:rsidR="00F82879" w:rsidRPr="00CD5047" w:rsidRDefault="00F82879" w:rsidP="005871C1">
            <w:pPr>
              <w:jc w:val="both"/>
              <w:rPr>
                <w:b/>
                <w:sz w:val="22"/>
                <w:szCs w:val="22"/>
              </w:rPr>
            </w:pPr>
            <w:r w:rsidRPr="00CD5047">
              <w:rPr>
                <w:b/>
                <w:sz w:val="22"/>
                <w:szCs w:val="22"/>
              </w:rPr>
              <w:t xml:space="preserve">Interval </w:t>
            </w:r>
          </w:p>
        </w:tc>
        <w:tc>
          <w:tcPr>
            <w:tcW w:w="594" w:type="dxa"/>
          </w:tcPr>
          <w:p w14:paraId="4D861D42" w14:textId="77777777" w:rsidR="00F82879" w:rsidRPr="00CD5047" w:rsidRDefault="00F82879" w:rsidP="005871C1">
            <w:pPr>
              <w:jc w:val="both"/>
              <w:rPr>
                <w:b/>
                <w:sz w:val="22"/>
                <w:szCs w:val="22"/>
              </w:rPr>
            </w:pPr>
            <w:r w:rsidRPr="00CD5047">
              <w:rPr>
                <w:b/>
                <w:sz w:val="22"/>
                <w:szCs w:val="22"/>
              </w:rPr>
              <w:t xml:space="preserve">Kategori </w:t>
            </w:r>
          </w:p>
        </w:tc>
        <w:tc>
          <w:tcPr>
            <w:tcW w:w="689" w:type="dxa"/>
          </w:tcPr>
          <w:p w14:paraId="2D1D5461" w14:textId="77777777" w:rsidR="00F82879" w:rsidRPr="00CD5047" w:rsidRDefault="00F82879" w:rsidP="005871C1">
            <w:pPr>
              <w:jc w:val="both"/>
              <w:rPr>
                <w:b/>
                <w:sz w:val="22"/>
                <w:szCs w:val="22"/>
              </w:rPr>
            </w:pPr>
            <w:r w:rsidRPr="00CD5047">
              <w:rPr>
                <w:b/>
                <w:sz w:val="22"/>
                <w:szCs w:val="22"/>
              </w:rPr>
              <w:t xml:space="preserve">Frekuensi </w:t>
            </w:r>
          </w:p>
        </w:tc>
        <w:tc>
          <w:tcPr>
            <w:tcW w:w="709" w:type="dxa"/>
          </w:tcPr>
          <w:p w14:paraId="593ADA30" w14:textId="77777777" w:rsidR="00F82879" w:rsidRPr="00CD5047" w:rsidRDefault="00F82879" w:rsidP="005871C1">
            <w:pPr>
              <w:jc w:val="both"/>
              <w:rPr>
                <w:b/>
                <w:sz w:val="22"/>
                <w:szCs w:val="22"/>
              </w:rPr>
            </w:pPr>
            <w:r w:rsidRPr="00CD5047">
              <w:rPr>
                <w:b/>
                <w:sz w:val="22"/>
                <w:szCs w:val="22"/>
              </w:rPr>
              <w:t xml:space="preserve">Persentase </w:t>
            </w:r>
          </w:p>
          <w:p w14:paraId="41D1522F" w14:textId="77777777" w:rsidR="00F82879" w:rsidRPr="00CD5047" w:rsidRDefault="00F82879" w:rsidP="005871C1">
            <w:pPr>
              <w:jc w:val="both"/>
              <w:rPr>
                <w:b/>
                <w:sz w:val="22"/>
                <w:szCs w:val="22"/>
              </w:rPr>
            </w:pPr>
            <w:r w:rsidRPr="00CD5047">
              <w:rPr>
                <w:b/>
                <w:sz w:val="22"/>
                <w:szCs w:val="22"/>
              </w:rPr>
              <w:t>Relatif</w:t>
            </w:r>
          </w:p>
        </w:tc>
        <w:tc>
          <w:tcPr>
            <w:tcW w:w="709" w:type="dxa"/>
          </w:tcPr>
          <w:p w14:paraId="164A9A63" w14:textId="77777777" w:rsidR="00F82879" w:rsidRPr="00CD5047" w:rsidRDefault="00F82879" w:rsidP="005871C1">
            <w:pPr>
              <w:jc w:val="both"/>
              <w:rPr>
                <w:b/>
                <w:sz w:val="22"/>
                <w:szCs w:val="22"/>
              </w:rPr>
            </w:pPr>
            <w:r w:rsidRPr="00CD5047">
              <w:rPr>
                <w:b/>
                <w:sz w:val="22"/>
                <w:szCs w:val="22"/>
              </w:rPr>
              <w:t>Persentase</w:t>
            </w:r>
          </w:p>
          <w:p w14:paraId="47117C1D" w14:textId="77777777" w:rsidR="00F82879" w:rsidRPr="00CD5047" w:rsidRDefault="00F82879" w:rsidP="005871C1">
            <w:pPr>
              <w:jc w:val="both"/>
              <w:rPr>
                <w:b/>
                <w:sz w:val="22"/>
                <w:szCs w:val="22"/>
              </w:rPr>
            </w:pPr>
            <w:r w:rsidRPr="00CD5047">
              <w:rPr>
                <w:b/>
                <w:sz w:val="22"/>
                <w:szCs w:val="22"/>
              </w:rPr>
              <w:t>Kumulatif</w:t>
            </w:r>
          </w:p>
        </w:tc>
      </w:tr>
      <w:tr w:rsidR="00942F36" w:rsidRPr="00CD5047" w14:paraId="088440FD" w14:textId="77777777" w:rsidTr="00947844">
        <w:trPr>
          <w:trHeight w:val="265"/>
        </w:trPr>
        <w:tc>
          <w:tcPr>
            <w:tcW w:w="562" w:type="dxa"/>
            <w:vAlign w:val="center"/>
          </w:tcPr>
          <w:p w14:paraId="39799E9D" w14:textId="77777777" w:rsidR="00F82879" w:rsidRPr="00CD5047" w:rsidRDefault="00F82879" w:rsidP="005871C1">
            <w:pPr>
              <w:jc w:val="both"/>
              <w:rPr>
                <w:rFonts w:eastAsiaTheme="majorEastAsia"/>
                <w:color w:val="000000" w:themeColor="text1"/>
                <w:sz w:val="22"/>
                <w:szCs w:val="22"/>
              </w:rPr>
            </w:pPr>
            <w:r w:rsidRPr="00CD5047">
              <w:rPr>
                <w:rFonts w:eastAsiaTheme="majorEastAsia"/>
                <w:color w:val="000000" w:themeColor="text1"/>
                <w:sz w:val="22"/>
                <w:szCs w:val="22"/>
              </w:rPr>
              <w:t>&gt;4,2</w:t>
            </w:r>
          </w:p>
        </w:tc>
        <w:tc>
          <w:tcPr>
            <w:tcW w:w="594" w:type="dxa"/>
            <w:vAlign w:val="center"/>
          </w:tcPr>
          <w:p w14:paraId="09C6BEA3" w14:textId="77777777" w:rsidR="00F82879" w:rsidRPr="00CD5047" w:rsidRDefault="00F82879" w:rsidP="005871C1">
            <w:pPr>
              <w:jc w:val="both"/>
              <w:rPr>
                <w:rFonts w:eastAsiaTheme="majorEastAsia"/>
                <w:b/>
                <w:color w:val="000000" w:themeColor="text1"/>
                <w:sz w:val="22"/>
                <w:szCs w:val="22"/>
              </w:rPr>
            </w:pPr>
            <w:r w:rsidRPr="00CD5047">
              <w:rPr>
                <w:rFonts w:eastAsiaTheme="majorEastAsia"/>
                <w:color w:val="000000" w:themeColor="text1"/>
                <w:sz w:val="22"/>
                <w:szCs w:val="22"/>
              </w:rPr>
              <w:t>Sangat Baik</w:t>
            </w:r>
          </w:p>
        </w:tc>
        <w:tc>
          <w:tcPr>
            <w:tcW w:w="689" w:type="dxa"/>
            <w:vAlign w:val="bottom"/>
          </w:tcPr>
          <w:p w14:paraId="288C1F46" w14:textId="77777777" w:rsidR="00F82879" w:rsidRPr="00CD5047" w:rsidRDefault="00F82879" w:rsidP="005871C1">
            <w:pPr>
              <w:jc w:val="both"/>
              <w:rPr>
                <w:sz w:val="22"/>
                <w:szCs w:val="22"/>
              </w:rPr>
            </w:pPr>
            <w:r w:rsidRPr="00CD5047">
              <w:rPr>
                <w:sz w:val="22"/>
                <w:szCs w:val="22"/>
              </w:rPr>
              <w:t>19</w:t>
            </w:r>
          </w:p>
        </w:tc>
        <w:tc>
          <w:tcPr>
            <w:tcW w:w="709" w:type="dxa"/>
            <w:vAlign w:val="bottom"/>
          </w:tcPr>
          <w:p w14:paraId="229892C7" w14:textId="77777777" w:rsidR="00F82879" w:rsidRPr="00CD5047" w:rsidRDefault="00F82879" w:rsidP="005871C1">
            <w:pPr>
              <w:jc w:val="both"/>
              <w:rPr>
                <w:sz w:val="22"/>
                <w:szCs w:val="22"/>
              </w:rPr>
            </w:pPr>
            <w:r w:rsidRPr="00CD5047">
              <w:rPr>
                <w:sz w:val="22"/>
                <w:szCs w:val="22"/>
              </w:rPr>
              <w:t>79,17</w:t>
            </w:r>
          </w:p>
        </w:tc>
        <w:tc>
          <w:tcPr>
            <w:tcW w:w="709" w:type="dxa"/>
          </w:tcPr>
          <w:p w14:paraId="5243A7AC" w14:textId="77777777" w:rsidR="00F82879" w:rsidRPr="00CD5047" w:rsidRDefault="00F82879" w:rsidP="005871C1">
            <w:pPr>
              <w:jc w:val="both"/>
              <w:rPr>
                <w:sz w:val="22"/>
                <w:szCs w:val="22"/>
              </w:rPr>
            </w:pPr>
            <w:r w:rsidRPr="00CD5047">
              <w:rPr>
                <w:sz w:val="22"/>
                <w:szCs w:val="22"/>
              </w:rPr>
              <w:t>79,17</w:t>
            </w:r>
          </w:p>
        </w:tc>
      </w:tr>
      <w:tr w:rsidR="00942F36" w:rsidRPr="00CD5047" w14:paraId="6AE13E09" w14:textId="77777777" w:rsidTr="00947844">
        <w:trPr>
          <w:trHeight w:val="251"/>
        </w:trPr>
        <w:tc>
          <w:tcPr>
            <w:tcW w:w="562" w:type="dxa"/>
            <w:vAlign w:val="center"/>
          </w:tcPr>
          <w:p w14:paraId="54BDD2AC" w14:textId="77777777" w:rsidR="00F82879" w:rsidRPr="00CD5047" w:rsidRDefault="00F82879" w:rsidP="005871C1">
            <w:pPr>
              <w:jc w:val="both"/>
              <w:rPr>
                <w:rFonts w:eastAsiaTheme="majorEastAsia"/>
                <w:color w:val="000000" w:themeColor="text1"/>
                <w:sz w:val="22"/>
                <w:szCs w:val="22"/>
              </w:rPr>
            </w:pPr>
            <w:r w:rsidRPr="00CD5047">
              <w:rPr>
                <w:rFonts w:eastAsiaTheme="majorEastAsia"/>
                <w:color w:val="000000" w:themeColor="text1"/>
                <w:sz w:val="22"/>
                <w:szCs w:val="22"/>
              </w:rPr>
              <w:t>3,4 – 4,2</w:t>
            </w:r>
          </w:p>
        </w:tc>
        <w:tc>
          <w:tcPr>
            <w:tcW w:w="594" w:type="dxa"/>
            <w:vAlign w:val="center"/>
          </w:tcPr>
          <w:p w14:paraId="1147E322" w14:textId="77777777" w:rsidR="00F82879" w:rsidRPr="00CD5047" w:rsidRDefault="00F82879" w:rsidP="005871C1">
            <w:pPr>
              <w:jc w:val="both"/>
              <w:rPr>
                <w:rFonts w:eastAsiaTheme="majorEastAsia"/>
                <w:color w:val="000000" w:themeColor="text1"/>
                <w:sz w:val="22"/>
                <w:szCs w:val="22"/>
              </w:rPr>
            </w:pPr>
            <w:r w:rsidRPr="00CD5047">
              <w:rPr>
                <w:rFonts w:eastAsiaTheme="majorEastAsia"/>
                <w:color w:val="000000" w:themeColor="text1"/>
                <w:sz w:val="22"/>
                <w:szCs w:val="22"/>
              </w:rPr>
              <w:t>Baik</w:t>
            </w:r>
          </w:p>
        </w:tc>
        <w:tc>
          <w:tcPr>
            <w:tcW w:w="689" w:type="dxa"/>
            <w:vAlign w:val="bottom"/>
          </w:tcPr>
          <w:p w14:paraId="0DE1503E" w14:textId="77777777" w:rsidR="00F82879" w:rsidRPr="00CD5047" w:rsidRDefault="00F82879" w:rsidP="005871C1">
            <w:pPr>
              <w:jc w:val="both"/>
              <w:rPr>
                <w:sz w:val="22"/>
                <w:szCs w:val="22"/>
              </w:rPr>
            </w:pPr>
            <w:r w:rsidRPr="00CD5047">
              <w:rPr>
                <w:sz w:val="22"/>
                <w:szCs w:val="22"/>
              </w:rPr>
              <w:t>5</w:t>
            </w:r>
          </w:p>
        </w:tc>
        <w:tc>
          <w:tcPr>
            <w:tcW w:w="709" w:type="dxa"/>
            <w:vAlign w:val="bottom"/>
          </w:tcPr>
          <w:p w14:paraId="17D0198A" w14:textId="77777777" w:rsidR="00F82879" w:rsidRPr="00CD5047" w:rsidRDefault="00F82879" w:rsidP="005871C1">
            <w:pPr>
              <w:jc w:val="both"/>
              <w:rPr>
                <w:sz w:val="22"/>
                <w:szCs w:val="22"/>
              </w:rPr>
            </w:pPr>
            <w:r w:rsidRPr="00CD5047">
              <w:rPr>
                <w:sz w:val="22"/>
                <w:szCs w:val="22"/>
              </w:rPr>
              <w:t>20,83</w:t>
            </w:r>
          </w:p>
        </w:tc>
        <w:tc>
          <w:tcPr>
            <w:tcW w:w="709" w:type="dxa"/>
          </w:tcPr>
          <w:p w14:paraId="257093C2" w14:textId="77777777" w:rsidR="00F82879" w:rsidRPr="00CD5047" w:rsidRDefault="00F82879" w:rsidP="005871C1">
            <w:pPr>
              <w:jc w:val="both"/>
              <w:rPr>
                <w:sz w:val="22"/>
                <w:szCs w:val="22"/>
              </w:rPr>
            </w:pPr>
            <w:r w:rsidRPr="00CD5047">
              <w:rPr>
                <w:sz w:val="22"/>
                <w:szCs w:val="22"/>
              </w:rPr>
              <w:t>100</w:t>
            </w:r>
          </w:p>
        </w:tc>
      </w:tr>
      <w:tr w:rsidR="00942F36" w:rsidRPr="00CD5047" w14:paraId="06D77E08" w14:textId="77777777" w:rsidTr="00947844">
        <w:trPr>
          <w:trHeight w:val="265"/>
        </w:trPr>
        <w:tc>
          <w:tcPr>
            <w:tcW w:w="562" w:type="dxa"/>
            <w:vAlign w:val="center"/>
          </w:tcPr>
          <w:p w14:paraId="5E15C0D3" w14:textId="77777777" w:rsidR="00F82879" w:rsidRPr="00CD5047" w:rsidRDefault="00F82879" w:rsidP="005871C1">
            <w:pPr>
              <w:jc w:val="both"/>
              <w:rPr>
                <w:rFonts w:eastAsiaTheme="majorEastAsia"/>
                <w:color w:val="000000" w:themeColor="text1"/>
                <w:sz w:val="22"/>
                <w:szCs w:val="22"/>
              </w:rPr>
            </w:pPr>
            <w:r w:rsidRPr="00CD5047">
              <w:rPr>
                <w:rFonts w:eastAsiaTheme="majorEastAsia"/>
                <w:color w:val="000000" w:themeColor="text1"/>
                <w:sz w:val="22"/>
                <w:szCs w:val="22"/>
              </w:rPr>
              <w:t>2,6 – 3,3</w:t>
            </w:r>
          </w:p>
        </w:tc>
        <w:tc>
          <w:tcPr>
            <w:tcW w:w="594" w:type="dxa"/>
            <w:vAlign w:val="center"/>
          </w:tcPr>
          <w:p w14:paraId="03934BAD" w14:textId="77777777" w:rsidR="00F82879" w:rsidRPr="00CD5047" w:rsidRDefault="00F82879" w:rsidP="005871C1">
            <w:pPr>
              <w:jc w:val="both"/>
              <w:rPr>
                <w:rFonts w:eastAsiaTheme="majorEastAsia"/>
                <w:color w:val="000000" w:themeColor="text1"/>
                <w:sz w:val="22"/>
                <w:szCs w:val="22"/>
              </w:rPr>
            </w:pPr>
            <w:r w:rsidRPr="00CD5047">
              <w:rPr>
                <w:rFonts w:eastAsiaTheme="majorEastAsia"/>
                <w:color w:val="000000" w:themeColor="text1"/>
                <w:sz w:val="22"/>
                <w:szCs w:val="22"/>
              </w:rPr>
              <w:t>Cukup Baik</w:t>
            </w:r>
          </w:p>
        </w:tc>
        <w:tc>
          <w:tcPr>
            <w:tcW w:w="689" w:type="dxa"/>
            <w:vAlign w:val="bottom"/>
          </w:tcPr>
          <w:p w14:paraId="44CAEA56" w14:textId="77777777" w:rsidR="00F82879" w:rsidRPr="00CD5047" w:rsidRDefault="00F82879" w:rsidP="005871C1">
            <w:pPr>
              <w:jc w:val="both"/>
              <w:rPr>
                <w:sz w:val="22"/>
                <w:szCs w:val="22"/>
              </w:rPr>
            </w:pPr>
            <w:r w:rsidRPr="00CD5047">
              <w:rPr>
                <w:sz w:val="22"/>
                <w:szCs w:val="22"/>
              </w:rPr>
              <w:t>0</w:t>
            </w:r>
          </w:p>
        </w:tc>
        <w:tc>
          <w:tcPr>
            <w:tcW w:w="709" w:type="dxa"/>
            <w:vAlign w:val="bottom"/>
          </w:tcPr>
          <w:p w14:paraId="378CD1D0" w14:textId="77777777" w:rsidR="00F82879" w:rsidRPr="00CD5047" w:rsidRDefault="00F82879" w:rsidP="005871C1">
            <w:pPr>
              <w:jc w:val="both"/>
              <w:rPr>
                <w:sz w:val="22"/>
                <w:szCs w:val="22"/>
              </w:rPr>
            </w:pPr>
          </w:p>
        </w:tc>
        <w:tc>
          <w:tcPr>
            <w:tcW w:w="709" w:type="dxa"/>
          </w:tcPr>
          <w:p w14:paraId="3059F9F8" w14:textId="77777777" w:rsidR="00F82879" w:rsidRPr="00CD5047" w:rsidRDefault="00F82879" w:rsidP="005871C1">
            <w:pPr>
              <w:jc w:val="both"/>
              <w:rPr>
                <w:sz w:val="22"/>
                <w:szCs w:val="22"/>
              </w:rPr>
            </w:pPr>
          </w:p>
        </w:tc>
      </w:tr>
      <w:tr w:rsidR="00942F36" w:rsidRPr="00CD5047" w14:paraId="62CE1216" w14:textId="77777777" w:rsidTr="00947844">
        <w:trPr>
          <w:trHeight w:val="265"/>
        </w:trPr>
        <w:tc>
          <w:tcPr>
            <w:tcW w:w="562" w:type="dxa"/>
            <w:vAlign w:val="center"/>
          </w:tcPr>
          <w:p w14:paraId="140AB1B4" w14:textId="77777777" w:rsidR="00F82879" w:rsidRPr="00CD5047" w:rsidRDefault="00F82879" w:rsidP="005871C1">
            <w:pPr>
              <w:jc w:val="both"/>
              <w:rPr>
                <w:rFonts w:eastAsiaTheme="majorEastAsia"/>
                <w:color w:val="000000" w:themeColor="text1"/>
                <w:sz w:val="22"/>
                <w:szCs w:val="22"/>
              </w:rPr>
            </w:pPr>
            <w:r w:rsidRPr="00CD5047">
              <w:rPr>
                <w:rFonts w:eastAsiaTheme="majorEastAsia"/>
                <w:color w:val="000000" w:themeColor="text1"/>
                <w:sz w:val="22"/>
                <w:szCs w:val="22"/>
              </w:rPr>
              <w:t>1,8 – 2,5</w:t>
            </w:r>
          </w:p>
        </w:tc>
        <w:tc>
          <w:tcPr>
            <w:tcW w:w="594" w:type="dxa"/>
            <w:vAlign w:val="center"/>
          </w:tcPr>
          <w:p w14:paraId="79501417" w14:textId="77777777" w:rsidR="00F82879" w:rsidRPr="00CD5047" w:rsidRDefault="00F82879" w:rsidP="005871C1">
            <w:pPr>
              <w:jc w:val="both"/>
              <w:rPr>
                <w:rFonts w:eastAsiaTheme="majorEastAsia"/>
                <w:color w:val="000000" w:themeColor="text1"/>
                <w:sz w:val="22"/>
                <w:szCs w:val="22"/>
              </w:rPr>
            </w:pPr>
            <w:r w:rsidRPr="00CD5047">
              <w:rPr>
                <w:rFonts w:eastAsiaTheme="majorEastAsia"/>
                <w:color w:val="000000" w:themeColor="text1"/>
                <w:sz w:val="22"/>
                <w:szCs w:val="22"/>
              </w:rPr>
              <w:t>Kurang Baik</w:t>
            </w:r>
          </w:p>
        </w:tc>
        <w:tc>
          <w:tcPr>
            <w:tcW w:w="689" w:type="dxa"/>
            <w:vAlign w:val="bottom"/>
          </w:tcPr>
          <w:p w14:paraId="101F9E0F" w14:textId="77777777" w:rsidR="00F82879" w:rsidRPr="00CD5047" w:rsidRDefault="00F82879" w:rsidP="005871C1">
            <w:pPr>
              <w:jc w:val="both"/>
              <w:rPr>
                <w:sz w:val="22"/>
                <w:szCs w:val="22"/>
              </w:rPr>
            </w:pPr>
            <w:r w:rsidRPr="00CD5047">
              <w:rPr>
                <w:sz w:val="22"/>
                <w:szCs w:val="22"/>
              </w:rPr>
              <w:t>0</w:t>
            </w:r>
          </w:p>
        </w:tc>
        <w:tc>
          <w:tcPr>
            <w:tcW w:w="709" w:type="dxa"/>
            <w:vAlign w:val="bottom"/>
          </w:tcPr>
          <w:p w14:paraId="27FF67EA" w14:textId="77777777" w:rsidR="00F82879" w:rsidRPr="00CD5047" w:rsidRDefault="00F82879" w:rsidP="005871C1">
            <w:pPr>
              <w:jc w:val="both"/>
              <w:rPr>
                <w:sz w:val="22"/>
                <w:szCs w:val="22"/>
              </w:rPr>
            </w:pPr>
          </w:p>
        </w:tc>
        <w:tc>
          <w:tcPr>
            <w:tcW w:w="709" w:type="dxa"/>
          </w:tcPr>
          <w:p w14:paraId="0C4233E8" w14:textId="77777777" w:rsidR="00F82879" w:rsidRPr="00CD5047" w:rsidRDefault="00F82879" w:rsidP="005871C1">
            <w:pPr>
              <w:jc w:val="both"/>
              <w:rPr>
                <w:sz w:val="22"/>
                <w:szCs w:val="22"/>
              </w:rPr>
            </w:pPr>
          </w:p>
        </w:tc>
      </w:tr>
      <w:tr w:rsidR="00942F36" w:rsidRPr="00CD5047" w14:paraId="0B2F04D3" w14:textId="77777777" w:rsidTr="00947844">
        <w:trPr>
          <w:trHeight w:val="265"/>
        </w:trPr>
        <w:tc>
          <w:tcPr>
            <w:tcW w:w="562" w:type="dxa"/>
            <w:vAlign w:val="center"/>
          </w:tcPr>
          <w:p w14:paraId="1698C8C9" w14:textId="77777777" w:rsidR="00F82879" w:rsidRPr="00CD5047" w:rsidRDefault="00F82879" w:rsidP="005871C1">
            <w:pPr>
              <w:jc w:val="both"/>
              <w:rPr>
                <w:rFonts w:eastAsiaTheme="majorEastAsia"/>
                <w:color w:val="000000" w:themeColor="text1"/>
                <w:sz w:val="22"/>
                <w:szCs w:val="22"/>
              </w:rPr>
            </w:pPr>
            <w:r w:rsidRPr="00CD5047">
              <w:rPr>
                <w:rFonts w:eastAsiaTheme="majorEastAsia"/>
                <w:color w:val="000000" w:themeColor="text1"/>
                <w:sz w:val="22"/>
                <w:szCs w:val="22"/>
              </w:rPr>
              <w:t>&lt;1,8</w:t>
            </w:r>
          </w:p>
        </w:tc>
        <w:tc>
          <w:tcPr>
            <w:tcW w:w="594" w:type="dxa"/>
            <w:vAlign w:val="center"/>
          </w:tcPr>
          <w:p w14:paraId="7E5B84FB" w14:textId="77777777" w:rsidR="00F82879" w:rsidRPr="00CD5047" w:rsidRDefault="00F82879" w:rsidP="005871C1">
            <w:pPr>
              <w:jc w:val="both"/>
              <w:rPr>
                <w:rFonts w:eastAsiaTheme="majorEastAsia"/>
                <w:color w:val="000000" w:themeColor="text1"/>
                <w:sz w:val="22"/>
                <w:szCs w:val="22"/>
              </w:rPr>
            </w:pPr>
            <w:r w:rsidRPr="00CD5047">
              <w:rPr>
                <w:rFonts w:eastAsiaTheme="majorEastAsia"/>
                <w:color w:val="000000" w:themeColor="text1"/>
                <w:sz w:val="22"/>
                <w:szCs w:val="22"/>
              </w:rPr>
              <w:t>Tidak Baik</w:t>
            </w:r>
          </w:p>
        </w:tc>
        <w:tc>
          <w:tcPr>
            <w:tcW w:w="689" w:type="dxa"/>
            <w:vAlign w:val="bottom"/>
          </w:tcPr>
          <w:p w14:paraId="180999B5" w14:textId="77777777" w:rsidR="00F82879" w:rsidRPr="00CD5047" w:rsidRDefault="00F82879" w:rsidP="005871C1">
            <w:pPr>
              <w:jc w:val="both"/>
              <w:rPr>
                <w:sz w:val="22"/>
                <w:szCs w:val="22"/>
              </w:rPr>
            </w:pPr>
            <w:r w:rsidRPr="00CD5047">
              <w:rPr>
                <w:sz w:val="22"/>
                <w:szCs w:val="22"/>
              </w:rPr>
              <w:t>0</w:t>
            </w:r>
          </w:p>
        </w:tc>
        <w:tc>
          <w:tcPr>
            <w:tcW w:w="709" w:type="dxa"/>
            <w:vAlign w:val="bottom"/>
          </w:tcPr>
          <w:p w14:paraId="435A666E" w14:textId="77777777" w:rsidR="00F82879" w:rsidRPr="00CD5047" w:rsidRDefault="00F82879" w:rsidP="005871C1">
            <w:pPr>
              <w:jc w:val="both"/>
              <w:rPr>
                <w:sz w:val="22"/>
                <w:szCs w:val="22"/>
              </w:rPr>
            </w:pPr>
          </w:p>
        </w:tc>
        <w:tc>
          <w:tcPr>
            <w:tcW w:w="709" w:type="dxa"/>
          </w:tcPr>
          <w:p w14:paraId="7E187435" w14:textId="77777777" w:rsidR="00F82879" w:rsidRPr="00CD5047" w:rsidRDefault="00F82879" w:rsidP="005871C1">
            <w:pPr>
              <w:jc w:val="both"/>
              <w:rPr>
                <w:sz w:val="22"/>
                <w:szCs w:val="22"/>
              </w:rPr>
            </w:pPr>
          </w:p>
        </w:tc>
      </w:tr>
      <w:tr w:rsidR="00F82879" w:rsidRPr="00CD5047" w14:paraId="542D9076" w14:textId="77777777" w:rsidTr="00947844">
        <w:trPr>
          <w:trHeight w:val="251"/>
        </w:trPr>
        <w:tc>
          <w:tcPr>
            <w:tcW w:w="1156" w:type="dxa"/>
            <w:gridSpan w:val="2"/>
            <w:vAlign w:val="center"/>
          </w:tcPr>
          <w:p w14:paraId="25D8D7F7" w14:textId="77777777" w:rsidR="00F82879" w:rsidRPr="00CD5047" w:rsidRDefault="00F82879" w:rsidP="005871C1">
            <w:pPr>
              <w:jc w:val="both"/>
              <w:rPr>
                <w:sz w:val="22"/>
                <w:szCs w:val="22"/>
              </w:rPr>
            </w:pPr>
            <w:r w:rsidRPr="00CD5047">
              <w:rPr>
                <w:sz w:val="22"/>
                <w:szCs w:val="22"/>
              </w:rPr>
              <w:t xml:space="preserve">Jumlah </w:t>
            </w:r>
          </w:p>
        </w:tc>
        <w:tc>
          <w:tcPr>
            <w:tcW w:w="689" w:type="dxa"/>
          </w:tcPr>
          <w:p w14:paraId="0AE1D2E2" w14:textId="77777777" w:rsidR="00F82879" w:rsidRPr="00CD5047" w:rsidRDefault="00F82879" w:rsidP="005871C1">
            <w:pPr>
              <w:jc w:val="both"/>
              <w:rPr>
                <w:sz w:val="22"/>
                <w:szCs w:val="22"/>
              </w:rPr>
            </w:pPr>
            <w:r w:rsidRPr="00CD5047">
              <w:rPr>
                <w:sz w:val="22"/>
                <w:szCs w:val="22"/>
              </w:rPr>
              <w:t>24</w:t>
            </w:r>
          </w:p>
        </w:tc>
        <w:tc>
          <w:tcPr>
            <w:tcW w:w="709" w:type="dxa"/>
          </w:tcPr>
          <w:p w14:paraId="1463EBC4" w14:textId="77777777" w:rsidR="00F82879" w:rsidRPr="00CD5047" w:rsidRDefault="00F82879" w:rsidP="005871C1">
            <w:pPr>
              <w:jc w:val="both"/>
              <w:rPr>
                <w:sz w:val="22"/>
                <w:szCs w:val="22"/>
              </w:rPr>
            </w:pPr>
            <w:r w:rsidRPr="00CD5047">
              <w:rPr>
                <w:sz w:val="22"/>
                <w:szCs w:val="22"/>
              </w:rPr>
              <w:t>100</w:t>
            </w:r>
          </w:p>
        </w:tc>
        <w:tc>
          <w:tcPr>
            <w:tcW w:w="709" w:type="dxa"/>
          </w:tcPr>
          <w:p w14:paraId="58587280" w14:textId="77777777" w:rsidR="00F82879" w:rsidRPr="00CD5047" w:rsidRDefault="00F82879" w:rsidP="005871C1">
            <w:pPr>
              <w:jc w:val="both"/>
              <w:rPr>
                <w:sz w:val="22"/>
                <w:szCs w:val="22"/>
              </w:rPr>
            </w:pPr>
            <w:r w:rsidRPr="00CD5047">
              <w:rPr>
                <w:sz w:val="22"/>
                <w:szCs w:val="22"/>
              </w:rPr>
              <w:t>100</w:t>
            </w:r>
          </w:p>
        </w:tc>
      </w:tr>
    </w:tbl>
    <w:p w14:paraId="730BD149" w14:textId="06B7E2D5" w:rsidR="00F82879" w:rsidRPr="00CD5047" w:rsidRDefault="00F82879" w:rsidP="005871C1">
      <w:pPr>
        <w:jc w:val="both"/>
        <w:rPr>
          <w:sz w:val="22"/>
          <w:szCs w:val="22"/>
        </w:rPr>
      </w:pPr>
      <w:r w:rsidRPr="00CD5047">
        <w:rPr>
          <w:sz w:val="22"/>
          <w:szCs w:val="22"/>
        </w:rPr>
        <w:t>Sumber: Hasil Olah Data 202</w:t>
      </w:r>
      <w:r w:rsidR="00E20537" w:rsidRPr="00CD5047">
        <w:rPr>
          <w:sz w:val="22"/>
          <w:szCs w:val="22"/>
        </w:rPr>
        <w:t>1</w:t>
      </w:r>
      <w:r w:rsidRPr="00CD5047">
        <w:rPr>
          <w:sz w:val="22"/>
          <w:szCs w:val="22"/>
        </w:rPr>
        <w:t xml:space="preserve"> (</w:t>
      </w:r>
      <w:r w:rsidRPr="00CD5047">
        <w:rPr>
          <w:i/>
          <w:sz w:val="22"/>
          <w:szCs w:val="22"/>
        </w:rPr>
        <w:t>SPSS 25 For Windows</w:t>
      </w:r>
      <w:r w:rsidRPr="00CD5047">
        <w:rPr>
          <w:sz w:val="22"/>
          <w:szCs w:val="22"/>
        </w:rPr>
        <w:t>)</w:t>
      </w:r>
    </w:p>
    <w:p w14:paraId="2768D63B" w14:textId="77777777" w:rsidR="00F82879" w:rsidRPr="00CD5047" w:rsidRDefault="00F82879" w:rsidP="005871C1">
      <w:pPr>
        <w:ind w:firstLine="720"/>
        <w:jc w:val="both"/>
        <w:rPr>
          <w:sz w:val="22"/>
          <w:szCs w:val="22"/>
        </w:rPr>
      </w:pPr>
      <w:r w:rsidRPr="00CD5047">
        <w:rPr>
          <w:sz w:val="22"/>
          <w:szCs w:val="22"/>
        </w:rPr>
        <w:t>Data frekuensi aspek sumber produk disajikan dalam bentuk diagram seperti pada gambar 4.15  sebagai berikut;</w:t>
      </w:r>
    </w:p>
    <w:p w14:paraId="7BEF60E2" w14:textId="77777777" w:rsidR="00F82879" w:rsidRPr="00CD5047" w:rsidRDefault="00F82879" w:rsidP="005871C1">
      <w:pPr>
        <w:ind w:left="480"/>
        <w:jc w:val="both"/>
        <w:rPr>
          <w:sz w:val="22"/>
          <w:szCs w:val="22"/>
        </w:rPr>
      </w:pPr>
      <w:r w:rsidRPr="00CD5047">
        <w:rPr>
          <w:noProof/>
          <w:sz w:val="22"/>
          <w:szCs w:val="22"/>
        </w:rPr>
        <w:drawing>
          <wp:inline distT="0" distB="0" distL="0" distR="0" wp14:anchorId="77B77A4F" wp14:editId="2CBB3423">
            <wp:extent cx="1936750" cy="1164196"/>
            <wp:effectExtent l="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76282" cy="1187959"/>
                    </a:xfrm>
                    <a:prstGeom prst="rect">
                      <a:avLst/>
                    </a:prstGeom>
                    <a:noFill/>
                  </pic:spPr>
                </pic:pic>
              </a:graphicData>
            </a:graphic>
          </wp:inline>
        </w:drawing>
      </w:r>
      <w:r w:rsidRPr="00CD5047">
        <w:rPr>
          <w:sz w:val="22"/>
          <w:szCs w:val="22"/>
        </w:rPr>
        <w:t>Sumber: Hasil Olah Data 2020 (</w:t>
      </w:r>
      <w:r w:rsidRPr="00CD5047">
        <w:rPr>
          <w:i/>
          <w:sz w:val="22"/>
          <w:szCs w:val="22"/>
        </w:rPr>
        <w:t>SPSS 25 For Windows</w:t>
      </w:r>
      <w:r w:rsidRPr="00CD5047">
        <w:rPr>
          <w:sz w:val="22"/>
          <w:szCs w:val="22"/>
        </w:rPr>
        <w:t>)</w:t>
      </w:r>
    </w:p>
    <w:p w14:paraId="2964BAEF" w14:textId="79F7F79E" w:rsidR="00F82879" w:rsidRPr="00CD5047" w:rsidRDefault="00F82879" w:rsidP="005871C1">
      <w:pPr>
        <w:jc w:val="both"/>
        <w:rPr>
          <w:sz w:val="22"/>
          <w:szCs w:val="22"/>
        </w:rPr>
      </w:pPr>
      <w:r w:rsidRPr="00CD5047">
        <w:rPr>
          <w:sz w:val="22"/>
          <w:szCs w:val="22"/>
        </w:rPr>
        <w:t xml:space="preserve"> Gambar 4.11.Diagram Batang Frekuensi Aspek   Aspek Produk</w:t>
      </w:r>
    </w:p>
    <w:p w14:paraId="18642DFB" w14:textId="77777777" w:rsidR="00F82879" w:rsidRPr="00CD5047" w:rsidRDefault="00F82879" w:rsidP="005871C1">
      <w:pPr>
        <w:jc w:val="both"/>
        <w:rPr>
          <w:sz w:val="22"/>
          <w:szCs w:val="22"/>
        </w:rPr>
      </w:pPr>
    </w:p>
    <w:p w14:paraId="5644B0C7" w14:textId="77777777" w:rsidR="00F82879" w:rsidRPr="00CD5047" w:rsidRDefault="00F82879" w:rsidP="005871C1">
      <w:pPr>
        <w:pStyle w:val="BodyText"/>
        <w:ind w:right="-1" w:firstLine="851"/>
        <w:jc w:val="both"/>
        <w:rPr>
          <w:sz w:val="22"/>
          <w:szCs w:val="22"/>
        </w:rPr>
      </w:pPr>
      <w:r w:rsidRPr="00CD5047">
        <w:rPr>
          <w:sz w:val="22"/>
          <w:szCs w:val="22"/>
        </w:rPr>
        <w:t>Data setiap sub aspek produk disajikan dalam bentuk diagram seperti pada gambar 4.12, sebagai berikut;</w:t>
      </w:r>
    </w:p>
    <w:p w14:paraId="243E9DC8" w14:textId="77777777" w:rsidR="00F82879" w:rsidRPr="00CD5047" w:rsidRDefault="00F82879" w:rsidP="005871C1">
      <w:pPr>
        <w:pStyle w:val="BodyText"/>
        <w:ind w:firstLine="360"/>
        <w:jc w:val="both"/>
        <w:rPr>
          <w:sz w:val="22"/>
          <w:szCs w:val="22"/>
        </w:rPr>
      </w:pPr>
      <w:r w:rsidRPr="00CD5047">
        <w:rPr>
          <w:b/>
          <w:noProof/>
          <w:sz w:val="22"/>
          <w:szCs w:val="22"/>
        </w:rPr>
        <w:drawing>
          <wp:inline distT="0" distB="0" distL="0" distR="0" wp14:anchorId="19FDBB91" wp14:editId="0F7316EE">
            <wp:extent cx="2069263" cy="1371600"/>
            <wp:effectExtent l="0" t="0" r="762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94326" cy="1388213"/>
                    </a:xfrm>
                    <a:prstGeom prst="rect">
                      <a:avLst/>
                    </a:prstGeom>
                    <a:noFill/>
                  </pic:spPr>
                </pic:pic>
              </a:graphicData>
            </a:graphic>
          </wp:inline>
        </w:drawing>
      </w:r>
    </w:p>
    <w:p w14:paraId="1137D32E" w14:textId="77777777" w:rsidR="00F82879" w:rsidRPr="00CD5047" w:rsidRDefault="00F82879" w:rsidP="005871C1">
      <w:pPr>
        <w:pStyle w:val="BodyText"/>
        <w:jc w:val="both"/>
        <w:rPr>
          <w:sz w:val="22"/>
          <w:szCs w:val="22"/>
        </w:rPr>
      </w:pPr>
      <w:r w:rsidRPr="00CD5047">
        <w:rPr>
          <w:sz w:val="22"/>
          <w:szCs w:val="22"/>
        </w:rPr>
        <w:t>Gambar 4.12.Grafik Nilai Pencapaian Kualitas Tiap Sub Aspek  Produk</w:t>
      </w:r>
    </w:p>
    <w:p w14:paraId="53DA0D95" w14:textId="77777777" w:rsidR="00AD2ED0" w:rsidRPr="00CD5047" w:rsidRDefault="00AD2ED0" w:rsidP="005871C1">
      <w:pPr>
        <w:ind w:left="-284" w:firstLine="426"/>
        <w:jc w:val="both"/>
        <w:rPr>
          <w:i/>
          <w:sz w:val="22"/>
          <w:szCs w:val="22"/>
          <w:lang w:val="id-ID"/>
        </w:rPr>
      </w:pPr>
    </w:p>
    <w:p w14:paraId="373BDD92" w14:textId="77777777" w:rsidR="0059690C" w:rsidRPr="00CD5047" w:rsidRDefault="0059690C" w:rsidP="005871C1">
      <w:pPr>
        <w:ind w:right="164"/>
        <w:jc w:val="both"/>
        <w:rPr>
          <w:b/>
          <w:sz w:val="22"/>
          <w:szCs w:val="22"/>
          <w:lang w:val="id-ID"/>
        </w:rPr>
        <w:sectPr w:rsidR="0059690C" w:rsidRPr="00CD5047" w:rsidSect="005871C1">
          <w:headerReference w:type="default" r:id="rId24"/>
          <w:footerReference w:type="default" r:id="rId25"/>
          <w:type w:val="continuous"/>
          <w:pgSz w:w="11906" w:h="16838" w:code="9"/>
          <w:pgMar w:top="2268" w:right="1701" w:bottom="1701" w:left="2268" w:header="720" w:footer="720" w:gutter="0"/>
          <w:cols w:num="2" w:space="720"/>
          <w:docGrid w:linePitch="360"/>
        </w:sectPr>
      </w:pPr>
    </w:p>
    <w:p w14:paraId="6FCA37F6" w14:textId="398ED2DB" w:rsidR="007468AF" w:rsidRPr="00CD5047" w:rsidRDefault="007468AF" w:rsidP="005871C1">
      <w:pPr>
        <w:ind w:right="164"/>
        <w:jc w:val="both"/>
        <w:rPr>
          <w:b/>
          <w:sz w:val="22"/>
          <w:szCs w:val="22"/>
          <w:lang w:val="id-ID"/>
        </w:rPr>
      </w:pPr>
      <w:r w:rsidRPr="00CD5047">
        <w:rPr>
          <w:b/>
          <w:sz w:val="22"/>
          <w:szCs w:val="22"/>
          <w:lang w:val="id-ID"/>
        </w:rPr>
        <w:t>Pembahasan</w:t>
      </w:r>
    </w:p>
    <w:p w14:paraId="307DF6C2" w14:textId="77777777" w:rsidR="000416EF" w:rsidRPr="00CD5047" w:rsidRDefault="000416EF" w:rsidP="005871C1">
      <w:pPr>
        <w:pStyle w:val="ListParagraph"/>
        <w:adjustRightInd w:val="0"/>
        <w:ind w:left="0" w:firstLine="426"/>
        <w:jc w:val="both"/>
        <w:rPr>
          <w:sz w:val="22"/>
          <w:szCs w:val="22"/>
        </w:rPr>
      </w:pPr>
      <w:r w:rsidRPr="00CD5047">
        <w:rPr>
          <w:sz w:val="22"/>
          <w:szCs w:val="22"/>
        </w:rPr>
        <w:t xml:space="preserve">Penelitian yang berjudul Studi Implementasi Model Pembelajaran  </w:t>
      </w:r>
      <w:r w:rsidRPr="00CD5047">
        <w:rPr>
          <w:i/>
          <w:sz w:val="22"/>
          <w:szCs w:val="22"/>
        </w:rPr>
        <w:t xml:space="preserve">teaching factory </w:t>
      </w:r>
      <w:r w:rsidRPr="00CD5047">
        <w:rPr>
          <w:sz w:val="22"/>
          <w:szCs w:val="22"/>
        </w:rPr>
        <w:t xml:space="preserve">pada Kompetensi Keahlian Bisnis Daring dan Pemasaran di SMKN 1 Sinjai  menggunakan jenis penelitian deskriptif, data diolah menggunakan </w:t>
      </w:r>
      <w:r w:rsidRPr="00CD5047">
        <w:rPr>
          <w:i/>
          <w:sz w:val="22"/>
          <w:szCs w:val="22"/>
        </w:rPr>
        <w:t xml:space="preserve">SPSS 25 for windows, </w:t>
      </w:r>
      <w:r w:rsidRPr="00CD5047">
        <w:rPr>
          <w:sz w:val="22"/>
          <w:szCs w:val="22"/>
        </w:rPr>
        <w:t xml:space="preserve">dengan subjek sebanyak 37 orang terdiri dari kepala sekolah, wakil kepala sekolah kurikulum, ketua prodi jurusan BDP, 10 (sepuluh) guru, dan 24 (dua puluh empat) siswa. Pengumpulan data ini menggunakan angket yang diberikan kepada guru dan siswa  untuk mengetahui gambaran model pembelajaran </w:t>
      </w:r>
      <w:r w:rsidRPr="00CD5047">
        <w:rPr>
          <w:i/>
          <w:sz w:val="22"/>
          <w:szCs w:val="22"/>
        </w:rPr>
        <w:t xml:space="preserve">teaching </w:t>
      </w:r>
      <w:r w:rsidRPr="00CD5047">
        <w:rPr>
          <w:i/>
          <w:sz w:val="22"/>
          <w:szCs w:val="22"/>
        </w:rPr>
        <w:lastRenderedPageBreak/>
        <w:t xml:space="preserve">factory </w:t>
      </w:r>
      <w:r w:rsidRPr="00CD5047">
        <w:rPr>
          <w:sz w:val="22"/>
          <w:szCs w:val="22"/>
        </w:rPr>
        <w:t xml:space="preserve">dari Aspek   SDM,  </w:t>
      </w:r>
      <w:r w:rsidRPr="00CD5047">
        <w:rPr>
          <w:i/>
          <w:sz w:val="22"/>
          <w:szCs w:val="22"/>
        </w:rPr>
        <w:t>patnership</w:t>
      </w:r>
      <w:r w:rsidRPr="00CD5047">
        <w:rPr>
          <w:sz w:val="22"/>
          <w:szCs w:val="22"/>
        </w:rPr>
        <w:t xml:space="preserve">,  sarana dan prasarana, serta produk dan wawancara kepada guru untuk mengetahui bagaimana implementasi pembelajaran  </w:t>
      </w:r>
      <w:r w:rsidRPr="00CD5047">
        <w:rPr>
          <w:i/>
          <w:sz w:val="22"/>
          <w:szCs w:val="22"/>
        </w:rPr>
        <w:t>teaching factory,</w:t>
      </w:r>
      <w:r w:rsidRPr="00CD5047">
        <w:rPr>
          <w:sz w:val="22"/>
          <w:szCs w:val="22"/>
        </w:rPr>
        <w:t xml:space="preserve"> serta dokumentasi berupa foto kegiatan penelitian.</w:t>
      </w:r>
    </w:p>
    <w:p w14:paraId="6B703B54" w14:textId="77777777" w:rsidR="000416EF" w:rsidRPr="00CD5047" w:rsidRDefault="000416EF" w:rsidP="005871C1">
      <w:pPr>
        <w:pStyle w:val="BodyText"/>
        <w:ind w:right="-1" w:firstLine="426"/>
        <w:jc w:val="both"/>
        <w:rPr>
          <w:color w:val="000000"/>
          <w:sz w:val="22"/>
          <w:szCs w:val="22"/>
        </w:rPr>
      </w:pPr>
      <w:r w:rsidRPr="00CD5047">
        <w:rPr>
          <w:sz w:val="22"/>
          <w:szCs w:val="22"/>
        </w:rPr>
        <w:t xml:space="preserve">Berdasarkan hasil penelitian aspek sumber daya manusia mempunyai peran sangat baik dalam penerapan </w:t>
      </w:r>
      <w:r w:rsidRPr="00CD5047">
        <w:rPr>
          <w:i/>
          <w:sz w:val="22"/>
          <w:szCs w:val="22"/>
        </w:rPr>
        <w:t xml:space="preserve">teaching factory </w:t>
      </w:r>
      <w:r w:rsidRPr="00CD5047">
        <w:rPr>
          <w:sz w:val="22"/>
          <w:szCs w:val="22"/>
        </w:rPr>
        <w:t>pada Kompetensi Keahlian Bisnis Daring dan Pemasaran di SMK Negeri 1 Sinjai. Hal tersebut dapat dilihat pada tabel distribusi frekuensi guru dengan kategori sangat baik</w:t>
      </w:r>
      <w:r w:rsidRPr="00CD5047">
        <w:rPr>
          <w:color w:val="000000"/>
          <w:sz w:val="22"/>
          <w:szCs w:val="22"/>
        </w:rPr>
        <w:t>.</w:t>
      </w:r>
    </w:p>
    <w:p w14:paraId="4BA0F0F6" w14:textId="77777777" w:rsidR="000416EF" w:rsidRPr="00CD5047" w:rsidRDefault="000416EF" w:rsidP="005871C1">
      <w:pPr>
        <w:pStyle w:val="BodyText"/>
        <w:ind w:right="-1" w:firstLine="426"/>
        <w:jc w:val="both"/>
        <w:rPr>
          <w:sz w:val="22"/>
          <w:szCs w:val="22"/>
        </w:rPr>
      </w:pPr>
      <w:r w:rsidRPr="00CD5047">
        <w:rPr>
          <w:sz w:val="22"/>
          <w:szCs w:val="22"/>
        </w:rPr>
        <w:t xml:space="preserve">Peran aspek sumber daya manusia dalam mendukung pembelajaran </w:t>
      </w:r>
      <w:r w:rsidRPr="00CD5047">
        <w:rPr>
          <w:i/>
          <w:sz w:val="22"/>
          <w:szCs w:val="22"/>
        </w:rPr>
        <w:t xml:space="preserve">teaching  factory </w:t>
      </w:r>
      <w:r w:rsidRPr="00CD5047">
        <w:rPr>
          <w:sz w:val="22"/>
          <w:szCs w:val="22"/>
        </w:rPr>
        <w:t xml:space="preserve">pada Kompetensi Keahlian Bisnis Daring dan Pemasaran di SMK Negeri 1 Sinjai secara umum sangat tinggi. Kemampuan sosial yang baik dan kualifikasi latar belakang pendidikan formal sumber daya manusia tergolong lebih rendah, tapi dari Kemampuan mengelola pembelajaran sesuai prinsip </w:t>
      </w:r>
      <w:r w:rsidRPr="00CD5047">
        <w:rPr>
          <w:i/>
          <w:sz w:val="22"/>
          <w:szCs w:val="22"/>
        </w:rPr>
        <w:t>teaching factory</w:t>
      </w:r>
      <w:r w:rsidRPr="00CD5047">
        <w:rPr>
          <w:sz w:val="22"/>
          <w:szCs w:val="22"/>
        </w:rPr>
        <w:t xml:space="preserve"> masuk dalam kategori sangat tinggi. Kondisi kompetensi sumber daya manusia yang lebih tinggi tersebut dapat menutupi kekurangan yang ada pada kualifikasi latar belakang pendidikan formal sumber daya</w:t>
      </w:r>
      <w:r w:rsidRPr="00CD5047">
        <w:rPr>
          <w:spacing w:val="-8"/>
          <w:sz w:val="22"/>
          <w:szCs w:val="22"/>
        </w:rPr>
        <w:t xml:space="preserve"> </w:t>
      </w:r>
      <w:r w:rsidRPr="00CD5047">
        <w:rPr>
          <w:sz w:val="22"/>
          <w:szCs w:val="22"/>
        </w:rPr>
        <w:t>manusia.</w:t>
      </w:r>
    </w:p>
    <w:p w14:paraId="096EBF5D" w14:textId="77777777" w:rsidR="0059690C" w:rsidRPr="00CD5047" w:rsidRDefault="0059690C" w:rsidP="005871C1">
      <w:pPr>
        <w:pStyle w:val="BodyText"/>
        <w:ind w:firstLine="426"/>
        <w:jc w:val="both"/>
        <w:rPr>
          <w:color w:val="000000"/>
          <w:sz w:val="22"/>
          <w:szCs w:val="22"/>
        </w:rPr>
      </w:pPr>
      <w:r w:rsidRPr="00CD5047">
        <w:rPr>
          <w:sz w:val="22"/>
          <w:szCs w:val="22"/>
        </w:rPr>
        <w:t xml:space="preserve">Berdasarkan hasil penelitian aspek </w:t>
      </w:r>
      <w:r w:rsidRPr="00CD5047">
        <w:rPr>
          <w:i/>
          <w:sz w:val="22"/>
          <w:szCs w:val="22"/>
        </w:rPr>
        <w:t xml:space="preserve">partnership </w:t>
      </w:r>
      <w:r w:rsidRPr="00CD5047">
        <w:rPr>
          <w:sz w:val="22"/>
          <w:szCs w:val="22"/>
        </w:rPr>
        <w:t xml:space="preserve">mempunyai kontribusi sangat tinggi dalam penerapan </w:t>
      </w:r>
      <w:r w:rsidRPr="00CD5047">
        <w:rPr>
          <w:i/>
          <w:sz w:val="22"/>
          <w:szCs w:val="22"/>
        </w:rPr>
        <w:t xml:space="preserve">teaching factory </w:t>
      </w:r>
      <w:r w:rsidRPr="00CD5047">
        <w:rPr>
          <w:sz w:val="22"/>
          <w:szCs w:val="22"/>
        </w:rPr>
        <w:t>pada Kompetensi Keahlian Bisnis Daring dan Pemasaran di SMK Negeri 1 Sinjai.  Hal tersebut dapat dilihat pada tabel distribusi frekuensi guru dengan kategori sangat baik</w:t>
      </w:r>
      <w:r w:rsidRPr="00CD5047">
        <w:rPr>
          <w:color w:val="000000"/>
          <w:sz w:val="22"/>
          <w:szCs w:val="22"/>
        </w:rPr>
        <w:t>.</w:t>
      </w:r>
    </w:p>
    <w:p w14:paraId="78B00728" w14:textId="77777777" w:rsidR="0059690C" w:rsidRPr="00CD5047" w:rsidRDefault="0059690C" w:rsidP="005871C1">
      <w:pPr>
        <w:pStyle w:val="BodyText"/>
        <w:ind w:right="-1" w:firstLine="426"/>
        <w:jc w:val="both"/>
        <w:rPr>
          <w:sz w:val="22"/>
          <w:szCs w:val="22"/>
        </w:rPr>
      </w:pPr>
      <w:r w:rsidRPr="00CD5047">
        <w:rPr>
          <w:sz w:val="22"/>
          <w:szCs w:val="22"/>
        </w:rPr>
        <w:t xml:space="preserve">Peran aspek </w:t>
      </w:r>
      <w:r w:rsidRPr="00CD5047">
        <w:rPr>
          <w:i/>
          <w:sz w:val="22"/>
          <w:szCs w:val="22"/>
        </w:rPr>
        <w:t>partnership</w:t>
      </w:r>
      <w:r w:rsidRPr="00CD5047">
        <w:rPr>
          <w:sz w:val="22"/>
          <w:szCs w:val="22"/>
        </w:rPr>
        <w:t xml:space="preserve"> dalam mendukung pembelajaran </w:t>
      </w:r>
      <w:r w:rsidRPr="00CD5047">
        <w:rPr>
          <w:i/>
          <w:sz w:val="22"/>
          <w:szCs w:val="22"/>
        </w:rPr>
        <w:t xml:space="preserve">teaching factory </w:t>
      </w:r>
      <w:r w:rsidRPr="00CD5047">
        <w:rPr>
          <w:sz w:val="22"/>
          <w:szCs w:val="22"/>
        </w:rPr>
        <w:t xml:space="preserve">pada Kompetensi Keahlian Bisnis Daring dan Pemasaran di SMK Negeri 1 Sinjai secara umum sangat tinggi. Sekolah memberi </w:t>
      </w:r>
      <w:r w:rsidRPr="00CD5047">
        <w:rPr>
          <w:spacing w:val="-3"/>
          <w:sz w:val="22"/>
          <w:szCs w:val="22"/>
        </w:rPr>
        <w:t xml:space="preserve">batasan </w:t>
      </w:r>
      <w:r w:rsidRPr="00CD5047">
        <w:rPr>
          <w:sz w:val="22"/>
          <w:szCs w:val="22"/>
        </w:rPr>
        <w:t>kerjasama dan pengembangan pembelajaran berdasarkan</w:t>
      </w:r>
      <w:r w:rsidRPr="00CD5047">
        <w:rPr>
          <w:spacing w:val="-3"/>
          <w:sz w:val="22"/>
          <w:szCs w:val="22"/>
        </w:rPr>
        <w:t xml:space="preserve"> </w:t>
      </w:r>
      <w:r w:rsidRPr="00CD5047">
        <w:rPr>
          <w:sz w:val="22"/>
          <w:szCs w:val="22"/>
        </w:rPr>
        <w:t xml:space="preserve">kurikulum tergolong lebih rendah, tapi dari profil DU/DI sesuai dengan program studi dan </w:t>
      </w:r>
      <w:r w:rsidRPr="00CD5047">
        <w:rPr>
          <w:sz w:val="22"/>
          <w:szCs w:val="22"/>
        </w:rPr>
        <w:t xml:space="preserve">kerjasama dalam pelatihan masuk dalam kategori sangat tinggi. </w:t>
      </w:r>
    </w:p>
    <w:p w14:paraId="140F8876" w14:textId="77777777" w:rsidR="0059690C" w:rsidRPr="00CD5047" w:rsidRDefault="0059690C" w:rsidP="005871C1">
      <w:pPr>
        <w:pStyle w:val="BodyText"/>
        <w:ind w:right="-1" w:firstLine="426"/>
        <w:jc w:val="both"/>
        <w:rPr>
          <w:color w:val="000000"/>
          <w:sz w:val="22"/>
          <w:szCs w:val="22"/>
        </w:rPr>
      </w:pPr>
      <w:r w:rsidRPr="00CD5047">
        <w:rPr>
          <w:sz w:val="22"/>
          <w:szCs w:val="22"/>
        </w:rPr>
        <w:t xml:space="preserve">Berdasarkan hasil penelitian aspek sarana dan prasarana mempunyai peran sangat tinggi dalam mendukung penerapan </w:t>
      </w:r>
      <w:r w:rsidRPr="00CD5047">
        <w:rPr>
          <w:i/>
          <w:sz w:val="22"/>
          <w:szCs w:val="22"/>
        </w:rPr>
        <w:t xml:space="preserve">teaching factory </w:t>
      </w:r>
      <w:r w:rsidRPr="00CD5047">
        <w:rPr>
          <w:sz w:val="22"/>
          <w:szCs w:val="22"/>
        </w:rPr>
        <w:t>pada Kompetensi Keahlian Bisnis Daring dan Penasaran di SMK Negeri 1 Sinjai. Hal tersebut dapat dilihat pada tabel distribusi frekuensi terhadap guru kategori baik sedangkan terhadap siswa kategori sangat baik</w:t>
      </w:r>
      <w:r w:rsidRPr="00CD5047">
        <w:rPr>
          <w:color w:val="000000"/>
          <w:sz w:val="22"/>
          <w:szCs w:val="22"/>
        </w:rPr>
        <w:t>.</w:t>
      </w:r>
    </w:p>
    <w:p w14:paraId="32F2E551" w14:textId="3334B381" w:rsidR="0059690C" w:rsidRPr="00CD5047" w:rsidRDefault="0059690C" w:rsidP="005871C1">
      <w:pPr>
        <w:pStyle w:val="BodyText"/>
        <w:ind w:right="-1" w:firstLine="426"/>
        <w:jc w:val="both"/>
        <w:rPr>
          <w:sz w:val="22"/>
          <w:szCs w:val="22"/>
        </w:rPr>
      </w:pPr>
      <w:r w:rsidRPr="00CD5047">
        <w:rPr>
          <w:sz w:val="22"/>
          <w:szCs w:val="22"/>
        </w:rPr>
        <w:t xml:space="preserve">Secara umum peran aspek sarana prasarana guru dan siswa dalam mendukung pembelajaran </w:t>
      </w:r>
      <w:r w:rsidRPr="00CD5047">
        <w:rPr>
          <w:i/>
          <w:sz w:val="22"/>
          <w:szCs w:val="22"/>
        </w:rPr>
        <w:t xml:space="preserve">teaching factory </w:t>
      </w:r>
      <w:r w:rsidRPr="00CD5047">
        <w:rPr>
          <w:sz w:val="22"/>
          <w:szCs w:val="22"/>
        </w:rPr>
        <w:t xml:space="preserve">pada Kompetensi Keahlian Bisnis Daring dan Pemasaran di SMK Negeri 1 Sinjai. Hal  ini dikarenakan  aspek  sarana dan prasarana merupakan suatu bagian yang harus ada dan penting dalam kegiatan produksi pada pembelajaran </w:t>
      </w:r>
      <w:r w:rsidRPr="00CD5047">
        <w:rPr>
          <w:i/>
          <w:sz w:val="22"/>
          <w:szCs w:val="22"/>
        </w:rPr>
        <w:t>teaching factory</w:t>
      </w:r>
      <w:r w:rsidRPr="00CD5047">
        <w:rPr>
          <w:sz w:val="22"/>
          <w:szCs w:val="22"/>
        </w:rPr>
        <w:t>. Sarana dan prasarana yang tidak memadai berakibat pada proses produksi sehingga pembelajaran tidak akan biasa berjalan dengan baik.</w:t>
      </w:r>
    </w:p>
    <w:p w14:paraId="23C2F6BF" w14:textId="77777777" w:rsidR="0059690C" w:rsidRPr="00CD5047" w:rsidRDefault="0059690C" w:rsidP="005871C1">
      <w:pPr>
        <w:ind w:firstLine="426"/>
        <w:jc w:val="both"/>
        <w:rPr>
          <w:color w:val="000000"/>
          <w:sz w:val="22"/>
          <w:szCs w:val="22"/>
        </w:rPr>
      </w:pPr>
      <w:bookmarkStart w:id="16" w:name="_Hlk66477812"/>
      <w:r w:rsidRPr="00CD5047">
        <w:rPr>
          <w:sz w:val="22"/>
          <w:szCs w:val="22"/>
        </w:rPr>
        <w:t xml:space="preserve">Berdasarkan deskripsi data aspek produk </w:t>
      </w:r>
      <w:r w:rsidRPr="00CD5047">
        <w:rPr>
          <w:i/>
          <w:sz w:val="22"/>
          <w:szCs w:val="22"/>
        </w:rPr>
        <w:t xml:space="preserve">teaching factory </w:t>
      </w:r>
      <w:r w:rsidRPr="00CD5047">
        <w:rPr>
          <w:sz w:val="22"/>
          <w:szCs w:val="22"/>
        </w:rPr>
        <w:t xml:space="preserve">mempunyai peran tinggi dalam penerapan </w:t>
      </w:r>
      <w:r w:rsidRPr="00CD5047">
        <w:rPr>
          <w:i/>
          <w:sz w:val="22"/>
          <w:szCs w:val="22"/>
        </w:rPr>
        <w:t xml:space="preserve">teaching factory </w:t>
      </w:r>
      <w:r w:rsidRPr="00CD5047">
        <w:rPr>
          <w:sz w:val="22"/>
          <w:szCs w:val="22"/>
        </w:rPr>
        <w:t>pada Kompetensi Keahlian Bisnis Daring dan Pemasaran di SMK Negeri 1 Sinjai. Hal tersebut dapat dilihat pada tabel distribusi frekuensi terhadap guru dan siswa dengan kategori sangat baik</w:t>
      </w:r>
      <w:r w:rsidRPr="00CD5047">
        <w:rPr>
          <w:color w:val="000000"/>
          <w:sz w:val="22"/>
          <w:szCs w:val="22"/>
        </w:rPr>
        <w:t>.</w:t>
      </w:r>
    </w:p>
    <w:p w14:paraId="0980CB9E" w14:textId="77777777" w:rsidR="0059690C" w:rsidRPr="00CD5047" w:rsidRDefault="0059690C" w:rsidP="005871C1">
      <w:pPr>
        <w:ind w:firstLine="426"/>
        <w:jc w:val="both"/>
        <w:rPr>
          <w:color w:val="000000"/>
          <w:sz w:val="22"/>
          <w:szCs w:val="22"/>
        </w:rPr>
      </w:pPr>
      <w:r w:rsidRPr="00CD5047">
        <w:rPr>
          <w:sz w:val="22"/>
          <w:szCs w:val="22"/>
        </w:rPr>
        <w:t xml:space="preserve">Secara umum berdasarkan diagram grafik nilai pencapaian kualitas sub aspek Produk guru dan siswa, Produk yang dihasilkan sesuai standar DU/DI memiliki nilai kualitas paling rendah dari semua butir aspek produk. Sub aspek  Proses produk dalam pembelajaran </w:t>
      </w:r>
      <w:r w:rsidRPr="00CD5047">
        <w:rPr>
          <w:i/>
          <w:sz w:val="22"/>
          <w:szCs w:val="22"/>
        </w:rPr>
        <w:t>teaching factory</w:t>
      </w:r>
      <w:r w:rsidRPr="00CD5047">
        <w:rPr>
          <w:sz w:val="22"/>
          <w:szCs w:val="22"/>
        </w:rPr>
        <w:t xml:space="preserve"> memiliki nilai kualitas paling tinggi dari semua butir aspek produk. Peran aspek produk dalam mendukung pembelajaran </w:t>
      </w:r>
      <w:r w:rsidRPr="00CD5047">
        <w:rPr>
          <w:i/>
          <w:sz w:val="22"/>
          <w:szCs w:val="22"/>
        </w:rPr>
        <w:t xml:space="preserve">teaching factory </w:t>
      </w:r>
      <w:r w:rsidRPr="00CD5047">
        <w:rPr>
          <w:sz w:val="22"/>
          <w:szCs w:val="22"/>
        </w:rPr>
        <w:t xml:space="preserve">pada Kompetensi Keahlian Bisnis Daring dan Pemasaran di SMK Negeri 1 Sinjai secara umum termasuk dalam kategori tinggi.aspek  produk jika </w:t>
      </w:r>
      <w:r w:rsidRPr="00CD5047">
        <w:rPr>
          <w:sz w:val="22"/>
          <w:szCs w:val="22"/>
        </w:rPr>
        <w:lastRenderedPageBreak/>
        <w:t xml:space="preserve">dibandingkan dengan aspek  yang lainya seperti aspek  sumber daya manusia, aspek  </w:t>
      </w:r>
      <w:r w:rsidRPr="00CD5047">
        <w:rPr>
          <w:i/>
          <w:sz w:val="22"/>
          <w:szCs w:val="22"/>
        </w:rPr>
        <w:t xml:space="preserve">partnership </w:t>
      </w:r>
      <w:r w:rsidRPr="00CD5047">
        <w:rPr>
          <w:sz w:val="22"/>
          <w:szCs w:val="22"/>
        </w:rPr>
        <w:t xml:space="preserve">dan aspek  sarana prasarana, berperan paling rendah dalam dalam mendukung pembelajaran </w:t>
      </w:r>
      <w:r w:rsidRPr="00CD5047">
        <w:rPr>
          <w:i/>
          <w:sz w:val="22"/>
          <w:szCs w:val="22"/>
        </w:rPr>
        <w:t xml:space="preserve">teaching factory </w:t>
      </w:r>
      <w:r w:rsidRPr="00CD5047">
        <w:rPr>
          <w:sz w:val="22"/>
          <w:szCs w:val="22"/>
        </w:rPr>
        <w:t>pada Kompetensi Keahlian Bisnis Daring dan Pemasaran di SMK Negeri 1 Sinjai.</w:t>
      </w:r>
    </w:p>
    <w:bookmarkEnd w:id="16"/>
    <w:p w14:paraId="07D73807" w14:textId="77777777" w:rsidR="0059690C" w:rsidRPr="00CD5047" w:rsidRDefault="0059690C" w:rsidP="005871C1">
      <w:pPr>
        <w:pStyle w:val="BodyText"/>
        <w:ind w:right="-1" w:firstLine="426"/>
        <w:jc w:val="both"/>
        <w:rPr>
          <w:sz w:val="22"/>
          <w:szCs w:val="22"/>
        </w:rPr>
      </w:pPr>
    </w:p>
    <w:p w14:paraId="2C64D463" w14:textId="5EDF4412" w:rsidR="0059690C" w:rsidRPr="00CD5047" w:rsidRDefault="0059690C" w:rsidP="005871C1">
      <w:pPr>
        <w:pStyle w:val="ListParagraph"/>
        <w:ind w:left="0" w:right="17"/>
        <w:jc w:val="both"/>
        <w:rPr>
          <w:b/>
          <w:sz w:val="22"/>
          <w:szCs w:val="22"/>
        </w:rPr>
      </w:pPr>
      <w:r w:rsidRPr="00CD5047">
        <w:rPr>
          <w:b/>
          <w:sz w:val="22"/>
          <w:szCs w:val="22"/>
        </w:rPr>
        <w:t>Kesimpulan</w:t>
      </w:r>
    </w:p>
    <w:p w14:paraId="33BA1618" w14:textId="77777777" w:rsidR="0059690C" w:rsidRPr="00CD5047" w:rsidRDefault="0059690C" w:rsidP="005871C1">
      <w:pPr>
        <w:pStyle w:val="ListParagraph"/>
        <w:spacing w:after="200"/>
        <w:ind w:left="0" w:firstLine="426"/>
        <w:jc w:val="both"/>
        <w:rPr>
          <w:b/>
          <w:sz w:val="22"/>
          <w:szCs w:val="22"/>
        </w:rPr>
      </w:pPr>
      <w:r w:rsidRPr="00CD5047">
        <w:rPr>
          <w:sz w:val="22"/>
          <w:szCs w:val="22"/>
        </w:rPr>
        <w:t xml:space="preserve">Berdasarkan hasil penelitian dan analisa data yang telah dilakukan dapat disimpulkan bahwa peran aspek  sumber daya manusia dalam penerapan </w:t>
      </w:r>
      <w:r w:rsidRPr="00CD5047">
        <w:rPr>
          <w:i/>
          <w:sz w:val="22"/>
          <w:szCs w:val="22"/>
        </w:rPr>
        <w:t xml:space="preserve">Teaching  factory </w:t>
      </w:r>
      <w:r w:rsidRPr="00CD5047">
        <w:rPr>
          <w:sz w:val="22"/>
          <w:szCs w:val="22"/>
        </w:rPr>
        <w:t xml:space="preserve">pada kompetensi keahlian Bisnis daring dan pemasaran di SMK Negeri 1 Sinjai terhadap guru katergori sangat baik. Sumber daya manusia yang unggul, memiliki spesialisasi khusus, dan kompeten merupakan faktor yang sangat penting terhadap pembelajaran </w:t>
      </w:r>
      <w:r w:rsidRPr="00CD5047">
        <w:rPr>
          <w:i/>
          <w:sz w:val="22"/>
          <w:szCs w:val="22"/>
        </w:rPr>
        <w:t xml:space="preserve">teaching factory. </w:t>
      </w:r>
      <w:r w:rsidRPr="00CD5047">
        <w:rPr>
          <w:sz w:val="22"/>
          <w:szCs w:val="22"/>
        </w:rPr>
        <w:t>Peningkatan kualitas terutama pada SDM pendamping atau guru harus terus dilakukan sehingga mampu melakukan perbaikan dan inovasi pembelajaran secara</w:t>
      </w:r>
      <w:r w:rsidRPr="00CD5047">
        <w:rPr>
          <w:spacing w:val="-9"/>
          <w:sz w:val="22"/>
          <w:szCs w:val="22"/>
        </w:rPr>
        <w:t xml:space="preserve"> </w:t>
      </w:r>
      <w:r w:rsidRPr="00CD5047">
        <w:rPr>
          <w:sz w:val="22"/>
          <w:szCs w:val="22"/>
        </w:rPr>
        <w:t>berkelanjutan.</w:t>
      </w:r>
    </w:p>
    <w:p w14:paraId="04EE78CE" w14:textId="77777777" w:rsidR="0059690C" w:rsidRPr="00CD5047" w:rsidRDefault="0059690C" w:rsidP="005871C1">
      <w:pPr>
        <w:pStyle w:val="ListParagraph"/>
        <w:ind w:left="0" w:right="17" w:firstLine="426"/>
        <w:jc w:val="both"/>
        <w:rPr>
          <w:sz w:val="22"/>
          <w:szCs w:val="22"/>
        </w:rPr>
      </w:pPr>
      <w:r w:rsidRPr="00CD5047">
        <w:rPr>
          <w:sz w:val="22"/>
          <w:szCs w:val="22"/>
        </w:rPr>
        <w:t xml:space="preserve">Peran aspek </w:t>
      </w:r>
      <w:r w:rsidRPr="00CD5047">
        <w:rPr>
          <w:i/>
          <w:sz w:val="22"/>
          <w:szCs w:val="22"/>
        </w:rPr>
        <w:t>partnership</w:t>
      </w:r>
      <w:r w:rsidRPr="00CD5047">
        <w:rPr>
          <w:sz w:val="22"/>
          <w:szCs w:val="22"/>
        </w:rPr>
        <w:t xml:space="preserve"> dalam penerapan </w:t>
      </w:r>
      <w:r w:rsidRPr="00CD5047">
        <w:rPr>
          <w:i/>
          <w:sz w:val="22"/>
          <w:szCs w:val="22"/>
        </w:rPr>
        <w:t xml:space="preserve">teaching factory </w:t>
      </w:r>
      <w:r w:rsidRPr="00CD5047">
        <w:rPr>
          <w:sz w:val="22"/>
          <w:szCs w:val="22"/>
        </w:rPr>
        <w:t xml:space="preserve">pada Jurusan Bisnis Daring dan Pemasaran di SMK Negeri 1 Sinjai  terhadap guru kategori sangat baik. Dukungan dari DU/DI berpengaruh besar terhadap keberhasilan pembelajaran </w:t>
      </w:r>
      <w:r w:rsidRPr="00CD5047">
        <w:rPr>
          <w:i/>
          <w:sz w:val="22"/>
          <w:szCs w:val="22"/>
        </w:rPr>
        <w:t>teaching factory</w:t>
      </w:r>
      <w:r w:rsidRPr="00CD5047">
        <w:rPr>
          <w:sz w:val="22"/>
          <w:szCs w:val="22"/>
        </w:rPr>
        <w:t xml:space="preserve">. Peningkatan hubungan kerjasama untuk memperoleh dukungan tersebut harus terus diupayakan dan dijaga sehingga proses perencanaan, pengorganiasiaan, pelaksanaan, kontrol, dan evaluasi hasil akhir pembelajaran </w:t>
      </w:r>
      <w:r w:rsidRPr="00CD5047">
        <w:rPr>
          <w:i/>
          <w:sz w:val="22"/>
          <w:szCs w:val="22"/>
        </w:rPr>
        <w:t xml:space="preserve">teaching factory </w:t>
      </w:r>
      <w:r w:rsidRPr="00CD5047">
        <w:rPr>
          <w:sz w:val="22"/>
          <w:szCs w:val="22"/>
        </w:rPr>
        <w:t>bisa berjalan sesuai harapan.</w:t>
      </w:r>
    </w:p>
    <w:p w14:paraId="1CB36B20" w14:textId="3A5B3E0F" w:rsidR="0059690C" w:rsidRPr="00CD5047" w:rsidRDefault="0059690C" w:rsidP="005871C1">
      <w:pPr>
        <w:pStyle w:val="ListParagraph"/>
        <w:ind w:left="0" w:right="17"/>
        <w:jc w:val="both"/>
        <w:rPr>
          <w:sz w:val="22"/>
          <w:szCs w:val="22"/>
        </w:rPr>
      </w:pPr>
      <w:r w:rsidRPr="00CD5047">
        <w:rPr>
          <w:sz w:val="22"/>
          <w:szCs w:val="22"/>
        </w:rPr>
        <w:t xml:space="preserve">Peran aspek  sarana dan prasarana  dalam penerapan </w:t>
      </w:r>
      <w:r w:rsidRPr="00CD5047">
        <w:rPr>
          <w:i/>
          <w:sz w:val="22"/>
          <w:szCs w:val="22"/>
        </w:rPr>
        <w:t xml:space="preserve">teaching factory </w:t>
      </w:r>
      <w:r w:rsidRPr="00CD5047">
        <w:rPr>
          <w:sz w:val="22"/>
          <w:szCs w:val="22"/>
        </w:rPr>
        <w:t xml:space="preserve">pada Jurusan Bisnis daring dan pemasaran di SMK Negeri 1 Sinja terhadap guru kategori baik sedangkan terhadap siswa kategori sangat baik. Sarana dan prasarana penunjang pada Pelaksanaan pembelajaran </w:t>
      </w:r>
      <w:r w:rsidRPr="00CD5047">
        <w:rPr>
          <w:i/>
          <w:sz w:val="22"/>
          <w:szCs w:val="22"/>
        </w:rPr>
        <w:t>teaching factory</w:t>
      </w:r>
      <w:r w:rsidRPr="00CD5047">
        <w:rPr>
          <w:i/>
          <w:spacing w:val="33"/>
          <w:sz w:val="22"/>
          <w:szCs w:val="22"/>
        </w:rPr>
        <w:t xml:space="preserve"> </w:t>
      </w:r>
      <w:r w:rsidRPr="00CD5047">
        <w:rPr>
          <w:sz w:val="22"/>
          <w:szCs w:val="22"/>
        </w:rPr>
        <w:t xml:space="preserve">sangat menentukan terhadap keberhasilan proses pembelajaran. Sarana dan </w:t>
      </w:r>
      <w:r w:rsidRPr="00CD5047">
        <w:rPr>
          <w:sz w:val="22"/>
          <w:szCs w:val="22"/>
        </w:rPr>
        <w:t xml:space="preserve">prasarana yang layak dan memadai cukup memberi pengaruh terhadapa produk yang dihasilkan. Pemenuhan sarana dan prasarana yang mendekati suasana DU/DI akan cukup membantu tercapainya keberhasilan pembelajaran </w:t>
      </w:r>
      <w:r w:rsidRPr="00CD5047">
        <w:rPr>
          <w:i/>
          <w:sz w:val="22"/>
          <w:szCs w:val="22"/>
        </w:rPr>
        <w:t xml:space="preserve">teaching factory. </w:t>
      </w:r>
      <w:r w:rsidRPr="00CD5047">
        <w:rPr>
          <w:sz w:val="22"/>
          <w:szCs w:val="22"/>
        </w:rPr>
        <w:t xml:space="preserve">Upaya sekolah untuk dapat menggandeng pihak-pihak yang erat kaitannya dengan pelaksanaan pembelajaran </w:t>
      </w:r>
      <w:r w:rsidRPr="00CD5047">
        <w:rPr>
          <w:i/>
          <w:sz w:val="22"/>
          <w:szCs w:val="22"/>
        </w:rPr>
        <w:t xml:space="preserve">teaching factory </w:t>
      </w:r>
      <w:r w:rsidRPr="00CD5047">
        <w:rPr>
          <w:sz w:val="22"/>
          <w:szCs w:val="22"/>
        </w:rPr>
        <w:t>akan sangat membantu pelaksanaan</w:t>
      </w:r>
      <w:r w:rsidRPr="00CD5047">
        <w:rPr>
          <w:spacing w:val="-1"/>
          <w:sz w:val="22"/>
          <w:szCs w:val="22"/>
        </w:rPr>
        <w:t xml:space="preserve"> </w:t>
      </w:r>
      <w:r w:rsidRPr="00CD5047">
        <w:rPr>
          <w:sz w:val="22"/>
          <w:szCs w:val="22"/>
        </w:rPr>
        <w:t>pembelajaran.</w:t>
      </w:r>
    </w:p>
    <w:p w14:paraId="26E2DCCC" w14:textId="5E547185" w:rsidR="005871C1" w:rsidRPr="00CD5047" w:rsidRDefault="0059690C" w:rsidP="005871C1">
      <w:pPr>
        <w:pStyle w:val="ListParagraph"/>
        <w:ind w:left="0" w:right="17" w:firstLine="709"/>
        <w:jc w:val="both"/>
        <w:rPr>
          <w:i/>
          <w:sz w:val="22"/>
          <w:szCs w:val="22"/>
        </w:rPr>
      </w:pPr>
      <w:r w:rsidRPr="00CD5047">
        <w:rPr>
          <w:sz w:val="22"/>
          <w:szCs w:val="22"/>
        </w:rPr>
        <w:t xml:space="preserve">Peran aspek produk  dalam penerapan </w:t>
      </w:r>
      <w:r w:rsidRPr="00CD5047">
        <w:rPr>
          <w:i/>
          <w:sz w:val="22"/>
          <w:szCs w:val="22"/>
        </w:rPr>
        <w:t xml:space="preserve">teaching factory </w:t>
      </w:r>
      <w:r w:rsidRPr="00CD5047">
        <w:rPr>
          <w:sz w:val="22"/>
          <w:szCs w:val="22"/>
        </w:rPr>
        <w:t xml:space="preserve">pada Jurusan Bisnis daring dan pemasaran di SMK Negeri 1 Sinjai  dengan nilai terhadap guru kategori baik sedangkan terhadap siswa kategori sangat baik. Hasil akhir pembelajaran </w:t>
      </w:r>
      <w:r w:rsidRPr="00CD5047">
        <w:rPr>
          <w:i/>
          <w:sz w:val="22"/>
          <w:szCs w:val="22"/>
        </w:rPr>
        <w:t xml:space="preserve">teaching factory </w:t>
      </w:r>
      <w:r w:rsidRPr="00CD5047">
        <w:rPr>
          <w:sz w:val="22"/>
          <w:szCs w:val="22"/>
        </w:rPr>
        <w:t xml:space="preserve">dapat dilihat dari produk yang dihasilkan. Hal yang perlu mendapat perhatian besar dari proses pembelajaran </w:t>
      </w:r>
      <w:r w:rsidRPr="00CD5047">
        <w:rPr>
          <w:i/>
          <w:sz w:val="22"/>
          <w:szCs w:val="22"/>
        </w:rPr>
        <w:t xml:space="preserve">teaching factory </w:t>
      </w:r>
      <w:r w:rsidRPr="00CD5047">
        <w:rPr>
          <w:sz w:val="22"/>
          <w:szCs w:val="22"/>
        </w:rPr>
        <w:t xml:space="preserve">adalah kelayakan atau kualitas produk. Upaya untuk meningkatkan dan menjaga kualitas produk yang sesuai standar DU/DI akan sangat membantu keberlanjutan pelaksanaan pembelajaran </w:t>
      </w:r>
      <w:r w:rsidRPr="00CD5047">
        <w:rPr>
          <w:i/>
          <w:sz w:val="22"/>
          <w:szCs w:val="22"/>
        </w:rPr>
        <w:t>teaching factory.</w:t>
      </w:r>
    </w:p>
    <w:p w14:paraId="6893EF87" w14:textId="77777777" w:rsidR="005871C1" w:rsidRPr="00CD5047" w:rsidRDefault="005871C1" w:rsidP="005871C1">
      <w:pPr>
        <w:pStyle w:val="ListParagraph"/>
        <w:ind w:left="0" w:right="17" w:firstLine="709"/>
        <w:jc w:val="both"/>
        <w:rPr>
          <w:i/>
          <w:sz w:val="22"/>
          <w:szCs w:val="22"/>
        </w:rPr>
      </w:pPr>
    </w:p>
    <w:p w14:paraId="328977CD" w14:textId="094493B3" w:rsidR="00942F36" w:rsidRPr="00CD5047" w:rsidRDefault="00942F36" w:rsidP="00EF4BE7">
      <w:pPr>
        <w:pStyle w:val="ListParagraph"/>
        <w:ind w:left="0" w:right="17"/>
        <w:jc w:val="both"/>
        <w:rPr>
          <w:i/>
          <w:sz w:val="22"/>
          <w:szCs w:val="22"/>
        </w:rPr>
      </w:pPr>
      <w:r w:rsidRPr="00CD5047">
        <w:rPr>
          <w:b/>
          <w:sz w:val="22"/>
          <w:szCs w:val="22"/>
        </w:rPr>
        <w:t>Sarana</w:t>
      </w:r>
    </w:p>
    <w:p w14:paraId="59A18CCB" w14:textId="77777777" w:rsidR="00942F36" w:rsidRPr="00CD5047" w:rsidRDefault="00942F36" w:rsidP="005871C1">
      <w:pPr>
        <w:jc w:val="both"/>
        <w:rPr>
          <w:sz w:val="22"/>
          <w:szCs w:val="22"/>
        </w:rPr>
      </w:pPr>
      <w:bookmarkStart w:id="17" w:name="_Hlk66481842"/>
      <w:bookmarkStart w:id="18" w:name="_Hlk66477862"/>
      <w:r w:rsidRPr="00CD5047">
        <w:rPr>
          <w:sz w:val="22"/>
          <w:szCs w:val="22"/>
        </w:rPr>
        <w:t xml:space="preserve">Berdasarkan hasil pembahasan dan kesimpulan, berikut disampaikan beberapa saran yang dapat dijadikan bahan pertimbangan dalam rangka perbaikan keterampilan belajar siswa ke arah yang lebih baik, yaitu: </w:t>
      </w:r>
    </w:p>
    <w:p w14:paraId="25A32EA0" w14:textId="77777777" w:rsidR="00942F36" w:rsidRPr="00CD5047" w:rsidRDefault="00942F36" w:rsidP="005871C1">
      <w:pPr>
        <w:pStyle w:val="ListParagraph"/>
        <w:numPr>
          <w:ilvl w:val="3"/>
          <w:numId w:val="46"/>
        </w:numPr>
        <w:ind w:left="284" w:hanging="284"/>
        <w:jc w:val="both"/>
        <w:rPr>
          <w:color w:val="000000"/>
          <w:sz w:val="22"/>
          <w:szCs w:val="22"/>
        </w:rPr>
      </w:pPr>
      <w:r w:rsidRPr="00CD5047">
        <w:rPr>
          <w:color w:val="000000"/>
          <w:sz w:val="22"/>
          <w:szCs w:val="22"/>
        </w:rPr>
        <w:t xml:space="preserve">Bagi sekolah </w:t>
      </w:r>
    </w:p>
    <w:p w14:paraId="004072AA" w14:textId="77777777" w:rsidR="00942F36" w:rsidRPr="00CD5047" w:rsidRDefault="00942F36" w:rsidP="005871C1">
      <w:pPr>
        <w:pStyle w:val="ListParagraph"/>
        <w:ind w:left="0" w:firstLine="567"/>
        <w:jc w:val="both"/>
        <w:rPr>
          <w:color w:val="000000"/>
          <w:sz w:val="22"/>
          <w:szCs w:val="22"/>
        </w:rPr>
      </w:pPr>
      <w:r w:rsidRPr="00CD5047">
        <w:rPr>
          <w:color w:val="000000"/>
          <w:sz w:val="22"/>
          <w:szCs w:val="22"/>
        </w:rPr>
        <w:t>Sekolah hendaknya mengupayakan untuk memberikan fasilitas yang lebih dan menciptakan lingkungan belajar yang nyaman demi menunjang proses belajar pada jurusan Bisnis Daring dan Pemasaran.</w:t>
      </w:r>
    </w:p>
    <w:p w14:paraId="0C1884C1" w14:textId="77777777" w:rsidR="00942F36" w:rsidRPr="00CD5047" w:rsidRDefault="00942F36" w:rsidP="005871C1">
      <w:pPr>
        <w:pStyle w:val="ListParagraph"/>
        <w:numPr>
          <w:ilvl w:val="3"/>
          <w:numId w:val="46"/>
        </w:numPr>
        <w:spacing w:after="200"/>
        <w:ind w:left="284" w:hanging="284"/>
        <w:jc w:val="both"/>
        <w:rPr>
          <w:b/>
          <w:sz w:val="22"/>
          <w:szCs w:val="22"/>
        </w:rPr>
      </w:pPr>
      <w:bookmarkStart w:id="19" w:name="_Hlk66481856"/>
      <w:bookmarkEnd w:id="17"/>
      <w:r w:rsidRPr="00CD5047">
        <w:rPr>
          <w:sz w:val="22"/>
          <w:szCs w:val="22"/>
        </w:rPr>
        <w:t xml:space="preserve">Bagi guru  </w:t>
      </w:r>
    </w:p>
    <w:p w14:paraId="23A995D7" w14:textId="77777777" w:rsidR="00942F36" w:rsidRPr="00CD5047" w:rsidRDefault="00942F36" w:rsidP="005871C1">
      <w:pPr>
        <w:pStyle w:val="ListParagraph"/>
        <w:ind w:left="0" w:firstLine="567"/>
        <w:jc w:val="both"/>
        <w:rPr>
          <w:sz w:val="22"/>
          <w:szCs w:val="22"/>
        </w:rPr>
      </w:pPr>
      <w:r w:rsidRPr="00CD5047">
        <w:rPr>
          <w:sz w:val="22"/>
          <w:szCs w:val="22"/>
        </w:rPr>
        <w:t xml:space="preserve">Dengan adanya penelitian ini, diharapkan kedepannya guru dapat meningkatkan aspek - aspek dalam proses belajar mengajar, khususnya dalam penyampaian materi </w:t>
      </w:r>
      <w:r w:rsidRPr="00CD5047">
        <w:rPr>
          <w:i/>
          <w:sz w:val="22"/>
          <w:szCs w:val="22"/>
        </w:rPr>
        <w:t>Teaching factory</w:t>
      </w:r>
      <w:r w:rsidRPr="00CD5047">
        <w:rPr>
          <w:sz w:val="22"/>
          <w:szCs w:val="22"/>
        </w:rPr>
        <w:t>.</w:t>
      </w:r>
    </w:p>
    <w:p w14:paraId="3BE615A6" w14:textId="77777777" w:rsidR="00942F36" w:rsidRPr="00CD5047" w:rsidRDefault="00942F36" w:rsidP="005871C1">
      <w:pPr>
        <w:pStyle w:val="ListParagraph"/>
        <w:numPr>
          <w:ilvl w:val="3"/>
          <w:numId w:val="46"/>
        </w:numPr>
        <w:ind w:left="284" w:hanging="284"/>
        <w:jc w:val="both"/>
        <w:rPr>
          <w:sz w:val="22"/>
          <w:szCs w:val="22"/>
        </w:rPr>
      </w:pPr>
      <w:r w:rsidRPr="00CD5047">
        <w:rPr>
          <w:sz w:val="22"/>
          <w:szCs w:val="22"/>
        </w:rPr>
        <w:lastRenderedPageBreak/>
        <w:t>Bagi siswa</w:t>
      </w:r>
    </w:p>
    <w:p w14:paraId="04D95228" w14:textId="65145405" w:rsidR="00942F36" w:rsidRPr="00CD5047" w:rsidRDefault="00942F36" w:rsidP="005871C1">
      <w:pPr>
        <w:ind w:firstLine="567"/>
        <w:jc w:val="both"/>
        <w:rPr>
          <w:sz w:val="22"/>
          <w:szCs w:val="22"/>
        </w:rPr>
      </w:pPr>
      <w:r w:rsidRPr="00CD5047">
        <w:rPr>
          <w:sz w:val="22"/>
          <w:szCs w:val="22"/>
        </w:rPr>
        <w:t>Kepada para siswa untuk lebih meningkatkan konsentrasi pada saat belajar mengajar, karena materi yang disampaikan oleh guru  perlu dicerna dan dipahami.</w:t>
      </w:r>
    </w:p>
    <w:p w14:paraId="686DC501" w14:textId="77777777" w:rsidR="00942F36" w:rsidRPr="00CD5047" w:rsidRDefault="00942F36" w:rsidP="005871C1">
      <w:pPr>
        <w:pStyle w:val="ListParagraph"/>
        <w:numPr>
          <w:ilvl w:val="3"/>
          <w:numId w:val="46"/>
        </w:numPr>
        <w:ind w:left="284" w:hanging="284"/>
        <w:jc w:val="both"/>
        <w:rPr>
          <w:sz w:val="22"/>
          <w:szCs w:val="22"/>
        </w:rPr>
      </w:pPr>
      <w:r w:rsidRPr="00CD5047">
        <w:rPr>
          <w:sz w:val="22"/>
          <w:szCs w:val="22"/>
        </w:rPr>
        <w:t xml:space="preserve">Bagi peneliti selanjutnya </w:t>
      </w:r>
    </w:p>
    <w:p w14:paraId="562BB039" w14:textId="77777777" w:rsidR="00942F36" w:rsidRPr="00CD5047" w:rsidRDefault="00942F36" w:rsidP="005871C1">
      <w:pPr>
        <w:pStyle w:val="ListParagraph"/>
        <w:spacing w:after="200"/>
        <w:ind w:left="0" w:firstLine="567"/>
        <w:jc w:val="both"/>
        <w:rPr>
          <w:sz w:val="22"/>
          <w:szCs w:val="22"/>
        </w:rPr>
      </w:pPr>
      <w:r w:rsidRPr="00CD5047">
        <w:rPr>
          <w:sz w:val="22"/>
          <w:szCs w:val="22"/>
        </w:rPr>
        <w:t>Untuk peneliti selanjutnya dapat menggunakan aspek - aspek   lain agar mampu menghasilkan penelitian yang relevan.</w:t>
      </w:r>
    </w:p>
    <w:p w14:paraId="38ABD61F" w14:textId="77777777" w:rsidR="005871C1" w:rsidRPr="00CD5047" w:rsidRDefault="005871C1" w:rsidP="005871C1">
      <w:pPr>
        <w:pStyle w:val="Heading2"/>
        <w:jc w:val="center"/>
        <w:rPr>
          <w:rFonts w:ascii="Times New Roman" w:hAnsi="Times New Roman" w:cs="Times New Roman"/>
          <w:b/>
          <w:color w:val="000000" w:themeColor="text1"/>
          <w:sz w:val="22"/>
          <w:szCs w:val="22"/>
        </w:rPr>
      </w:pPr>
      <w:r w:rsidRPr="00CD5047">
        <w:rPr>
          <w:rFonts w:ascii="Times New Roman" w:hAnsi="Times New Roman" w:cs="Times New Roman"/>
          <w:b/>
          <w:color w:val="000000" w:themeColor="text1"/>
          <w:sz w:val="22"/>
          <w:szCs w:val="22"/>
        </w:rPr>
        <w:t>DAFTAR PUSTAKA</w:t>
      </w:r>
    </w:p>
    <w:p w14:paraId="334228F2" w14:textId="01CFB3D2" w:rsidR="005871C1" w:rsidRPr="00CD5047" w:rsidRDefault="005871C1" w:rsidP="005871C1">
      <w:pPr>
        <w:spacing w:before="240"/>
        <w:ind w:left="993" w:hanging="993"/>
        <w:jc w:val="both"/>
        <w:rPr>
          <w:sz w:val="22"/>
          <w:szCs w:val="22"/>
        </w:rPr>
      </w:pPr>
      <w:bookmarkStart w:id="20" w:name="_Hlk66477893"/>
      <w:r w:rsidRPr="00CD5047">
        <w:rPr>
          <w:sz w:val="22"/>
          <w:szCs w:val="22"/>
        </w:rPr>
        <w:t>Abdul Majid, &amp; Chaerul Rochman. 2015. Pendekatan Ilmiah dalam Implementasi Kurikulum 2013. Bandung: PT. Remaja Rosdakarya</w:t>
      </w:r>
    </w:p>
    <w:p w14:paraId="0C29A2E9" w14:textId="77777777" w:rsidR="005871C1" w:rsidRPr="00CD5047" w:rsidRDefault="005871C1" w:rsidP="005871C1">
      <w:pPr>
        <w:spacing w:before="240"/>
        <w:ind w:left="993" w:hanging="993"/>
        <w:jc w:val="both"/>
        <w:rPr>
          <w:sz w:val="22"/>
          <w:szCs w:val="22"/>
        </w:rPr>
      </w:pPr>
      <w:r w:rsidRPr="00CD5047">
        <w:rPr>
          <w:sz w:val="22"/>
          <w:szCs w:val="22"/>
        </w:rPr>
        <w:t xml:space="preserve">Arifin, Zainal.   2014.  </w:t>
      </w:r>
      <w:r w:rsidRPr="00CD5047">
        <w:rPr>
          <w:i/>
          <w:sz w:val="22"/>
          <w:szCs w:val="22"/>
        </w:rPr>
        <w:t xml:space="preserve">Penelitian   pendidikan  metode   dan   paradigma   baru. </w:t>
      </w:r>
      <w:r w:rsidRPr="00CD5047">
        <w:rPr>
          <w:sz w:val="22"/>
          <w:szCs w:val="22"/>
        </w:rPr>
        <w:t xml:space="preserve">Bandung:  PT Remaja Rosdakarya. </w:t>
      </w:r>
    </w:p>
    <w:p w14:paraId="345B73B3" w14:textId="77777777" w:rsidR="005871C1" w:rsidRPr="00CD5047" w:rsidRDefault="005871C1" w:rsidP="005871C1">
      <w:pPr>
        <w:spacing w:before="240"/>
        <w:ind w:left="993" w:hanging="993"/>
        <w:jc w:val="both"/>
        <w:rPr>
          <w:sz w:val="22"/>
          <w:szCs w:val="22"/>
        </w:rPr>
      </w:pPr>
      <w:r w:rsidRPr="00CD5047">
        <w:rPr>
          <w:sz w:val="22"/>
          <w:szCs w:val="22"/>
        </w:rPr>
        <w:t>Arifin, Zainal. 2014. Penelitian Pendidikan: Metode dan Paradigma Baru. Bandung: PT Remaja Rosdakarya.</w:t>
      </w:r>
    </w:p>
    <w:p w14:paraId="33727691" w14:textId="77777777" w:rsidR="005871C1" w:rsidRPr="00CD5047" w:rsidRDefault="005871C1" w:rsidP="005871C1">
      <w:pPr>
        <w:spacing w:before="240"/>
        <w:ind w:left="993" w:hanging="993"/>
        <w:jc w:val="both"/>
        <w:rPr>
          <w:sz w:val="22"/>
          <w:szCs w:val="22"/>
        </w:rPr>
      </w:pPr>
      <w:r w:rsidRPr="00CD5047">
        <w:rPr>
          <w:sz w:val="22"/>
          <w:szCs w:val="22"/>
        </w:rPr>
        <w:t>Arikunto, Suharsimi. 2010. Prosedur Penelitian Suatu pendekatan Praktek. Jakarta: Rineka Cipta.</w:t>
      </w:r>
    </w:p>
    <w:p w14:paraId="493B58AA" w14:textId="77777777" w:rsidR="005871C1" w:rsidRPr="00CD5047" w:rsidRDefault="005871C1" w:rsidP="005871C1">
      <w:pPr>
        <w:spacing w:before="240"/>
        <w:ind w:left="993" w:hanging="993"/>
        <w:jc w:val="both"/>
        <w:rPr>
          <w:sz w:val="22"/>
          <w:szCs w:val="22"/>
        </w:rPr>
      </w:pPr>
      <w:r w:rsidRPr="00CD5047">
        <w:rPr>
          <w:sz w:val="22"/>
          <w:szCs w:val="22"/>
        </w:rPr>
        <w:t xml:space="preserve">Budiwati,   Neti (ed.). 2004. </w:t>
      </w:r>
      <w:r w:rsidRPr="00CD5047">
        <w:rPr>
          <w:i/>
          <w:sz w:val="22"/>
          <w:szCs w:val="22"/>
        </w:rPr>
        <w:t>Manajemen   keuangan   koperasi, konsep   dasar   dan   aplikasi</w:t>
      </w:r>
      <w:r w:rsidRPr="00CD5047">
        <w:rPr>
          <w:sz w:val="22"/>
          <w:szCs w:val="22"/>
        </w:rPr>
        <w:t xml:space="preserve">.   Bandung:   Laboratorium   Koperasi Ekonomi UPI. </w:t>
      </w:r>
    </w:p>
    <w:p w14:paraId="04C5503F" w14:textId="77777777" w:rsidR="005871C1" w:rsidRPr="00CD5047" w:rsidRDefault="005871C1" w:rsidP="005871C1">
      <w:pPr>
        <w:spacing w:before="240"/>
        <w:ind w:left="993" w:hanging="993"/>
        <w:jc w:val="both"/>
        <w:rPr>
          <w:sz w:val="22"/>
          <w:szCs w:val="22"/>
        </w:rPr>
      </w:pPr>
      <w:r w:rsidRPr="00CD5047">
        <w:rPr>
          <w:sz w:val="22"/>
          <w:szCs w:val="22"/>
        </w:rPr>
        <w:t xml:space="preserve">Budiwati, Neti &amp; Suzanti, Lizza. (2007). Manajemen Keuangan Koperasi, (Konsep Dasar dan Aplikasi). Bandung: Laboratorium Koperasi </w:t>
      </w:r>
      <w:r w:rsidRPr="00CD5047">
        <w:rPr>
          <w:sz w:val="22"/>
          <w:szCs w:val="22"/>
        </w:rPr>
        <w:t>(Jurusan Pendidikan Ekonomi UPI)</w:t>
      </w:r>
    </w:p>
    <w:p w14:paraId="20A4363D" w14:textId="77777777" w:rsidR="005871C1" w:rsidRPr="00CD5047" w:rsidRDefault="005871C1" w:rsidP="005871C1">
      <w:pPr>
        <w:spacing w:before="240"/>
        <w:ind w:left="993" w:hanging="993"/>
        <w:jc w:val="both"/>
        <w:rPr>
          <w:sz w:val="22"/>
          <w:szCs w:val="22"/>
        </w:rPr>
      </w:pPr>
      <w:r w:rsidRPr="00CD5047">
        <w:rPr>
          <w:sz w:val="22"/>
          <w:szCs w:val="22"/>
        </w:rPr>
        <w:t>Departemen Pendidikan Nasional. (2011). Kamus Besar Bahasa Indonesia (edisi keempat). Jakarta : PT. Gramedia Pustaka Utama.</w:t>
      </w:r>
    </w:p>
    <w:p w14:paraId="56C18239" w14:textId="77777777" w:rsidR="005871C1" w:rsidRPr="00CD5047" w:rsidRDefault="005871C1" w:rsidP="005871C1">
      <w:pPr>
        <w:spacing w:before="240"/>
        <w:ind w:left="993" w:hanging="993"/>
        <w:jc w:val="both"/>
        <w:rPr>
          <w:sz w:val="22"/>
          <w:szCs w:val="22"/>
        </w:rPr>
      </w:pPr>
      <w:r w:rsidRPr="00CD5047">
        <w:rPr>
          <w:sz w:val="22"/>
          <w:szCs w:val="22"/>
        </w:rPr>
        <w:t>Depdiknas (2006). Kurikulum Tingkat Satuan Pendidikan. Jakarta: Depdiknas.</w:t>
      </w:r>
    </w:p>
    <w:p w14:paraId="58ADAA29" w14:textId="77777777" w:rsidR="005871C1" w:rsidRPr="00CD5047" w:rsidRDefault="005871C1" w:rsidP="005871C1">
      <w:pPr>
        <w:spacing w:before="240"/>
        <w:ind w:left="993" w:hanging="993"/>
        <w:jc w:val="both"/>
        <w:rPr>
          <w:sz w:val="22"/>
          <w:szCs w:val="22"/>
        </w:rPr>
      </w:pPr>
      <w:r w:rsidRPr="00CD5047">
        <w:rPr>
          <w:sz w:val="22"/>
          <w:szCs w:val="22"/>
        </w:rPr>
        <w:t>Depdiknas. (2009). Kurikulum Tingkat Satuan Pendidikan. Jakarta: Pusat Kurikulum, Balitbang Depdiknas</w:t>
      </w:r>
    </w:p>
    <w:p w14:paraId="1965BE7D" w14:textId="77777777" w:rsidR="005871C1" w:rsidRPr="00CD5047" w:rsidRDefault="005871C1" w:rsidP="005871C1">
      <w:pPr>
        <w:spacing w:before="240"/>
        <w:ind w:left="993" w:hanging="993"/>
        <w:jc w:val="both"/>
        <w:rPr>
          <w:sz w:val="22"/>
          <w:szCs w:val="22"/>
        </w:rPr>
      </w:pPr>
      <w:r w:rsidRPr="00CD5047">
        <w:rPr>
          <w:sz w:val="22"/>
          <w:szCs w:val="22"/>
        </w:rPr>
        <w:t xml:space="preserve">Dit.PSMK. (2009). </w:t>
      </w:r>
      <w:r w:rsidRPr="00CD5047">
        <w:rPr>
          <w:i/>
          <w:sz w:val="22"/>
          <w:szCs w:val="22"/>
        </w:rPr>
        <w:t>Roadmap pengembangan SMK 2010-2014</w:t>
      </w:r>
      <w:r w:rsidRPr="00CD5047">
        <w:rPr>
          <w:sz w:val="22"/>
          <w:szCs w:val="22"/>
        </w:rPr>
        <w:t>. Jakarta: Departemen Pendidikan Nasional</w:t>
      </w:r>
    </w:p>
    <w:p w14:paraId="6F4981D9" w14:textId="77777777" w:rsidR="005871C1" w:rsidRPr="00CD5047" w:rsidRDefault="005871C1" w:rsidP="005871C1">
      <w:pPr>
        <w:ind w:left="993" w:right="47" w:hanging="993"/>
        <w:rPr>
          <w:sz w:val="22"/>
          <w:szCs w:val="22"/>
        </w:rPr>
      </w:pPr>
      <w:r w:rsidRPr="00CD5047">
        <w:rPr>
          <w:sz w:val="22"/>
          <w:szCs w:val="22"/>
        </w:rPr>
        <w:t>DPSMK.</w:t>
      </w:r>
      <w:r w:rsidRPr="00CD5047">
        <w:rPr>
          <w:spacing w:val="39"/>
          <w:sz w:val="22"/>
          <w:szCs w:val="22"/>
        </w:rPr>
        <w:t xml:space="preserve"> </w:t>
      </w:r>
      <w:r w:rsidRPr="00CD5047">
        <w:rPr>
          <w:sz w:val="22"/>
          <w:szCs w:val="22"/>
        </w:rPr>
        <w:t>(2008).</w:t>
      </w:r>
      <w:r w:rsidRPr="00CD5047">
        <w:rPr>
          <w:spacing w:val="38"/>
          <w:sz w:val="22"/>
          <w:szCs w:val="22"/>
        </w:rPr>
        <w:t xml:space="preserve"> </w:t>
      </w:r>
      <w:r w:rsidRPr="00CD5047">
        <w:rPr>
          <w:i/>
          <w:sz w:val="22"/>
          <w:szCs w:val="22"/>
        </w:rPr>
        <w:t xml:space="preserve">Model-Model Pembelajaran di SMK 2010-2014. </w:t>
      </w:r>
      <w:r w:rsidRPr="00CD5047">
        <w:rPr>
          <w:spacing w:val="-3"/>
          <w:sz w:val="22"/>
          <w:szCs w:val="22"/>
        </w:rPr>
        <w:t xml:space="preserve">Jakarta: </w:t>
      </w:r>
      <w:r w:rsidRPr="00CD5047">
        <w:rPr>
          <w:sz w:val="22"/>
          <w:szCs w:val="22"/>
        </w:rPr>
        <w:t>Depdiknas</w:t>
      </w:r>
    </w:p>
    <w:p w14:paraId="720743C3" w14:textId="77777777" w:rsidR="005871C1" w:rsidRPr="00CD5047" w:rsidRDefault="005871C1" w:rsidP="005871C1">
      <w:pPr>
        <w:spacing w:before="90"/>
        <w:ind w:left="993" w:hanging="993"/>
        <w:rPr>
          <w:sz w:val="22"/>
          <w:szCs w:val="22"/>
        </w:rPr>
      </w:pPr>
      <w:r w:rsidRPr="00CD5047">
        <w:rPr>
          <w:sz w:val="22"/>
          <w:szCs w:val="22"/>
        </w:rPr>
        <w:t xml:space="preserve">DPSMK. (2009). </w:t>
      </w:r>
      <w:r w:rsidRPr="00CD5047">
        <w:rPr>
          <w:i/>
          <w:sz w:val="22"/>
          <w:szCs w:val="22"/>
        </w:rPr>
        <w:t xml:space="preserve">Roadmap pengembangan SMK 2010-2014. </w:t>
      </w:r>
      <w:r w:rsidRPr="00CD5047">
        <w:rPr>
          <w:sz w:val="22"/>
          <w:szCs w:val="22"/>
        </w:rPr>
        <w:t>Jakarta:</w:t>
      </w:r>
      <w:r w:rsidRPr="00CD5047">
        <w:rPr>
          <w:spacing w:val="-11"/>
          <w:sz w:val="22"/>
          <w:szCs w:val="22"/>
        </w:rPr>
        <w:t xml:space="preserve"> </w:t>
      </w:r>
      <w:r w:rsidRPr="00CD5047">
        <w:rPr>
          <w:sz w:val="22"/>
          <w:szCs w:val="22"/>
        </w:rPr>
        <w:t>Depdiknas</w:t>
      </w:r>
    </w:p>
    <w:p w14:paraId="1BBF7944" w14:textId="77777777" w:rsidR="005871C1" w:rsidRPr="00CD5047" w:rsidRDefault="005871C1" w:rsidP="005871C1">
      <w:pPr>
        <w:spacing w:before="240"/>
        <w:ind w:left="993" w:hanging="993"/>
        <w:jc w:val="both"/>
        <w:rPr>
          <w:sz w:val="22"/>
          <w:szCs w:val="22"/>
        </w:rPr>
      </w:pPr>
      <w:r w:rsidRPr="00CD5047">
        <w:rPr>
          <w:sz w:val="22"/>
          <w:szCs w:val="22"/>
        </w:rPr>
        <w:t>E. Mulyasa. (2015). Implementasi Kurikulum 2013. Bandung: PT Remaja Rosdakarya</w:t>
      </w:r>
    </w:p>
    <w:p w14:paraId="1B9BEF0F" w14:textId="77777777" w:rsidR="005871C1" w:rsidRPr="00CD5047" w:rsidRDefault="005871C1" w:rsidP="005871C1">
      <w:pPr>
        <w:spacing w:before="240"/>
        <w:ind w:left="993" w:hanging="993"/>
        <w:jc w:val="both"/>
        <w:rPr>
          <w:sz w:val="22"/>
          <w:szCs w:val="22"/>
        </w:rPr>
      </w:pPr>
      <w:r w:rsidRPr="00CD5047">
        <w:rPr>
          <w:sz w:val="22"/>
          <w:szCs w:val="22"/>
        </w:rPr>
        <w:t xml:space="preserve">Ebert,  Ronald  J.  &amp;  Ricky  W.  Griffin,  2006. </w:t>
      </w:r>
      <w:r w:rsidRPr="00CD5047">
        <w:rPr>
          <w:i/>
          <w:sz w:val="22"/>
          <w:szCs w:val="22"/>
        </w:rPr>
        <w:t>Bisnis  alih  bahasa  Rd.  Soemarnagara</w:t>
      </w:r>
      <w:r w:rsidRPr="00CD5047">
        <w:rPr>
          <w:sz w:val="22"/>
          <w:szCs w:val="22"/>
        </w:rPr>
        <w:t xml:space="preserve">. Jakarta: Erlangga. </w:t>
      </w:r>
    </w:p>
    <w:p w14:paraId="482EE59F" w14:textId="77777777" w:rsidR="005871C1" w:rsidRPr="00CD5047" w:rsidRDefault="005871C1" w:rsidP="005871C1">
      <w:pPr>
        <w:spacing w:before="240"/>
        <w:ind w:left="993" w:hanging="993"/>
        <w:jc w:val="both"/>
        <w:rPr>
          <w:sz w:val="22"/>
          <w:szCs w:val="22"/>
        </w:rPr>
      </w:pPr>
      <w:r w:rsidRPr="00CD5047">
        <w:rPr>
          <w:sz w:val="22"/>
          <w:szCs w:val="22"/>
        </w:rPr>
        <w:t>Fathurrahman, Abdillah. (2011). Metode Eksperimen. Bandung: CV. Yrama Widya.</w:t>
      </w:r>
    </w:p>
    <w:p w14:paraId="4A2BD010" w14:textId="77777777" w:rsidR="005871C1" w:rsidRPr="00CD5047" w:rsidRDefault="005871C1" w:rsidP="005871C1">
      <w:pPr>
        <w:spacing w:before="240"/>
        <w:ind w:left="993" w:hanging="993"/>
        <w:jc w:val="both"/>
        <w:rPr>
          <w:sz w:val="22"/>
          <w:szCs w:val="22"/>
        </w:rPr>
        <w:sectPr w:rsidR="005871C1" w:rsidRPr="00CD5047" w:rsidSect="005871C1">
          <w:headerReference w:type="default" r:id="rId26"/>
          <w:footerReference w:type="default" r:id="rId27"/>
          <w:type w:val="continuous"/>
          <w:pgSz w:w="11906" w:h="16838" w:code="9"/>
          <w:pgMar w:top="2268" w:right="1701" w:bottom="1701" w:left="2268" w:header="720" w:footer="720" w:gutter="0"/>
          <w:cols w:num="2" w:space="720"/>
          <w:docGrid w:linePitch="360"/>
        </w:sectPr>
      </w:pPr>
      <w:r w:rsidRPr="00CD5047">
        <w:rPr>
          <w:sz w:val="22"/>
          <w:szCs w:val="22"/>
        </w:rPr>
        <w:t xml:space="preserve">Fathurrahman,Muhammad &amp; Sulistyorini.   2011. </w:t>
      </w:r>
      <w:r w:rsidRPr="00CD5047">
        <w:rPr>
          <w:i/>
          <w:sz w:val="22"/>
          <w:szCs w:val="22"/>
        </w:rPr>
        <w:t>Belajar   dan   pembelajaran</w:t>
      </w:r>
      <w:r w:rsidRPr="00CD5047">
        <w:rPr>
          <w:sz w:val="22"/>
          <w:szCs w:val="22"/>
        </w:rPr>
        <w:t xml:space="preserve">. </w:t>
      </w:r>
    </w:p>
    <w:p w14:paraId="0DD9E4B6" w14:textId="77777777" w:rsidR="005871C1" w:rsidRPr="00CD5047" w:rsidRDefault="005871C1" w:rsidP="005871C1">
      <w:pPr>
        <w:spacing w:before="240"/>
        <w:ind w:left="993" w:hanging="273"/>
        <w:jc w:val="both"/>
        <w:rPr>
          <w:sz w:val="22"/>
          <w:szCs w:val="22"/>
        </w:rPr>
      </w:pPr>
      <w:r w:rsidRPr="00CD5047">
        <w:rPr>
          <w:sz w:val="22"/>
          <w:szCs w:val="22"/>
        </w:rPr>
        <w:t xml:space="preserve">Yogyakarta: Teras. </w:t>
      </w:r>
    </w:p>
    <w:p w14:paraId="7B27C6FF" w14:textId="77777777" w:rsidR="005871C1" w:rsidRPr="00CD5047" w:rsidRDefault="005871C1" w:rsidP="005871C1">
      <w:pPr>
        <w:spacing w:before="240"/>
        <w:ind w:left="993" w:hanging="993"/>
        <w:jc w:val="both"/>
        <w:rPr>
          <w:sz w:val="22"/>
          <w:szCs w:val="22"/>
        </w:rPr>
      </w:pPr>
      <w:r w:rsidRPr="00CD5047">
        <w:rPr>
          <w:sz w:val="22"/>
          <w:szCs w:val="22"/>
        </w:rPr>
        <w:t>Griffin, R. W., &amp; Ebert, R. J. (2006). Bisnis. Jakarta: Erlangga.</w:t>
      </w:r>
    </w:p>
    <w:p w14:paraId="400A1D46" w14:textId="77777777" w:rsidR="005871C1" w:rsidRPr="00CD5047" w:rsidRDefault="005871C1" w:rsidP="005871C1">
      <w:pPr>
        <w:spacing w:before="240"/>
        <w:ind w:left="993" w:hanging="993"/>
        <w:jc w:val="both"/>
        <w:rPr>
          <w:sz w:val="22"/>
          <w:szCs w:val="22"/>
        </w:rPr>
      </w:pPr>
      <w:r w:rsidRPr="00CD5047">
        <w:rPr>
          <w:sz w:val="22"/>
          <w:szCs w:val="22"/>
        </w:rPr>
        <w:t xml:space="preserve">Hamalik,  Oemar.  2005. </w:t>
      </w:r>
      <w:r w:rsidRPr="00CD5047">
        <w:rPr>
          <w:i/>
          <w:sz w:val="22"/>
          <w:szCs w:val="22"/>
        </w:rPr>
        <w:t>Perencanaan pengajaran berdasarkan pendekatan sistem</w:t>
      </w:r>
      <w:r w:rsidRPr="00CD5047">
        <w:rPr>
          <w:sz w:val="22"/>
          <w:szCs w:val="22"/>
        </w:rPr>
        <w:t>. Jakarta: PT Bumi Aksara.</w:t>
      </w:r>
    </w:p>
    <w:p w14:paraId="5F11CAFD" w14:textId="77777777" w:rsidR="005871C1" w:rsidRPr="00CD5047" w:rsidRDefault="005871C1" w:rsidP="005871C1">
      <w:pPr>
        <w:spacing w:before="240"/>
        <w:ind w:left="993" w:hanging="993"/>
        <w:jc w:val="both"/>
        <w:rPr>
          <w:sz w:val="22"/>
          <w:szCs w:val="22"/>
        </w:rPr>
      </w:pPr>
      <w:r w:rsidRPr="00CD5047">
        <w:rPr>
          <w:sz w:val="22"/>
          <w:szCs w:val="22"/>
        </w:rPr>
        <w:lastRenderedPageBreak/>
        <w:t>Hamalik, Oemar.2008. Perencanaan Pengajaran Berdasarkan Pendekatan Sistem. Jakarta: Bumi Aksara.</w:t>
      </w:r>
    </w:p>
    <w:p w14:paraId="48A52D77" w14:textId="77777777" w:rsidR="005871C1" w:rsidRPr="00CD5047" w:rsidRDefault="005871C1" w:rsidP="005871C1">
      <w:pPr>
        <w:spacing w:before="240"/>
        <w:ind w:left="993" w:hanging="993"/>
        <w:jc w:val="both"/>
        <w:rPr>
          <w:sz w:val="22"/>
          <w:szCs w:val="22"/>
        </w:rPr>
      </w:pPr>
      <w:r w:rsidRPr="00CD5047">
        <w:rPr>
          <w:sz w:val="22"/>
          <w:szCs w:val="22"/>
        </w:rPr>
        <w:t xml:space="preserve">John W. Santrock. 2008. </w:t>
      </w:r>
      <w:r w:rsidRPr="00CD5047">
        <w:rPr>
          <w:i/>
          <w:sz w:val="22"/>
          <w:szCs w:val="22"/>
        </w:rPr>
        <w:t>Psikologi Pendidikan</w:t>
      </w:r>
      <w:r w:rsidRPr="00CD5047">
        <w:rPr>
          <w:sz w:val="22"/>
          <w:szCs w:val="22"/>
        </w:rPr>
        <w:t xml:space="preserve">. Jakarta: Prenada Media Group </w:t>
      </w:r>
    </w:p>
    <w:p w14:paraId="03CE1B1B" w14:textId="77777777" w:rsidR="005871C1" w:rsidRPr="00CD5047" w:rsidRDefault="005871C1" w:rsidP="005871C1">
      <w:pPr>
        <w:pStyle w:val="BodyText"/>
        <w:spacing w:before="240"/>
        <w:ind w:left="993" w:right="17" w:hanging="993"/>
        <w:jc w:val="both"/>
        <w:rPr>
          <w:sz w:val="22"/>
          <w:szCs w:val="22"/>
        </w:rPr>
      </w:pPr>
      <w:r w:rsidRPr="00CD5047">
        <w:rPr>
          <w:sz w:val="22"/>
          <w:szCs w:val="22"/>
        </w:rPr>
        <w:t xml:space="preserve">Kahfi, Aschabul. 2010. </w:t>
      </w:r>
      <w:r w:rsidRPr="00CD5047">
        <w:rPr>
          <w:i/>
          <w:sz w:val="22"/>
          <w:szCs w:val="22"/>
        </w:rPr>
        <w:t>Pola Pembelajaran teaching factorypraktik produktif pada program keahlian teknik furniture di smk negeri 2 kendal tahun ajaran 2009/2010</w:t>
      </w:r>
      <w:r w:rsidRPr="00CD5047">
        <w:rPr>
          <w:sz w:val="22"/>
          <w:szCs w:val="22"/>
        </w:rPr>
        <w:t xml:space="preserve">. Disertasi tidak diterbitkan. Semarang: Jurusan Teknik Sipil, Fakultas Teknik, Universitas Negeri Semarang. </w:t>
      </w:r>
    </w:p>
    <w:p w14:paraId="14F28B5D" w14:textId="77777777" w:rsidR="005871C1" w:rsidRPr="00CD5047" w:rsidRDefault="005871C1" w:rsidP="005871C1">
      <w:pPr>
        <w:spacing w:before="240"/>
        <w:ind w:left="993" w:hanging="993"/>
        <w:jc w:val="both"/>
        <w:rPr>
          <w:sz w:val="22"/>
          <w:szCs w:val="22"/>
        </w:rPr>
      </w:pPr>
      <w:r w:rsidRPr="00CD5047">
        <w:rPr>
          <w:sz w:val="22"/>
          <w:szCs w:val="22"/>
        </w:rPr>
        <w:t xml:space="preserve">Majid, Abdul  &amp;  Chaerul Rochman.  2015. </w:t>
      </w:r>
      <w:r w:rsidRPr="00CD5047">
        <w:rPr>
          <w:i/>
          <w:sz w:val="22"/>
          <w:szCs w:val="22"/>
        </w:rPr>
        <w:t>Pendekatan  ilmiah  dalam  implementasi kurikulum 2013</w:t>
      </w:r>
      <w:r w:rsidRPr="00CD5047">
        <w:rPr>
          <w:sz w:val="22"/>
          <w:szCs w:val="22"/>
        </w:rPr>
        <w:t>.   Bandung:   PT. Remaja Rosdakarya.</w:t>
      </w:r>
    </w:p>
    <w:p w14:paraId="37D93D3C" w14:textId="77777777" w:rsidR="005871C1" w:rsidRPr="00CD5047" w:rsidRDefault="005871C1" w:rsidP="005871C1">
      <w:pPr>
        <w:spacing w:before="240"/>
        <w:ind w:left="993" w:hanging="993"/>
        <w:jc w:val="both"/>
        <w:rPr>
          <w:sz w:val="22"/>
          <w:szCs w:val="22"/>
        </w:rPr>
      </w:pPr>
      <w:r w:rsidRPr="00CD5047">
        <w:rPr>
          <w:sz w:val="22"/>
          <w:szCs w:val="22"/>
        </w:rPr>
        <w:t>McGeorge, D. and Palmer, A. (2002). Construction Management New DirectionsSecond Edition. UK: Blackwell Publishing Company.</w:t>
      </w:r>
    </w:p>
    <w:p w14:paraId="240F0775" w14:textId="77777777" w:rsidR="005871C1" w:rsidRPr="00CD5047" w:rsidRDefault="005871C1" w:rsidP="005871C1">
      <w:pPr>
        <w:spacing w:before="240"/>
        <w:ind w:left="993" w:hanging="993"/>
        <w:jc w:val="both"/>
        <w:rPr>
          <w:sz w:val="22"/>
          <w:szCs w:val="22"/>
        </w:rPr>
      </w:pPr>
      <w:r w:rsidRPr="00CD5047">
        <w:rPr>
          <w:sz w:val="22"/>
          <w:szCs w:val="22"/>
        </w:rPr>
        <w:t xml:space="preserve">Moh.Uzer Usman (ed.). 2007. </w:t>
      </w:r>
      <w:r w:rsidRPr="00CD5047">
        <w:rPr>
          <w:i/>
          <w:sz w:val="22"/>
          <w:szCs w:val="22"/>
        </w:rPr>
        <w:t>Menjadi guru profesional</w:t>
      </w:r>
      <w:r w:rsidRPr="00CD5047">
        <w:rPr>
          <w:sz w:val="22"/>
          <w:szCs w:val="22"/>
        </w:rPr>
        <w:t>. Bandung: Remaja Rosdakarya.</w:t>
      </w:r>
    </w:p>
    <w:p w14:paraId="6F9DD31E" w14:textId="77777777" w:rsidR="005871C1" w:rsidRPr="00CD5047" w:rsidRDefault="005871C1" w:rsidP="005871C1">
      <w:pPr>
        <w:spacing w:before="240"/>
        <w:ind w:left="993" w:hanging="993"/>
        <w:jc w:val="both"/>
        <w:rPr>
          <w:sz w:val="22"/>
          <w:szCs w:val="22"/>
        </w:rPr>
      </w:pPr>
      <w:r w:rsidRPr="00CD5047">
        <w:rPr>
          <w:sz w:val="22"/>
          <w:szCs w:val="22"/>
        </w:rPr>
        <w:t xml:space="preserve">Mulyasa. 2006. </w:t>
      </w:r>
      <w:r w:rsidRPr="00CD5047">
        <w:rPr>
          <w:i/>
          <w:sz w:val="22"/>
          <w:szCs w:val="22"/>
        </w:rPr>
        <w:t>Menjadi  Guru  Profesional  menciptakan pembelajaran kreatif dan  menyenangkan</w:t>
      </w:r>
      <w:r w:rsidRPr="00CD5047">
        <w:rPr>
          <w:sz w:val="22"/>
          <w:szCs w:val="22"/>
        </w:rPr>
        <w:t>. Bandung: PT Remaja Rosdakarya.</w:t>
      </w:r>
    </w:p>
    <w:p w14:paraId="14B907E8" w14:textId="77777777" w:rsidR="005871C1" w:rsidRPr="00CD5047" w:rsidRDefault="005871C1" w:rsidP="005871C1">
      <w:pPr>
        <w:spacing w:before="240"/>
        <w:ind w:left="993" w:hanging="993"/>
        <w:jc w:val="both"/>
        <w:rPr>
          <w:color w:val="0563C1" w:themeColor="hyperlink"/>
          <w:sz w:val="22"/>
          <w:szCs w:val="22"/>
          <w:u w:val="single"/>
        </w:rPr>
      </w:pPr>
      <w:r w:rsidRPr="00CD5047">
        <w:rPr>
          <w:sz w:val="22"/>
          <w:szCs w:val="22"/>
        </w:rPr>
        <w:t xml:space="preserve">Nilayanti I Vindy. 2012. </w:t>
      </w:r>
      <w:r w:rsidRPr="00CD5047">
        <w:rPr>
          <w:i/>
          <w:sz w:val="22"/>
          <w:szCs w:val="22"/>
        </w:rPr>
        <w:t>Evaluasi pelaksanaan teaching factorydisekolah menengah kejuruankota yogyakarta</w:t>
      </w:r>
      <w:r w:rsidRPr="00CD5047">
        <w:rPr>
          <w:sz w:val="22"/>
          <w:szCs w:val="22"/>
        </w:rPr>
        <w:t xml:space="preserve">. (Diakses dari </w:t>
      </w:r>
      <w:hyperlink r:id="rId28" w:history="1">
        <w:r w:rsidRPr="00CD5047">
          <w:rPr>
            <w:rStyle w:val="Hyperlink"/>
            <w:color w:val="auto"/>
            <w:sz w:val="22"/>
            <w:szCs w:val="22"/>
          </w:rPr>
          <w:t>https://eprints.uny.ac.id/20193/1/Skripsi%20EVALUASI%20PELAKS  AN%20TEACHING%20FACTORY.pdf</w:t>
        </w:r>
      </w:hyperlink>
      <w:r w:rsidRPr="00CD5047">
        <w:rPr>
          <w:sz w:val="22"/>
          <w:szCs w:val="22"/>
          <w:u w:val="single"/>
        </w:rPr>
        <w:t xml:space="preserve"> </w:t>
      </w:r>
      <w:r w:rsidRPr="00CD5047">
        <w:rPr>
          <w:sz w:val="22"/>
          <w:szCs w:val="22"/>
        </w:rPr>
        <w:t xml:space="preserve"> pada tanggal 10 Agustus 2020</w:t>
      </w:r>
      <w:r w:rsidRPr="00CD5047">
        <w:rPr>
          <w:color w:val="0563C1" w:themeColor="hyperlink"/>
          <w:sz w:val="22"/>
          <w:szCs w:val="22"/>
          <w:u w:val="single"/>
        </w:rPr>
        <w:t xml:space="preserve"> </w:t>
      </w:r>
      <w:r w:rsidRPr="00CD5047">
        <w:rPr>
          <w:sz w:val="22"/>
          <w:szCs w:val="22"/>
        </w:rPr>
        <w:t xml:space="preserve">Philip Kotler, 2002, </w:t>
      </w:r>
      <w:r w:rsidRPr="00CD5047">
        <w:rPr>
          <w:i/>
          <w:sz w:val="22"/>
          <w:szCs w:val="22"/>
        </w:rPr>
        <w:t>Manajemen pemasaran, edisi millenium</w:t>
      </w:r>
      <w:r w:rsidRPr="00CD5047">
        <w:rPr>
          <w:sz w:val="22"/>
          <w:szCs w:val="22"/>
        </w:rPr>
        <w:t>, Jilid 2. Jakarta: PT Prenhallindo</w:t>
      </w:r>
    </w:p>
    <w:p w14:paraId="1971193D" w14:textId="77777777" w:rsidR="005871C1" w:rsidRPr="00CD5047" w:rsidRDefault="005871C1" w:rsidP="005871C1">
      <w:pPr>
        <w:spacing w:before="240"/>
        <w:ind w:left="993" w:hanging="993"/>
        <w:jc w:val="both"/>
        <w:rPr>
          <w:sz w:val="22"/>
          <w:szCs w:val="22"/>
        </w:rPr>
      </w:pPr>
      <w:r w:rsidRPr="00CD5047">
        <w:rPr>
          <w:sz w:val="22"/>
          <w:szCs w:val="22"/>
        </w:rPr>
        <w:t>Patricia Mc.Quaid, et al. (2011). Teaching Factory. Proceedings, American Society for Engineering Education. San Luis Obispo: California Polytechnic</w:t>
      </w:r>
    </w:p>
    <w:p w14:paraId="22E1F75A" w14:textId="77777777" w:rsidR="005871C1" w:rsidRPr="00CD5047" w:rsidRDefault="005871C1" w:rsidP="005871C1">
      <w:pPr>
        <w:spacing w:before="240"/>
        <w:ind w:left="993" w:hanging="993"/>
        <w:jc w:val="both"/>
        <w:rPr>
          <w:sz w:val="22"/>
          <w:szCs w:val="22"/>
        </w:rPr>
      </w:pPr>
      <w:r w:rsidRPr="00CD5047">
        <w:rPr>
          <w:sz w:val="22"/>
          <w:szCs w:val="22"/>
        </w:rPr>
        <w:t>Philip Kotler, 2002, Manajemen Pemasaran, Edisi Millenium, Jilid 2, PT Prenhallindo, Jakarta</w:t>
      </w:r>
    </w:p>
    <w:p w14:paraId="51DB0864" w14:textId="77777777" w:rsidR="005871C1" w:rsidRPr="00CD5047" w:rsidRDefault="005871C1" w:rsidP="005871C1">
      <w:pPr>
        <w:spacing w:before="240"/>
        <w:ind w:left="993" w:hanging="993"/>
        <w:jc w:val="both"/>
        <w:rPr>
          <w:sz w:val="22"/>
          <w:szCs w:val="22"/>
        </w:rPr>
      </w:pPr>
      <w:r w:rsidRPr="00CD5047">
        <w:rPr>
          <w:sz w:val="22"/>
          <w:szCs w:val="22"/>
        </w:rPr>
        <w:t>Purba, Elida, (2009), “Hidrolisis Pati Ubi Kayu (Manihot Esculenta) dan Pati Ubi Jalar (Impomonea batatas) menjadi Glukosa secara Cold Process dengan Acid Fungal Amilase dan Glukoamilase”, Universitas Lampung, Lampung.</w:t>
      </w:r>
    </w:p>
    <w:p w14:paraId="5ADDD638" w14:textId="77777777" w:rsidR="005871C1" w:rsidRPr="00CD5047" w:rsidRDefault="005871C1" w:rsidP="005871C1">
      <w:pPr>
        <w:spacing w:before="240"/>
        <w:ind w:left="993" w:hanging="993"/>
        <w:jc w:val="both"/>
        <w:rPr>
          <w:sz w:val="22"/>
          <w:szCs w:val="22"/>
        </w:rPr>
      </w:pPr>
      <w:r w:rsidRPr="00CD5047">
        <w:rPr>
          <w:sz w:val="22"/>
          <w:szCs w:val="22"/>
        </w:rPr>
        <w:t>State University. Diakses dari http://digitalcommons.calpoly.edu pada 10 November 2011.</w:t>
      </w:r>
    </w:p>
    <w:p w14:paraId="0B6FFFC8" w14:textId="77777777" w:rsidR="005871C1" w:rsidRPr="00CD5047" w:rsidRDefault="005871C1" w:rsidP="005871C1">
      <w:pPr>
        <w:spacing w:before="240"/>
        <w:ind w:left="993" w:hanging="993"/>
        <w:jc w:val="both"/>
        <w:rPr>
          <w:sz w:val="22"/>
          <w:szCs w:val="22"/>
        </w:rPr>
      </w:pPr>
      <w:r w:rsidRPr="00CD5047">
        <w:rPr>
          <w:sz w:val="22"/>
          <w:szCs w:val="22"/>
        </w:rPr>
        <w:t>Sugiyono. (2014). Metode Penelitian Pendidikan Pendekatan Kuantitatif, Kualitatif, dan R&amp;D. Bandung: Alfabeta.</w:t>
      </w:r>
    </w:p>
    <w:p w14:paraId="62B46289" w14:textId="77777777" w:rsidR="005871C1" w:rsidRPr="00CD5047" w:rsidRDefault="005871C1" w:rsidP="005871C1">
      <w:pPr>
        <w:spacing w:before="240"/>
        <w:ind w:left="993" w:hanging="993"/>
        <w:jc w:val="both"/>
        <w:rPr>
          <w:sz w:val="22"/>
          <w:szCs w:val="22"/>
        </w:rPr>
      </w:pPr>
      <w:r w:rsidRPr="00CD5047">
        <w:rPr>
          <w:sz w:val="22"/>
          <w:szCs w:val="22"/>
        </w:rPr>
        <w:t>Sugiyono. (2018). Metode Penelitian Kombinasi (Mixed Methods). Bandung: CV Alfabeta.</w:t>
      </w:r>
    </w:p>
    <w:p w14:paraId="3D351B87" w14:textId="77777777" w:rsidR="005871C1" w:rsidRPr="00CD5047" w:rsidRDefault="005871C1" w:rsidP="005871C1">
      <w:pPr>
        <w:spacing w:before="240"/>
        <w:ind w:left="993" w:hanging="993"/>
        <w:jc w:val="both"/>
        <w:rPr>
          <w:sz w:val="22"/>
          <w:szCs w:val="22"/>
        </w:rPr>
      </w:pPr>
      <w:r w:rsidRPr="00CD5047">
        <w:rPr>
          <w:sz w:val="22"/>
          <w:szCs w:val="22"/>
        </w:rPr>
        <w:lastRenderedPageBreak/>
        <w:t>Sugiyono. 2010. Metode Penelitian Pendidikan Pendekatan Kuantitatif, kualitatif, dan R&amp;D. Bandung: Alfabeta</w:t>
      </w:r>
    </w:p>
    <w:p w14:paraId="396DEA40" w14:textId="77777777" w:rsidR="005871C1" w:rsidRPr="00CD5047" w:rsidRDefault="005871C1" w:rsidP="005871C1">
      <w:pPr>
        <w:spacing w:before="240"/>
        <w:ind w:left="993" w:hanging="993"/>
        <w:jc w:val="both"/>
        <w:rPr>
          <w:sz w:val="22"/>
          <w:szCs w:val="22"/>
        </w:rPr>
      </w:pPr>
      <w:r w:rsidRPr="00CD5047">
        <w:rPr>
          <w:sz w:val="22"/>
          <w:szCs w:val="22"/>
        </w:rPr>
        <w:t>Sugiyono. 2011. Metode Penelitian Kuantitatif, Kualitatif dan R&amp;D. Bandung: Afabeta</w:t>
      </w:r>
    </w:p>
    <w:p w14:paraId="48C07BC8" w14:textId="77777777" w:rsidR="005871C1" w:rsidRPr="00CD5047" w:rsidRDefault="005871C1" w:rsidP="005871C1">
      <w:pPr>
        <w:spacing w:before="240"/>
        <w:ind w:left="993" w:hanging="993"/>
        <w:jc w:val="both"/>
        <w:rPr>
          <w:sz w:val="22"/>
          <w:szCs w:val="22"/>
        </w:rPr>
      </w:pPr>
      <w:r w:rsidRPr="00CD5047">
        <w:rPr>
          <w:sz w:val="22"/>
          <w:szCs w:val="22"/>
        </w:rPr>
        <w:t xml:space="preserve">Suparman.  2010. </w:t>
      </w:r>
      <w:r w:rsidRPr="00CD5047">
        <w:rPr>
          <w:i/>
          <w:sz w:val="22"/>
          <w:szCs w:val="22"/>
        </w:rPr>
        <w:t>Gaya  Mengajar  yang  menyenangkan  siswa</w:t>
      </w:r>
      <w:r w:rsidRPr="00CD5047">
        <w:rPr>
          <w:sz w:val="22"/>
          <w:szCs w:val="22"/>
        </w:rPr>
        <w:t>. Yogyakarta:  Pinus Book Publisher</w:t>
      </w:r>
    </w:p>
    <w:p w14:paraId="1B597C07" w14:textId="77777777" w:rsidR="005871C1" w:rsidRPr="00CD5047" w:rsidRDefault="005871C1" w:rsidP="005871C1">
      <w:pPr>
        <w:spacing w:before="240"/>
        <w:ind w:left="993" w:hanging="993"/>
        <w:jc w:val="both"/>
        <w:rPr>
          <w:sz w:val="22"/>
          <w:szCs w:val="22"/>
        </w:rPr>
      </w:pPr>
      <w:r w:rsidRPr="00CD5047">
        <w:rPr>
          <w:sz w:val="22"/>
          <w:szCs w:val="22"/>
        </w:rPr>
        <w:t>Thomson, T.J. (1973). New Strategic For Educationnal Development. Lexington Books.</w:t>
      </w:r>
    </w:p>
    <w:p w14:paraId="52F7E040" w14:textId="77777777" w:rsidR="005871C1" w:rsidRPr="00CD5047" w:rsidRDefault="005871C1" w:rsidP="005871C1">
      <w:pPr>
        <w:spacing w:before="240"/>
        <w:ind w:left="993" w:hanging="993"/>
        <w:jc w:val="both"/>
        <w:rPr>
          <w:sz w:val="22"/>
          <w:szCs w:val="22"/>
        </w:rPr>
      </w:pPr>
      <w:r w:rsidRPr="00CD5047">
        <w:rPr>
          <w:sz w:val="22"/>
          <w:szCs w:val="22"/>
        </w:rPr>
        <w:t xml:space="preserve">Uswatun, Khasanah. 2017. </w:t>
      </w:r>
      <w:r w:rsidRPr="00CD5047">
        <w:rPr>
          <w:i/>
          <w:sz w:val="22"/>
          <w:szCs w:val="22"/>
        </w:rPr>
        <w:t>Kesiapan pelaksanaan pembelajaran berbasis teaching factorypada program studi keahlian teknik audio video di smk negeri 1 magelang tahun ajaran 2016/2017</w:t>
      </w:r>
      <w:r w:rsidRPr="00CD5047">
        <w:rPr>
          <w:sz w:val="22"/>
          <w:szCs w:val="22"/>
        </w:rPr>
        <w:t>. S1 thesis. Semarang.  Fakultas Teknik.</w:t>
      </w:r>
    </w:p>
    <w:bookmarkEnd w:id="20"/>
    <w:p w14:paraId="548426F4" w14:textId="77777777" w:rsidR="00942F36" w:rsidRPr="00CD5047" w:rsidRDefault="00942F36" w:rsidP="005871C1">
      <w:pPr>
        <w:ind w:firstLine="567"/>
        <w:jc w:val="both"/>
        <w:rPr>
          <w:sz w:val="22"/>
          <w:szCs w:val="22"/>
        </w:rPr>
      </w:pPr>
    </w:p>
    <w:bookmarkEnd w:id="18"/>
    <w:bookmarkEnd w:id="19"/>
    <w:p w14:paraId="641BAE44" w14:textId="77777777" w:rsidR="00942F36" w:rsidRPr="00CD5047" w:rsidRDefault="00942F36" w:rsidP="005871C1">
      <w:pPr>
        <w:pStyle w:val="ListParagraph"/>
        <w:ind w:left="0" w:right="17" w:firstLine="709"/>
        <w:jc w:val="both"/>
        <w:rPr>
          <w:i/>
          <w:sz w:val="22"/>
          <w:szCs w:val="22"/>
        </w:rPr>
      </w:pPr>
    </w:p>
    <w:p w14:paraId="2CF0C4CD" w14:textId="2BBAAEA3" w:rsidR="00942F36" w:rsidRPr="00CD5047" w:rsidRDefault="00942F36" w:rsidP="005871C1">
      <w:pPr>
        <w:pStyle w:val="ListParagraph"/>
        <w:ind w:left="0" w:right="17" w:firstLine="709"/>
        <w:jc w:val="both"/>
        <w:rPr>
          <w:i/>
          <w:sz w:val="22"/>
          <w:szCs w:val="22"/>
        </w:rPr>
      </w:pPr>
    </w:p>
    <w:p w14:paraId="33CA659A" w14:textId="77777777" w:rsidR="00942F36" w:rsidRPr="00CD5047" w:rsidRDefault="00942F36" w:rsidP="005871C1">
      <w:pPr>
        <w:pStyle w:val="ListParagraph"/>
        <w:ind w:left="0" w:right="17" w:firstLine="709"/>
        <w:jc w:val="both"/>
        <w:rPr>
          <w:i/>
          <w:sz w:val="22"/>
          <w:szCs w:val="22"/>
        </w:rPr>
      </w:pPr>
    </w:p>
    <w:p w14:paraId="6D5C8F34" w14:textId="2ED5D2E9" w:rsidR="00942F36" w:rsidRPr="00CD5047" w:rsidRDefault="00942F36" w:rsidP="005871C1">
      <w:pPr>
        <w:ind w:right="17"/>
        <w:jc w:val="both"/>
        <w:rPr>
          <w:sz w:val="22"/>
          <w:szCs w:val="22"/>
        </w:rPr>
      </w:pPr>
    </w:p>
    <w:p w14:paraId="72C5D29B" w14:textId="0EB004DB" w:rsidR="0059690C" w:rsidRPr="00CD5047" w:rsidRDefault="0059690C" w:rsidP="005871C1">
      <w:pPr>
        <w:jc w:val="both"/>
        <w:rPr>
          <w:b/>
          <w:sz w:val="22"/>
          <w:szCs w:val="22"/>
          <w:lang w:val="id-ID"/>
        </w:rPr>
      </w:pPr>
    </w:p>
    <w:p w14:paraId="79557FA3" w14:textId="77777777" w:rsidR="003D038F" w:rsidRPr="00CD5047" w:rsidRDefault="003D038F" w:rsidP="005871C1">
      <w:pPr>
        <w:pStyle w:val="ListParagraph"/>
        <w:ind w:left="426"/>
        <w:jc w:val="both"/>
        <w:rPr>
          <w:b/>
          <w:bCs/>
          <w:sz w:val="22"/>
          <w:szCs w:val="22"/>
          <w:lang w:val="en-US"/>
        </w:rPr>
      </w:pPr>
    </w:p>
    <w:p w14:paraId="32C9C7C1" w14:textId="1600B724" w:rsidR="00F82879" w:rsidRPr="00CD5047" w:rsidRDefault="00F82879" w:rsidP="005871C1">
      <w:pPr>
        <w:ind w:left="993" w:hanging="993"/>
        <w:jc w:val="both"/>
        <w:rPr>
          <w:i/>
          <w:sz w:val="22"/>
          <w:szCs w:val="22"/>
        </w:rPr>
      </w:pPr>
    </w:p>
    <w:p w14:paraId="7EE99201" w14:textId="77777777" w:rsidR="00F82879" w:rsidRPr="00CD5047" w:rsidRDefault="00F82879" w:rsidP="005871C1">
      <w:pPr>
        <w:jc w:val="both"/>
        <w:rPr>
          <w:sz w:val="22"/>
          <w:szCs w:val="22"/>
        </w:rPr>
        <w:sectPr w:rsidR="00F82879" w:rsidRPr="00CD5047" w:rsidSect="005871C1">
          <w:headerReference w:type="default" r:id="rId29"/>
          <w:footerReference w:type="default" r:id="rId30"/>
          <w:type w:val="continuous"/>
          <w:pgSz w:w="11906" w:h="16838" w:code="9"/>
          <w:pgMar w:top="2268" w:right="1701" w:bottom="1701" w:left="2268" w:header="709" w:footer="709" w:gutter="0"/>
          <w:cols w:num="2" w:space="992"/>
          <w:docGrid w:linePitch="360"/>
        </w:sectPr>
      </w:pPr>
    </w:p>
    <w:sdt>
      <w:sdtPr>
        <w:rPr>
          <w:sz w:val="22"/>
          <w:szCs w:val="22"/>
        </w:rPr>
        <w:id w:val="111145805"/>
        <w:bibliography/>
      </w:sdtPr>
      <w:sdtContent>
        <w:p w14:paraId="158EFD43" w14:textId="050DD679" w:rsidR="008054B5" w:rsidRPr="00CD5047" w:rsidRDefault="008054B5" w:rsidP="005871C1">
          <w:pPr>
            <w:jc w:val="both"/>
            <w:rPr>
              <w:sz w:val="22"/>
              <w:szCs w:val="22"/>
            </w:rPr>
          </w:pPr>
        </w:p>
        <w:p w14:paraId="29F650E1" w14:textId="78C5188E" w:rsidR="008054B5" w:rsidRPr="00CD5047" w:rsidRDefault="008054B5" w:rsidP="005871C1">
          <w:pPr>
            <w:jc w:val="both"/>
            <w:rPr>
              <w:sz w:val="22"/>
              <w:szCs w:val="22"/>
              <w:lang w:val="id-ID"/>
            </w:rPr>
          </w:pPr>
        </w:p>
        <w:p w14:paraId="385DDC7E" w14:textId="77777777" w:rsidR="008054B5" w:rsidRPr="00CD5047" w:rsidRDefault="008054B5" w:rsidP="005871C1">
          <w:pPr>
            <w:jc w:val="both"/>
            <w:rPr>
              <w:sz w:val="22"/>
              <w:szCs w:val="22"/>
              <w:lang w:val="id-ID" w:eastAsia="en-US"/>
            </w:rPr>
          </w:pPr>
        </w:p>
        <w:p w14:paraId="21A709B5" w14:textId="2B706EDF" w:rsidR="008054B5" w:rsidRPr="00CD5047" w:rsidRDefault="008054B5" w:rsidP="005871C1">
          <w:pPr>
            <w:jc w:val="both"/>
            <w:rPr>
              <w:sz w:val="22"/>
              <w:szCs w:val="22"/>
              <w:lang w:val="id-ID" w:eastAsia="en-US"/>
            </w:rPr>
          </w:pPr>
        </w:p>
        <w:p w14:paraId="1AB612E1" w14:textId="77777777" w:rsidR="008054B5" w:rsidRPr="00CD5047" w:rsidRDefault="005C0E52" w:rsidP="005871C1">
          <w:pPr>
            <w:widowControl w:val="0"/>
            <w:autoSpaceDE w:val="0"/>
            <w:autoSpaceDN w:val="0"/>
            <w:adjustRightInd w:val="0"/>
            <w:ind w:left="480" w:hanging="480"/>
            <w:jc w:val="both"/>
            <w:rPr>
              <w:sz w:val="22"/>
              <w:szCs w:val="22"/>
            </w:rPr>
          </w:pPr>
        </w:p>
      </w:sdtContent>
    </w:sdt>
    <w:bookmarkEnd w:id="0"/>
    <w:p w14:paraId="71AFB843" w14:textId="77777777" w:rsidR="00CD5047" w:rsidRPr="00CD5047" w:rsidRDefault="00CD5047">
      <w:pPr>
        <w:widowControl w:val="0"/>
        <w:autoSpaceDE w:val="0"/>
        <w:autoSpaceDN w:val="0"/>
        <w:adjustRightInd w:val="0"/>
        <w:ind w:left="480" w:hanging="480"/>
        <w:jc w:val="both"/>
        <w:rPr>
          <w:sz w:val="20"/>
          <w:szCs w:val="20"/>
        </w:rPr>
      </w:pPr>
    </w:p>
    <w:sectPr w:rsidR="00CD5047" w:rsidRPr="00CD5047" w:rsidSect="005871C1">
      <w:type w:val="continuous"/>
      <w:pgSz w:w="11906" w:h="16838" w:code="9"/>
      <w:pgMar w:top="2268" w:right="1701" w:bottom="1701" w:left="2268" w:header="709" w:footer="709" w:gutter="0"/>
      <w:cols w:num="2" w:space="23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192FA" w14:textId="77777777" w:rsidR="00FD02ED" w:rsidRDefault="00FD02ED" w:rsidP="00E20537">
      <w:r>
        <w:separator/>
      </w:r>
    </w:p>
  </w:endnote>
  <w:endnote w:type="continuationSeparator" w:id="0">
    <w:p w14:paraId="73B2A127" w14:textId="77777777" w:rsidR="00FD02ED" w:rsidRDefault="00FD02ED" w:rsidP="00E20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A51D6" w14:textId="0B1F3DDB" w:rsidR="005C0E52" w:rsidRDefault="005C0E52">
    <w:pPr>
      <w:pStyle w:val="Footer"/>
      <w:jc w:val="center"/>
    </w:pPr>
  </w:p>
  <w:p w14:paraId="715235F6" w14:textId="77777777" w:rsidR="005C0E52" w:rsidRDefault="005C0E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0694770"/>
      <w:docPartObj>
        <w:docPartGallery w:val="Page Numbers (Bottom of Page)"/>
        <w:docPartUnique/>
      </w:docPartObj>
    </w:sdtPr>
    <w:sdtEndPr>
      <w:rPr>
        <w:noProof/>
      </w:rPr>
    </w:sdtEndPr>
    <w:sdtContent>
      <w:p w14:paraId="74E5ED19" w14:textId="6F31FDCC" w:rsidR="005C0E52" w:rsidRDefault="005C0E52">
        <w:pPr>
          <w:pStyle w:val="Footer"/>
          <w:jc w:val="center"/>
        </w:pPr>
      </w:p>
    </w:sdtContent>
  </w:sdt>
  <w:p w14:paraId="33C5C734" w14:textId="77777777" w:rsidR="005C0E52" w:rsidRDefault="005C0E5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B076A" w14:textId="01CE35BB" w:rsidR="005871C1" w:rsidRDefault="005871C1">
    <w:pPr>
      <w:pStyle w:val="Footer"/>
      <w:jc w:val="center"/>
    </w:pPr>
  </w:p>
  <w:p w14:paraId="72D81272" w14:textId="77777777" w:rsidR="005871C1" w:rsidRDefault="005871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7C5AB" w14:textId="6549FFFA" w:rsidR="005C0E52" w:rsidRDefault="005C0E52" w:rsidP="005871C1">
    <w:pPr>
      <w:pStyle w:val="Footer"/>
      <w:jc w:val="center"/>
    </w:pPr>
  </w:p>
  <w:p w14:paraId="496736A5" w14:textId="77777777" w:rsidR="005C0E52" w:rsidRDefault="005C0E52">
    <w:pPr>
      <w:pStyle w:val="Footer"/>
    </w:pPr>
  </w:p>
  <w:p w14:paraId="226E79D2" w14:textId="77777777" w:rsidR="005C0E52" w:rsidRDefault="005C0E52"/>
  <w:p w14:paraId="676FE25E" w14:textId="77777777" w:rsidR="005C0E52" w:rsidRDefault="005C0E52"/>
  <w:p w14:paraId="5A455066" w14:textId="77777777" w:rsidR="005C0E52" w:rsidRDefault="005C0E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03E01" w14:textId="77777777" w:rsidR="00FD02ED" w:rsidRDefault="00FD02ED" w:rsidP="00E20537">
      <w:r>
        <w:separator/>
      </w:r>
    </w:p>
  </w:footnote>
  <w:footnote w:type="continuationSeparator" w:id="0">
    <w:p w14:paraId="4FBD66DA" w14:textId="77777777" w:rsidR="00FD02ED" w:rsidRDefault="00FD02ED" w:rsidP="00E20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88E25" w14:textId="77777777" w:rsidR="005C0E52" w:rsidRDefault="005C0E52">
    <w:pPr>
      <w:pStyle w:val="Header"/>
      <w:jc w:val="right"/>
    </w:pPr>
  </w:p>
  <w:p w14:paraId="25D1E481" w14:textId="77777777" w:rsidR="005C0E52" w:rsidRDefault="005C0E52">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D8BBA" w14:textId="77777777" w:rsidR="005C0E52" w:rsidRDefault="005C0E52">
    <w:pPr>
      <w:pStyle w:val="Header"/>
      <w:jc w:val="right"/>
    </w:pPr>
  </w:p>
  <w:p w14:paraId="0F763B7C" w14:textId="77777777" w:rsidR="005C0E52" w:rsidRDefault="005C0E52">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7001F" w14:textId="77777777" w:rsidR="005C0E52" w:rsidRDefault="005C0E52">
    <w:pPr>
      <w:pStyle w:val="Header"/>
      <w:jc w:val="right"/>
    </w:pPr>
  </w:p>
  <w:p w14:paraId="1B6C9CB3" w14:textId="77777777" w:rsidR="005C0E52" w:rsidRPr="006573E0" w:rsidRDefault="005C0E52" w:rsidP="005C0E52">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2CA93" w14:textId="77777777" w:rsidR="005871C1" w:rsidRDefault="005871C1">
    <w:pPr>
      <w:pStyle w:val="Header"/>
      <w:jc w:val="right"/>
    </w:pPr>
  </w:p>
  <w:p w14:paraId="0B021C48" w14:textId="77777777" w:rsidR="005871C1" w:rsidRDefault="005871C1">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0F8AE" w14:textId="77777777" w:rsidR="005C0E52" w:rsidRDefault="005C0E52">
    <w:pPr>
      <w:pStyle w:val="Header"/>
      <w:jc w:val="right"/>
    </w:pPr>
  </w:p>
  <w:p w14:paraId="7A50DC36" w14:textId="77777777" w:rsidR="005C0E52" w:rsidRDefault="005C0E52">
    <w:pPr>
      <w:pStyle w:val="BodyText"/>
      <w:spacing w:line="14" w:lineRule="auto"/>
      <w:rPr>
        <w:sz w:val="20"/>
      </w:rPr>
    </w:pPr>
  </w:p>
  <w:p w14:paraId="7CB97947" w14:textId="77777777" w:rsidR="005C0E52" w:rsidRDefault="005C0E52"/>
  <w:p w14:paraId="1DC79195" w14:textId="77777777" w:rsidR="005C0E52" w:rsidRDefault="005C0E52"/>
  <w:p w14:paraId="776712AE" w14:textId="77777777" w:rsidR="005C0E52" w:rsidRDefault="005C0E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72CC"/>
    <w:multiLevelType w:val="hybridMultilevel"/>
    <w:tmpl w:val="F2181EC8"/>
    <w:lvl w:ilvl="0" w:tplc="4FC23A9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63EC0"/>
    <w:multiLevelType w:val="hybridMultilevel"/>
    <w:tmpl w:val="0E0E8C0A"/>
    <w:lvl w:ilvl="0" w:tplc="DE84F90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545612D"/>
    <w:multiLevelType w:val="hybridMultilevel"/>
    <w:tmpl w:val="808E3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C4C42"/>
    <w:multiLevelType w:val="hybridMultilevel"/>
    <w:tmpl w:val="A644F512"/>
    <w:lvl w:ilvl="0" w:tplc="3672042E">
      <w:start w:val="1"/>
      <w:numFmt w:val="decimal"/>
      <w:lvlText w:val="%1."/>
      <w:lvlJc w:val="left"/>
      <w:pPr>
        <w:ind w:left="1623" w:hanging="360"/>
      </w:pPr>
      <w:rPr>
        <w:b w:val="0"/>
      </w:rPr>
    </w:lvl>
    <w:lvl w:ilvl="1" w:tplc="04210019" w:tentative="1">
      <w:start w:val="1"/>
      <w:numFmt w:val="lowerLetter"/>
      <w:lvlText w:val="%2."/>
      <w:lvlJc w:val="left"/>
      <w:pPr>
        <w:ind w:left="2343" w:hanging="360"/>
      </w:pPr>
    </w:lvl>
    <w:lvl w:ilvl="2" w:tplc="0421001B" w:tentative="1">
      <w:start w:val="1"/>
      <w:numFmt w:val="lowerRoman"/>
      <w:lvlText w:val="%3."/>
      <w:lvlJc w:val="right"/>
      <w:pPr>
        <w:ind w:left="3063" w:hanging="180"/>
      </w:pPr>
    </w:lvl>
    <w:lvl w:ilvl="3" w:tplc="0421000F" w:tentative="1">
      <w:start w:val="1"/>
      <w:numFmt w:val="decimal"/>
      <w:lvlText w:val="%4."/>
      <w:lvlJc w:val="left"/>
      <w:pPr>
        <w:ind w:left="3783" w:hanging="360"/>
      </w:pPr>
    </w:lvl>
    <w:lvl w:ilvl="4" w:tplc="04210019" w:tentative="1">
      <w:start w:val="1"/>
      <w:numFmt w:val="lowerLetter"/>
      <w:lvlText w:val="%5."/>
      <w:lvlJc w:val="left"/>
      <w:pPr>
        <w:ind w:left="4503" w:hanging="360"/>
      </w:pPr>
    </w:lvl>
    <w:lvl w:ilvl="5" w:tplc="0421001B" w:tentative="1">
      <w:start w:val="1"/>
      <w:numFmt w:val="lowerRoman"/>
      <w:lvlText w:val="%6."/>
      <w:lvlJc w:val="right"/>
      <w:pPr>
        <w:ind w:left="5223" w:hanging="180"/>
      </w:pPr>
    </w:lvl>
    <w:lvl w:ilvl="6" w:tplc="0421000F" w:tentative="1">
      <w:start w:val="1"/>
      <w:numFmt w:val="decimal"/>
      <w:lvlText w:val="%7."/>
      <w:lvlJc w:val="left"/>
      <w:pPr>
        <w:ind w:left="5943" w:hanging="360"/>
      </w:pPr>
    </w:lvl>
    <w:lvl w:ilvl="7" w:tplc="04210019" w:tentative="1">
      <w:start w:val="1"/>
      <w:numFmt w:val="lowerLetter"/>
      <w:lvlText w:val="%8."/>
      <w:lvlJc w:val="left"/>
      <w:pPr>
        <w:ind w:left="6663" w:hanging="360"/>
      </w:pPr>
    </w:lvl>
    <w:lvl w:ilvl="8" w:tplc="0421001B" w:tentative="1">
      <w:start w:val="1"/>
      <w:numFmt w:val="lowerRoman"/>
      <w:lvlText w:val="%9."/>
      <w:lvlJc w:val="right"/>
      <w:pPr>
        <w:ind w:left="7383" w:hanging="180"/>
      </w:pPr>
    </w:lvl>
  </w:abstractNum>
  <w:abstractNum w:abstractNumId="4" w15:restartNumberingAfterBreak="0">
    <w:nsid w:val="065C30A1"/>
    <w:multiLevelType w:val="hybridMultilevel"/>
    <w:tmpl w:val="0AD29D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1E31C1"/>
    <w:multiLevelType w:val="multilevel"/>
    <w:tmpl w:val="0040F628"/>
    <w:lvl w:ilvl="0">
      <w:start w:val="1"/>
      <w:numFmt w:val="decimal"/>
      <w:lvlText w:val="%1."/>
      <w:lvlJc w:val="left"/>
      <w:pPr>
        <w:ind w:left="36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Times New Roman" w:eastAsia="SimSun" w:hAnsi="Times New Roman" w:cs="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89C6F0D"/>
    <w:multiLevelType w:val="hybridMultilevel"/>
    <w:tmpl w:val="27B84536"/>
    <w:lvl w:ilvl="0" w:tplc="BD32B80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9CA3BC5"/>
    <w:multiLevelType w:val="hybridMultilevel"/>
    <w:tmpl w:val="7122ABB6"/>
    <w:lvl w:ilvl="0" w:tplc="9D206EDC">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F65AA3"/>
    <w:multiLevelType w:val="hybridMultilevel"/>
    <w:tmpl w:val="497A6004"/>
    <w:lvl w:ilvl="0" w:tplc="EAB0F8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D30E27"/>
    <w:multiLevelType w:val="hybridMultilevel"/>
    <w:tmpl w:val="7CAA25C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0F240E6A"/>
    <w:multiLevelType w:val="hybridMultilevel"/>
    <w:tmpl w:val="7BA4D94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104305E6"/>
    <w:multiLevelType w:val="hybridMultilevel"/>
    <w:tmpl w:val="9A1A6CA2"/>
    <w:lvl w:ilvl="0" w:tplc="2BB2B1B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15:restartNumberingAfterBreak="0">
    <w:nsid w:val="131B1CF9"/>
    <w:multiLevelType w:val="hybridMultilevel"/>
    <w:tmpl w:val="2C74D1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613150"/>
    <w:multiLevelType w:val="hybridMultilevel"/>
    <w:tmpl w:val="FCB2E2EA"/>
    <w:lvl w:ilvl="0" w:tplc="A8683B80">
      <w:start w:val="2"/>
      <w:numFmt w:val="decimal"/>
      <w:lvlText w:val="%1."/>
      <w:lvlJc w:val="left"/>
      <w:pPr>
        <w:ind w:left="2027" w:hanging="360"/>
      </w:pPr>
      <w:rPr>
        <w:rFonts w:hint="default"/>
        <w:b/>
        <w:spacing w:val="-30"/>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E310B1"/>
    <w:multiLevelType w:val="hybridMultilevel"/>
    <w:tmpl w:val="4254E5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0227B2E"/>
    <w:multiLevelType w:val="hybridMultilevel"/>
    <w:tmpl w:val="485A3354"/>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25073C09"/>
    <w:multiLevelType w:val="hybridMultilevel"/>
    <w:tmpl w:val="A2FC23D0"/>
    <w:lvl w:ilvl="0" w:tplc="34E6C4A6">
      <w:start w:val="2"/>
      <w:numFmt w:val="decimal"/>
      <w:lvlText w:val="%1."/>
      <w:lvlJc w:val="left"/>
      <w:pPr>
        <w:ind w:left="720" w:hanging="360"/>
      </w:pPr>
      <w:rPr>
        <w:rFonts w:hint="default"/>
        <w:b/>
        <w:bCs/>
        <w:color w:val="000000" w:themeColor="text1"/>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AA2F8D"/>
    <w:multiLevelType w:val="hybridMultilevel"/>
    <w:tmpl w:val="FFA4FA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930587A"/>
    <w:multiLevelType w:val="hybridMultilevel"/>
    <w:tmpl w:val="FDB4846E"/>
    <w:lvl w:ilvl="0" w:tplc="127C944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111F0A"/>
    <w:multiLevelType w:val="multilevel"/>
    <w:tmpl w:val="FC18EF16"/>
    <w:lvl w:ilvl="0">
      <w:start w:val="1"/>
      <w:numFmt w:val="decimal"/>
      <w:lvlText w:val="%1."/>
      <w:lvlJc w:val="left"/>
      <w:pPr>
        <w:ind w:left="36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SimSu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2C31058"/>
    <w:multiLevelType w:val="hybridMultilevel"/>
    <w:tmpl w:val="485A3354"/>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 w15:restartNumberingAfterBreak="0">
    <w:nsid w:val="37B85977"/>
    <w:multiLevelType w:val="hybridMultilevel"/>
    <w:tmpl w:val="90BAC472"/>
    <w:lvl w:ilvl="0" w:tplc="9574121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96D41D0"/>
    <w:multiLevelType w:val="hybridMultilevel"/>
    <w:tmpl w:val="E5FA231C"/>
    <w:lvl w:ilvl="0" w:tplc="D7DCC4D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15:restartNumberingAfterBreak="0">
    <w:nsid w:val="39E1350A"/>
    <w:multiLevelType w:val="hybridMultilevel"/>
    <w:tmpl w:val="8786AC16"/>
    <w:lvl w:ilvl="0" w:tplc="D8C0D7FA">
      <w:start w:val="1"/>
      <w:numFmt w:val="lowerLetter"/>
      <w:lvlText w:val="%1."/>
      <w:lvlJc w:val="left"/>
      <w:pPr>
        <w:ind w:left="502" w:hanging="360"/>
      </w:pPr>
      <w:rPr>
        <w:rFonts w:hint="default"/>
      </w:rPr>
    </w:lvl>
    <w:lvl w:ilvl="1" w:tplc="6726AA0C">
      <w:start w:val="1"/>
      <w:numFmt w:val="lowerLetter"/>
      <w:lvlText w:val="%2."/>
      <w:lvlJc w:val="left"/>
      <w:pPr>
        <w:ind w:left="360" w:hanging="360"/>
      </w:pPr>
      <w:rPr>
        <w:rFonts w:hint="default"/>
      </w:rPr>
    </w:lvl>
    <w:lvl w:ilvl="2" w:tplc="0421001B">
      <w:start w:val="1"/>
      <w:numFmt w:val="lowerRoman"/>
      <w:lvlText w:val="%3."/>
      <w:lvlJc w:val="right"/>
      <w:pPr>
        <w:ind w:left="1942" w:hanging="180"/>
      </w:pPr>
    </w:lvl>
    <w:lvl w:ilvl="3" w:tplc="0421000F">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4" w15:restartNumberingAfterBreak="0">
    <w:nsid w:val="3A8133C4"/>
    <w:multiLevelType w:val="hybridMultilevel"/>
    <w:tmpl w:val="0C9874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3D7C02CD"/>
    <w:multiLevelType w:val="hybridMultilevel"/>
    <w:tmpl w:val="6608B9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414B2BDD"/>
    <w:multiLevelType w:val="hybridMultilevel"/>
    <w:tmpl w:val="CAE8C6D0"/>
    <w:lvl w:ilvl="0" w:tplc="96829B7C">
      <w:start w:val="1"/>
      <w:numFmt w:val="upperLetter"/>
      <w:lvlText w:val="%1."/>
      <w:lvlJc w:val="left"/>
      <w:pPr>
        <w:ind w:left="720" w:hanging="360"/>
      </w:pPr>
      <w:rPr>
        <w:rFonts w:ascii="Times New Roman" w:eastAsia="Times New Roman" w:hAnsi="Times New Roman" w:cs="Times New Roman" w:hint="default"/>
        <w:b/>
        <w:bCs/>
        <w:color w:val="000000" w:themeColor="text1"/>
        <w:spacing w:val="-3"/>
        <w:w w:val="100"/>
        <w:sz w:val="24"/>
        <w:szCs w:val="24"/>
        <w:lang w:val="id" w:eastAsia="id" w:bidi="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614483"/>
    <w:multiLevelType w:val="hybridMultilevel"/>
    <w:tmpl w:val="A1EC8CC8"/>
    <w:lvl w:ilvl="0" w:tplc="0409000F">
      <w:start w:val="1"/>
      <w:numFmt w:val="decimal"/>
      <w:lvlText w:val="%1."/>
      <w:lvlJc w:val="left"/>
      <w:pPr>
        <w:ind w:left="2880" w:hanging="360"/>
      </w:pPr>
      <w:rPr>
        <w:rFonts w:hint="default"/>
        <w:b/>
        <w:bCs/>
        <w:spacing w:val="-3"/>
        <w:w w:val="100"/>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52BB1452"/>
    <w:multiLevelType w:val="hybridMultilevel"/>
    <w:tmpl w:val="2AB6DB4E"/>
    <w:lvl w:ilvl="0" w:tplc="018E0734">
      <w:start w:val="1"/>
      <w:numFmt w:val="lowerLetter"/>
      <w:lvlText w:val="%1."/>
      <w:lvlJc w:val="left"/>
      <w:pPr>
        <w:ind w:left="1146" w:hanging="360"/>
      </w:pPr>
      <w:rPr>
        <w:rFonts w:ascii="Times New Roman" w:hAnsi="Times New Roman" w:cs="Times New Roman" w:hint="default"/>
        <w:b/>
        <w:color w:val="000000" w:themeColor="text1"/>
        <w:sz w:val="20"/>
        <w:szCs w:val="2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15:restartNumberingAfterBreak="0">
    <w:nsid w:val="55526289"/>
    <w:multiLevelType w:val="hybridMultilevel"/>
    <w:tmpl w:val="C054CE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5F27D32"/>
    <w:multiLevelType w:val="hybridMultilevel"/>
    <w:tmpl w:val="F2426B72"/>
    <w:lvl w:ilvl="0" w:tplc="969A2AD4">
      <w:start w:val="1"/>
      <w:numFmt w:val="lowerLetter"/>
      <w:lvlText w:val="%1."/>
      <w:lvlJc w:val="left"/>
      <w:pPr>
        <w:ind w:left="644" w:hanging="360"/>
      </w:pPr>
      <w:rPr>
        <w:b/>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57C26CEA"/>
    <w:multiLevelType w:val="hybridMultilevel"/>
    <w:tmpl w:val="40B619FE"/>
    <w:lvl w:ilvl="0" w:tplc="0B4E1064">
      <w:start w:val="1"/>
      <w:numFmt w:val="lowerLetter"/>
      <w:lvlText w:val="%1)"/>
      <w:lvlJc w:val="left"/>
      <w:pPr>
        <w:ind w:left="1494" w:hanging="360"/>
      </w:pPr>
      <w:rPr>
        <w:rFonts w:hint="default"/>
      </w:rPr>
    </w:lvl>
    <w:lvl w:ilvl="1" w:tplc="1424E632">
      <w:start w:val="1"/>
      <w:numFmt w:val="decimal"/>
      <w:lvlText w:val="%2)"/>
      <w:lvlJc w:val="left"/>
      <w:pPr>
        <w:ind w:left="2214" w:hanging="360"/>
      </w:pPr>
      <w:rPr>
        <w:rFonts w:hint="default"/>
        <w:b w:val="0"/>
      </w:rPr>
    </w:lvl>
    <w:lvl w:ilvl="2" w:tplc="A64099AA">
      <w:start w:val="1"/>
      <w:numFmt w:val="upperLetter"/>
      <w:lvlText w:val="%3."/>
      <w:lvlJc w:val="left"/>
      <w:pPr>
        <w:ind w:left="3114" w:hanging="360"/>
      </w:pPr>
      <w:rPr>
        <w:rFonts w:hint="default"/>
        <w:b/>
        <w:sz w:val="24"/>
        <w:szCs w:val="24"/>
      </w:rPr>
    </w:lvl>
    <w:lvl w:ilvl="3" w:tplc="2ACC5FC0">
      <w:start w:val="1"/>
      <w:numFmt w:val="decimal"/>
      <w:lvlText w:val="%4."/>
      <w:lvlJc w:val="left"/>
      <w:pPr>
        <w:ind w:left="3654" w:hanging="360"/>
      </w:pPr>
      <w:rPr>
        <w:b w:val="0"/>
      </w:rPr>
    </w:lvl>
    <w:lvl w:ilvl="4" w:tplc="54B2A31E">
      <w:start w:val="1"/>
      <w:numFmt w:val="lowerLetter"/>
      <w:lvlText w:val="%5."/>
      <w:lvlJc w:val="left"/>
      <w:pPr>
        <w:ind w:left="4374" w:hanging="360"/>
      </w:pPr>
      <w:rPr>
        <w:rFonts w:hint="default"/>
      </w:rPr>
    </w:lvl>
    <w:lvl w:ilvl="5" w:tplc="0409001B" w:tentative="1">
      <w:start w:val="1"/>
      <w:numFmt w:val="lowerRoman"/>
      <w:lvlText w:val="%6."/>
      <w:lvlJc w:val="right"/>
      <w:pPr>
        <w:ind w:left="5094" w:hanging="180"/>
      </w:pPr>
    </w:lvl>
    <w:lvl w:ilvl="6" w:tplc="0409000F">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15:restartNumberingAfterBreak="0">
    <w:nsid w:val="5DBF2816"/>
    <w:multiLevelType w:val="hybridMultilevel"/>
    <w:tmpl w:val="154ED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AC32F1"/>
    <w:multiLevelType w:val="hybridMultilevel"/>
    <w:tmpl w:val="EA42A2E6"/>
    <w:lvl w:ilvl="0" w:tplc="E7CC05A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1554FD9"/>
    <w:multiLevelType w:val="hybridMultilevel"/>
    <w:tmpl w:val="960EFD24"/>
    <w:lvl w:ilvl="0" w:tplc="E292AA5C">
      <w:start w:val="3"/>
      <w:numFmt w:val="upp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EA565A"/>
    <w:multiLevelType w:val="hybridMultilevel"/>
    <w:tmpl w:val="ED162876"/>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6" w15:restartNumberingAfterBreak="0">
    <w:nsid w:val="6AEB198D"/>
    <w:multiLevelType w:val="hybridMultilevel"/>
    <w:tmpl w:val="B72832D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15:restartNumberingAfterBreak="0">
    <w:nsid w:val="6B741416"/>
    <w:multiLevelType w:val="hybridMultilevel"/>
    <w:tmpl w:val="347841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F4F6E14"/>
    <w:multiLevelType w:val="hybridMultilevel"/>
    <w:tmpl w:val="CDC809AA"/>
    <w:lvl w:ilvl="0" w:tplc="264A65F4">
      <w:start w:val="2"/>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15:restartNumberingAfterBreak="0">
    <w:nsid w:val="6FB553FE"/>
    <w:multiLevelType w:val="hybridMultilevel"/>
    <w:tmpl w:val="2C2AB18A"/>
    <w:lvl w:ilvl="0" w:tplc="67FA57E0">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15:restartNumberingAfterBreak="0">
    <w:nsid w:val="72834A95"/>
    <w:multiLevelType w:val="hybridMultilevel"/>
    <w:tmpl w:val="43B261B6"/>
    <w:lvl w:ilvl="0" w:tplc="18F24736">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1" w15:restartNumberingAfterBreak="0">
    <w:nsid w:val="75BA2341"/>
    <w:multiLevelType w:val="hybridMultilevel"/>
    <w:tmpl w:val="430C72AC"/>
    <w:lvl w:ilvl="0" w:tplc="C5468DE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6BB38B6"/>
    <w:multiLevelType w:val="hybridMultilevel"/>
    <w:tmpl w:val="59A44C30"/>
    <w:lvl w:ilvl="0" w:tplc="800AA79A">
      <w:start w:val="1"/>
      <w:numFmt w:val="upp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6DD47E3"/>
    <w:multiLevelType w:val="hybridMultilevel"/>
    <w:tmpl w:val="904A10BE"/>
    <w:lvl w:ilvl="0" w:tplc="9F5ADB5A">
      <w:start w:val="1"/>
      <w:numFmt w:val="lowerLetter"/>
      <w:lvlText w:val="%1."/>
      <w:lvlJc w:val="left"/>
      <w:pPr>
        <w:ind w:left="1724" w:hanging="360"/>
      </w:pPr>
      <w:rPr>
        <w:rFonts w:hint="default"/>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44" w15:restartNumberingAfterBreak="0">
    <w:nsid w:val="781813E7"/>
    <w:multiLevelType w:val="hybridMultilevel"/>
    <w:tmpl w:val="A6D25BCC"/>
    <w:lvl w:ilvl="0" w:tplc="082A8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8495366"/>
    <w:multiLevelType w:val="hybridMultilevel"/>
    <w:tmpl w:val="106C5B38"/>
    <w:lvl w:ilvl="0" w:tplc="04090019">
      <w:start w:val="1"/>
      <w:numFmt w:val="lowerLetter"/>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D52FDC"/>
    <w:multiLevelType w:val="hybridMultilevel"/>
    <w:tmpl w:val="8E6C4BF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14"/>
  </w:num>
  <w:num w:numId="3">
    <w:abstractNumId w:val="19"/>
  </w:num>
  <w:num w:numId="4">
    <w:abstractNumId w:val="9"/>
  </w:num>
  <w:num w:numId="5">
    <w:abstractNumId w:val="10"/>
  </w:num>
  <w:num w:numId="6">
    <w:abstractNumId w:val="0"/>
  </w:num>
  <w:num w:numId="7">
    <w:abstractNumId w:val="33"/>
  </w:num>
  <w:num w:numId="8">
    <w:abstractNumId w:val="29"/>
  </w:num>
  <w:num w:numId="9">
    <w:abstractNumId w:val="42"/>
  </w:num>
  <w:num w:numId="10">
    <w:abstractNumId w:val="6"/>
  </w:num>
  <w:num w:numId="11">
    <w:abstractNumId w:val="21"/>
  </w:num>
  <w:num w:numId="12">
    <w:abstractNumId w:val="41"/>
  </w:num>
  <w:num w:numId="13">
    <w:abstractNumId w:val="5"/>
  </w:num>
  <w:num w:numId="14">
    <w:abstractNumId w:val="37"/>
  </w:num>
  <w:num w:numId="15">
    <w:abstractNumId w:val="3"/>
  </w:num>
  <w:num w:numId="16">
    <w:abstractNumId w:val="43"/>
  </w:num>
  <w:num w:numId="17">
    <w:abstractNumId w:val="24"/>
  </w:num>
  <w:num w:numId="18">
    <w:abstractNumId w:val="39"/>
  </w:num>
  <w:num w:numId="19">
    <w:abstractNumId w:val="25"/>
  </w:num>
  <w:num w:numId="20">
    <w:abstractNumId w:val="35"/>
  </w:num>
  <w:num w:numId="21">
    <w:abstractNumId w:val="40"/>
  </w:num>
  <w:num w:numId="22">
    <w:abstractNumId w:val="15"/>
  </w:num>
  <w:num w:numId="23">
    <w:abstractNumId w:val="22"/>
  </w:num>
  <w:num w:numId="24">
    <w:abstractNumId w:val="38"/>
  </w:num>
  <w:num w:numId="25">
    <w:abstractNumId w:val="4"/>
  </w:num>
  <w:num w:numId="26">
    <w:abstractNumId w:val="34"/>
  </w:num>
  <w:num w:numId="27">
    <w:abstractNumId w:val="20"/>
  </w:num>
  <w:num w:numId="28">
    <w:abstractNumId w:val="7"/>
  </w:num>
  <w:num w:numId="29">
    <w:abstractNumId w:val="8"/>
  </w:num>
  <w:num w:numId="30">
    <w:abstractNumId w:val="44"/>
  </w:num>
  <w:num w:numId="31">
    <w:abstractNumId w:val="2"/>
  </w:num>
  <w:num w:numId="32">
    <w:abstractNumId w:val="30"/>
  </w:num>
  <w:num w:numId="33">
    <w:abstractNumId w:val="27"/>
  </w:num>
  <w:num w:numId="34">
    <w:abstractNumId w:val="26"/>
  </w:num>
  <w:num w:numId="35">
    <w:abstractNumId w:val="17"/>
  </w:num>
  <w:num w:numId="36">
    <w:abstractNumId w:val="32"/>
  </w:num>
  <w:num w:numId="37">
    <w:abstractNumId w:val="23"/>
  </w:num>
  <w:num w:numId="38">
    <w:abstractNumId w:val="18"/>
  </w:num>
  <w:num w:numId="39">
    <w:abstractNumId w:val="11"/>
  </w:num>
  <w:num w:numId="40">
    <w:abstractNumId w:val="16"/>
  </w:num>
  <w:num w:numId="41">
    <w:abstractNumId w:val="12"/>
  </w:num>
  <w:num w:numId="42">
    <w:abstractNumId w:val="28"/>
  </w:num>
  <w:num w:numId="43">
    <w:abstractNumId w:val="13"/>
  </w:num>
  <w:num w:numId="44">
    <w:abstractNumId w:val="45"/>
  </w:num>
  <w:num w:numId="45">
    <w:abstractNumId w:val="46"/>
  </w:num>
  <w:num w:numId="46">
    <w:abstractNumId w:val="31"/>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5AE"/>
    <w:rsid w:val="00013A5E"/>
    <w:rsid w:val="00036768"/>
    <w:rsid w:val="0003770A"/>
    <w:rsid w:val="000416EF"/>
    <w:rsid w:val="00077AC8"/>
    <w:rsid w:val="000C5AF8"/>
    <w:rsid w:val="000E0FE0"/>
    <w:rsid w:val="000E3DC0"/>
    <w:rsid w:val="001321C5"/>
    <w:rsid w:val="00167616"/>
    <w:rsid w:val="001803F0"/>
    <w:rsid w:val="001C1639"/>
    <w:rsid w:val="001E4742"/>
    <w:rsid w:val="001F6B22"/>
    <w:rsid w:val="00225183"/>
    <w:rsid w:val="0023576E"/>
    <w:rsid w:val="0025458D"/>
    <w:rsid w:val="00260A25"/>
    <w:rsid w:val="002C050A"/>
    <w:rsid w:val="002C2431"/>
    <w:rsid w:val="002E31E7"/>
    <w:rsid w:val="0033615C"/>
    <w:rsid w:val="003863FA"/>
    <w:rsid w:val="003930B5"/>
    <w:rsid w:val="003A1EE8"/>
    <w:rsid w:val="003C53EF"/>
    <w:rsid w:val="003D038F"/>
    <w:rsid w:val="003D4616"/>
    <w:rsid w:val="003E498D"/>
    <w:rsid w:val="003E6607"/>
    <w:rsid w:val="00401121"/>
    <w:rsid w:val="004023EB"/>
    <w:rsid w:val="00407944"/>
    <w:rsid w:val="004453F3"/>
    <w:rsid w:val="00457A56"/>
    <w:rsid w:val="0049225F"/>
    <w:rsid w:val="004E2358"/>
    <w:rsid w:val="004E24FD"/>
    <w:rsid w:val="00507EB2"/>
    <w:rsid w:val="005257CB"/>
    <w:rsid w:val="00584D64"/>
    <w:rsid w:val="005871C1"/>
    <w:rsid w:val="00590F89"/>
    <w:rsid w:val="00595D9F"/>
    <w:rsid w:val="0059690C"/>
    <w:rsid w:val="005B7B28"/>
    <w:rsid w:val="005C0E52"/>
    <w:rsid w:val="005D7A22"/>
    <w:rsid w:val="005E1CAA"/>
    <w:rsid w:val="00602A9A"/>
    <w:rsid w:val="00604EEF"/>
    <w:rsid w:val="00610E70"/>
    <w:rsid w:val="006468D4"/>
    <w:rsid w:val="00703066"/>
    <w:rsid w:val="007468AF"/>
    <w:rsid w:val="00780534"/>
    <w:rsid w:val="00790C5C"/>
    <w:rsid w:val="008054B5"/>
    <w:rsid w:val="00806292"/>
    <w:rsid w:val="00814C68"/>
    <w:rsid w:val="0083300E"/>
    <w:rsid w:val="008A4A7F"/>
    <w:rsid w:val="008F17F1"/>
    <w:rsid w:val="008F6218"/>
    <w:rsid w:val="00913357"/>
    <w:rsid w:val="00920BDF"/>
    <w:rsid w:val="00942F36"/>
    <w:rsid w:val="00947844"/>
    <w:rsid w:val="009602F4"/>
    <w:rsid w:val="009F023B"/>
    <w:rsid w:val="00A023DA"/>
    <w:rsid w:val="00A22054"/>
    <w:rsid w:val="00A965A7"/>
    <w:rsid w:val="00AD2ED0"/>
    <w:rsid w:val="00AE4B38"/>
    <w:rsid w:val="00AE5FB1"/>
    <w:rsid w:val="00AF20B1"/>
    <w:rsid w:val="00AF2CBD"/>
    <w:rsid w:val="00B004B4"/>
    <w:rsid w:val="00B015AE"/>
    <w:rsid w:val="00B0593B"/>
    <w:rsid w:val="00B13D07"/>
    <w:rsid w:val="00B56DE8"/>
    <w:rsid w:val="00B74186"/>
    <w:rsid w:val="00BB665E"/>
    <w:rsid w:val="00BE3F58"/>
    <w:rsid w:val="00BF7E5D"/>
    <w:rsid w:val="00C1646B"/>
    <w:rsid w:val="00C22135"/>
    <w:rsid w:val="00C415B4"/>
    <w:rsid w:val="00C54B31"/>
    <w:rsid w:val="00C637D4"/>
    <w:rsid w:val="00C741F8"/>
    <w:rsid w:val="00C74A8B"/>
    <w:rsid w:val="00C8315C"/>
    <w:rsid w:val="00C87C97"/>
    <w:rsid w:val="00CA52E8"/>
    <w:rsid w:val="00CD5047"/>
    <w:rsid w:val="00CF1B0A"/>
    <w:rsid w:val="00D11570"/>
    <w:rsid w:val="00D40D91"/>
    <w:rsid w:val="00D42725"/>
    <w:rsid w:val="00D46053"/>
    <w:rsid w:val="00D5304A"/>
    <w:rsid w:val="00DA2AE8"/>
    <w:rsid w:val="00DA3F28"/>
    <w:rsid w:val="00DD168D"/>
    <w:rsid w:val="00DF53B5"/>
    <w:rsid w:val="00E20537"/>
    <w:rsid w:val="00E45006"/>
    <w:rsid w:val="00E53AD2"/>
    <w:rsid w:val="00E5535A"/>
    <w:rsid w:val="00E72AC1"/>
    <w:rsid w:val="00E750E0"/>
    <w:rsid w:val="00E82FBF"/>
    <w:rsid w:val="00EB546C"/>
    <w:rsid w:val="00EB5A17"/>
    <w:rsid w:val="00EF4BE7"/>
    <w:rsid w:val="00F140C8"/>
    <w:rsid w:val="00F35E31"/>
    <w:rsid w:val="00F44299"/>
    <w:rsid w:val="00F726AE"/>
    <w:rsid w:val="00F82879"/>
    <w:rsid w:val="00FD02ED"/>
    <w:rsid w:val="00FE72B9"/>
    <w:rsid w:val="00FF0EC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1AD3A"/>
  <w15:chartTrackingRefBased/>
  <w15:docId w15:val="{B4D351BE-5E35-48D9-A97D-8D3FE9843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5AE"/>
    <w:pPr>
      <w:spacing w:after="0" w:line="240" w:lineRule="auto"/>
    </w:pPr>
    <w:rPr>
      <w:rFonts w:ascii="Times New Roman" w:hAnsi="Times New Roman" w:cs="Times New Roman"/>
      <w:sz w:val="24"/>
      <w:szCs w:val="24"/>
      <w:lang w:val="en-AU" w:eastAsia="zh-CN"/>
    </w:rPr>
  </w:style>
  <w:style w:type="paragraph" w:styleId="Heading1">
    <w:name w:val="heading 1"/>
    <w:basedOn w:val="Normal"/>
    <w:next w:val="Normal"/>
    <w:link w:val="Heading1Char"/>
    <w:qFormat/>
    <w:rsid w:val="00BF7E5D"/>
    <w:pPr>
      <w:keepNext/>
      <w:keepLines/>
      <w:spacing w:before="240" w:line="276" w:lineRule="auto"/>
      <w:outlineLvl w:val="0"/>
    </w:pPr>
    <w:rPr>
      <w:rFonts w:ascii="Cambria" w:hAnsi="Cambria"/>
      <w:color w:val="365F91"/>
      <w:sz w:val="32"/>
      <w:szCs w:val="32"/>
      <w:lang w:val="x-none" w:eastAsia="x-none"/>
    </w:rPr>
  </w:style>
  <w:style w:type="paragraph" w:styleId="Heading2">
    <w:name w:val="heading 2"/>
    <w:basedOn w:val="Normal"/>
    <w:next w:val="Normal"/>
    <w:link w:val="Heading2Char"/>
    <w:uiPriority w:val="9"/>
    <w:semiHidden/>
    <w:unhideWhenUsed/>
    <w:qFormat/>
    <w:rsid w:val="00F8287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C53E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B015A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B015AE"/>
    <w:pPr>
      <w:spacing w:after="60"/>
      <w:jc w:val="center"/>
    </w:pPr>
    <w:rPr>
      <w:rFonts w:eastAsia="Times New Roman"/>
      <w:i/>
      <w:sz w:val="20"/>
      <w:lang w:val="en-GB" w:eastAsia="en-GB"/>
    </w:rPr>
  </w:style>
  <w:style w:type="paragraph" w:customStyle="1" w:styleId="IEEEAuthorEmail">
    <w:name w:val="IEEE Author Email"/>
    <w:next w:val="IEEEAuthorAffiliation"/>
    <w:rsid w:val="00B015AE"/>
    <w:pPr>
      <w:spacing w:after="60" w:line="240" w:lineRule="auto"/>
      <w:jc w:val="center"/>
    </w:pPr>
    <w:rPr>
      <w:rFonts w:ascii="Courier" w:eastAsia="Times New Roman" w:hAnsi="Courier" w:cs="Times New Roman"/>
      <w:sz w:val="18"/>
      <w:szCs w:val="24"/>
      <w:lang w:val="en-GB" w:eastAsia="en-GB"/>
    </w:rPr>
  </w:style>
  <w:style w:type="character" w:styleId="Hyperlink">
    <w:name w:val="Hyperlink"/>
    <w:basedOn w:val="DefaultParagraphFont"/>
    <w:uiPriority w:val="99"/>
    <w:unhideWhenUsed/>
    <w:qFormat/>
    <w:rsid w:val="00B015AE"/>
    <w:rPr>
      <w:color w:val="0000FF"/>
      <w:u w:val="single"/>
    </w:rPr>
  </w:style>
  <w:style w:type="character" w:customStyle="1" w:styleId="UnresolvedMention1">
    <w:name w:val="Unresolved Mention1"/>
    <w:basedOn w:val="DefaultParagraphFont"/>
    <w:uiPriority w:val="99"/>
    <w:semiHidden/>
    <w:unhideWhenUsed/>
    <w:rsid w:val="00B015AE"/>
    <w:rPr>
      <w:color w:val="605E5C"/>
      <w:shd w:val="clear" w:color="auto" w:fill="E1DFDD"/>
    </w:rPr>
  </w:style>
  <w:style w:type="paragraph" w:styleId="ListParagraph">
    <w:name w:val="List Paragraph"/>
    <w:aliases w:val="Body of text,List Paragraph1,Colorful List - Accent 11,Body of textCxSp,kepala,sub de titre 4,ANNEX,Citation List,Graphic,Table of contents numbered,List Paragraph (bulleted list),Bullet 1 List,Body of text+1,Body of text+2,Body of text+3"/>
    <w:basedOn w:val="Normal"/>
    <w:link w:val="ListParagraphChar"/>
    <w:uiPriority w:val="34"/>
    <w:qFormat/>
    <w:rsid w:val="00B015AE"/>
    <w:pPr>
      <w:ind w:left="720"/>
      <w:contextualSpacing/>
    </w:pPr>
  </w:style>
  <w:style w:type="character" w:customStyle="1" w:styleId="ListParagraphChar">
    <w:name w:val="List Paragraph Char"/>
    <w:aliases w:val="Body of text Char,List Paragraph1 Char,Colorful List - Accent 11 Char,Body of textCxSp Char,kepala Char,sub de titre 4 Char,ANNEX Char,Citation List Char,Graphic Char,Table of contents numbered Char,Bullet 1 List Char"/>
    <w:basedOn w:val="DefaultParagraphFont"/>
    <w:link w:val="ListParagraph"/>
    <w:uiPriority w:val="34"/>
    <w:qFormat/>
    <w:rsid w:val="00D42725"/>
    <w:rPr>
      <w:rFonts w:ascii="Times New Roman" w:eastAsia="SimSun" w:hAnsi="Times New Roman" w:cs="Times New Roman"/>
      <w:sz w:val="24"/>
      <w:szCs w:val="24"/>
      <w:lang w:val="en-AU" w:eastAsia="zh-CN"/>
    </w:rPr>
  </w:style>
  <w:style w:type="table" w:styleId="TableGrid">
    <w:name w:val="Table Grid"/>
    <w:basedOn w:val="TableNormal"/>
    <w:uiPriority w:val="59"/>
    <w:rsid w:val="00D4272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qFormat/>
    <w:rsid w:val="00D40D9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5D7A22"/>
    <w:pPr>
      <w:widowControl w:val="0"/>
      <w:jc w:val="both"/>
    </w:pPr>
    <w:rPr>
      <w:rFonts w:ascii="Times New Roman"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036768"/>
    <w:rPr>
      <w:rFonts w:ascii="Times New Roman" w:hAnsi="Times New Roman" w:cs="Times New Roman" w:hint="default"/>
      <w:b w:val="0"/>
      <w:bCs w:val="0"/>
      <w:i w:val="0"/>
      <w:iCs w:val="0"/>
      <w:color w:val="000000"/>
      <w:sz w:val="20"/>
      <w:szCs w:val="20"/>
    </w:rPr>
  </w:style>
  <w:style w:type="paragraph" w:styleId="Bibliography">
    <w:name w:val="Bibliography"/>
    <w:basedOn w:val="Normal"/>
    <w:next w:val="Normal"/>
    <w:uiPriority w:val="37"/>
    <w:unhideWhenUsed/>
    <w:rsid w:val="008054B5"/>
    <w:pPr>
      <w:spacing w:after="160" w:line="259" w:lineRule="auto"/>
    </w:pPr>
    <w:rPr>
      <w:rFonts w:asciiTheme="minorHAnsi" w:eastAsiaTheme="minorHAnsi" w:hAnsiTheme="minorHAnsi" w:cstheme="minorBidi"/>
      <w:sz w:val="22"/>
      <w:szCs w:val="22"/>
      <w:lang w:val="id-ID" w:eastAsia="en-US"/>
    </w:rPr>
  </w:style>
  <w:style w:type="paragraph" w:styleId="NormalWeb">
    <w:name w:val="Normal (Web)"/>
    <w:basedOn w:val="Normal"/>
    <w:uiPriority w:val="99"/>
    <w:unhideWhenUsed/>
    <w:rsid w:val="00DF53B5"/>
    <w:pPr>
      <w:spacing w:before="100" w:beforeAutospacing="1" w:after="100" w:afterAutospacing="1"/>
    </w:pPr>
    <w:rPr>
      <w:rFonts w:eastAsia="Times New Roman"/>
      <w:lang w:val="zh-CN"/>
    </w:rPr>
  </w:style>
  <w:style w:type="character" w:customStyle="1" w:styleId="Heading1Char">
    <w:name w:val="Heading 1 Char"/>
    <w:basedOn w:val="DefaultParagraphFont"/>
    <w:link w:val="Heading1"/>
    <w:qFormat/>
    <w:rsid w:val="00BF7E5D"/>
    <w:rPr>
      <w:rFonts w:ascii="Cambria" w:hAnsi="Cambria" w:cs="Times New Roman"/>
      <w:color w:val="365F91"/>
      <w:sz w:val="32"/>
      <w:szCs w:val="32"/>
      <w:lang w:val="x-none" w:eastAsia="x-none"/>
    </w:rPr>
  </w:style>
  <w:style w:type="paragraph" w:styleId="Header">
    <w:name w:val="header"/>
    <w:basedOn w:val="Normal"/>
    <w:link w:val="HeaderChar"/>
    <w:uiPriority w:val="99"/>
    <w:unhideWhenUsed/>
    <w:qFormat/>
    <w:rsid w:val="00790C5C"/>
    <w:pPr>
      <w:tabs>
        <w:tab w:val="center" w:pos="4680"/>
        <w:tab w:val="right" w:pos="9360"/>
      </w:tabs>
    </w:pPr>
    <w:rPr>
      <w:rFonts w:ascii="Calibri" w:hAnsi="Calibri"/>
      <w:sz w:val="22"/>
      <w:szCs w:val="22"/>
      <w:lang w:val="en-US" w:eastAsia="en-US"/>
    </w:rPr>
  </w:style>
  <w:style w:type="character" w:customStyle="1" w:styleId="HeaderChar">
    <w:name w:val="Header Char"/>
    <w:basedOn w:val="DefaultParagraphFont"/>
    <w:link w:val="Header"/>
    <w:uiPriority w:val="99"/>
    <w:rsid w:val="00790C5C"/>
    <w:rPr>
      <w:rFonts w:ascii="Calibri" w:hAnsi="Calibri" w:cs="Times New Roman"/>
      <w:lang w:val="en-US"/>
    </w:rPr>
  </w:style>
  <w:style w:type="character" w:styleId="UnresolvedMention">
    <w:name w:val="Unresolved Mention"/>
    <w:basedOn w:val="DefaultParagraphFont"/>
    <w:uiPriority w:val="99"/>
    <w:semiHidden/>
    <w:unhideWhenUsed/>
    <w:rsid w:val="00013A5E"/>
    <w:rPr>
      <w:color w:val="605E5C"/>
      <w:shd w:val="clear" w:color="auto" w:fill="E1DFDD"/>
    </w:rPr>
  </w:style>
  <w:style w:type="paragraph" w:styleId="BodyText">
    <w:name w:val="Body Text"/>
    <w:basedOn w:val="Normal"/>
    <w:link w:val="BodyTextChar"/>
    <w:uiPriority w:val="1"/>
    <w:qFormat/>
    <w:rsid w:val="003C53EF"/>
    <w:pPr>
      <w:widowControl w:val="0"/>
      <w:autoSpaceDE w:val="0"/>
      <w:autoSpaceDN w:val="0"/>
    </w:pPr>
    <w:rPr>
      <w:rFonts w:eastAsia="Times New Roman"/>
      <w:lang w:val="en-US" w:eastAsia="en-US"/>
    </w:rPr>
  </w:style>
  <w:style w:type="character" w:customStyle="1" w:styleId="BodyTextChar">
    <w:name w:val="Body Text Char"/>
    <w:basedOn w:val="DefaultParagraphFont"/>
    <w:link w:val="BodyText"/>
    <w:uiPriority w:val="1"/>
    <w:rsid w:val="003C53EF"/>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semiHidden/>
    <w:unhideWhenUsed/>
    <w:rsid w:val="003C53EF"/>
    <w:pPr>
      <w:widowControl w:val="0"/>
      <w:autoSpaceDE w:val="0"/>
      <w:autoSpaceDN w:val="0"/>
    </w:pPr>
    <w:rPr>
      <w:rFonts w:eastAsia="Times New Roman"/>
      <w:sz w:val="20"/>
      <w:szCs w:val="20"/>
      <w:lang w:val="en-US" w:eastAsia="en-US"/>
    </w:rPr>
  </w:style>
  <w:style w:type="character" w:customStyle="1" w:styleId="CommentTextChar">
    <w:name w:val="Comment Text Char"/>
    <w:basedOn w:val="DefaultParagraphFont"/>
    <w:link w:val="CommentText"/>
    <w:uiPriority w:val="99"/>
    <w:semiHidden/>
    <w:rsid w:val="003C53EF"/>
    <w:rPr>
      <w:rFonts w:ascii="Times New Roman" w:eastAsia="Times New Roman" w:hAnsi="Times New Roman" w:cs="Times New Roman"/>
      <w:sz w:val="20"/>
      <w:szCs w:val="20"/>
      <w:lang w:val="en-US"/>
    </w:rPr>
  </w:style>
  <w:style w:type="character" w:customStyle="1" w:styleId="lrzxr">
    <w:name w:val="lrzxr"/>
    <w:basedOn w:val="DefaultParagraphFont"/>
    <w:rsid w:val="003C53EF"/>
  </w:style>
  <w:style w:type="character" w:customStyle="1" w:styleId="Heading3Char">
    <w:name w:val="Heading 3 Char"/>
    <w:basedOn w:val="DefaultParagraphFont"/>
    <w:link w:val="Heading3"/>
    <w:uiPriority w:val="9"/>
    <w:semiHidden/>
    <w:rsid w:val="003C53EF"/>
    <w:rPr>
      <w:rFonts w:asciiTheme="majorHAnsi" w:eastAsiaTheme="majorEastAsia" w:hAnsiTheme="majorHAnsi" w:cstheme="majorBidi"/>
      <w:color w:val="1F3763" w:themeColor="accent1" w:themeShade="7F"/>
      <w:sz w:val="24"/>
      <w:szCs w:val="24"/>
      <w:lang w:val="en-AU" w:eastAsia="zh-CN"/>
    </w:rPr>
  </w:style>
  <w:style w:type="character" w:customStyle="1" w:styleId="Heading2Char">
    <w:name w:val="Heading 2 Char"/>
    <w:basedOn w:val="DefaultParagraphFont"/>
    <w:link w:val="Heading2"/>
    <w:uiPriority w:val="9"/>
    <w:semiHidden/>
    <w:rsid w:val="00F82879"/>
    <w:rPr>
      <w:rFonts w:asciiTheme="majorHAnsi" w:eastAsiaTheme="majorEastAsia" w:hAnsiTheme="majorHAnsi" w:cstheme="majorBidi"/>
      <w:color w:val="2F5496" w:themeColor="accent1" w:themeShade="BF"/>
      <w:sz w:val="26"/>
      <w:szCs w:val="26"/>
      <w:lang w:val="en-AU" w:eastAsia="zh-CN"/>
    </w:rPr>
  </w:style>
  <w:style w:type="paragraph" w:styleId="Footer">
    <w:name w:val="footer"/>
    <w:basedOn w:val="Normal"/>
    <w:link w:val="FooterChar"/>
    <w:uiPriority w:val="99"/>
    <w:unhideWhenUsed/>
    <w:rsid w:val="00F82879"/>
    <w:pPr>
      <w:widowControl w:val="0"/>
      <w:tabs>
        <w:tab w:val="center" w:pos="4680"/>
        <w:tab w:val="right" w:pos="9360"/>
      </w:tabs>
      <w:autoSpaceDE w:val="0"/>
      <w:autoSpaceDN w:val="0"/>
    </w:pPr>
    <w:rPr>
      <w:rFonts w:eastAsia="Times New Roman"/>
      <w:sz w:val="22"/>
      <w:szCs w:val="22"/>
      <w:lang w:val="en-US" w:eastAsia="en-US"/>
    </w:rPr>
  </w:style>
  <w:style w:type="character" w:customStyle="1" w:styleId="FooterChar">
    <w:name w:val="Footer Char"/>
    <w:basedOn w:val="DefaultParagraphFont"/>
    <w:link w:val="Footer"/>
    <w:uiPriority w:val="99"/>
    <w:rsid w:val="00F82879"/>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sanulkhaliq080199@gmail.com"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chart" Target="charts/chart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hyperlink" Target="https://eprints.uny.ac.id/20193/1/Skripsi%20EVALUASI%20PELAKS%20%20AN%20TEACHING%20FACTORY.pdf" TargetMode="External"/><Relationship Id="rId10" Type="http://schemas.openxmlformats.org/officeDocument/2006/relationships/header" Target="header2.xm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footer" Target="footer3.xml"/><Relationship Id="rId30" Type="http://schemas.openxmlformats.org/officeDocument/2006/relationships/footer" Target="footer4.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SaranaPrasarana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Sheet2!$AD$1:$AD$2</c:f>
              <c:strCache>
                <c:ptCount val="2"/>
                <c:pt idx="0">
                  <c:v>Frekuensi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Sheet2!$AC$3:$AC$7</c:f>
              <c:strCache>
                <c:ptCount val="5"/>
                <c:pt idx="0">
                  <c:v>Sangat Baik</c:v>
                </c:pt>
                <c:pt idx="1">
                  <c:v>Baik</c:v>
                </c:pt>
                <c:pt idx="2">
                  <c:v>Cukup Baik</c:v>
                </c:pt>
                <c:pt idx="3">
                  <c:v>Kurang Baik</c:v>
                </c:pt>
                <c:pt idx="4">
                  <c:v>Tidak Baik</c:v>
                </c:pt>
              </c:strCache>
            </c:strRef>
          </c:cat>
          <c:val>
            <c:numRef>
              <c:f>Sheet2!$AD$3:$AD$7</c:f>
              <c:numCache>
                <c:formatCode>General</c:formatCode>
                <c:ptCount val="5"/>
                <c:pt idx="0">
                  <c:v>18</c:v>
                </c:pt>
                <c:pt idx="1">
                  <c:v>5</c:v>
                </c:pt>
                <c:pt idx="2">
                  <c:v>1</c:v>
                </c:pt>
                <c:pt idx="3">
                  <c:v>0</c:v>
                </c:pt>
                <c:pt idx="4">
                  <c:v>0</c:v>
                </c:pt>
              </c:numCache>
            </c:numRef>
          </c:val>
          <c:extLst>
            <c:ext xmlns:c16="http://schemas.microsoft.com/office/drawing/2014/chart" uri="{C3380CC4-5D6E-409C-BE32-E72D297353CC}">
              <c16:uniqueId val="{00000000-3FA3-4052-A488-2AD03AC18240}"/>
            </c:ext>
          </c:extLst>
        </c:ser>
        <c:ser>
          <c:idx val="1"/>
          <c:order val="1"/>
          <c:tx>
            <c:strRef>
              <c:f>Sheet2!$AE$1:$AE$2</c:f>
              <c:strCache>
                <c:ptCount val="2"/>
                <c:pt idx="0">
                  <c:v>Persentase </c:v>
                </c:pt>
                <c:pt idx="1">
                  <c:v>Relatif</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Sheet2!$AC$3:$AC$7</c:f>
              <c:strCache>
                <c:ptCount val="5"/>
                <c:pt idx="0">
                  <c:v>Sangat Baik</c:v>
                </c:pt>
                <c:pt idx="1">
                  <c:v>Baik</c:v>
                </c:pt>
                <c:pt idx="2">
                  <c:v>Cukup Baik</c:v>
                </c:pt>
                <c:pt idx="3">
                  <c:v>Kurang Baik</c:v>
                </c:pt>
                <c:pt idx="4">
                  <c:v>Tidak Baik</c:v>
                </c:pt>
              </c:strCache>
            </c:strRef>
          </c:cat>
          <c:val>
            <c:numRef>
              <c:f>Sheet2!$AE$3:$AE$7</c:f>
              <c:numCache>
                <c:formatCode>General</c:formatCode>
                <c:ptCount val="5"/>
                <c:pt idx="0">
                  <c:v>75</c:v>
                </c:pt>
                <c:pt idx="1">
                  <c:v>20.83</c:v>
                </c:pt>
                <c:pt idx="2">
                  <c:v>4.17</c:v>
                </c:pt>
              </c:numCache>
            </c:numRef>
          </c:val>
          <c:extLst>
            <c:ext xmlns:c16="http://schemas.microsoft.com/office/drawing/2014/chart" uri="{C3380CC4-5D6E-409C-BE32-E72D297353CC}">
              <c16:uniqueId val="{00000001-3FA3-4052-A488-2AD03AC18240}"/>
            </c:ext>
          </c:extLst>
        </c:ser>
        <c:ser>
          <c:idx val="2"/>
          <c:order val="2"/>
          <c:tx>
            <c:strRef>
              <c:f>Sheet2!$AF$1:$AF$2</c:f>
              <c:strCache>
                <c:ptCount val="2"/>
                <c:pt idx="0">
                  <c:v>Persentase</c:v>
                </c:pt>
                <c:pt idx="1">
                  <c:v>Kumulatif</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Sheet2!$AC$3:$AC$7</c:f>
              <c:strCache>
                <c:ptCount val="5"/>
                <c:pt idx="0">
                  <c:v>Sangat Baik</c:v>
                </c:pt>
                <c:pt idx="1">
                  <c:v>Baik</c:v>
                </c:pt>
                <c:pt idx="2">
                  <c:v>Cukup Baik</c:v>
                </c:pt>
                <c:pt idx="3">
                  <c:v>Kurang Baik</c:v>
                </c:pt>
                <c:pt idx="4">
                  <c:v>Tidak Baik</c:v>
                </c:pt>
              </c:strCache>
            </c:strRef>
          </c:cat>
          <c:val>
            <c:numRef>
              <c:f>Sheet2!$AF$3:$AF$7</c:f>
              <c:numCache>
                <c:formatCode>General</c:formatCode>
                <c:ptCount val="5"/>
                <c:pt idx="0">
                  <c:v>75</c:v>
                </c:pt>
                <c:pt idx="1">
                  <c:v>95.83</c:v>
                </c:pt>
                <c:pt idx="2">
                  <c:v>100</c:v>
                </c:pt>
              </c:numCache>
            </c:numRef>
          </c:val>
          <c:extLst>
            <c:ext xmlns:c16="http://schemas.microsoft.com/office/drawing/2014/chart" uri="{C3380CC4-5D6E-409C-BE32-E72D297353CC}">
              <c16:uniqueId val="{00000002-3FA3-4052-A488-2AD03AC18240}"/>
            </c:ext>
          </c:extLst>
        </c:ser>
        <c:dLbls>
          <c:dLblPos val="outEnd"/>
          <c:showLegendKey val="0"/>
          <c:showVal val="1"/>
          <c:showCatName val="0"/>
          <c:showSerName val="0"/>
          <c:showPercent val="0"/>
          <c:showBubbleSize val="0"/>
        </c:dLbls>
        <c:gapWidth val="0"/>
        <c:axId val="1249972175"/>
        <c:axId val="1164532847"/>
      </c:barChart>
      <c:catAx>
        <c:axId val="12499721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4532847"/>
        <c:crosses val="autoZero"/>
        <c:auto val="1"/>
        <c:lblAlgn val="ctr"/>
        <c:lblOffset val="100"/>
        <c:noMultiLvlLbl val="0"/>
      </c:catAx>
      <c:valAx>
        <c:axId val="116453284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9972175"/>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FFB78-2F98-4B71-B414-437B756DC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20</Pages>
  <Words>7031</Words>
  <Characters>40078</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angga kurniawan</dc:creator>
  <cp:keywords/>
  <dc:description/>
  <cp:lastModifiedBy>LENOVO</cp:lastModifiedBy>
  <cp:revision>3</cp:revision>
  <cp:lastPrinted>2021-06-04T08:57:00Z</cp:lastPrinted>
  <dcterms:created xsi:type="dcterms:W3CDTF">2021-03-12T15:06:00Z</dcterms:created>
  <dcterms:modified xsi:type="dcterms:W3CDTF">2021-06-04T08:57:00Z</dcterms:modified>
</cp:coreProperties>
</file>