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3B" w:rsidRDefault="0026773B" w:rsidP="00C11253">
      <w:pPr>
        <w:spacing w:after="240"/>
        <w:ind w:firstLine="0"/>
        <w:jc w:val="center"/>
        <w:rPr>
          <w:b/>
          <w:bCs/>
          <w:iCs/>
          <w:color w:val="000000" w:themeColor="text1"/>
          <w:szCs w:val="22"/>
        </w:rPr>
      </w:pPr>
      <w:proofErr w:type="gramStart"/>
      <w:r w:rsidRPr="0026773B">
        <w:rPr>
          <w:b/>
          <w:bCs/>
          <w:iCs/>
          <w:color w:val="000000" w:themeColor="text1"/>
          <w:szCs w:val="22"/>
          <w:lang w:val="en-US"/>
        </w:rPr>
        <w:t>ANALISIS  SIMPANG</w:t>
      </w:r>
      <w:proofErr w:type="gramEnd"/>
      <w:r w:rsidRPr="0026773B">
        <w:rPr>
          <w:b/>
          <w:bCs/>
          <w:iCs/>
          <w:color w:val="000000" w:themeColor="text1"/>
          <w:szCs w:val="22"/>
          <w:lang w:val="en-US"/>
        </w:rPr>
        <w:t xml:space="preserve"> TAK BERSINYAL JL. </w:t>
      </w:r>
      <w:r w:rsidRPr="0026773B">
        <w:rPr>
          <w:b/>
          <w:bCs/>
          <w:iCs/>
          <w:color w:val="000000" w:themeColor="text1"/>
          <w:szCs w:val="22"/>
        </w:rPr>
        <w:t>DAENG TATA RAYA</w:t>
      </w:r>
      <w:r w:rsidRPr="0026773B">
        <w:rPr>
          <w:b/>
          <w:bCs/>
          <w:iCs/>
          <w:color w:val="000000" w:themeColor="text1"/>
          <w:szCs w:val="22"/>
          <w:lang w:val="en-US"/>
        </w:rPr>
        <w:t xml:space="preserve"> – JL. </w:t>
      </w:r>
      <w:r w:rsidRPr="0026773B">
        <w:rPr>
          <w:b/>
          <w:bCs/>
          <w:iCs/>
          <w:color w:val="000000" w:themeColor="text1"/>
          <w:szCs w:val="22"/>
        </w:rPr>
        <w:t>DAENG TATA III</w:t>
      </w:r>
      <w:r w:rsidRPr="0026773B">
        <w:rPr>
          <w:b/>
          <w:bCs/>
          <w:iCs/>
          <w:color w:val="000000" w:themeColor="text1"/>
          <w:szCs w:val="22"/>
          <w:lang w:val="en-US"/>
        </w:rPr>
        <w:t xml:space="preserve"> KOTA MAKASSAR</w:t>
      </w:r>
    </w:p>
    <w:p w:rsidR="0026773B" w:rsidRDefault="0026773B" w:rsidP="0026773B">
      <w:pPr>
        <w:pStyle w:val="HTMLPreformatted"/>
        <w:shd w:val="clear" w:color="auto" w:fill="F8F9FA"/>
        <w:jc w:val="center"/>
        <w:rPr>
          <w:rFonts w:ascii="Times New Roman" w:hAnsi="Times New Roman" w:cs="Times New Roman"/>
          <w:b/>
          <w:color w:val="202124"/>
          <w:sz w:val="22"/>
          <w:szCs w:val="22"/>
        </w:rPr>
      </w:pPr>
      <w:proofErr w:type="gramStart"/>
      <w:r w:rsidRPr="0026773B">
        <w:rPr>
          <w:rFonts w:ascii="Times New Roman" w:hAnsi="Times New Roman" w:cs="Times New Roman"/>
          <w:b/>
          <w:color w:val="202124"/>
          <w:sz w:val="22"/>
          <w:szCs w:val="22"/>
          <w:lang/>
        </w:rPr>
        <w:t>ANALYSIS OF UNSIGNIFICANT JL.</w:t>
      </w:r>
      <w:proofErr w:type="gramEnd"/>
      <w:r w:rsidRPr="0026773B">
        <w:rPr>
          <w:rFonts w:ascii="Times New Roman" w:hAnsi="Times New Roman" w:cs="Times New Roman"/>
          <w:b/>
          <w:color w:val="202124"/>
          <w:sz w:val="22"/>
          <w:szCs w:val="22"/>
          <w:lang/>
        </w:rPr>
        <w:t xml:space="preserve"> DAENG TATA RAYA - JL. DAENG TATA III CITY OF MAKASSAR</w:t>
      </w:r>
    </w:p>
    <w:p w:rsidR="0026773B" w:rsidRPr="0026773B" w:rsidRDefault="0026773B" w:rsidP="0026773B">
      <w:pPr>
        <w:pStyle w:val="HTMLPreformatted"/>
        <w:shd w:val="clear" w:color="auto" w:fill="F8F9FA"/>
        <w:jc w:val="center"/>
        <w:rPr>
          <w:rFonts w:ascii="Times New Roman" w:hAnsi="Times New Roman" w:cs="Times New Roman"/>
          <w:b/>
          <w:color w:val="202124"/>
          <w:sz w:val="22"/>
          <w:szCs w:val="22"/>
        </w:rPr>
      </w:pPr>
    </w:p>
    <w:p w:rsidR="00C11253" w:rsidRPr="007E61E0" w:rsidRDefault="00C11253" w:rsidP="00C11253">
      <w:pPr>
        <w:ind w:firstLine="0"/>
        <w:jc w:val="center"/>
        <w:rPr>
          <w:b/>
          <w:color w:val="000000" w:themeColor="text1"/>
          <w:szCs w:val="22"/>
          <w:lang w:val="en-US"/>
        </w:rPr>
      </w:pPr>
      <w:r w:rsidRPr="007E61E0">
        <w:rPr>
          <w:b/>
          <w:color w:val="000000" w:themeColor="text1"/>
          <w:szCs w:val="22"/>
          <w:vertAlign w:val="superscript"/>
        </w:rPr>
        <w:t>1)</w:t>
      </w:r>
      <w:r>
        <w:rPr>
          <w:b/>
          <w:color w:val="000000" w:themeColor="text1"/>
          <w:szCs w:val="22"/>
        </w:rPr>
        <w:t>Rudi Hartono</w:t>
      </w:r>
      <w:r w:rsidRPr="007E61E0">
        <w:rPr>
          <w:b/>
          <w:color w:val="000000" w:themeColor="text1"/>
          <w:szCs w:val="22"/>
          <w:lang w:val="en-US"/>
        </w:rPr>
        <w:t>,</w:t>
      </w:r>
      <w:r w:rsidRPr="007E61E0">
        <w:rPr>
          <w:b/>
          <w:color w:val="000000" w:themeColor="text1"/>
          <w:szCs w:val="22"/>
        </w:rPr>
        <w:t xml:space="preserve"> </w:t>
      </w:r>
      <w:r w:rsidRPr="007E61E0">
        <w:rPr>
          <w:b/>
          <w:color w:val="000000" w:themeColor="text1"/>
          <w:szCs w:val="22"/>
          <w:vertAlign w:val="superscript"/>
        </w:rPr>
        <w:t>2)</w:t>
      </w:r>
      <w:r w:rsidRPr="007E61E0">
        <w:rPr>
          <w:b/>
          <w:color w:val="000000" w:themeColor="text1"/>
          <w:szCs w:val="22"/>
        </w:rPr>
        <w:t>Aisyah Azis</w:t>
      </w:r>
      <w:r w:rsidRPr="007E61E0">
        <w:rPr>
          <w:b/>
          <w:color w:val="000000" w:themeColor="text1"/>
          <w:szCs w:val="22"/>
          <w:lang w:val="en-US"/>
        </w:rPr>
        <w:t xml:space="preserve">, </w:t>
      </w:r>
      <w:r w:rsidRPr="007E61E0">
        <w:rPr>
          <w:b/>
          <w:color w:val="000000" w:themeColor="text1"/>
          <w:szCs w:val="22"/>
          <w:vertAlign w:val="superscript"/>
        </w:rPr>
        <w:t>3)</w:t>
      </w:r>
      <w:r w:rsidRPr="007E61E0">
        <w:rPr>
          <w:b/>
          <w:color w:val="000000" w:themeColor="text1"/>
          <w:szCs w:val="22"/>
          <w:lang w:val="en-US"/>
        </w:rPr>
        <w:t>Herman</w:t>
      </w:r>
    </w:p>
    <w:p w:rsidR="00C11253" w:rsidRPr="007E61E0" w:rsidRDefault="00C11253" w:rsidP="00C11253">
      <w:pPr>
        <w:pStyle w:val="NoSpacing"/>
        <w:ind w:left="567" w:right="567"/>
        <w:jc w:val="center"/>
        <w:rPr>
          <w:rFonts w:ascii="Times New Roman" w:eastAsia="Times New Roman" w:hAnsi="Times New Roman"/>
          <w:color w:val="000000"/>
          <w:sz w:val="20"/>
          <w:szCs w:val="20"/>
          <w:lang w:val="sv-SE"/>
        </w:rPr>
      </w:pPr>
      <w:r>
        <w:rPr>
          <w:rFonts w:ascii="Times New Roman" w:eastAsia="Times New Roman" w:hAnsi="Times New Roman"/>
          <w:color w:val="000000"/>
          <w:sz w:val="20"/>
          <w:szCs w:val="20"/>
          <w:vertAlign w:val="superscript"/>
          <w:lang w:val="id-ID"/>
        </w:rPr>
        <w:t>1) 2) 3)</w:t>
      </w:r>
      <w:r>
        <w:rPr>
          <w:rFonts w:ascii="Times New Roman" w:eastAsia="Times New Roman" w:hAnsi="Times New Roman"/>
          <w:color w:val="000000"/>
          <w:sz w:val="20"/>
          <w:szCs w:val="20"/>
          <w:lang w:val="id-ID"/>
        </w:rPr>
        <w:t xml:space="preserve"> </w:t>
      </w:r>
      <w:r w:rsidRPr="007E61E0">
        <w:rPr>
          <w:rFonts w:ascii="Times New Roman" w:eastAsia="Times New Roman" w:hAnsi="Times New Roman"/>
          <w:color w:val="000000"/>
          <w:sz w:val="20"/>
          <w:szCs w:val="20"/>
          <w:lang w:val="sv-SE"/>
        </w:rPr>
        <w:t>Universitas Negeri Makassar</w:t>
      </w:r>
    </w:p>
    <w:p w:rsidR="00C11253" w:rsidRPr="007E61E0" w:rsidRDefault="00C11253" w:rsidP="00C11253">
      <w:pPr>
        <w:jc w:val="center"/>
        <w:rPr>
          <w:color w:val="000000" w:themeColor="text1"/>
          <w:sz w:val="20"/>
          <w:szCs w:val="20"/>
          <w:lang w:val="en-US"/>
        </w:rPr>
      </w:pPr>
      <w:r w:rsidRPr="007E61E0">
        <w:rPr>
          <w:rFonts w:eastAsia="Times New Roman"/>
          <w:color w:val="000000"/>
          <w:sz w:val="20"/>
          <w:szCs w:val="20"/>
          <w:lang w:val="sv-SE"/>
        </w:rPr>
        <w:t>Kampus UNM Parangtambung Jln. Daeng Tata Raya, Makassar, 90224</w:t>
      </w:r>
    </w:p>
    <w:p w:rsidR="00C11253" w:rsidRPr="004C6C57" w:rsidRDefault="00C11253" w:rsidP="00C11253">
      <w:pPr>
        <w:jc w:val="center"/>
        <w:rPr>
          <w:b/>
          <w:szCs w:val="22"/>
          <w:lang w:val="en-US"/>
        </w:rPr>
      </w:pPr>
      <w:r w:rsidRPr="007E61E0">
        <w:rPr>
          <w:color w:val="000000" w:themeColor="text1"/>
          <w:sz w:val="20"/>
          <w:szCs w:val="20"/>
          <w:lang w:val="en-US"/>
        </w:rPr>
        <w:t>Email</w:t>
      </w:r>
      <w:r w:rsidRPr="007E61E0">
        <w:rPr>
          <w:sz w:val="20"/>
          <w:szCs w:val="20"/>
          <w:lang w:val="en-US"/>
        </w:rPr>
        <w:t xml:space="preserve">: </w:t>
      </w:r>
      <w:r>
        <w:rPr>
          <w:sz w:val="20"/>
          <w:szCs w:val="20"/>
          <w:vertAlign w:val="superscript"/>
        </w:rPr>
        <w:t>1</w:t>
      </w:r>
      <w:proofErr w:type="gramStart"/>
      <w:r>
        <w:rPr>
          <w:sz w:val="20"/>
          <w:szCs w:val="20"/>
          <w:vertAlign w:val="superscript"/>
        </w:rPr>
        <w:t>)</w:t>
      </w:r>
      <w:proofErr w:type="gramEnd"/>
      <w:r>
        <w:rPr>
          <w:sz w:val="20"/>
          <w:szCs w:val="20"/>
        </w:rPr>
        <w:fldChar w:fldCharType="begin"/>
      </w:r>
      <w:r>
        <w:rPr>
          <w:sz w:val="20"/>
          <w:szCs w:val="20"/>
        </w:rPr>
        <w:instrText xml:space="preserve"> HYPERLINK "mailto:</w:instrText>
      </w:r>
      <w:r w:rsidRPr="00C11253">
        <w:rPr>
          <w:sz w:val="20"/>
          <w:szCs w:val="20"/>
        </w:rPr>
        <w:instrText>rh68134</w:instrText>
      </w:r>
      <w:r w:rsidRPr="00C11253">
        <w:rPr>
          <w:sz w:val="20"/>
          <w:szCs w:val="20"/>
          <w:lang w:val="en-US"/>
        </w:rPr>
        <w:instrText>@gmail.com</w:instrText>
      </w:r>
      <w:r>
        <w:rPr>
          <w:sz w:val="20"/>
          <w:szCs w:val="20"/>
        </w:rPr>
        <w:instrText xml:space="preserve">" </w:instrText>
      </w:r>
      <w:r>
        <w:rPr>
          <w:sz w:val="20"/>
          <w:szCs w:val="20"/>
        </w:rPr>
        <w:fldChar w:fldCharType="separate"/>
      </w:r>
      <w:r w:rsidRPr="00353223">
        <w:rPr>
          <w:rStyle w:val="Hyperlink"/>
          <w:sz w:val="20"/>
          <w:szCs w:val="20"/>
        </w:rPr>
        <w:t>rh68134</w:t>
      </w:r>
      <w:r w:rsidRPr="00353223">
        <w:rPr>
          <w:rStyle w:val="Hyperlink"/>
          <w:sz w:val="20"/>
          <w:szCs w:val="20"/>
          <w:lang w:val="en-US"/>
        </w:rPr>
        <w:t>@gmail.com</w:t>
      </w:r>
      <w:r>
        <w:rPr>
          <w:sz w:val="20"/>
          <w:szCs w:val="20"/>
        </w:rPr>
        <w:fldChar w:fldCharType="end"/>
      </w:r>
    </w:p>
    <w:p w:rsidR="00C11253" w:rsidRPr="00B47608" w:rsidRDefault="00C11253" w:rsidP="00C11253">
      <w:pPr>
        <w:jc w:val="center"/>
        <w:rPr>
          <w:color w:val="000000" w:themeColor="text1"/>
        </w:rPr>
      </w:pPr>
    </w:p>
    <w:tbl>
      <w:tblPr>
        <w:tblW w:w="9571" w:type="dxa"/>
        <w:tblCellMar>
          <w:top w:w="113" w:type="dxa"/>
          <w:bottom w:w="113" w:type="dxa"/>
        </w:tblCellMar>
        <w:tblLook w:val="04A0" w:firstRow="1" w:lastRow="0" w:firstColumn="1" w:lastColumn="0" w:noHBand="0" w:noVBand="1"/>
      </w:tblPr>
      <w:tblGrid>
        <w:gridCol w:w="9571"/>
      </w:tblGrid>
      <w:tr w:rsidR="00C11253" w:rsidRPr="00B47608" w:rsidTr="00CD646D">
        <w:tc>
          <w:tcPr>
            <w:tcW w:w="9571" w:type="dxa"/>
          </w:tcPr>
          <w:p w:rsidR="00C11253" w:rsidRDefault="00C11253" w:rsidP="00CD646D">
            <w:pPr>
              <w:ind w:left="567" w:firstLine="0"/>
              <w:jc w:val="center"/>
              <w:rPr>
                <w:b/>
                <w:sz w:val="20"/>
              </w:rPr>
            </w:pPr>
            <w:r w:rsidRPr="00C92AAD">
              <w:rPr>
                <w:b/>
                <w:sz w:val="20"/>
              </w:rPr>
              <w:t>Abstrak</w:t>
            </w:r>
          </w:p>
          <w:p w:rsidR="0026773B" w:rsidRPr="0026773B" w:rsidRDefault="0026773B" w:rsidP="0026773B">
            <w:pPr>
              <w:ind w:left="567" w:firstLine="426"/>
              <w:rPr>
                <w:sz w:val="20"/>
              </w:rPr>
            </w:pPr>
            <w:r w:rsidRPr="0026773B">
              <w:rPr>
                <w:sz w:val="20"/>
                <w:lang w:val="en-US"/>
              </w:rPr>
              <w:t xml:space="preserve">Simpang merupakan daerah umum dimana dua jalan atau lebih begabung atau bersimpangan, termasuk jalan dan fasilitas tepi jalan untuk pergerakan lalu lintas. </w:t>
            </w:r>
            <w:r w:rsidRPr="0026773B">
              <w:rPr>
                <w:b/>
                <w:bCs/>
                <w:sz w:val="20"/>
                <w:lang w:val="en-US"/>
              </w:rPr>
              <w:t xml:space="preserve">Tujuan penelitian </w:t>
            </w:r>
            <w:r w:rsidRPr="0026773B">
              <w:rPr>
                <w:sz w:val="20"/>
                <w:lang w:val="en-US"/>
              </w:rPr>
              <w:t xml:space="preserve">ini bertujuan untuk mengetahui berapa besar kapasitas simpang, derajat kejenuhan, tundaan dan peluang antrian pada simpang tak bersinyal di Jl. Daeng Tata Raya - Jl. Daeng Tata III. </w:t>
            </w:r>
            <w:r w:rsidRPr="0026773B">
              <w:rPr>
                <w:b/>
                <w:bCs/>
                <w:sz w:val="20"/>
                <w:lang w:val="en-US"/>
              </w:rPr>
              <w:t xml:space="preserve">Metode penelitian </w:t>
            </w:r>
            <w:r w:rsidRPr="0026773B">
              <w:rPr>
                <w:sz w:val="20"/>
                <w:lang w:val="en-US"/>
              </w:rPr>
              <w:t xml:space="preserve">ini merupakan penelitian survey yang bersifat deskriptif kuantitatif. Pengumpalan data dilakukan melalui pengamatan langsung dan perhitungan pergerakan lalu lintas di lapangan secara langsung. </w:t>
            </w:r>
          </w:p>
          <w:p w:rsidR="0026773B" w:rsidRPr="0026773B" w:rsidRDefault="0026773B" w:rsidP="0026773B">
            <w:pPr>
              <w:ind w:left="567" w:firstLine="426"/>
              <w:rPr>
                <w:sz w:val="20"/>
              </w:rPr>
            </w:pPr>
            <w:r w:rsidRPr="0026773B">
              <w:rPr>
                <w:b/>
                <w:bCs/>
                <w:sz w:val="20"/>
                <w:lang w:val="en-US"/>
              </w:rPr>
              <w:t xml:space="preserve">Hasil penelitian </w:t>
            </w:r>
            <w:r w:rsidRPr="0026773B">
              <w:rPr>
                <w:sz w:val="20"/>
                <w:lang w:val="en-US"/>
              </w:rPr>
              <w:t>analisis kinerja simpang Jl. Daeng Tata Raya - Jl. Daeng Tata III dengan menggunakan komposisi kendaraan MKJI diperoleh nilai Kapasitas rata-rata C = 7641,8 smp/jam, Derajat Kejenuhan rata-rata DS = 0,39 , Tundaan Kendaraan rata-rata D = 8,22 det/smp dan Peluang antrian rata-rata QP% bawah 7% dan QP% atas 18%, Dari hasil tersebut tidak melebihi DS (derajat kejenuhan) berdasarkan syarat MKJI yaitu &lt; 0,85 sehingga untuk saat ini tidak diperlukan evaluasi perbaikan simpang.</w:t>
            </w:r>
          </w:p>
          <w:p w:rsidR="00C11253" w:rsidRPr="007E61E0" w:rsidRDefault="00C11253" w:rsidP="00CD646D">
            <w:pPr>
              <w:ind w:left="567" w:right="567" w:firstLine="0"/>
              <w:rPr>
                <w:sz w:val="18"/>
              </w:rPr>
            </w:pPr>
          </w:p>
          <w:p w:rsidR="00C11253" w:rsidRPr="0026773B" w:rsidRDefault="00C11253" w:rsidP="00CD64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rPr>
                <w:b/>
                <w:sz w:val="20"/>
              </w:rPr>
            </w:pPr>
            <w:r w:rsidRPr="0026773B">
              <w:rPr>
                <w:b/>
                <w:sz w:val="20"/>
              </w:rPr>
              <w:t>Abstract</w:t>
            </w:r>
          </w:p>
          <w:p w:rsidR="0026773B" w:rsidRPr="0026773B" w:rsidRDefault="0026773B" w:rsidP="00267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left"/>
              <w:rPr>
                <w:rFonts w:eastAsia="Times New Roman"/>
                <w:color w:val="202124"/>
                <w:sz w:val="20"/>
                <w:szCs w:val="20"/>
                <w:lang w:eastAsia="id-ID"/>
              </w:rPr>
            </w:pPr>
            <w:r>
              <w:rPr>
                <w:rFonts w:eastAsia="Times New Roman"/>
                <w:color w:val="202124"/>
                <w:sz w:val="20"/>
                <w:szCs w:val="20"/>
                <w:lang w:eastAsia="id-ID"/>
              </w:rPr>
              <w:t xml:space="preserve">        </w:t>
            </w:r>
            <w:r w:rsidRPr="0026773B">
              <w:rPr>
                <w:rFonts w:eastAsia="Times New Roman"/>
                <w:color w:val="202124"/>
                <w:sz w:val="20"/>
                <w:szCs w:val="20"/>
                <w:lang w:eastAsia="id-ID"/>
              </w:rPr>
              <w:t>Intersections are common areas where two or more roads join or intersect, including roads and roadside facilities for traffic movement. The purpose of this study aims to determine how much the intersection capacity, degree of saturation, delay and queuing opportunity at the unsigned intersection on Jl. Daeng Tata Raya - Jl. Daeng Tata III. This research method is a descriptive quantitative survey research. Data collecting is done through direct observation and direct calculation of traffic movements in the field.</w:t>
            </w:r>
          </w:p>
          <w:p w:rsidR="0026773B" w:rsidRPr="0026773B" w:rsidRDefault="0026773B" w:rsidP="00267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left"/>
              <w:rPr>
                <w:rFonts w:eastAsia="Times New Roman"/>
                <w:color w:val="202124"/>
                <w:sz w:val="20"/>
                <w:szCs w:val="20"/>
                <w:lang w:eastAsia="id-ID"/>
              </w:rPr>
            </w:pPr>
            <w:r>
              <w:rPr>
                <w:rFonts w:eastAsia="Times New Roman"/>
                <w:color w:val="202124"/>
                <w:sz w:val="20"/>
                <w:szCs w:val="20"/>
                <w:lang w:eastAsia="id-ID"/>
              </w:rPr>
              <w:t xml:space="preserve">      </w:t>
            </w:r>
            <w:r w:rsidRPr="0026773B">
              <w:rPr>
                <w:rFonts w:eastAsia="Times New Roman"/>
                <w:color w:val="202124"/>
                <w:sz w:val="20"/>
                <w:szCs w:val="20"/>
                <w:lang w:eastAsia="id-ID"/>
              </w:rPr>
              <w:t>The results of research on the performance analysis of the intersection of Jl. Daeng Tata Raya - Jl. Daeng Tata III by using the vehicle composition MKJI obtained an average capacity value of C = 7641.8 pcu / hour, the average degree of saturation DS = 0.39, average vehicle delay D = 8.22 sec / pcu and queuing opportunities The average QP% is below 7% and QP% is over 18%. From these results it does not exceed the DS (degree of saturation) based on the MKJI requirements, namely &lt;0.85 so that for now there is no need for an evaluation of intersection repair.</w:t>
            </w:r>
          </w:p>
          <w:p w:rsidR="00C11253" w:rsidRPr="00A0309D" w:rsidRDefault="00C11253" w:rsidP="00CD646D">
            <w:pPr>
              <w:ind w:left="567" w:firstLine="0"/>
              <w:contextualSpacing/>
              <w:rPr>
                <w:b/>
                <w:color w:val="000000" w:themeColor="text1"/>
              </w:rPr>
            </w:pPr>
          </w:p>
        </w:tc>
      </w:tr>
      <w:tr w:rsidR="0026773B" w:rsidRPr="00B47608" w:rsidTr="00CD646D">
        <w:tc>
          <w:tcPr>
            <w:tcW w:w="9571" w:type="dxa"/>
          </w:tcPr>
          <w:p w:rsidR="0026773B" w:rsidRPr="00C92AAD" w:rsidRDefault="0026773B" w:rsidP="00CD646D">
            <w:pPr>
              <w:ind w:left="567" w:firstLine="0"/>
              <w:jc w:val="center"/>
              <w:rPr>
                <w:b/>
                <w:sz w:val="20"/>
              </w:rPr>
            </w:pPr>
          </w:p>
        </w:tc>
      </w:tr>
    </w:tbl>
    <w:p w:rsidR="00C11253" w:rsidRPr="00B47608" w:rsidRDefault="00C11253" w:rsidP="00C11253">
      <w:pPr>
        <w:rPr>
          <w:color w:val="000000" w:themeColor="text1"/>
          <w:lang w:val="en-US"/>
        </w:rPr>
      </w:pPr>
    </w:p>
    <w:p w:rsidR="00C11253" w:rsidRPr="00B47608" w:rsidRDefault="00C11253" w:rsidP="00C11253">
      <w:pPr>
        <w:pStyle w:val="ListParagraph"/>
        <w:numPr>
          <w:ilvl w:val="0"/>
          <w:numId w:val="1"/>
        </w:numPr>
        <w:rPr>
          <w:b/>
          <w:smallCaps/>
          <w:color w:val="000000" w:themeColor="text1"/>
          <w:sz w:val="28"/>
          <w:szCs w:val="28"/>
          <w:lang w:val="en-US"/>
        </w:rPr>
        <w:sectPr w:rsidR="00C11253" w:rsidRPr="00B47608" w:rsidSect="00725544">
          <w:headerReference w:type="even" r:id="rId8"/>
          <w:headerReference w:type="default" r:id="rId9"/>
          <w:footerReference w:type="even" r:id="rId10"/>
          <w:footerReference w:type="first" r:id="rId11"/>
          <w:pgSz w:w="11907" w:h="16840" w:code="9"/>
          <w:pgMar w:top="3119" w:right="1134" w:bottom="1134" w:left="1418" w:header="454" w:footer="680" w:gutter="0"/>
          <w:cols w:space="720"/>
          <w:titlePg/>
          <w:docGrid w:linePitch="360"/>
        </w:sectPr>
      </w:pPr>
    </w:p>
    <w:p w:rsidR="00C11253" w:rsidRPr="003E3E29" w:rsidRDefault="00C11253" w:rsidP="00C11253">
      <w:pPr>
        <w:spacing w:line="360" w:lineRule="auto"/>
        <w:ind w:firstLine="0"/>
        <w:rPr>
          <w:b/>
          <w:szCs w:val="28"/>
          <w:shd w:val="clear" w:color="auto" w:fill="FFFFFF"/>
        </w:rPr>
      </w:pPr>
      <w:r>
        <w:rPr>
          <w:b/>
          <w:szCs w:val="28"/>
          <w:shd w:val="clear" w:color="auto" w:fill="FFFFFF"/>
        </w:rPr>
        <w:lastRenderedPageBreak/>
        <w:t>PENDAHULUAN</w:t>
      </w:r>
    </w:p>
    <w:p w:rsidR="004D008B" w:rsidRDefault="004D008B" w:rsidP="00C83D6F">
      <w:pPr>
        <w:autoSpaceDE w:val="0"/>
        <w:autoSpaceDN w:val="0"/>
        <w:adjustRightInd w:val="0"/>
        <w:ind w:firstLine="426"/>
        <w:rPr>
          <w:rFonts w:eastAsia="TimesNewRoman"/>
          <w:sz w:val="24"/>
        </w:rPr>
      </w:pPr>
      <w:r w:rsidRPr="00CC3E48">
        <w:rPr>
          <w:rFonts w:eastAsia="TimesNewRoman"/>
          <w:sz w:val="24"/>
        </w:rPr>
        <w:t>Simpang jalan merupakan tempat terjadinya k</w:t>
      </w:r>
      <w:r>
        <w:rPr>
          <w:rFonts w:eastAsia="TimesNewRoman"/>
          <w:sz w:val="24"/>
        </w:rPr>
        <w:t xml:space="preserve">onflik lalu lintas. Volume lalu </w:t>
      </w:r>
      <w:r w:rsidRPr="00CC3E48">
        <w:rPr>
          <w:rFonts w:eastAsia="TimesNewRoman"/>
          <w:sz w:val="24"/>
        </w:rPr>
        <w:t>lintas yang dapat ditampung oleh jaringan jalan</w:t>
      </w:r>
      <w:r>
        <w:rPr>
          <w:rFonts w:eastAsia="TimesNewRoman"/>
          <w:sz w:val="24"/>
        </w:rPr>
        <w:t xml:space="preserve"> ditentukan oleh kapasitas dari </w:t>
      </w:r>
      <w:r w:rsidRPr="00CC3E48">
        <w:rPr>
          <w:rFonts w:eastAsia="TimesNewRoman"/>
          <w:sz w:val="24"/>
        </w:rPr>
        <w:t xml:space="preserve">jaringan jalan tersebut. </w:t>
      </w:r>
      <w:r>
        <w:rPr>
          <w:rFonts w:eastAsia="TimesNewRoman"/>
          <w:sz w:val="24"/>
        </w:rPr>
        <w:t xml:space="preserve">Parameter yang digunakan untuk </w:t>
      </w:r>
      <w:r w:rsidRPr="00CC3E48">
        <w:rPr>
          <w:rFonts w:eastAsia="TimesNewRoman"/>
          <w:sz w:val="24"/>
        </w:rPr>
        <w:t>menilai kinerja suatu simpang tak bersiny</w:t>
      </w:r>
      <w:r>
        <w:rPr>
          <w:rFonts w:eastAsia="TimesNewRoman"/>
          <w:sz w:val="24"/>
        </w:rPr>
        <w:t xml:space="preserve">al mencakup; kapasitas, derajat </w:t>
      </w:r>
      <w:r w:rsidRPr="00CC3E48">
        <w:rPr>
          <w:rFonts w:eastAsia="TimesNewRoman"/>
          <w:sz w:val="24"/>
        </w:rPr>
        <w:t>kejenuhan, tundaan, dan peluang antrian.</w:t>
      </w:r>
    </w:p>
    <w:p w:rsidR="004D008B" w:rsidRDefault="004D008B" w:rsidP="00C83D6F">
      <w:pPr>
        <w:pStyle w:val="ListParagraph"/>
        <w:ind w:left="0" w:firstLine="426"/>
        <w:rPr>
          <w:rStyle w:val="a"/>
          <w:color w:val="000000" w:themeColor="text1"/>
          <w:sz w:val="24"/>
        </w:rPr>
      </w:pPr>
      <w:r>
        <w:rPr>
          <w:rStyle w:val="a"/>
          <w:color w:val="000000" w:themeColor="text1"/>
          <w:sz w:val="24"/>
        </w:rPr>
        <w:lastRenderedPageBreak/>
        <w:t>Pemilihan tipe simpang tak bersinyal sangat efektif karena perilaku lalu lintas simpang tak bersinyal dalam tundaan rata-rata selama periode waktu yang lebih lama lebih rendah. Dibandingkan dengan tipe simpang lainnya, simpang ini disukai karena kapasitas tertentu masih bisa di pertahankan pada keadaan lalu lintas puncak.</w:t>
      </w:r>
    </w:p>
    <w:p w:rsidR="004D008B" w:rsidRDefault="004D008B" w:rsidP="00C83D6F">
      <w:pPr>
        <w:pStyle w:val="ListParagraph"/>
        <w:ind w:left="0" w:firstLine="426"/>
        <w:rPr>
          <w:rStyle w:val="a"/>
          <w:color w:val="000000" w:themeColor="text1"/>
          <w:sz w:val="24"/>
        </w:rPr>
      </w:pPr>
      <w:r>
        <w:rPr>
          <w:rStyle w:val="a"/>
          <w:color w:val="000000" w:themeColor="text1"/>
          <w:sz w:val="24"/>
        </w:rPr>
        <w:t xml:space="preserve">Kondisi lalu lintas di warnai oleh kepadatan terutama pada simpang, sebab </w:t>
      </w:r>
      <w:r>
        <w:rPr>
          <w:rStyle w:val="a"/>
          <w:color w:val="000000" w:themeColor="text1"/>
          <w:sz w:val="24"/>
        </w:rPr>
        <w:lastRenderedPageBreak/>
        <w:t>dipersimpangan terdapat masalah konflik seperti pergerakan membelok, parkir sembarangan, serta meningkatnya kepadatan arus lalu lintas yang tidak sebanding dengan kapasitas simpang, sehinga mengakibatkan kemacetan.</w:t>
      </w:r>
    </w:p>
    <w:p w:rsidR="00C83D6F" w:rsidRDefault="004D008B" w:rsidP="00C83D6F">
      <w:pPr>
        <w:pStyle w:val="ListParagraph"/>
        <w:ind w:left="0" w:firstLine="426"/>
      </w:pPr>
      <w:r>
        <w:rPr>
          <w:rStyle w:val="a"/>
          <w:color w:val="000000" w:themeColor="text1"/>
          <w:sz w:val="24"/>
        </w:rPr>
        <w:t xml:space="preserve">Kemacetan terjadi di sebagian besar ruas jalan di Kota Makassar, salah satunya adalah pada persimpangan </w:t>
      </w:r>
      <w:r>
        <w:rPr>
          <w:sz w:val="24"/>
        </w:rPr>
        <w:t>Jl Daeng Tata Raya – Daeng Tata III</w:t>
      </w:r>
      <w:r>
        <w:rPr>
          <w:rStyle w:val="a"/>
          <w:color w:val="000000" w:themeColor="text1"/>
          <w:sz w:val="24"/>
        </w:rPr>
        <w:t>, dimana persimpangan ini menghubungkan daerah pemukiman menuju pusat kota, kawasan pendidikan, dan sebagai alternatif jalur menuju kawasan Industri.</w:t>
      </w:r>
      <w:r w:rsidR="00C83D6F">
        <w:rPr>
          <w:rStyle w:val="a"/>
          <w:color w:val="000000" w:themeColor="text1"/>
          <w:sz w:val="24"/>
        </w:rPr>
        <w:t xml:space="preserve"> </w:t>
      </w:r>
      <w:r w:rsidR="00C83D6F">
        <w:t>Pertemuan dari berbagai ruas jalan dinamakan persimpangan, dimana sering terjadi kemacetan yang ditimbulkan oleh beberapa faktor, misalnya kendaraan yang lewat tidak sebanding dengan lebar dan kualitas jalan atau terjadinya konflik disekitar persimpangan tersebut.</w:t>
      </w:r>
    </w:p>
    <w:p w:rsidR="004D008B" w:rsidRPr="00C83D6F" w:rsidRDefault="004D008B" w:rsidP="00C83D6F">
      <w:pPr>
        <w:pStyle w:val="ListParagraph"/>
        <w:ind w:left="0" w:firstLine="426"/>
        <w:rPr>
          <w:color w:val="000000" w:themeColor="text1"/>
          <w:sz w:val="24"/>
        </w:rPr>
      </w:pPr>
      <w:r>
        <w:rPr>
          <w:sz w:val="24"/>
        </w:rPr>
        <w:t xml:space="preserve">Persimpangan Jl Daeng Tata Raya – Daeng Tata III merupakan persimpangan yang tak bersinyal, dimana jalan ini setiap harinya dilewati berbagai jenis kendaraan seperti sepeda, becak, sepeda motor, mobil, bis dan truk. Selain itu di daerah persimpangan ini terdapat pertokoan, sekolahan, dan perkantoran. Jalan ini layak mendapat perhatian, karena pada jam-jam puncak sering terjadi antrian, tundaan dan kemacetan, yang disebabkan meningkatnya kepadatan arus lalu lintas oleh banyaknya kendaraan yang melewati jalan tersebut. Tanpa pengaturan yang baik, pada kondisi lalu lintas yang padat, kendaraan-kendaraan yang sudah berada di dalam persimpangan sulit meninggalkan persimpangan karena terhalang oleh kendaraan-kendaraan yang baru datang atau masuk ke persimpangan. Hal tersebut juga disebabkan oleh tidak adanya rambu-rambu yang mengatur jalan, banyaknya kendaraan yang parkir di badan jalan dan kurang lebarnya perkerasan jalan. Hal ini akan menyebabkan </w:t>
      </w:r>
      <w:r w:rsidRPr="00064BE8">
        <w:rPr>
          <w:sz w:val="24"/>
        </w:rPr>
        <w:t>kemacetan, antrian dan tundaan.</w:t>
      </w:r>
    </w:p>
    <w:p w:rsidR="004D008B" w:rsidRDefault="004D008B" w:rsidP="00C83D6F">
      <w:pPr>
        <w:pStyle w:val="ListParagraph"/>
        <w:shd w:val="clear" w:color="auto" w:fill="FFFFFF" w:themeFill="background1"/>
        <w:ind w:left="0" w:firstLine="426"/>
        <w:rPr>
          <w:rFonts w:eastAsia="Times New Roman"/>
          <w:color w:val="000000" w:themeColor="text1"/>
          <w:sz w:val="24"/>
        </w:rPr>
      </w:pPr>
      <w:r>
        <w:rPr>
          <w:rFonts w:eastAsia="Times New Roman"/>
          <w:color w:val="000000" w:themeColor="text1"/>
          <w:sz w:val="24"/>
        </w:rPr>
        <w:t>Arus lalu lintas (Q) pada setiapgerakan (belok kiri Q</w:t>
      </w:r>
      <m:oMath>
        <m:r>
          <w:rPr>
            <w:rFonts w:ascii="Cambria Math" w:eastAsia="Times New Roman" w:hAnsi="Cambria Math"/>
            <w:color w:val="000000" w:themeColor="text1"/>
            <w:sz w:val="18"/>
            <w:szCs w:val="18"/>
          </w:rPr>
          <m:t>LT</m:t>
        </m:r>
      </m:oMath>
      <w:r>
        <w:rPr>
          <w:rFonts w:eastAsia="Times New Roman"/>
          <w:color w:val="000000" w:themeColor="text1"/>
          <w:sz w:val="18"/>
          <w:szCs w:val="18"/>
        </w:rPr>
        <w:t xml:space="preserve">, </w:t>
      </w:r>
      <w:r>
        <w:rPr>
          <w:rFonts w:eastAsia="Times New Roman"/>
          <w:color w:val="000000" w:themeColor="text1"/>
          <w:sz w:val="24"/>
        </w:rPr>
        <w:t xml:space="preserve">lurus </w:t>
      </w:r>
      <w:r w:rsidRPr="005E5681">
        <w:rPr>
          <w:rFonts w:eastAsia="Times New Roman"/>
          <w:color w:val="000000" w:themeColor="text1"/>
          <w:sz w:val="24"/>
        </w:rPr>
        <w:t>Q</w:t>
      </w:r>
      <m:oMath>
        <m:r>
          <w:rPr>
            <w:rFonts w:ascii="Cambria Math" w:eastAsia="Times New Roman" w:hAnsi="Cambria Math"/>
            <w:color w:val="000000" w:themeColor="text1"/>
            <w:sz w:val="16"/>
            <w:szCs w:val="16"/>
          </w:rPr>
          <m:t>ST</m:t>
        </m:r>
      </m:oMath>
      <w:r>
        <w:rPr>
          <w:rFonts w:eastAsia="Times New Roman"/>
          <w:color w:val="000000" w:themeColor="text1"/>
          <w:sz w:val="16"/>
          <w:szCs w:val="16"/>
        </w:rPr>
        <w:t xml:space="preserve">, </w:t>
      </w:r>
      <w:r w:rsidRPr="005E5681">
        <w:rPr>
          <w:rFonts w:eastAsia="Times New Roman"/>
          <w:color w:val="000000" w:themeColor="text1"/>
          <w:sz w:val="24"/>
        </w:rPr>
        <w:t>dan belok</w:t>
      </w:r>
      <w:r>
        <w:rPr>
          <w:rFonts w:eastAsia="Times New Roman"/>
          <w:color w:val="000000" w:themeColor="text1"/>
          <w:sz w:val="24"/>
        </w:rPr>
        <w:t xml:space="preserve"> kanan Q</w:t>
      </w:r>
      <m:oMath>
        <m:r>
          <w:rPr>
            <w:rFonts w:ascii="Cambria Math" w:eastAsia="Times New Roman" w:hAnsi="Cambria Math"/>
            <w:color w:val="000000" w:themeColor="text1"/>
            <w:sz w:val="16"/>
            <w:szCs w:val="16"/>
          </w:rPr>
          <m:t>RT</m:t>
        </m:r>
      </m:oMath>
      <w:r>
        <w:rPr>
          <w:rFonts w:eastAsia="Times New Roman"/>
          <w:color w:val="000000" w:themeColor="text1"/>
          <w:sz w:val="16"/>
          <w:szCs w:val="16"/>
        </w:rPr>
        <w:t xml:space="preserve"> </w:t>
      </w:r>
      <w:r>
        <w:rPr>
          <w:rFonts w:eastAsia="Times New Roman"/>
          <w:color w:val="000000" w:themeColor="text1"/>
          <w:sz w:val="24"/>
        </w:rPr>
        <w:t>) dikonversi dari kendaraan per jam menjadi satuan mobil penumpang (smp) per jam dengan menggunakan ekivalen kendaraan oenumpang (emp) untuk masing-masing pendekat terlindung dan terlawan.</w:t>
      </w:r>
    </w:p>
    <w:p w:rsidR="004D008B" w:rsidRDefault="004D008B" w:rsidP="00C83D6F">
      <w:pPr>
        <w:pStyle w:val="ListParagraph"/>
        <w:shd w:val="clear" w:color="auto" w:fill="FFFFFF" w:themeFill="background1"/>
        <w:ind w:left="0" w:firstLine="426"/>
        <w:rPr>
          <w:iCs/>
          <w:sz w:val="24"/>
        </w:rPr>
      </w:pPr>
      <w:r>
        <w:rPr>
          <w:iCs/>
          <w:sz w:val="24"/>
        </w:rPr>
        <w:t xml:space="preserve">Manajemen lalu lintas akan bertujuan untuk memenuhi kebutuhan transportasi baik </w:t>
      </w:r>
      <w:r>
        <w:rPr>
          <w:iCs/>
          <w:sz w:val="24"/>
        </w:rPr>
        <w:lastRenderedPageBreak/>
        <w:t>saat ini maupun dimasa mendatang, dengan mengefisienkan pergerakan orang/kendaraan dengan mengidentifikasikan perbaikan-perbaikan yang diperlukan dibidang teknik lalu lintas.</w:t>
      </w:r>
      <w:r w:rsidR="00C83D6F">
        <w:rPr>
          <w:iCs/>
          <w:sz w:val="24"/>
        </w:rPr>
        <w:t xml:space="preserve"> </w:t>
      </w:r>
      <w:r w:rsidR="00C83D6F" w:rsidRPr="00DA50D6">
        <w:rPr>
          <w:iCs/>
          <w:sz w:val="24"/>
        </w:rPr>
        <w:t>Cara yang paling tepat untuk menilai hasil perhitungan yang kita lakukan adalah dengan melihat Derajat Kejenuhan (DS) untuk kondisi yang diamati. Jika kejenuhan yang diperoleh melebihi nilai yang diterima (DS &gt; 0,75) maka perlu dilakukan perbaikan geomektrik simpang, pengontrolanarus simpang total dan pengaturan arus dengan rambu-rambu untuk mempertahakan derajat kejenuhan yang diinginkan (DS &lt; 0,75). Akan terjadi nilai DS yang didapatkan sesuai dengan nilai yang diterima (DS &lt; 0,75) berarti arus masuk simpang belum jenuh, maka tidak perlu diadakan tindakan perbaikan.</w:t>
      </w:r>
    </w:p>
    <w:p w:rsidR="00C83D6F" w:rsidRDefault="00C83D6F" w:rsidP="00C83D6F">
      <w:pPr>
        <w:autoSpaceDE w:val="0"/>
        <w:autoSpaceDN w:val="0"/>
        <w:adjustRightInd w:val="0"/>
        <w:ind w:firstLine="720"/>
        <w:rPr>
          <w:color w:val="000000"/>
          <w:sz w:val="24"/>
        </w:rPr>
      </w:pPr>
      <w:r>
        <w:rPr>
          <w:color w:val="000000"/>
          <w:sz w:val="24"/>
        </w:rPr>
        <w:t>Kecepatan perjalanan merupakan indicator dari pelayanan jalan, makin cepat berarti pelayanan baik atau sebaliknya, untuk menentukan kualitas jalan dapat dijelaskan dalam tabel di bawah ini :</w:t>
      </w:r>
    </w:p>
    <w:p w:rsidR="00C83D6F" w:rsidRPr="005E1C75" w:rsidRDefault="00C83D6F" w:rsidP="00C83D6F">
      <w:pPr>
        <w:autoSpaceDE w:val="0"/>
        <w:autoSpaceDN w:val="0"/>
        <w:adjustRightInd w:val="0"/>
        <w:ind w:firstLine="0"/>
        <w:rPr>
          <w:color w:val="000000"/>
          <w:sz w:val="24"/>
        </w:rPr>
      </w:pPr>
      <w:r>
        <w:rPr>
          <w:color w:val="000000"/>
          <w:sz w:val="24"/>
        </w:rPr>
        <w:t>Tabel 1. Karakteristik Tingkat Pelayanan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2230"/>
        <w:gridCol w:w="1338"/>
      </w:tblGrid>
      <w:tr w:rsidR="00C83D6F" w:rsidRPr="00C83D6F" w:rsidTr="00C83D6F">
        <w:tc>
          <w:tcPr>
            <w:tcW w:w="1130" w:type="pct"/>
            <w:tcBorders>
              <w:top w:val="single" w:sz="4" w:space="0" w:color="000000" w:themeColor="text1"/>
              <w:bottom w:val="single" w:sz="4" w:space="0" w:color="000000" w:themeColor="text1"/>
            </w:tcBorders>
            <w:shd w:val="clear" w:color="auto" w:fill="D9D9D9" w:themeFill="background1" w:themeFillShade="D9"/>
          </w:tcPr>
          <w:p w:rsidR="00C83D6F" w:rsidRPr="00C83D6F" w:rsidRDefault="00C83D6F" w:rsidP="00C83D6F">
            <w:pPr>
              <w:pStyle w:val="ListParagraph"/>
              <w:autoSpaceDE w:val="0"/>
              <w:autoSpaceDN w:val="0"/>
              <w:adjustRightInd w:val="0"/>
              <w:ind w:left="-108" w:firstLine="0"/>
              <w:jc w:val="center"/>
              <w:rPr>
                <w:color w:val="000000"/>
                <w:sz w:val="20"/>
              </w:rPr>
            </w:pPr>
            <w:r w:rsidRPr="00C83D6F">
              <w:rPr>
                <w:color w:val="000000"/>
                <w:sz w:val="20"/>
              </w:rPr>
              <w:t>Tingkat Pelayanan</w:t>
            </w:r>
          </w:p>
        </w:tc>
        <w:tc>
          <w:tcPr>
            <w:tcW w:w="2419" w:type="pct"/>
            <w:tcBorders>
              <w:top w:val="single" w:sz="4" w:space="0" w:color="000000" w:themeColor="text1"/>
              <w:bottom w:val="single" w:sz="4" w:space="0" w:color="000000" w:themeColor="text1"/>
            </w:tcBorders>
            <w:shd w:val="clear" w:color="auto" w:fill="D9D9D9" w:themeFill="background1" w:themeFillShade="D9"/>
          </w:tcPr>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Karakteristik-Karakteristik</w:t>
            </w:r>
          </w:p>
        </w:tc>
        <w:tc>
          <w:tcPr>
            <w:tcW w:w="1452" w:type="pct"/>
            <w:tcBorders>
              <w:top w:val="single" w:sz="4" w:space="0" w:color="000000" w:themeColor="text1"/>
              <w:bottom w:val="single" w:sz="4" w:space="0" w:color="000000" w:themeColor="text1"/>
            </w:tcBorders>
            <w:shd w:val="clear" w:color="auto" w:fill="D9D9D9" w:themeFill="background1" w:themeFillShade="D9"/>
          </w:tcPr>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Batas Lingkup</w:t>
            </w:r>
          </w:p>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(V/C)</w:t>
            </w:r>
          </w:p>
        </w:tc>
      </w:tr>
      <w:tr w:rsidR="00C83D6F" w:rsidRPr="00C83D6F" w:rsidTr="00C83D6F">
        <w:tc>
          <w:tcPr>
            <w:tcW w:w="1130" w:type="pct"/>
            <w:tcBorders>
              <w:top w:val="single" w:sz="4" w:space="0" w:color="000000" w:themeColor="text1"/>
            </w:tcBorders>
          </w:tcPr>
          <w:p w:rsidR="00C83D6F" w:rsidRPr="00C83D6F" w:rsidRDefault="00C83D6F" w:rsidP="00C83D6F">
            <w:pPr>
              <w:pStyle w:val="ListParagraph"/>
              <w:autoSpaceDE w:val="0"/>
              <w:autoSpaceDN w:val="0"/>
              <w:adjustRightInd w:val="0"/>
              <w:ind w:left="0" w:firstLine="0"/>
              <w:jc w:val="center"/>
              <w:rPr>
                <w:color w:val="000000"/>
                <w:sz w:val="20"/>
              </w:rPr>
            </w:pPr>
          </w:p>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A</w:t>
            </w:r>
          </w:p>
        </w:tc>
        <w:tc>
          <w:tcPr>
            <w:tcW w:w="2419" w:type="pct"/>
            <w:tcBorders>
              <w:top w:val="single" w:sz="4" w:space="0" w:color="000000" w:themeColor="text1"/>
            </w:tcBorders>
          </w:tcPr>
          <w:p w:rsidR="00C83D6F" w:rsidRPr="00C83D6F" w:rsidRDefault="00C83D6F" w:rsidP="00C83D6F">
            <w:pPr>
              <w:pStyle w:val="ListParagraph"/>
              <w:autoSpaceDE w:val="0"/>
              <w:autoSpaceDN w:val="0"/>
              <w:adjustRightInd w:val="0"/>
              <w:ind w:left="0" w:firstLine="0"/>
              <w:rPr>
                <w:color w:val="000000"/>
                <w:sz w:val="20"/>
              </w:rPr>
            </w:pPr>
            <w:r w:rsidRPr="00C83D6F">
              <w:rPr>
                <w:color w:val="000000"/>
                <w:sz w:val="20"/>
              </w:rPr>
              <w:t>Kondisi arus bebas dengan kecepatan tinggi pengemudi dapat memilih kecepatan yang diinginkan tanpa hambatan.</w:t>
            </w:r>
          </w:p>
        </w:tc>
        <w:tc>
          <w:tcPr>
            <w:tcW w:w="1452" w:type="pct"/>
            <w:tcBorders>
              <w:top w:val="single" w:sz="4" w:space="0" w:color="000000" w:themeColor="text1"/>
            </w:tcBorders>
          </w:tcPr>
          <w:p w:rsidR="00C83D6F" w:rsidRPr="00C83D6F" w:rsidRDefault="00C83D6F" w:rsidP="00C83D6F">
            <w:pPr>
              <w:pStyle w:val="ListParagraph"/>
              <w:autoSpaceDE w:val="0"/>
              <w:autoSpaceDN w:val="0"/>
              <w:adjustRightInd w:val="0"/>
              <w:ind w:left="0" w:firstLine="0"/>
              <w:jc w:val="center"/>
              <w:rPr>
                <w:color w:val="000000"/>
                <w:sz w:val="20"/>
              </w:rPr>
            </w:pPr>
          </w:p>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0,00-0,20</w:t>
            </w:r>
          </w:p>
        </w:tc>
      </w:tr>
      <w:tr w:rsidR="00C83D6F" w:rsidRPr="00C83D6F" w:rsidTr="00C83D6F">
        <w:tc>
          <w:tcPr>
            <w:tcW w:w="1130" w:type="pct"/>
          </w:tcPr>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B</w:t>
            </w:r>
          </w:p>
        </w:tc>
        <w:tc>
          <w:tcPr>
            <w:tcW w:w="2419" w:type="pct"/>
          </w:tcPr>
          <w:p w:rsidR="00C83D6F" w:rsidRPr="00C83D6F" w:rsidRDefault="00C83D6F" w:rsidP="00C83D6F">
            <w:pPr>
              <w:pStyle w:val="ListParagraph"/>
              <w:autoSpaceDE w:val="0"/>
              <w:autoSpaceDN w:val="0"/>
              <w:adjustRightInd w:val="0"/>
              <w:ind w:left="0" w:firstLine="0"/>
              <w:rPr>
                <w:color w:val="000000"/>
                <w:sz w:val="20"/>
              </w:rPr>
            </w:pPr>
            <w:r w:rsidRPr="00C83D6F">
              <w:rPr>
                <w:color w:val="000000"/>
                <w:sz w:val="20"/>
              </w:rPr>
              <w:t>Arus stabil, tetapi kecepatan operasi mulai dibatasi oleh kondisi lalu lintas. Pengemudi dibatasi dalam memilih kecepatan</w:t>
            </w:r>
          </w:p>
        </w:tc>
        <w:tc>
          <w:tcPr>
            <w:tcW w:w="1452" w:type="pct"/>
          </w:tcPr>
          <w:p w:rsidR="00C83D6F" w:rsidRPr="00C83D6F" w:rsidRDefault="00C83D6F" w:rsidP="00C83D6F">
            <w:pPr>
              <w:pStyle w:val="ListParagraph"/>
              <w:autoSpaceDE w:val="0"/>
              <w:autoSpaceDN w:val="0"/>
              <w:adjustRightInd w:val="0"/>
              <w:ind w:left="0" w:firstLine="0"/>
              <w:jc w:val="center"/>
              <w:rPr>
                <w:color w:val="000000"/>
                <w:sz w:val="20"/>
              </w:rPr>
            </w:pPr>
          </w:p>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0,21- 0,44</w:t>
            </w:r>
          </w:p>
        </w:tc>
      </w:tr>
      <w:tr w:rsidR="00C83D6F" w:rsidRPr="00C83D6F" w:rsidTr="00C83D6F">
        <w:tc>
          <w:tcPr>
            <w:tcW w:w="1130" w:type="pct"/>
          </w:tcPr>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C</w:t>
            </w:r>
          </w:p>
        </w:tc>
        <w:tc>
          <w:tcPr>
            <w:tcW w:w="2419" w:type="pct"/>
          </w:tcPr>
          <w:p w:rsidR="00C83D6F" w:rsidRPr="00C83D6F" w:rsidRDefault="00C83D6F" w:rsidP="00C83D6F">
            <w:pPr>
              <w:pStyle w:val="ListParagraph"/>
              <w:autoSpaceDE w:val="0"/>
              <w:autoSpaceDN w:val="0"/>
              <w:adjustRightInd w:val="0"/>
              <w:ind w:left="0" w:firstLine="0"/>
              <w:rPr>
                <w:color w:val="000000"/>
                <w:sz w:val="20"/>
              </w:rPr>
            </w:pPr>
            <w:r w:rsidRPr="00C83D6F">
              <w:rPr>
                <w:color w:val="000000"/>
                <w:sz w:val="20"/>
              </w:rPr>
              <w:t xml:space="preserve">Arus stabil, tetapi kecepatan operasi dan gerak kendaraan lambat. </w:t>
            </w:r>
            <w:proofErr w:type="gramStart"/>
            <w:r w:rsidRPr="00C83D6F">
              <w:rPr>
                <w:color w:val="000000"/>
                <w:sz w:val="20"/>
              </w:rPr>
              <w:t>pengemudi</w:t>
            </w:r>
            <w:proofErr w:type="gramEnd"/>
            <w:r w:rsidRPr="00C83D6F">
              <w:rPr>
                <w:color w:val="000000"/>
                <w:sz w:val="20"/>
              </w:rPr>
              <w:t xml:space="preserve"> dibatasi dalam memilih kecepatan.</w:t>
            </w:r>
          </w:p>
        </w:tc>
        <w:tc>
          <w:tcPr>
            <w:tcW w:w="1452" w:type="pct"/>
          </w:tcPr>
          <w:p w:rsidR="00C83D6F" w:rsidRPr="00C83D6F" w:rsidRDefault="00C83D6F" w:rsidP="00C83D6F">
            <w:pPr>
              <w:pStyle w:val="ListParagraph"/>
              <w:autoSpaceDE w:val="0"/>
              <w:autoSpaceDN w:val="0"/>
              <w:adjustRightInd w:val="0"/>
              <w:ind w:left="0" w:firstLine="0"/>
              <w:jc w:val="center"/>
              <w:rPr>
                <w:color w:val="000000"/>
                <w:sz w:val="20"/>
              </w:rPr>
            </w:pPr>
          </w:p>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0,45- 0,74</w:t>
            </w:r>
          </w:p>
        </w:tc>
      </w:tr>
      <w:tr w:rsidR="00C83D6F" w:rsidRPr="00C83D6F" w:rsidTr="00C83D6F">
        <w:tc>
          <w:tcPr>
            <w:tcW w:w="1130" w:type="pct"/>
          </w:tcPr>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D</w:t>
            </w:r>
          </w:p>
        </w:tc>
        <w:tc>
          <w:tcPr>
            <w:tcW w:w="2419" w:type="pct"/>
          </w:tcPr>
          <w:p w:rsidR="00C83D6F" w:rsidRPr="00C83D6F" w:rsidRDefault="00C83D6F" w:rsidP="00C83D6F">
            <w:pPr>
              <w:pStyle w:val="ListParagraph"/>
              <w:autoSpaceDE w:val="0"/>
              <w:autoSpaceDN w:val="0"/>
              <w:adjustRightInd w:val="0"/>
              <w:ind w:left="0" w:firstLine="0"/>
              <w:rPr>
                <w:color w:val="000000"/>
                <w:sz w:val="20"/>
              </w:rPr>
            </w:pPr>
            <w:r w:rsidRPr="00C83D6F">
              <w:rPr>
                <w:color w:val="000000"/>
                <w:sz w:val="20"/>
              </w:rPr>
              <w:t>Arus mendekati tidak stabil, kecepatan masih dikendalikan, V/C masih dapat ditelorir.</w:t>
            </w:r>
          </w:p>
        </w:tc>
        <w:tc>
          <w:tcPr>
            <w:tcW w:w="1452" w:type="pct"/>
          </w:tcPr>
          <w:p w:rsidR="00C83D6F" w:rsidRPr="00C83D6F" w:rsidRDefault="00C83D6F" w:rsidP="00C83D6F">
            <w:pPr>
              <w:pStyle w:val="ListParagraph"/>
              <w:autoSpaceDE w:val="0"/>
              <w:autoSpaceDN w:val="0"/>
              <w:adjustRightInd w:val="0"/>
              <w:ind w:left="0" w:firstLine="0"/>
              <w:rPr>
                <w:color w:val="000000"/>
                <w:sz w:val="20"/>
              </w:rPr>
            </w:pPr>
            <w:r w:rsidRPr="00C83D6F">
              <w:rPr>
                <w:color w:val="000000"/>
                <w:sz w:val="20"/>
              </w:rPr>
              <w:t xml:space="preserve">  </w:t>
            </w:r>
          </w:p>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0,75- 0,84</w:t>
            </w:r>
          </w:p>
        </w:tc>
      </w:tr>
      <w:tr w:rsidR="00C83D6F" w:rsidRPr="00C83D6F" w:rsidTr="00C83D6F">
        <w:tc>
          <w:tcPr>
            <w:tcW w:w="1130" w:type="pct"/>
          </w:tcPr>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E</w:t>
            </w:r>
          </w:p>
        </w:tc>
        <w:tc>
          <w:tcPr>
            <w:tcW w:w="2419" w:type="pct"/>
          </w:tcPr>
          <w:p w:rsidR="00C83D6F" w:rsidRPr="00C83D6F" w:rsidRDefault="00C83D6F" w:rsidP="00C83D6F">
            <w:pPr>
              <w:pStyle w:val="ListParagraph"/>
              <w:autoSpaceDE w:val="0"/>
              <w:autoSpaceDN w:val="0"/>
              <w:adjustRightInd w:val="0"/>
              <w:ind w:left="0" w:firstLine="0"/>
              <w:rPr>
                <w:color w:val="000000"/>
                <w:sz w:val="20"/>
              </w:rPr>
            </w:pPr>
            <w:r w:rsidRPr="00C83D6F">
              <w:rPr>
                <w:color w:val="000000"/>
                <w:sz w:val="20"/>
              </w:rPr>
              <w:t>Volume lalu lintas mendekati/ berada pada kapasitas arus tidak stabil, kecepatan kadang berhenti.</w:t>
            </w:r>
          </w:p>
        </w:tc>
        <w:tc>
          <w:tcPr>
            <w:tcW w:w="1452" w:type="pct"/>
          </w:tcPr>
          <w:p w:rsidR="00C83D6F" w:rsidRPr="00C83D6F" w:rsidRDefault="00C83D6F" w:rsidP="00C83D6F">
            <w:pPr>
              <w:pStyle w:val="ListParagraph"/>
              <w:autoSpaceDE w:val="0"/>
              <w:autoSpaceDN w:val="0"/>
              <w:adjustRightInd w:val="0"/>
              <w:ind w:left="0" w:firstLine="0"/>
              <w:jc w:val="center"/>
              <w:rPr>
                <w:color w:val="000000"/>
                <w:sz w:val="20"/>
              </w:rPr>
            </w:pPr>
          </w:p>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0,85- 1,00</w:t>
            </w:r>
          </w:p>
        </w:tc>
      </w:tr>
      <w:tr w:rsidR="00C83D6F" w:rsidRPr="00C83D6F" w:rsidTr="00C83D6F">
        <w:tc>
          <w:tcPr>
            <w:tcW w:w="1130" w:type="pct"/>
          </w:tcPr>
          <w:p w:rsidR="00C83D6F" w:rsidRPr="00C83D6F" w:rsidRDefault="00C83D6F" w:rsidP="00C83D6F">
            <w:pPr>
              <w:pStyle w:val="ListParagraph"/>
              <w:autoSpaceDE w:val="0"/>
              <w:autoSpaceDN w:val="0"/>
              <w:adjustRightInd w:val="0"/>
              <w:ind w:left="0" w:firstLine="0"/>
              <w:jc w:val="center"/>
              <w:rPr>
                <w:color w:val="000000"/>
                <w:sz w:val="20"/>
              </w:rPr>
            </w:pPr>
            <w:r w:rsidRPr="00C83D6F">
              <w:rPr>
                <w:color w:val="000000"/>
                <w:sz w:val="20"/>
              </w:rPr>
              <w:t>F</w:t>
            </w:r>
          </w:p>
        </w:tc>
        <w:tc>
          <w:tcPr>
            <w:tcW w:w="2419" w:type="pct"/>
          </w:tcPr>
          <w:p w:rsidR="00C83D6F" w:rsidRPr="00C83D6F" w:rsidRDefault="00C83D6F" w:rsidP="00C83D6F">
            <w:pPr>
              <w:pStyle w:val="ListParagraph"/>
              <w:autoSpaceDE w:val="0"/>
              <w:autoSpaceDN w:val="0"/>
              <w:adjustRightInd w:val="0"/>
              <w:ind w:left="0" w:firstLine="0"/>
              <w:rPr>
                <w:color w:val="000000"/>
                <w:sz w:val="20"/>
              </w:rPr>
            </w:pPr>
            <w:r w:rsidRPr="00C83D6F">
              <w:rPr>
                <w:color w:val="000000"/>
                <w:sz w:val="20"/>
              </w:rPr>
              <w:t xml:space="preserve">Arus lalu lintas dipaksakan atau arus macet, kecepatan </w:t>
            </w:r>
            <w:r w:rsidRPr="00C83D6F">
              <w:rPr>
                <w:color w:val="000000"/>
                <w:sz w:val="20"/>
              </w:rPr>
              <w:lastRenderedPageBreak/>
              <w:t>rendah, arus lalu lintas rendah.</w:t>
            </w:r>
          </w:p>
        </w:tc>
        <w:tc>
          <w:tcPr>
            <w:tcW w:w="1452" w:type="pct"/>
          </w:tcPr>
          <w:p w:rsidR="00C83D6F" w:rsidRPr="00C83D6F" w:rsidRDefault="00C83D6F" w:rsidP="00C83D6F">
            <w:pPr>
              <w:pStyle w:val="ListParagraph"/>
              <w:autoSpaceDE w:val="0"/>
              <w:autoSpaceDN w:val="0"/>
              <w:adjustRightInd w:val="0"/>
              <w:ind w:firstLine="0"/>
              <w:rPr>
                <w:color w:val="000000"/>
                <w:sz w:val="20"/>
              </w:rPr>
            </w:pPr>
          </w:p>
          <w:p w:rsidR="00C83D6F" w:rsidRPr="00C83D6F" w:rsidRDefault="00C83D6F" w:rsidP="00C83D6F">
            <w:pPr>
              <w:pStyle w:val="ListParagraph"/>
              <w:autoSpaceDE w:val="0"/>
              <w:autoSpaceDN w:val="0"/>
              <w:adjustRightInd w:val="0"/>
              <w:ind w:left="522" w:firstLine="0"/>
              <w:rPr>
                <w:color w:val="000000"/>
                <w:sz w:val="20"/>
              </w:rPr>
            </w:pPr>
            <w:r w:rsidRPr="00C83D6F">
              <w:rPr>
                <w:color w:val="000000"/>
                <w:sz w:val="20"/>
              </w:rPr>
              <w:t>&gt;1,00</w:t>
            </w:r>
          </w:p>
        </w:tc>
      </w:tr>
    </w:tbl>
    <w:p w:rsidR="00C83D6F" w:rsidRPr="00C83D6F" w:rsidRDefault="00C83D6F" w:rsidP="00C83D6F">
      <w:pPr>
        <w:shd w:val="clear" w:color="auto" w:fill="FFFFFF" w:themeFill="background1"/>
        <w:ind w:firstLine="0"/>
        <w:rPr>
          <w:rStyle w:val="a"/>
          <w:rFonts w:eastAsia="Times New Roman"/>
          <w:color w:val="000000" w:themeColor="text1"/>
          <w:sz w:val="24"/>
        </w:rPr>
      </w:pPr>
    </w:p>
    <w:p w:rsidR="00C83D6F" w:rsidRDefault="00C83D6F" w:rsidP="00C11253">
      <w:pPr>
        <w:spacing w:line="276" w:lineRule="auto"/>
        <w:ind w:firstLine="0"/>
        <w:rPr>
          <w:b/>
          <w:szCs w:val="28"/>
        </w:rPr>
      </w:pPr>
    </w:p>
    <w:p w:rsidR="00C11253" w:rsidRPr="00371762" w:rsidRDefault="00C11253" w:rsidP="00C11253">
      <w:pPr>
        <w:spacing w:line="276" w:lineRule="auto"/>
        <w:ind w:firstLine="0"/>
        <w:rPr>
          <w:b/>
          <w:sz w:val="28"/>
          <w:szCs w:val="28"/>
          <w:lang w:val="en-US"/>
        </w:rPr>
      </w:pPr>
      <w:r w:rsidRPr="007E61E0">
        <w:rPr>
          <w:b/>
          <w:szCs w:val="28"/>
          <w:lang w:val="en-US"/>
        </w:rPr>
        <w:t>METODE</w:t>
      </w:r>
    </w:p>
    <w:p w:rsidR="00C83D6F" w:rsidRDefault="00C83D6F" w:rsidP="009612D1">
      <w:pPr>
        <w:pStyle w:val="ListParagraph"/>
        <w:ind w:left="0" w:firstLine="709"/>
        <w:rPr>
          <w:sz w:val="24"/>
        </w:rPr>
      </w:pPr>
      <w:r>
        <w:rPr>
          <w:sz w:val="24"/>
        </w:rPr>
        <w:t>Penelitian ini bertujuan untuk mengetahui</w:t>
      </w:r>
      <w:r>
        <w:rPr>
          <w:sz w:val="24"/>
          <w:lang w:val="en-US"/>
        </w:rPr>
        <w:t xml:space="preserve"> kinerja simpang dan tingkat pelayanan simpang Jl. Daeng Tata Raya - Jl. Daeng Tata III</w:t>
      </w:r>
      <w:r>
        <w:rPr>
          <w:sz w:val="24"/>
        </w:rPr>
        <w:t>. Oleh karena itu, dalam penelitian ini menggunakan metode penelitian k</w:t>
      </w:r>
      <w:r>
        <w:rPr>
          <w:sz w:val="24"/>
          <w:lang w:val="en-US"/>
        </w:rPr>
        <w:t>uantitatif dan penelitian deskriptif</w:t>
      </w:r>
      <w:r>
        <w:rPr>
          <w:sz w:val="24"/>
        </w:rPr>
        <w:t>.</w:t>
      </w:r>
    </w:p>
    <w:p w:rsidR="00C83D6F" w:rsidRPr="00A83EDE" w:rsidRDefault="00C83D6F" w:rsidP="009612D1">
      <w:pPr>
        <w:pStyle w:val="ListParagraph"/>
        <w:ind w:left="0" w:firstLine="567"/>
        <w:rPr>
          <w:b/>
          <w:sz w:val="24"/>
        </w:rPr>
      </w:pPr>
      <w:r>
        <w:rPr>
          <w:sz w:val="24"/>
        </w:rPr>
        <w:t>Pelaksanaan penelitian ini di</w:t>
      </w:r>
      <w:r>
        <w:rPr>
          <w:sz w:val="24"/>
          <w:lang w:val="en-US"/>
        </w:rPr>
        <w:t>laksanakan pada</w:t>
      </w:r>
      <w:r>
        <w:rPr>
          <w:sz w:val="24"/>
        </w:rPr>
        <w:t xml:space="preserve"> bulan Juli 2019</w:t>
      </w:r>
      <w:r>
        <w:rPr>
          <w:sz w:val="24"/>
          <w:lang w:val="en-US"/>
        </w:rPr>
        <w:t>.</w:t>
      </w:r>
      <w:r>
        <w:rPr>
          <w:sz w:val="24"/>
        </w:rPr>
        <w:t xml:space="preserve"> </w:t>
      </w:r>
      <w:r w:rsidRPr="00A83EDE">
        <w:rPr>
          <w:sz w:val="24"/>
        </w:rPr>
        <w:t xml:space="preserve">Untuk lokasi survey dilakukan Penelitian pada </w:t>
      </w:r>
      <w:r w:rsidRPr="00A83EDE">
        <w:rPr>
          <w:sz w:val="24"/>
          <w:lang w:val="en-US"/>
        </w:rPr>
        <w:t xml:space="preserve">Simpang </w:t>
      </w:r>
      <w:r w:rsidRPr="001E7472">
        <w:rPr>
          <w:sz w:val="24"/>
          <w:lang w:val="en-US"/>
        </w:rPr>
        <w:t>Jl. Daeng Tata Raya - Jl. Daeng Tata III</w:t>
      </w:r>
      <w:r>
        <w:rPr>
          <w:sz w:val="24"/>
        </w:rPr>
        <w:t xml:space="preserve"> </w:t>
      </w:r>
      <w:r w:rsidRPr="00A83EDE">
        <w:rPr>
          <w:sz w:val="24"/>
          <w:lang w:val="en-US"/>
        </w:rPr>
        <w:t>Kota Makassar</w:t>
      </w:r>
    </w:p>
    <w:p w:rsidR="00C83D6F" w:rsidRDefault="009612D1" w:rsidP="009612D1">
      <w:pPr>
        <w:ind w:firstLine="0"/>
        <w:jc w:val="center"/>
        <w:rPr>
          <w:sz w:val="24"/>
        </w:rPr>
      </w:pPr>
      <w:r>
        <w:rPr>
          <w:noProof/>
          <w:lang w:eastAsia="id-ID"/>
        </w:rPr>
        <w:drawing>
          <wp:inline distT="0" distB="0" distL="0" distR="0" wp14:anchorId="5F50592D" wp14:editId="287A07F0">
            <wp:extent cx="2705100" cy="1857375"/>
            <wp:effectExtent l="57150" t="57150" r="114300"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3216" t="26280" r="45317" b="11604"/>
                    <a:stretch/>
                  </pic:blipFill>
                  <pic:spPr bwMode="auto">
                    <a:xfrm>
                      <a:off x="0" y="0"/>
                      <a:ext cx="2711805" cy="1861979"/>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9612D1" w:rsidRDefault="009612D1" w:rsidP="009612D1">
      <w:pPr>
        <w:ind w:firstLine="0"/>
        <w:jc w:val="center"/>
        <w:rPr>
          <w:sz w:val="24"/>
        </w:rPr>
      </w:pPr>
      <w:r>
        <w:rPr>
          <w:sz w:val="24"/>
        </w:rPr>
        <w:t>Gambar 1. Lokasi Penelitian</w:t>
      </w:r>
    </w:p>
    <w:p w:rsidR="009612D1" w:rsidRPr="009612D1" w:rsidRDefault="009612D1" w:rsidP="009612D1">
      <w:pPr>
        <w:ind w:firstLine="0"/>
        <w:jc w:val="center"/>
        <w:rPr>
          <w:sz w:val="24"/>
        </w:rPr>
      </w:pPr>
    </w:p>
    <w:p w:rsidR="00C11253" w:rsidRDefault="00C83D6F" w:rsidP="009612D1">
      <w:pPr>
        <w:spacing w:line="276" w:lineRule="auto"/>
        <w:ind w:firstLine="426"/>
        <w:rPr>
          <w:sz w:val="24"/>
        </w:rPr>
      </w:pPr>
      <w:r>
        <w:t xml:space="preserve"> </w:t>
      </w:r>
      <w:proofErr w:type="gramStart"/>
      <w:r w:rsidR="009612D1" w:rsidRPr="00A83EDE">
        <w:rPr>
          <w:sz w:val="24"/>
          <w:lang w:val="en-US"/>
        </w:rPr>
        <w:t>Subjek penelitian adalah sesuatu yang diteliti baik orang, benda, ataupun lembaga (organisasi).</w:t>
      </w:r>
      <w:proofErr w:type="gramEnd"/>
      <w:r w:rsidR="009612D1" w:rsidRPr="00A83EDE">
        <w:rPr>
          <w:sz w:val="24"/>
          <w:lang w:val="en-US"/>
        </w:rPr>
        <w:t xml:space="preserve"> Subjek penelitian pada dasarnya adalah yang </w:t>
      </w:r>
      <w:proofErr w:type="gramStart"/>
      <w:r w:rsidR="009612D1" w:rsidRPr="00A83EDE">
        <w:rPr>
          <w:sz w:val="24"/>
          <w:lang w:val="en-US"/>
        </w:rPr>
        <w:t>akan</w:t>
      </w:r>
      <w:proofErr w:type="gramEnd"/>
      <w:r w:rsidR="009612D1" w:rsidRPr="00A83EDE">
        <w:rPr>
          <w:sz w:val="24"/>
          <w:lang w:val="en-US"/>
        </w:rPr>
        <w:t xml:space="preserve"> dikenai kesimpulan hasil penelitian. </w:t>
      </w:r>
      <w:proofErr w:type="gramStart"/>
      <w:r w:rsidR="009612D1" w:rsidRPr="00A83EDE">
        <w:rPr>
          <w:sz w:val="24"/>
          <w:lang w:val="en-US"/>
        </w:rPr>
        <w:t xml:space="preserve">Subjek dalam penelitian ini yaitu volume kendaraan dan kapasitas jalan pada ruas jalan </w:t>
      </w:r>
      <w:r w:rsidR="009612D1">
        <w:rPr>
          <w:sz w:val="24"/>
        </w:rPr>
        <w:t>Daeng Tata Raya</w:t>
      </w:r>
      <w:r w:rsidR="00C11253">
        <w:t>.</w:t>
      </w:r>
      <w:proofErr w:type="gramEnd"/>
      <w:r w:rsidR="009612D1">
        <w:t xml:space="preserve"> </w:t>
      </w:r>
      <w:proofErr w:type="gramStart"/>
      <w:r w:rsidR="009612D1">
        <w:rPr>
          <w:sz w:val="24"/>
          <w:lang w:val="en-US"/>
        </w:rPr>
        <w:t>Objek penelitian adalah sifat keadaan dari suatu benda, orang, atau yang menjadi pusat perhatian dan sasaran penelitian.</w:t>
      </w:r>
      <w:proofErr w:type="gramEnd"/>
      <w:r w:rsidR="009612D1">
        <w:rPr>
          <w:sz w:val="24"/>
          <w:lang w:val="en-US"/>
        </w:rPr>
        <w:t xml:space="preserve"> Objek dalam penelitian ini yaitu kendaraan yang melintas dan ukuran dimensi </w:t>
      </w:r>
      <w:proofErr w:type="gramStart"/>
      <w:r w:rsidR="009612D1">
        <w:rPr>
          <w:sz w:val="24"/>
          <w:lang w:val="en-US"/>
        </w:rPr>
        <w:t xml:space="preserve">jalan  </w:t>
      </w:r>
      <w:r w:rsidR="009612D1">
        <w:rPr>
          <w:sz w:val="24"/>
        </w:rPr>
        <w:t>Daeng</w:t>
      </w:r>
      <w:proofErr w:type="gramEnd"/>
      <w:r w:rsidR="009612D1">
        <w:rPr>
          <w:sz w:val="24"/>
        </w:rPr>
        <w:t xml:space="preserve"> Tata Raya</w:t>
      </w:r>
      <w:r w:rsidR="009612D1">
        <w:rPr>
          <w:sz w:val="24"/>
          <w:lang w:val="en-US"/>
        </w:rPr>
        <w:t>.</w:t>
      </w:r>
    </w:p>
    <w:p w:rsidR="009612D1" w:rsidRPr="009612D1" w:rsidRDefault="009612D1" w:rsidP="009612D1">
      <w:pPr>
        <w:spacing w:line="276" w:lineRule="auto"/>
        <w:ind w:firstLine="426"/>
      </w:pPr>
      <w:proofErr w:type="gramStart"/>
      <w:r>
        <w:rPr>
          <w:sz w:val="24"/>
          <w:lang w:val="en-US"/>
        </w:rPr>
        <w:t>Analisis deskriptif yaitu metode-metode yang berkaitan dengan pengumpulan dan penyajian suatu gugus data sehingga memberikan informasi yang berguna mengambarkan karakteristik data dengan table, diagram</w:t>
      </w:r>
      <w:r>
        <w:rPr>
          <w:sz w:val="24"/>
        </w:rPr>
        <w:t xml:space="preserve"> a</w:t>
      </w:r>
      <w:r>
        <w:rPr>
          <w:sz w:val="24"/>
          <w:lang w:val="en-US"/>
        </w:rPr>
        <w:t>tau grafik, dan selanjutnya diinterpretasikan atau dimaknai agar dapat disimpulkan.</w:t>
      </w:r>
      <w:proofErr w:type="gramEnd"/>
      <w:r>
        <w:rPr>
          <w:sz w:val="24"/>
        </w:rPr>
        <w:t xml:space="preserve"> Dengan metode ini digunakan </w:t>
      </w:r>
      <w:r>
        <w:rPr>
          <w:sz w:val="24"/>
        </w:rPr>
        <w:lastRenderedPageBreak/>
        <w:t xml:space="preserve">untuk menganalisis kinerja </w:t>
      </w:r>
      <w:r>
        <w:rPr>
          <w:sz w:val="24"/>
          <w:lang w:val="en-US"/>
        </w:rPr>
        <w:t>simpang</w:t>
      </w:r>
      <w:r>
        <w:rPr>
          <w:sz w:val="24"/>
        </w:rPr>
        <w:t>, Analisis-Analisis yang digunakan dalam studi ini</w:t>
      </w:r>
      <w:r>
        <w:rPr>
          <w:sz w:val="24"/>
          <w:lang w:val="en-US"/>
        </w:rPr>
        <w:t xml:space="preserve"> </w:t>
      </w:r>
      <w:r>
        <w:rPr>
          <w:sz w:val="24"/>
        </w:rPr>
        <w:t>yaitu: Analisis</w:t>
      </w:r>
      <w:r>
        <w:rPr>
          <w:sz w:val="24"/>
          <w:lang w:val="en-US"/>
        </w:rPr>
        <w:t xml:space="preserve"> volume lalu lintas, </w:t>
      </w:r>
      <w:r>
        <w:rPr>
          <w:sz w:val="24"/>
        </w:rPr>
        <w:t xml:space="preserve">Analisis </w:t>
      </w:r>
      <w:r>
        <w:rPr>
          <w:sz w:val="24"/>
          <w:lang w:val="en-US"/>
        </w:rPr>
        <w:t>kapasitas</w:t>
      </w:r>
      <w:r>
        <w:rPr>
          <w:sz w:val="24"/>
        </w:rPr>
        <w:t xml:space="preserve">, kapasitas </w:t>
      </w:r>
      <w:r>
        <w:rPr>
          <w:sz w:val="24"/>
          <w:lang w:val="en-US"/>
        </w:rPr>
        <w:t>dasar, derajat kejenuhan, tundaan dan peluang antrian</w:t>
      </w:r>
      <w:r>
        <w:rPr>
          <w:sz w:val="24"/>
        </w:rPr>
        <w:t>.</w:t>
      </w:r>
    </w:p>
    <w:p w:rsidR="00C83D6F" w:rsidRDefault="00C83D6F" w:rsidP="00C11253">
      <w:pPr>
        <w:spacing w:line="276" w:lineRule="auto"/>
        <w:ind w:firstLine="426"/>
        <w:rPr>
          <w:lang w:val="en-US"/>
        </w:rPr>
      </w:pPr>
    </w:p>
    <w:p w:rsidR="00C11253" w:rsidRPr="007E61E0" w:rsidRDefault="00C11253" w:rsidP="00C11253">
      <w:pPr>
        <w:spacing w:line="276" w:lineRule="auto"/>
        <w:ind w:firstLine="0"/>
        <w:rPr>
          <w:b/>
          <w:szCs w:val="28"/>
          <w:lang w:val="en-US"/>
        </w:rPr>
      </w:pPr>
      <w:r w:rsidRPr="007E61E0">
        <w:rPr>
          <w:b/>
          <w:szCs w:val="28"/>
          <w:lang w:val="en-US"/>
        </w:rPr>
        <w:t>HASIL PENELITIAN</w:t>
      </w:r>
    </w:p>
    <w:p w:rsidR="009612D1" w:rsidRDefault="009612D1" w:rsidP="009612D1">
      <w:pPr>
        <w:pStyle w:val="ListParagraph"/>
        <w:ind w:left="0" w:firstLine="426"/>
        <w:rPr>
          <w:rFonts w:eastAsiaTheme="minorEastAsia"/>
          <w:sz w:val="24"/>
        </w:rPr>
      </w:pPr>
      <w:r>
        <w:rPr>
          <w:sz w:val="24"/>
        </w:rPr>
        <w:t>D</w:t>
      </w:r>
      <w:r>
        <w:rPr>
          <w:sz w:val="24"/>
          <w:lang w:val="en-US"/>
        </w:rPr>
        <w:t>ata yang dimunculkan hanya perhitungan waktu pengamatan pukul 07.00-08.00, dengan data selebihnya terlampir</w:t>
      </w:r>
      <w:r>
        <w:rPr>
          <w:sz w:val="24"/>
        </w:rPr>
        <w:t xml:space="preserve">. </w:t>
      </w:r>
      <w:proofErr w:type="gramStart"/>
      <w:r w:rsidRPr="009612D1">
        <w:rPr>
          <w:rFonts w:eastAsiaTheme="minorEastAsia"/>
          <w:sz w:val="24"/>
          <w:lang w:val="en-US"/>
        </w:rPr>
        <w:t>Kapasitas dasar (</w:t>
      </w:r>
      <w:r w:rsidRPr="009612D1">
        <w:rPr>
          <w:sz w:val="24"/>
        </w:rPr>
        <w:t>C</w:t>
      </w:r>
      <m:oMath>
        <m:r>
          <w:rPr>
            <w:rFonts w:ascii="Cambria Math" w:hAnsi="Cambria Math"/>
            <w:sz w:val="16"/>
            <w:szCs w:val="16"/>
          </w:rPr>
          <m:t>O</m:t>
        </m:r>
      </m:oMath>
      <w:r w:rsidRPr="009612D1">
        <w:rPr>
          <w:rFonts w:eastAsiaTheme="minorEastAsia"/>
          <w:sz w:val="24"/>
          <w:lang w:val="en-US"/>
        </w:rPr>
        <w:t>) ditentukan berdasarkan tipe jalan sesuai dengan nilai yang tertera pada tabel 2.13.</w:t>
      </w:r>
      <w:proofErr w:type="gramEnd"/>
      <w:r w:rsidRPr="009612D1">
        <w:rPr>
          <w:rFonts w:eastAsiaTheme="minorEastAsia"/>
          <w:sz w:val="24"/>
          <w:lang w:val="en-US"/>
        </w:rPr>
        <w:t xml:space="preserve"> </w:t>
      </w:r>
      <w:proofErr w:type="gramStart"/>
      <w:r w:rsidRPr="009612D1">
        <w:rPr>
          <w:rFonts w:eastAsiaTheme="minorEastAsia"/>
          <w:sz w:val="24"/>
          <w:lang w:val="en-US"/>
        </w:rPr>
        <w:t>Berdasarkan tabel diatas dan Tipe persimpangan yang termasuk tipe 322 maka Kapasitas dasar pada persimpangan Jl. Daeng</w:t>
      </w:r>
      <w:r w:rsidRPr="009612D1">
        <w:rPr>
          <w:rFonts w:eastAsiaTheme="minorEastAsia"/>
          <w:sz w:val="24"/>
        </w:rPr>
        <w:t xml:space="preserve"> </w:t>
      </w:r>
      <w:r w:rsidRPr="009612D1">
        <w:rPr>
          <w:rFonts w:eastAsiaTheme="minorEastAsia"/>
          <w:sz w:val="24"/>
          <w:lang w:val="en-US"/>
        </w:rPr>
        <w:t>Tata Raya - Jl. Daeng Tata III</w:t>
      </w:r>
      <w:r w:rsidRPr="009612D1">
        <w:rPr>
          <w:rFonts w:eastAsiaTheme="minorEastAsia"/>
          <w:sz w:val="24"/>
        </w:rPr>
        <w:t xml:space="preserve"> </w:t>
      </w:r>
      <w:r w:rsidRPr="009612D1">
        <w:rPr>
          <w:rFonts w:eastAsiaTheme="minorEastAsia"/>
          <w:sz w:val="24"/>
          <w:lang w:val="en-US"/>
        </w:rPr>
        <w:t>adalah 2700 smp/jam.</w:t>
      </w:r>
      <w:proofErr w:type="gramEnd"/>
      <w:r>
        <w:rPr>
          <w:rFonts w:eastAsiaTheme="minorEastAsia"/>
          <w:sz w:val="24"/>
        </w:rPr>
        <w:t xml:space="preserve"> </w:t>
      </w:r>
    </w:p>
    <w:p w:rsidR="009612D1" w:rsidRDefault="009612D1" w:rsidP="009612D1">
      <w:pPr>
        <w:pStyle w:val="ListParagraph"/>
        <w:ind w:left="0" w:firstLine="426"/>
        <w:rPr>
          <w:rFonts w:eastAsiaTheme="minorEastAsia"/>
          <w:sz w:val="24"/>
        </w:rPr>
      </w:pPr>
      <w:r w:rsidRPr="009612D1">
        <w:rPr>
          <w:rFonts w:eastAsiaTheme="minorEastAsia"/>
          <w:sz w:val="24"/>
          <w:lang w:val="en-US"/>
        </w:rPr>
        <w:t>Faktor koreksi lebar pendekat dapat dihitung berdasarkan rumus:</w:t>
      </w:r>
      <w:r>
        <w:rPr>
          <w:rFonts w:eastAsiaTheme="minorEastAsia"/>
          <w:sz w:val="24"/>
        </w:rPr>
        <w:t xml:space="preserve"> </w:t>
      </w:r>
      <w:r w:rsidRPr="009612D1">
        <w:rPr>
          <w:rFonts w:eastAsiaTheme="minorEastAsia"/>
          <w:sz w:val="24"/>
          <w:lang w:val="en-US"/>
        </w:rPr>
        <w:t>Fw = 0.73 + 0.0760 x W</w:t>
      </w:r>
      <w:r w:rsidRPr="009612D1">
        <w:rPr>
          <w:rFonts w:eastAsiaTheme="minorEastAsia"/>
          <w:sz w:val="16"/>
          <w:szCs w:val="16"/>
          <w:lang w:val="en-US"/>
        </w:rPr>
        <w:t xml:space="preserve">1. </w:t>
      </w:r>
      <w:r w:rsidRPr="009612D1">
        <w:rPr>
          <w:rFonts w:eastAsiaTheme="minorEastAsia"/>
          <w:sz w:val="24"/>
          <w:lang w:val="en-US"/>
        </w:rPr>
        <w:t>Dimana W1 = lebar pendekat rata-rata.</w:t>
      </w:r>
      <w:r>
        <w:rPr>
          <w:rFonts w:eastAsiaTheme="minorEastAsia"/>
          <w:sz w:val="24"/>
        </w:rPr>
        <w:t xml:space="preserve"> </w:t>
      </w:r>
      <w:r w:rsidRPr="009612D1">
        <w:rPr>
          <w:rFonts w:eastAsiaTheme="minorEastAsia"/>
          <w:sz w:val="24"/>
          <w:lang w:val="en-US"/>
        </w:rPr>
        <w:t xml:space="preserve">Fw = 0.73 + 0.0760 x 7.8 = 1.323. </w:t>
      </w:r>
      <w:r>
        <w:rPr>
          <w:rFonts w:eastAsiaTheme="minorEastAsia"/>
          <w:sz w:val="24"/>
        </w:rPr>
        <w:t xml:space="preserve"> </w:t>
      </w:r>
      <w:r w:rsidRPr="009612D1">
        <w:rPr>
          <w:rFonts w:eastAsiaTheme="minorEastAsia"/>
          <w:sz w:val="24"/>
          <w:lang w:val="en-US"/>
        </w:rPr>
        <w:t>Faktor koreksi pada persimpangan ini tidak memiliki median maka pada nilai F</w:t>
      </w:r>
      <w:r w:rsidRPr="009612D1">
        <w:rPr>
          <w:rFonts w:eastAsiaTheme="minorEastAsia"/>
          <w:sz w:val="16"/>
          <w:szCs w:val="16"/>
          <w:lang w:val="en-US"/>
        </w:rPr>
        <w:t xml:space="preserve">M </w:t>
      </w:r>
      <w:r>
        <w:rPr>
          <w:rFonts w:eastAsiaTheme="minorEastAsia"/>
          <w:sz w:val="24"/>
          <w:lang w:val="en-US"/>
        </w:rPr>
        <w:t>= 1</w:t>
      </w:r>
      <w:proofErr w:type="gramStart"/>
      <w:r>
        <w:rPr>
          <w:rFonts w:eastAsiaTheme="minorEastAsia"/>
          <w:sz w:val="24"/>
          <w:lang w:val="en-US"/>
        </w:rPr>
        <w:t>,00</w:t>
      </w:r>
      <w:proofErr w:type="gramEnd"/>
      <w:r>
        <w:rPr>
          <w:rFonts w:eastAsiaTheme="minorEastAsia"/>
          <w:sz w:val="24"/>
          <w:lang w:val="en-US"/>
        </w:rPr>
        <w:t>.</w:t>
      </w:r>
    </w:p>
    <w:p w:rsidR="009612D1" w:rsidRDefault="009612D1" w:rsidP="009612D1">
      <w:pPr>
        <w:pStyle w:val="ListParagraph"/>
        <w:ind w:left="0" w:firstLine="426"/>
        <w:rPr>
          <w:rFonts w:eastAsiaTheme="minorEastAsia"/>
          <w:sz w:val="24"/>
        </w:rPr>
      </w:pPr>
      <w:r w:rsidRPr="009612D1">
        <w:rPr>
          <w:rFonts w:eastAsiaTheme="minorEastAsia"/>
          <w:sz w:val="24"/>
          <w:lang w:val="en-US"/>
        </w:rPr>
        <w:t xml:space="preserve">Berdasarkan hasil pendataan yang dilakukan oleh Dinas Catatan Sipil Kota Makassar, maka diperoleh jumlah penduduk </w:t>
      </w:r>
      <w:proofErr w:type="gramStart"/>
      <w:r w:rsidRPr="009612D1">
        <w:rPr>
          <w:rFonts w:eastAsiaTheme="minorEastAsia"/>
          <w:sz w:val="24"/>
          <w:lang w:val="en-US"/>
        </w:rPr>
        <w:t>kota</w:t>
      </w:r>
      <w:proofErr w:type="gramEnd"/>
      <w:r w:rsidRPr="009612D1">
        <w:rPr>
          <w:rFonts w:eastAsiaTheme="minorEastAsia"/>
          <w:sz w:val="24"/>
          <w:lang w:val="en-US"/>
        </w:rPr>
        <w:t xml:space="preserve"> Makassar per </w:t>
      </w:r>
      <w:r w:rsidRPr="009612D1">
        <w:rPr>
          <w:rFonts w:eastAsiaTheme="minorEastAsia"/>
          <w:sz w:val="24"/>
        </w:rPr>
        <w:t>Juli</w:t>
      </w:r>
      <w:r w:rsidRPr="009612D1">
        <w:rPr>
          <w:rFonts w:eastAsiaTheme="minorEastAsia"/>
          <w:sz w:val="24"/>
          <w:lang w:val="en-US"/>
        </w:rPr>
        <w:t xml:space="preserve"> 201</w:t>
      </w:r>
      <w:r w:rsidRPr="009612D1">
        <w:rPr>
          <w:rFonts w:eastAsiaTheme="minorEastAsia"/>
          <w:sz w:val="24"/>
        </w:rPr>
        <w:t>9</w:t>
      </w:r>
      <w:r w:rsidRPr="009612D1">
        <w:rPr>
          <w:rFonts w:eastAsiaTheme="minorEastAsia"/>
          <w:sz w:val="24"/>
          <w:lang w:val="en-US"/>
        </w:rPr>
        <w:t xml:space="preserve"> sebanyak 1.769.920 Jiwa. Jumlah ini masuk dalam ukuran </w:t>
      </w:r>
      <w:proofErr w:type="gramStart"/>
      <w:r w:rsidRPr="009612D1">
        <w:rPr>
          <w:rFonts w:eastAsiaTheme="minorEastAsia"/>
          <w:sz w:val="24"/>
          <w:lang w:val="en-US"/>
        </w:rPr>
        <w:t>kota</w:t>
      </w:r>
      <w:proofErr w:type="gramEnd"/>
      <w:r w:rsidRPr="009612D1">
        <w:rPr>
          <w:rFonts w:eastAsiaTheme="minorEastAsia"/>
          <w:sz w:val="24"/>
          <w:lang w:val="en-US"/>
        </w:rPr>
        <w:t xml:space="preserve"> Besar dengan nilai F</w:t>
      </w:r>
      <w:r w:rsidRPr="009612D1">
        <w:rPr>
          <w:rFonts w:eastAsiaTheme="minorEastAsia"/>
          <w:sz w:val="16"/>
          <w:szCs w:val="16"/>
          <w:lang w:val="en-US"/>
        </w:rPr>
        <w:t xml:space="preserve">CS </w:t>
      </w:r>
      <w:r>
        <w:rPr>
          <w:rFonts w:eastAsiaTheme="minorEastAsia"/>
          <w:sz w:val="24"/>
          <w:lang w:val="en-US"/>
        </w:rPr>
        <w:t>sebesar 1.00.</w:t>
      </w:r>
      <w:r>
        <w:rPr>
          <w:rFonts w:eastAsiaTheme="minorEastAsia"/>
          <w:sz w:val="24"/>
        </w:rPr>
        <w:t xml:space="preserve"> </w:t>
      </w:r>
      <w:r w:rsidRPr="009612D1">
        <w:rPr>
          <w:rFonts w:eastAsiaTheme="minorEastAsia"/>
          <w:sz w:val="24"/>
          <w:lang w:val="en-US"/>
        </w:rPr>
        <w:t>Berdasarkan keterangan yang menyebutkan bahwa kondisi persimpangan yang berada pada daerah pemukiman dan dengan kelas hambatan samping yang rendah dan rasio kendaraan tak bermotor 0</w:t>
      </w:r>
      <w:proofErr w:type="gramStart"/>
      <w:r w:rsidRPr="009612D1">
        <w:rPr>
          <w:rFonts w:eastAsiaTheme="minorEastAsia"/>
          <w:sz w:val="24"/>
          <w:lang w:val="en-US"/>
        </w:rPr>
        <w:t>,0</w:t>
      </w:r>
      <w:proofErr w:type="gramEnd"/>
      <w:r w:rsidRPr="009612D1">
        <w:rPr>
          <w:rFonts w:eastAsiaTheme="minorEastAsia"/>
          <w:sz w:val="24"/>
          <w:lang w:val="en-US"/>
        </w:rPr>
        <w:t xml:space="preserve"> maka faktor koreksi terhadap lingkungan dan gangguan samping (F</w:t>
      </w:r>
      <w:r w:rsidRPr="009612D1">
        <w:rPr>
          <w:rFonts w:eastAsiaTheme="minorEastAsia"/>
          <w:sz w:val="16"/>
          <w:szCs w:val="16"/>
          <w:lang w:val="en-US"/>
        </w:rPr>
        <w:t>RSU</w:t>
      </w:r>
      <w:r w:rsidRPr="009612D1">
        <w:rPr>
          <w:rFonts w:eastAsiaTheme="minorEastAsia"/>
          <w:sz w:val="24"/>
          <w:lang w:val="en-US"/>
        </w:rPr>
        <w:t>) adalah 0.98</w:t>
      </w:r>
    </w:p>
    <w:p w:rsidR="009612D1" w:rsidRDefault="009612D1" w:rsidP="009612D1">
      <w:pPr>
        <w:pStyle w:val="ListParagraph"/>
        <w:ind w:left="0" w:firstLine="426"/>
        <w:rPr>
          <w:rFonts w:eastAsiaTheme="minorEastAsia"/>
          <w:sz w:val="24"/>
        </w:rPr>
      </w:pPr>
      <w:r w:rsidRPr="009612D1">
        <w:rPr>
          <w:rFonts w:eastAsiaTheme="minorEastAsia"/>
          <w:sz w:val="24"/>
          <w:lang w:val="en-US"/>
        </w:rPr>
        <w:t xml:space="preserve">Faktor koreksi belok kiri dapat dihitung </w:t>
      </w:r>
      <w:r>
        <w:rPr>
          <w:rFonts w:eastAsiaTheme="minorEastAsia"/>
          <w:sz w:val="24"/>
          <w:lang w:val="en-US"/>
        </w:rPr>
        <w:t>dengan menggunakan rumus</w:t>
      </w:r>
      <w:r>
        <w:rPr>
          <w:rFonts w:eastAsiaTheme="minorEastAsia"/>
          <w:sz w:val="24"/>
        </w:rPr>
        <w:t xml:space="preserve">: </w:t>
      </w:r>
      <w:r w:rsidRPr="009612D1">
        <w:rPr>
          <w:rFonts w:eastAsiaTheme="minorEastAsia"/>
          <w:sz w:val="24"/>
          <w:lang w:val="en-US"/>
        </w:rPr>
        <w:t>F</w:t>
      </w:r>
      <w:r w:rsidRPr="009612D1">
        <w:rPr>
          <w:rFonts w:eastAsiaTheme="minorEastAsia"/>
          <w:sz w:val="16"/>
          <w:szCs w:val="16"/>
          <w:lang w:val="en-US"/>
        </w:rPr>
        <w:t xml:space="preserve">LT </w:t>
      </w:r>
      <w:r w:rsidRPr="009612D1">
        <w:rPr>
          <w:rFonts w:eastAsiaTheme="minorEastAsia"/>
          <w:sz w:val="24"/>
          <w:lang w:val="en-US"/>
        </w:rPr>
        <w:t xml:space="preserve">= 0.84 + 1.61 x </w:t>
      </w:r>
      <w:proofErr w:type="gramStart"/>
      <w:r w:rsidRPr="009612D1">
        <w:rPr>
          <w:rFonts w:eastAsiaTheme="minorEastAsia"/>
          <w:sz w:val="24"/>
          <w:lang w:val="en-US"/>
        </w:rPr>
        <w:t>P</w:t>
      </w:r>
      <w:r w:rsidRPr="009612D1">
        <w:rPr>
          <w:rFonts w:eastAsiaTheme="minorEastAsia"/>
          <w:sz w:val="16"/>
          <w:szCs w:val="16"/>
          <w:lang w:val="en-US"/>
        </w:rPr>
        <w:t xml:space="preserve">LT </w:t>
      </w:r>
      <w:r w:rsidRPr="009612D1">
        <w:rPr>
          <w:rFonts w:eastAsiaTheme="minorEastAsia"/>
          <w:sz w:val="24"/>
          <w:lang w:val="en-US"/>
        </w:rPr>
        <w:t>:</w:t>
      </w:r>
      <w:proofErr w:type="gramEnd"/>
      <w:r w:rsidRPr="009612D1">
        <w:rPr>
          <w:rFonts w:eastAsiaTheme="minorEastAsia"/>
          <w:sz w:val="24"/>
          <w:lang w:val="en-US"/>
        </w:rPr>
        <w:t xml:space="preserve"> dimana P</w:t>
      </w:r>
      <w:r w:rsidRPr="009612D1">
        <w:rPr>
          <w:rFonts w:eastAsiaTheme="minorEastAsia"/>
          <w:sz w:val="16"/>
          <w:szCs w:val="16"/>
          <w:lang w:val="en-US"/>
        </w:rPr>
        <w:t>LT</w:t>
      </w:r>
      <w:r w:rsidRPr="009612D1">
        <w:rPr>
          <w:rFonts w:eastAsiaTheme="minorEastAsia"/>
          <w:sz w:val="24"/>
          <w:lang w:val="en-US"/>
        </w:rPr>
        <w:t xml:space="preserve"> = Fo</w:t>
      </w:r>
      <w:r>
        <w:rPr>
          <w:rFonts w:eastAsiaTheme="minorEastAsia"/>
          <w:sz w:val="24"/>
          <w:lang w:val="en-US"/>
        </w:rPr>
        <w:t xml:space="preserve">rmulir USIG-1 baris 20, Kolom 11. </w:t>
      </w:r>
      <w:r w:rsidRPr="009612D1">
        <w:rPr>
          <w:rFonts w:eastAsiaTheme="minorEastAsia"/>
          <w:sz w:val="24"/>
          <w:lang w:val="en-US"/>
        </w:rPr>
        <w:t>F</w:t>
      </w:r>
      <w:r w:rsidRPr="009612D1">
        <w:rPr>
          <w:rFonts w:eastAsiaTheme="minorEastAsia"/>
          <w:sz w:val="16"/>
          <w:szCs w:val="16"/>
          <w:lang w:val="en-US"/>
        </w:rPr>
        <w:t xml:space="preserve">LT </w:t>
      </w:r>
      <w:r w:rsidRPr="009612D1">
        <w:rPr>
          <w:rFonts w:eastAsiaTheme="minorEastAsia"/>
          <w:sz w:val="24"/>
          <w:lang w:val="en-US"/>
        </w:rPr>
        <w:t>= 0.84 + 1.61 x 0.82 = 2.160</w:t>
      </w:r>
    </w:p>
    <w:p w:rsidR="009612D1" w:rsidRDefault="009612D1" w:rsidP="009612D1">
      <w:pPr>
        <w:pStyle w:val="ListParagraph"/>
        <w:ind w:left="0" w:firstLine="426"/>
        <w:rPr>
          <w:rFonts w:eastAsiaTheme="minorEastAsia"/>
          <w:sz w:val="24"/>
        </w:rPr>
      </w:pPr>
      <w:r w:rsidRPr="009612D1">
        <w:rPr>
          <w:rFonts w:eastAsiaTheme="minorEastAsia"/>
          <w:sz w:val="24"/>
          <w:lang w:val="en-US"/>
        </w:rPr>
        <w:t>Faktor koreksi belok kanan dapat dihitung dengan menggunakan rumus:</w:t>
      </w:r>
      <w:r>
        <w:rPr>
          <w:rFonts w:eastAsiaTheme="minorEastAsia"/>
          <w:sz w:val="24"/>
        </w:rPr>
        <w:t xml:space="preserve"> </w:t>
      </w:r>
      <w:r w:rsidRPr="009612D1">
        <w:rPr>
          <w:rFonts w:eastAsiaTheme="minorEastAsia"/>
          <w:sz w:val="24"/>
          <w:lang w:val="en-US"/>
        </w:rPr>
        <w:t>F</w:t>
      </w:r>
      <w:r w:rsidRPr="009612D1">
        <w:rPr>
          <w:rFonts w:eastAsiaTheme="minorEastAsia"/>
          <w:sz w:val="16"/>
          <w:szCs w:val="16"/>
          <w:lang w:val="en-US"/>
        </w:rPr>
        <w:t xml:space="preserve">RT </w:t>
      </w:r>
      <w:r w:rsidRPr="009612D1">
        <w:rPr>
          <w:rFonts w:eastAsiaTheme="minorEastAsia"/>
          <w:sz w:val="24"/>
          <w:lang w:val="en-US"/>
        </w:rPr>
        <w:t xml:space="preserve">= 1.09 – 0.922 x </w:t>
      </w:r>
      <w:proofErr w:type="gramStart"/>
      <w:r w:rsidRPr="009612D1">
        <w:rPr>
          <w:rFonts w:eastAsiaTheme="minorEastAsia"/>
          <w:sz w:val="24"/>
          <w:lang w:val="en-US"/>
        </w:rPr>
        <w:t>P</w:t>
      </w:r>
      <w:r w:rsidRPr="009612D1">
        <w:rPr>
          <w:rFonts w:eastAsiaTheme="minorEastAsia"/>
          <w:sz w:val="16"/>
          <w:szCs w:val="16"/>
          <w:lang w:val="en-US"/>
        </w:rPr>
        <w:t xml:space="preserve">RT </w:t>
      </w:r>
      <w:r w:rsidRPr="009612D1">
        <w:rPr>
          <w:rFonts w:eastAsiaTheme="minorEastAsia"/>
          <w:sz w:val="24"/>
          <w:lang w:val="en-US"/>
        </w:rPr>
        <w:t>:</w:t>
      </w:r>
      <w:proofErr w:type="gramEnd"/>
      <w:r w:rsidRPr="009612D1">
        <w:rPr>
          <w:rFonts w:eastAsiaTheme="minorEastAsia"/>
          <w:sz w:val="24"/>
          <w:lang w:val="en-US"/>
        </w:rPr>
        <w:t xml:space="preserve"> dimana P</w:t>
      </w:r>
      <w:r w:rsidRPr="009612D1">
        <w:rPr>
          <w:rFonts w:eastAsiaTheme="minorEastAsia"/>
          <w:sz w:val="16"/>
          <w:szCs w:val="16"/>
          <w:lang w:val="en-US"/>
        </w:rPr>
        <w:t>LT</w:t>
      </w:r>
      <w:r w:rsidRPr="009612D1">
        <w:rPr>
          <w:rFonts w:eastAsiaTheme="minorEastAsia"/>
          <w:sz w:val="24"/>
          <w:lang w:val="en-US"/>
        </w:rPr>
        <w:t xml:space="preserve"> = Formulir USIG-1 baris 20, Kolom 11</w:t>
      </w:r>
      <w:r>
        <w:rPr>
          <w:rFonts w:eastAsiaTheme="minorEastAsia"/>
          <w:sz w:val="24"/>
        </w:rPr>
        <w:t xml:space="preserve">. </w:t>
      </w:r>
      <w:r w:rsidRPr="009612D1">
        <w:rPr>
          <w:rFonts w:eastAsiaTheme="minorEastAsia"/>
          <w:sz w:val="24"/>
          <w:lang w:val="en-US"/>
        </w:rPr>
        <w:t>F</w:t>
      </w:r>
      <w:r w:rsidRPr="009612D1">
        <w:rPr>
          <w:rFonts w:eastAsiaTheme="minorEastAsia"/>
          <w:sz w:val="16"/>
          <w:szCs w:val="16"/>
          <w:lang w:val="en-US"/>
        </w:rPr>
        <w:t xml:space="preserve">RT </w:t>
      </w:r>
      <w:r w:rsidRPr="009612D1">
        <w:rPr>
          <w:rFonts w:eastAsiaTheme="minorEastAsia"/>
          <w:sz w:val="24"/>
          <w:lang w:val="en-US"/>
        </w:rPr>
        <w:t>= 1.09 – 0.922 x 0.23= 0.877</w:t>
      </w:r>
    </w:p>
    <w:p w:rsidR="009612D1" w:rsidRDefault="009612D1" w:rsidP="009612D1">
      <w:pPr>
        <w:pStyle w:val="ListParagraph"/>
        <w:ind w:left="0" w:firstLine="426"/>
        <w:rPr>
          <w:rFonts w:eastAsiaTheme="minorEastAsia"/>
          <w:sz w:val="24"/>
        </w:rPr>
      </w:pPr>
      <w:r w:rsidRPr="009612D1">
        <w:rPr>
          <w:rFonts w:eastAsiaTheme="minorEastAsia"/>
          <w:sz w:val="24"/>
          <w:lang w:val="en-US"/>
        </w:rPr>
        <w:t>Faktor koreksi rasio arus jalan minor dapat dihitung dengan menggunakan rumus:</w:t>
      </w:r>
      <w:r>
        <w:rPr>
          <w:rFonts w:eastAsiaTheme="minorEastAsia"/>
          <w:sz w:val="24"/>
        </w:rPr>
        <w:t xml:space="preserve"> </w:t>
      </w:r>
      <w:r w:rsidRPr="009612D1">
        <w:rPr>
          <w:rFonts w:eastAsiaTheme="minorEastAsia"/>
          <w:sz w:val="24"/>
          <w:lang w:val="en-US"/>
        </w:rPr>
        <w:t>F</w:t>
      </w:r>
      <w:r w:rsidRPr="009612D1">
        <w:rPr>
          <w:rFonts w:eastAsiaTheme="minorEastAsia"/>
          <w:sz w:val="16"/>
          <w:szCs w:val="16"/>
          <w:lang w:val="en-US"/>
        </w:rPr>
        <w:t xml:space="preserve">MI </w:t>
      </w:r>
      <w:r w:rsidRPr="009612D1">
        <w:rPr>
          <w:rFonts w:eastAsiaTheme="minorEastAsia"/>
          <w:sz w:val="24"/>
          <w:lang w:val="en-US"/>
        </w:rPr>
        <w:t>= (1.19 x P</w:t>
      </w:r>
      <w:r w:rsidRPr="009612D1">
        <w:rPr>
          <w:rFonts w:eastAsiaTheme="minorEastAsia"/>
          <w:sz w:val="16"/>
          <w:szCs w:val="16"/>
          <w:lang w:val="en-US"/>
        </w:rPr>
        <w:t>MI</w:t>
      </w:r>
      <w:r w:rsidRPr="009612D1">
        <w:rPr>
          <w:rFonts w:eastAsiaTheme="minorEastAsia"/>
          <w:sz w:val="24"/>
          <w:lang w:val="en-US"/>
        </w:rPr>
        <w:t xml:space="preserve">^2) </w:t>
      </w:r>
      <w:proofErr w:type="gramStart"/>
      <w:r w:rsidRPr="009612D1">
        <w:rPr>
          <w:rFonts w:eastAsiaTheme="minorEastAsia"/>
          <w:sz w:val="24"/>
          <w:lang w:val="en-US"/>
        </w:rPr>
        <w:t>-  (</w:t>
      </w:r>
      <w:proofErr w:type="gramEnd"/>
      <w:r w:rsidRPr="009612D1">
        <w:rPr>
          <w:rFonts w:eastAsiaTheme="minorEastAsia"/>
          <w:sz w:val="24"/>
          <w:lang w:val="en-US"/>
        </w:rPr>
        <w:t>1.19 x P</w:t>
      </w:r>
      <w:r w:rsidRPr="009612D1">
        <w:rPr>
          <w:rFonts w:eastAsiaTheme="minorEastAsia"/>
          <w:sz w:val="16"/>
          <w:szCs w:val="16"/>
          <w:lang w:val="en-US"/>
        </w:rPr>
        <w:t>MI</w:t>
      </w:r>
      <w:r w:rsidRPr="009612D1">
        <w:rPr>
          <w:rFonts w:eastAsiaTheme="minorEastAsia"/>
          <w:sz w:val="24"/>
          <w:lang w:val="en-US"/>
        </w:rPr>
        <w:t>) + 1.19</w:t>
      </w:r>
      <w:r>
        <w:rPr>
          <w:rFonts w:eastAsiaTheme="minorEastAsia"/>
          <w:sz w:val="24"/>
        </w:rPr>
        <w:t xml:space="preserve">. </w:t>
      </w:r>
      <w:r w:rsidRPr="009612D1">
        <w:rPr>
          <w:rFonts w:eastAsiaTheme="minorEastAsia"/>
          <w:sz w:val="24"/>
          <w:lang w:val="en-US"/>
        </w:rPr>
        <w:t>Dimana P</w:t>
      </w:r>
      <w:r w:rsidRPr="009612D1">
        <w:rPr>
          <w:rFonts w:eastAsiaTheme="minorEastAsia"/>
          <w:sz w:val="16"/>
          <w:szCs w:val="16"/>
          <w:lang w:val="en-US"/>
        </w:rPr>
        <w:t>MI</w:t>
      </w:r>
      <w:r w:rsidRPr="009612D1">
        <w:rPr>
          <w:rFonts w:eastAsiaTheme="minorEastAsia"/>
          <w:sz w:val="24"/>
          <w:lang w:val="en-US"/>
        </w:rPr>
        <w:t xml:space="preserve"> = Formulir USIG-1 baris 24, </w:t>
      </w:r>
      <w:r w:rsidRPr="009612D1">
        <w:rPr>
          <w:rFonts w:eastAsiaTheme="minorEastAsia"/>
          <w:sz w:val="24"/>
          <w:lang w:val="en-US"/>
        </w:rPr>
        <w:lastRenderedPageBreak/>
        <w:t>Kolom 10</w:t>
      </w:r>
      <w:r>
        <w:rPr>
          <w:rFonts w:eastAsiaTheme="minorEastAsia"/>
          <w:sz w:val="24"/>
        </w:rPr>
        <w:t xml:space="preserve">. </w:t>
      </w:r>
      <w:r w:rsidRPr="009612D1">
        <w:rPr>
          <w:rFonts w:eastAsiaTheme="minorEastAsia"/>
          <w:sz w:val="24"/>
          <w:lang w:val="en-US"/>
        </w:rPr>
        <w:t>F</w:t>
      </w:r>
      <w:r w:rsidRPr="009612D1">
        <w:rPr>
          <w:rFonts w:eastAsiaTheme="minorEastAsia"/>
          <w:sz w:val="16"/>
          <w:szCs w:val="16"/>
          <w:lang w:val="en-US"/>
        </w:rPr>
        <w:t xml:space="preserve">MI </w:t>
      </w:r>
      <w:r w:rsidRPr="009612D1">
        <w:rPr>
          <w:rFonts w:eastAsiaTheme="minorEastAsia"/>
          <w:sz w:val="24"/>
          <w:lang w:val="en-US"/>
        </w:rPr>
        <w:t xml:space="preserve">= (1.19 x 0^2) </w:t>
      </w:r>
      <w:proofErr w:type="gramStart"/>
      <w:r w:rsidRPr="009612D1">
        <w:rPr>
          <w:rFonts w:eastAsiaTheme="minorEastAsia"/>
          <w:sz w:val="24"/>
          <w:lang w:val="en-US"/>
        </w:rPr>
        <w:t>-  (</w:t>
      </w:r>
      <w:proofErr w:type="gramEnd"/>
      <w:r w:rsidRPr="009612D1">
        <w:rPr>
          <w:rFonts w:eastAsiaTheme="minorEastAsia"/>
          <w:sz w:val="24"/>
          <w:lang w:val="en-US"/>
        </w:rPr>
        <w:t>1.19 x 0) + 1.19 = 1,19</w:t>
      </w:r>
    </w:p>
    <w:p w:rsidR="009612D1" w:rsidRPr="009612D1" w:rsidRDefault="009612D1" w:rsidP="009612D1">
      <w:pPr>
        <w:pStyle w:val="ListParagraph"/>
        <w:ind w:left="0" w:firstLine="426"/>
        <w:rPr>
          <w:rFonts w:eastAsiaTheme="minorEastAsia"/>
          <w:sz w:val="24"/>
        </w:rPr>
      </w:pPr>
      <w:r>
        <w:rPr>
          <w:rFonts w:eastAsiaTheme="minorEastAsia"/>
          <w:sz w:val="24"/>
          <w:lang w:val="en-US"/>
        </w:rPr>
        <w:t>Maka nilai kapasitas dapat diketahui dengan menggunakan rumus dibawah ini:</w:t>
      </w:r>
    </w:p>
    <w:p w:rsidR="00C64CDE" w:rsidRDefault="00C64CDE" w:rsidP="00C64CDE">
      <w:pPr>
        <w:pStyle w:val="ListParagraph"/>
        <w:tabs>
          <w:tab w:val="left" w:pos="450"/>
        </w:tabs>
        <w:ind w:left="450" w:firstLine="0"/>
        <w:rPr>
          <w:sz w:val="24"/>
        </w:rPr>
      </w:pPr>
      <w:r>
        <w:rPr>
          <w:sz w:val="24"/>
        </w:rPr>
        <w:t>C</w:t>
      </w:r>
      <w:r>
        <w:rPr>
          <w:sz w:val="24"/>
        </w:rPr>
        <w:tab/>
      </w:r>
      <w:r w:rsidR="009612D1" w:rsidRPr="00F9173F">
        <w:rPr>
          <w:sz w:val="24"/>
        </w:rPr>
        <w:t>= C</w:t>
      </w:r>
      <m:oMath>
        <m:r>
          <w:rPr>
            <w:rFonts w:ascii="Cambria Math" w:hAnsi="Cambria Math"/>
            <w:sz w:val="16"/>
            <w:szCs w:val="16"/>
          </w:rPr>
          <m:t>O</m:t>
        </m:r>
      </m:oMath>
      <w:r w:rsidR="009612D1" w:rsidRPr="00F9173F">
        <w:rPr>
          <w:sz w:val="24"/>
        </w:rPr>
        <w:t xml:space="preserve"> × F</w:t>
      </w:r>
      <m:oMath>
        <m:r>
          <w:rPr>
            <w:rFonts w:ascii="Cambria Math" w:hAnsi="Cambria Math"/>
            <w:sz w:val="16"/>
            <w:szCs w:val="16"/>
          </w:rPr>
          <m:t>W</m:t>
        </m:r>
      </m:oMath>
      <w:r w:rsidR="009612D1" w:rsidRPr="00F9173F">
        <w:rPr>
          <w:sz w:val="24"/>
        </w:rPr>
        <w:t xml:space="preserve"> × F</w:t>
      </w:r>
      <m:oMath>
        <m:r>
          <w:rPr>
            <w:rFonts w:ascii="Cambria Math" w:hAnsi="Cambria Math"/>
            <w:sz w:val="18"/>
            <w:szCs w:val="18"/>
          </w:rPr>
          <m:t>M</m:t>
        </m:r>
      </m:oMath>
      <w:r w:rsidR="009612D1" w:rsidRPr="00F9173F">
        <w:rPr>
          <w:sz w:val="24"/>
        </w:rPr>
        <w:t xml:space="preserve"> × F</w:t>
      </w:r>
      <m:oMath>
        <m:r>
          <m:rPr>
            <m:sty m:val="p"/>
          </m:rPr>
          <w:rPr>
            <w:rFonts w:ascii="Cambria Math" w:hAnsi="Cambria Math"/>
            <w:sz w:val="18"/>
            <w:szCs w:val="18"/>
          </w:rPr>
          <m:t>CS</m:t>
        </m:r>
      </m:oMath>
      <w:r w:rsidR="009612D1" w:rsidRPr="00F9173F">
        <w:rPr>
          <w:sz w:val="24"/>
        </w:rPr>
        <w:t xml:space="preserve"> × F</w:t>
      </w:r>
      <m:oMath>
        <m:r>
          <w:rPr>
            <w:rFonts w:ascii="Cambria Math" w:hAnsi="Cambria Math"/>
            <w:sz w:val="16"/>
            <w:szCs w:val="16"/>
          </w:rPr>
          <m:t>RSU</m:t>
        </m:r>
      </m:oMath>
      <w:r w:rsidR="009612D1" w:rsidRPr="00F9173F">
        <w:rPr>
          <w:sz w:val="24"/>
        </w:rPr>
        <w:t xml:space="preserve"> × F</w:t>
      </w:r>
      <m:oMath>
        <m:r>
          <w:rPr>
            <w:rFonts w:ascii="Cambria Math" w:hAnsi="Cambria Math"/>
            <w:sz w:val="16"/>
            <w:szCs w:val="16"/>
          </w:rPr>
          <m:t>LT</m:t>
        </m:r>
      </m:oMath>
      <w:r w:rsidR="009612D1" w:rsidRPr="00F9173F">
        <w:rPr>
          <w:sz w:val="24"/>
        </w:rPr>
        <w:t xml:space="preserve">× </w:t>
      </w:r>
    </w:p>
    <w:p w:rsidR="009612D1" w:rsidRDefault="00C64CDE" w:rsidP="00C64CDE">
      <w:pPr>
        <w:pStyle w:val="ListParagraph"/>
        <w:tabs>
          <w:tab w:val="left" w:pos="450"/>
        </w:tabs>
        <w:ind w:left="450" w:firstLine="0"/>
        <w:rPr>
          <w:rFonts w:eastAsiaTheme="minorEastAsia"/>
          <w:sz w:val="16"/>
          <w:szCs w:val="16"/>
          <w:lang w:val="en-US"/>
        </w:rPr>
      </w:pPr>
      <w:r>
        <w:rPr>
          <w:sz w:val="24"/>
        </w:rPr>
        <w:tab/>
        <w:t xml:space="preserve">    </w:t>
      </w:r>
      <w:r w:rsidR="009612D1" w:rsidRPr="00F9173F">
        <w:rPr>
          <w:sz w:val="24"/>
        </w:rPr>
        <w:t>F</w:t>
      </w:r>
      <m:oMath>
        <m:r>
          <w:rPr>
            <w:rFonts w:ascii="Cambria Math" w:hAnsi="Cambria Math"/>
            <w:sz w:val="16"/>
            <w:szCs w:val="16"/>
          </w:rPr>
          <m:t>RT</m:t>
        </m:r>
      </m:oMath>
      <w:r w:rsidR="009612D1" w:rsidRPr="00F9173F">
        <w:rPr>
          <w:sz w:val="24"/>
        </w:rPr>
        <w:t>×F</w:t>
      </w:r>
      <m:oMath>
        <m:r>
          <w:rPr>
            <w:rFonts w:ascii="Cambria Math" w:hAnsi="Cambria Math"/>
            <w:sz w:val="16"/>
            <w:szCs w:val="16"/>
          </w:rPr>
          <m:t>MI</m:t>
        </m:r>
      </m:oMath>
    </w:p>
    <w:p w:rsidR="00C64CDE" w:rsidRDefault="00C64CDE" w:rsidP="00C64CDE">
      <w:pPr>
        <w:pStyle w:val="ListParagraph"/>
        <w:tabs>
          <w:tab w:val="left" w:pos="450"/>
        </w:tabs>
        <w:ind w:left="450" w:firstLine="0"/>
        <w:rPr>
          <w:sz w:val="24"/>
        </w:rPr>
      </w:pPr>
      <w:r>
        <w:rPr>
          <w:rFonts w:eastAsiaTheme="minorEastAsia"/>
          <w:sz w:val="24"/>
        </w:rPr>
        <w:tab/>
      </w:r>
      <w:r w:rsidR="009612D1">
        <w:rPr>
          <w:rFonts w:eastAsiaTheme="minorEastAsia"/>
          <w:sz w:val="24"/>
          <w:lang w:val="en-US"/>
        </w:rPr>
        <w:t xml:space="preserve">= 2700 </w:t>
      </w:r>
      <w:r w:rsidR="009612D1" w:rsidRPr="00F9173F">
        <w:rPr>
          <w:sz w:val="24"/>
        </w:rPr>
        <w:t>×</w:t>
      </w:r>
      <w:r w:rsidR="009612D1">
        <w:rPr>
          <w:sz w:val="24"/>
          <w:lang w:val="en-US"/>
        </w:rPr>
        <w:t xml:space="preserve"> 1.323 </w:t>
      </w:r>
      <w:r w:rsidR="009612D1" w:rsidRPr="00F9173F">
        <w:rPr>
          <w:sz w:val="24"/>
        </w:rPr>
        <w:t>×</w:t>
      </w:r>
      <w:r w:rsidR="009612D1">
        <w:rPr>
          <w:sz w:val="24"/>
          <w:lang w:val="en-US"/>
        </w:rPr>
        <w:t xml:space="preserve"> 1.00 </w:t>
      </w:r>
      <w:r w:rsidR="009612D1" w:rsidRPr="00F9173F">
        <w:rPr>
          <w:sz w:val="24"/>
        </w:rPr>
        <w:t>×</w:t>
      </w:r>
      <w:r w:rsidR="009612D1">
        <w:rPr>
          <w:sz w:val="24"/>
          <w:lang w:val="en-US"/>
        </w:rPr>
        <w:t xml:space="preserve"> 1.00 </w:t>
      </w:r>
      <w:r w:rsidR="009612D1" w:rsidRPr="00F9173F">
        <w:rPr>
          <w:sz w:val="24"/>
        </w:rPr>
        <w:t>×</w:t>
      </w:r>
      <w:r w:rsidR="009612D1">
        <w:rPr>
          <w:sz w:val="24"/>
          <w:lang w:val="en-US"/>
        </w:rPr>
        <w:t xml:space="preserve"> 0.98 </w:t>
      </w:r>
      <w:r>
        <w:rPr>
          <w:sz w:val="24"/>
        </w:rPr>
        <w:t xml:space="preserve">  </w:t>
      </w:r>
    </w:p>
    <w:p w:rsidR="009612D1" w:rsidRDefault="00C64CDE" w:rsidP="00C64CDE">
      <w:pPr>
        <w:pStyle w:val="ListParagraph"/>
        <w:tabs>
          <w:tab w:val="left" w:pos="450"/>
        </w:tabs>
        <w:ind w:left="450" w:firstLine="0"/>
        <w:rPr>
          <w:sz w:val="24"/>
          <w:lang w:val="en-US"/>
        </w:rPr>
      </w:pPr>
      <w:r>
        <w:rPr>
          <w:sz w:val="24"/>
        </w:rPr>
        <w:tab/>
        <w:t xml:space="preserve">   </w:t>
      </w:r>
      <w:r w:rsidR="009612D1" w:rsidRPr="00F9173F">
        <w:rPr>
          <w:sz w:val="24"/>
        </w:rPr>
        <w:t>×</w:t>
      </w:r>
      <w:r w:rsidR="009612D1">
        <w:rPr>
          <w:sz w:val="24"/>
          <w:lang w:val="en-US"/>
        </w:rPr>
        <w:t xml:space="preserve"> 2.160 </w:t>
      </w:r>
      <w:r w:rsidR="009612D1" w:rsidRPr="00F9173F">
        <w:rPr>
          <w:sz w:val="24"/>
        </w:rPr>
        <w:t>×</w:t>
      </w:r>
      <w:r w:rsidR="009612D1">
        <w:rPr>
          <w:sz w:val="24"/>
          <w:lang w:val="en-US"/>
        </w:rPr>
        <w:t xml:space="preserve"> 0.877 </w:t>
      </w:r>
      <w:r w:rsidR="009612D1" w:rsidRPr="00F9173F">
        <w:rPr>
          <w:sz w:val="24"/>
        </w:rPr>
        <w:t>×</w:t>
      </w:r>
      <w:r w:rsidR="009612D1">
        <w:rPr>
          <w:sz w:val="24"/>
          <w:lang w:val="en-US"/>
        </w:rPr>
        <w:t xml:space="preserve"> 1.19</w:t>
      </w:r>
    </w:p>
    <w:tbl>
      <w:tblPr>
        <w:tblStyle w:val="TableGrid"/>
        <w:tblpPr w:leftFromText="180" w:rightFromText="180" w:vertAnchor="text" w:horzAnchor="page" w:tblpX="1" w:tblpY="-25"/>
        <w:tblW w:w="7479" w:type="dxa"/>
        <w:tblLayout w:type="fixed"/>
        <w:tblLook w:val="04A0" w:firstRow="1" w:lastRow="0" w:firstColumn="1" w:lastColumn="0" w:noHBand="0" w:noVBand="1"/>
      </w:tblPr>
      <w:tblGrid>
        <w:gridCol w:w="392"/>
        <w:gridCol w:w="850"/>
        <w:gridCol w:w="851"/>
        <w:gridCol w:w="709"/>
        <w:gridCol w:w="708"/>
        <w:gridCol w:w="993"/>
        <w:gridCol w:w="708"/>
        <w:gridCol w:w="709"/>
        <w:gridCol w:w="709"/>
        <w:gridCol w:w="850"/>
      </w:tblGrid>
      <w:tr w:rsidR="00C64CDE" w:rsidRPr="00C64CDE" w:rsidTr="00C64CDE">
        <w:trPr>
          <w:trHeight w:val="272"/>
        </w:trPr>
        <w:tc>
          <w:tcPr>
            <w:tcW w:w="392" w:type="dxa"/>
            <w:vMerge w:val="restart"/>
          </w:tcPr>
          <w:p w:rsidR="00C64CDE" w:rsidRPr="00C64CDE" w:rsidRDefault="00C64CDE" w:rsidP="00C64CDE">
            <w:pPr>
              <w:pStyle w:val="ListParagraph"/>
              <w:tabs>
                <w:tab w:val="left" w:pos="450"/>
              </w:tabs>
              <w:ind w:left="0" w:firstLine="0"/>
              <w:rPr>
                <w:rFonts w:eastAsiaTheme="minorEastAsia"/>
                <w:sz w:val="16"/>
              </w:rPr>
            </w:pPr>
            <w:r w:rsidRPr="00C64CDE">
              <w:rPr>
                <w:rFonts w:eastAsiaTheme="minorEastAsia"/>
                <w:sz w:val="16"/>
              </w:rPr>
              <w:t>Pilihan</w:t>
            </w:r>
          </w:p>
        </w:tc>
        <w:tc>
          <w:tcPr>
            <w:tcW w:w="850" w:type="dxa"/>
            <w:vMerge w:val="restart"/>
          </w:tcPr>
          <w:p w:rsidR="00C64CDE" w:rsidRPr="00C64CDE" w:rsidRDefault="00C64CDE" w:rsidP="00C64CDE">
            <w:pPr>
              <w:pStyle w:val="ListParagraph"/>
              <w:tabs>
                <w:tab w:val="left" w:pos="450"/>
              </w:tabs>
              <w:ind w:left="0" w:firstLine="0"/>
              <w:rPr>
                <w:rFonts w:eastAsiaTheme="minorEastAsia"/>
                <w:sz w:val="16"/>
              </w:rPr>
            </w:pPr>
            <w:r w:rsidRPr="00C64CDE">
              <w:rPr>
                <w:rFonts w:eastAsiaTheme="minorEastAsia"/>
                <w:sz w:val="16"/>
              </w:rPr>
              <w:t>Kapasitas</w:t>
            </w:r>
          </w:p>
          <w:p w:rsidR="00C64CDE" w:rsidRPr="00C64CDE" w:rsidRDefault="00C64CDE" w:rsidP="00C64CDE">
            <w:pPr>
              <w:tabs>
                <w:tab w:val="left" w:pos="450"/>
              </w:tabs>
              <w:ind w:left="0" w:firstLine="0"/>
              <w:rPr>
                <w:rFonts w:eastAsiaTheme="minorEastAsia"/>
                <w:sz w:val="16"/>
              </w:rPr>
            </w:pPr>
            <w:r>
              <w:rPr>
                <w:rFonts w:eastAsiaTheme="minorEastAsia"/>
                <w:sz w:val="16"/>
              </w:rPr>
              <w:t>Dasa</w:t>
            </w:r>
            <w:r>
              <w:rPr>
                <w:rFonts w:eastAsiaTheme="minorEastAsia"/>
                <w:sz w:val="16"/>
                <w:lang w:val="id-ID"/>
              </w:rPr>
              <w:t>r</w:t>
            </w:r>
            <w:r w:rsidRPr="00C64CDE">
              <w:rPr>
                <w:rFonts w:eastAsiaTheme="minorEastAsia"/>
                <w:sz w:val="16"/>
              </w:rPr>
              <w:t xml:space="preserve"> Co</w:t>
            </w:r>
            <w:r>
              <w:rPr>
                <w:rFonts w:eastAsiaTheme="minorEastAsia"/>
                <w:sz w:val="16"/>
                <w:lang w:val="id-ID"/>
              </w:rPr>
              <w:t xml:space="preserve"> </w:t>
            </w:r>
            <w:r w:rsidRPr="00C64CDE">
              <w:rPr>
                <w:rFonts w:eastAsiaTheme="minorEastAsia"/>
                <w:sz w:val="16"/>
              </w:rPr>
              <w:t xml:space="preserve">Smp/jam </w:t>
            </w:r>
          </w:p>
        </w:tc>
        <w:tc>
          <w:tcPr>
            <w:tcW w:w="5387" w:type="dxa"/>
            <w:gridSpan w:val="7"/>
          </w:tcPr>
          <w:p w:rsidR="00C64CDE" w:rsidRPr="00C64CDE" w:rsidRDefault="00C64CDE" w:rsidP="00C64CDE">
            <w:pPr>
              <w:tabs>
                <w:tab w:val="left" w:pos="450"/>
              </w:tabs>
              <w:ind w:left="0" w:firstLine="0"/>
              <w:rPr>
                <w:rFonts w:eastAsiaTheme="minorEastAsia"/>
                <w:sz w:val="16"/>
              </w:rPr>
            </w:pPr>
            <w:r w:rsidRPr="00C64CDE">
              <w:rPr>
                <w:rFonts w:eastAsiaTheme="minorEastAsia"/>
                <w:sz w:val="16"/>
              </w:rPr>
              <w:t>Lebar Penyesuaian Kapasitas (F)</w:t>
            </w:r>
          </w:p>
        </w:tc>
        <w:tc>
          <w:tcPr>
            <w:tcW w:w="850" w:type="dxa"/>
            <w:vMerge w:val="restart"/>
          </w:tcPr>
          <w:p w:rsidR="00C64CDE" w:rsidRPr="00C64CDE" w:rsidRDefault="00C64CDE" w:rsidP="00C64CDE">
            <w:pPr>
              <w:pStyle w:val="ListParagraph"/>
              <w:tabs>
                <w:tab w:val="left" w:pos="450"/>
              </w:tabs>
              <w:ind w:left="0" w:firstLine="0"/>
              <w:rPr>
                <w:rFonts w:eastAsiaTheme="minorEastAsia"/>
                <w:sz w:val="16"/>
              </w:rPr>
            </w:pPr>
            <w:r w:rsidRPr="00C64CDE">
              <w:rPr>
                <w:rFonts w:eastAsiaTheme="minorEastAsia"/>
                <w:sz w:val="16"/>
              </w:rPr>
              <w:t xml:space="preserve">Kapasitas </w:t>
            </w:r>
          </w:p>
          <w:p w:rsidR="00C64CDE" w:rsidRPr="00C64CDE" w:rsidRDefault="00C64CDE" w:rsidP="00C64CDE">
            <w:pPr>
              <w:pStyle w:val="ListParagraph"/>
              <w:tabs>
                <w:tab w:val="left" w:pos="450"/>
              </w:tabs>
              <w:ind w:left="0"/>
              <w:rPr>
                <w:rFonts w:eastAsiaTheme="minorEastAsia"/>
                <w:sz w:val="16"/>
              </w:rPr>
            </w:pPr>
          </w:p>
          <w:p w:rsidR="00C64CDE" w:rsidRPr="00C64CDE" w:rsidRDefault="00C64CDE" w:rsidP="00C64CDE">
            <w:pPr>
              <w:pStyle w:val="ListParagraph"/>
              <w:tabs>
                <w:tab w:val="left" w:pos="450"/>
              </w:tabs>
              <w:ind w:left="0"/>
              <w:rPr>
                <w:rFonts w:eastAsiaTheme="minorEastAsia"/>
                <w:sz w:val="16"/>
              </w:rPr>
            </w:pPr>
          </w:p>
          <w:p w:rsidR="00C64CDE" w:rsidRPr="00C64CDE" w:rsidRDefault="00C64CDE" w:rsidP="00C64CDE">
            <w:pPr>
              <w:pStyle w:val="ListParagraph"/>
              <w:tabs>
                <w:tab w:val="left" w:pos="450"/>
              </w:tabs>
              <w:ind w:left="0"/>
              <w:rPr>
                <w:rFonts w:eastAsiaTheme="minorEastAsia"/>
                <w:sz w:val="16"/>
              </w:rPr>
            </w:pPr>
          </w:p>
          <w:p w:rsidR="00C64CDE" w:rsidRPr="00C64CDE" w:rsidRDefault="00C64CDE" w:rsidP="00C64CDE">
            <w:pPr>
              <w:pStyle w:val="ListParagraph"/>
              <w:tabs>
                <w:tab w:val="left" w:pos="450"/>
              </w:tabs>
              <w:ind w:left="0"/>
              <w:rPr>
                <w:rFonts w:eastAsiaTheme="minorEastAsia"/>
                <w:sz w:val="16"/>
              </w:rPr>
            </w:pPr>
            <w:r w:rsidRPr="00C64CDE">
              <w:rPr>
                <w:rFonts w:eastAsiaTheme="minorEastAsia"/>
                <w:sz w:val="16"/>
              </w:rPr>
              <w:t>C</w:t>
            </w:r>
          </w:p>
        </w:tc>
      </w:tr>
      <w:tr w:rsidR="00C64CDE" w:rsidRPr="00C64CDE" w:rsidTr="00C64CDE">
        <w:trPr>
          <w:trHeight w:val="142"/>
        </w:trPr>
        <w:tc>
          <w:tcPr>
            <w:tcW w:w="392" w:type="dxa"/>
            <w:vMerge/>
          </w:tcPr>
          <w:p w:rsidR="00C64CDE" w:rsidRPr="00C64CDE" w:rsidRDefault="00C64CDE" w:rsidP="00C64CDE">
            <w:pPr>
              <w:pStyle w:val="ListParagraph"/>
              <w:tabs>
                <w:tab w:val="left" w:pos="450"/>
              </w:tabs>
              <w:ind w:left="0"/>
              <w:rPr>
                <w:rFonts w:eastAsiaTheme="minorEastAsia"/>
                <w:sz w:val="16"/>
              </w:rPr>
            </w:pPr>
          </w:p>
        </w:tc>
        <w:tc>
          <w:tcPr>
            <w:tcW w:w="850" w:type="dxa"/>
            <w:vMerge/>
          </w:tcPr>
          <w:p w:rsidR="00C64CDE" w:rsidRPr="00C64CDE" w:rsidRDefault="00C64CDE" w:rsidP="00C64CDE">
            <w:pPr>
              <w:pStyle w:val="ListParagraph"/>
              <w:tabs>
                <w:tab w:val="left" w:pos="450"/>
              </w:tabs>
              <w:ind w:left="0"/>
              <w:rPr>
                <w:rFonts w:eastAsiaTheme="minorEastAsia"/>
                <w:sz w:val="16"/>
              </w:rPr>
            </w:pPr>
          </w:p>
        </w:tc>
        <w:tc>
          <w:tcPr>
            <w:tcW w:w="851" w:type="dxa"/>
          </w:tcPr>
          <w:p w:rsidR="00C64CDE" w:rsidRPr="00C64CDE" w:rsidRDefault="00C64CDE" w:rsidP="00C64CDE">
            <w:pPr>
              <w:pStyle w:val="ListParagraph"/>
              <w:tabs>
                <w:tab w:val="left" w:pos="450"/>
              </w:tabs>
              <w:ind w:left="0" w:firstLine="0"/>
              <w:rPr>
                <w:rFonts w:eastAsiaTheme="minorEastAsia"/>
                <w:sz w:val="16"/>
              </w:rPr>
            </w:pPr>
            <w:r>
              <w:rPr>
                <w:rFonts w:eastAsiaTheme="minorEastAsia"/>
                <w:sz w:val="16"/>
              </w:rPr>
              <w:t>Lebar</w:t>
            </w:r>
            <w:r>
              <w:rPr>
                <w:rFonts w:eastAsiaTheme="minorEastAsia"/>
                <w:sz w:val="16"/>
                <w:lang w:val="id-ID"/>
              </w:rPr>
              <w:t xml:space="preserve"> </w:t>
            </w:r>
            <w:r w:rsidRPr="00C64CDE">
              <w:rPr>
                <w:rFonts w:eastAsiaTheme="minorEastAsia"/>
                <w:sz w:val="16"/>
              </w:rPr>
              <w:t>pendekat</w:t>
            </w:r>
            <w:r>
              <w:rPr>
                <w:rFonts w:eastAsiaTheme="minorEastAsia"/>
                <w:sz w:val="16"/>
                <w:lang w:val="id-ID"/>
              </w:rPr>
              <w:t xml:space="preserve"> </w:t>
            </w:r>
            <w:r w:rsidRPr="00C64CDE">
              <w:rPr>
                <w:rFonts w:eastAsiaTheme="minorEastAsia"/>
                <w:sz w:val="16"/>
              </w:rPr>
              <w:t>Rata-rata</w:t>
            </w:r>
            <w:r>
              <w:rPr>
                <w:rFonts w:eastAsiaTheme="minorEastAsia"/>
                <w:sz w:val="16"/>
                <w:lang w:val="id-ID"/>
              </w:rPr>
              <w:t xml:space="preserve"> </w:t>
            </w:r>
            <w:r w:rsidRPr="00C64CDE">
              <w:rPr>
                <w:rFonts w:eastAsiaTheme="minorEastAsia"/>
                <w:sz w:val="16"/>
              </w:rPr>
              <w:t>FW</w:t>
            </w:r>
          </w:p>
        </w:tc>
        <w:tc>
          <w:tcPr>
            <w:tcW w:w="709" w:type="dxa"/>
          </w:tcPr>
          <w:p w:rsidR="00C64CDE" w:rsidRPr="00C64CDE" w:rsidRDefault="00C64CDE" w:rsidP="00C64CDE">
            <w:pPr>
              <w:pStyle w:val="ListParagraph"/>
              <w:tabs>
                <w:tab w:val="left" w:pos="450"/>
              </w:tabs>
              <w:ind w:left="0" w:firstLine="0"/>
              <w:rPr>
                <w:rFonts w:eastAsiaTheme="minorEastAsia"/>
                <w:sz w:val="16"/>
              </w:rPr>
            </w:pPr>
            <w:r>
              <w:rPr>
                <w:rFonts w:eastAsiaTheme="minorEastAsia"/>
                <w:sz w:val="16"/>
              </w:rPr>
              <w:t>Jalan</w:t>
            </w:r>
            <w:r>
              <w:rPr>
                <w:rFonts w:eastAsiaTheme="minorEastAsia"/>
                <w:sz w:val="16"/>
                <w:lang w:val="id-ID"/>
              </w:rPr>
              <w:t xml:space="preserve"> </w:t>
            </w:r>
            <w:r w:rsidRPr="00C64CDE">
              <w:rPr>
                <w:rFonts w:eastAsiaTheme="minorEastAsia"/>
                <w:sz w:val="16"/>
              </w:rPr>
              <w:t>Median</w:t>
            </w:r>
            <w:r>
              <w:rPr>
                <w:rFonts w:eastAsiaTheme="minorEastAsia"/>
                <w:sz w:val="16"/>
                <w:lang w:val="id-ID"/>
              </w:rPr>
              <w:t xml:space="preserve"> </w:t>
            </w:r>
            <w:r w:rsidRPr="00C64CDE">
              <w:rPr>
                <w:rFonts w:eastAsiaTheme="minorEastAsia"/>
                <w:sz w:val="16"/>
              </w:rPr>
              <w:t>FM</w:t>
            </w:r>
          </w:p>
        </w:tc>
        <w:tc>
          <w:tcPr>
            <w:tcW w:w="708" w:type="dxa"/>
          </w:tcPr>
          <w:p w:rsidR="00C64CDE" w:rsidRPr="00C64CDE" w:rsidRDefault="00C64CDE" w:rsidP="00C64CDE">
            <w:pPr>
              <w:pStyle w:val="ListParagraph"/>
              <w:tabs>
                <w:tab w:val="left" w:pos="450"/>
              </w:tabs>
              <w:ind w:left="0" w:firstLine="0"/>
              <w:rPr>
                <w:rFonts w:eastAsiaTheme="minorEastAsia"/>
                <w:sz w:val="16"/>
              </w:rPr>
            </w:pPr>
            <w:r>
              <w:rPr>
                <w:rFonts w:eastAsiaTheme="minorEastAsia"/>
                <w:sz w:val="16"/>
              </w:rPr>
              <w:t>Ukuran</w:t>
            </w:r>
            <w:r>
              <w:rPr>
                <w:rFonts w:eastAsiaTheme="minorEastAsia"/>
                <w:sz w:val="16"/>
                <w:lang w:val="id-ID"/>
              </w:rPr>
              <w:t xml:space="preserve"> </w:t>
            </w:r>
            <w:r w:rsidRPr="00C64CDE">
              <w:rPr>
                <w:rFonts w:eastAsiaTheme="minorEastAsia"/>
                <w:sz w:val="16"/>
              </w:rPr>
              <w:t>Kota</w:t>
            </w:r>
            <w:r>
              <w:rPr>
                <w:rFonts w:eastAsiaTheme="minorEastAsia"/>
                <w:sz w:val="16"/>
                <w:lang w:val="id-ID"/>
              </w:rPr>
              <w:t xml:space="preserve"> </w:t>
            </w:r>
            <w:r w:rsidRPr="00C64CDE">
              <w:rPr>
                <w:rFonts w:eastAsiaTheme="minorEastAsia"/>
                <w:sz w:val="16"/>
              </w:rPr>
              <w:t>FCS</w:t>
            </w:r>
          </w:p>
        </w:tc>
        <w:tc>
          <w:tcPr>
            <w:tcW w:w="993" w:type="dxa"/>
          </w:tcPr>
          <w:p w:rsidR="00C64CDE" w:rsidRPr="00C64CDE" w:rsidRDefault="00C64CDE" w:rsidP="00C64CDE">
            <w:pPr>
              <w:pStyle w:val="ListParagraph"/>
              <w:tabs>
                <w:tab w:val="left" w:pos="450"/>
              </w:tabs>
              <w:ind w:left="0" w:firstLine="0"/>
              <w:rPr>
                <w:rFonts w:eastAsiaTheme="minorEastAsia"/>
                <w:sz w:val="16"/>
              </w:rPr>
            </w:pPr>
            <w:r w:rsidRPr="00C64CDE">
              <w:rPr>
                <w:rFonts w:eastAsiaTheme="minorEastAsia"/>
                <w:sz w:val="16"/>
              </w:rPr>
              <w:t>Hambatan Samping</w:t>
            </w:r>
            <w:r>
              <w:rPr>
                <w:rFonts w:eastAsiaTheme="minorEastAsia"/>
                <w:sz w:val="16"/>
                <w:lang w:val="id-ID"/>
              </w:rPr>
              <w:t xml:space="preserve"> </w:t>
            </w:r>
            <w:r w:rsidRPr="00C64CDE">
              <w:rPr>
                <w:rFonts w:eastAsiaTheme="minorEastAsia"/>
                <w:sz w:val="16"/>
              </w:rPr>
              <w:t>FRSU</w:t>
            </w:r>
          </w:p>
        </w:tc>
        <w:tc>
          <w:tcPr>
            <w:tcW w:w="708" w:type="dxa"/>
          </w:tcPr>
          <w:p w:rsidR="00C64CDE" w:rsidRDefault="00C64CDE" w:rsidP="00C64CDE">
            <w:pPr>
              <w:tabs>
                <w:tab w:val="left" w:pos="450"/>
              </w:tabs>
              <w:ind w:left="0" w:firstLine="0"/>
              <w:rPr>
                <w:rFonts w:eastAsiaTheme="minorEastAsia"/>
                <w:sz w:val="16"/>
                <w:lang w:val="id-ID"/>
              </w:rPr>
            </w:pPr>
            <w:r w:rsidRPr="00C64CDE">
              <w:rPr>
                <w:rFonts w:eastAsiaTheme="minorEastAsia"/>
                <w:sz w:val="16"/>
              </w:rPr>
              <w:t>Belok Kiri</w:t>
            </w:r>
          </w:p>
          <w:p w:rsidR="00C64CDE" w:rsidRPr="00C64CDE" w:rsidRDefault="00C64CDE" w:rsidP="00C64CDE">
            <w:pPr>
              <w:tabs>
                <w:tab w:val="left" w:pos="450"/>
              </w:tabs>
              <w:ind w:left="0" w:firstLine="0"/>
              <w:rPr>
                <w:rFonts w:eastAsiaTheme="minorEastAsia"/>
                <w:sz w:val="16"/>
              </w:rPr>
            </w:pPr>
            <w:r w:rsidRPr="00C64CDE">
              <w:rPr>
                <w:rFonts w:eastAsiaTheme="minorEastAsia"/>
                <w:sz w:val="16"/>
              </w:rPr>
              <w:t>FLT</w:t>
            </w:r>
          </w:p>
        </w:tc>
        <w:tc>
          <w:tcPr>
            <w:tcW w:w="709" w:type="dxa"/>
          </w:tcPr>
          <w:p w:rsidR="00C64CDE" w:rsidRPr="00C64CDE" w:rsidRDefault="00C64CDE" w:rsidP="00C64CDE">
            <w:pPr>
              <w:tabs>
                <w:tab w:val="left" w:pos="450"/>
              </w:tabs>
              <w:ind w:left="0" w:firstLine="0"/>
              <w:rPr>
                <w:rFonts w:eastAsiaTheme="minorEastAsia"/>
                <w:sz w:val="16"/>
              </w:rPr>
            </w:pPr>
            <w:r w:rsidRPr="00C64CDE">
              <w:rPr>
                <w:rFonts w:eastAsiaTheme="minorEastAsia"/>
                <w:sz w:val="16"/>
              </w:rPr>
              <w:t>Belok Kanan</w:t>
            </w:r>
          </w:p>
          <w:p w:rsidR="00C64CDE" w:rsidRPr="00C64CDE" w:rsidRDefault="00C64CDE" w:rsidP="00C64CDE">
            <w:pPr>
              <w:tabs>
                <w:tab w:val="left" w:pos="450"/>
              </w:tabs>
              <w:ind w:left="0" w:firstLine="0"/>
              <w:rPr>
                <w:rFonts w:eastAsiaTheme="minorEastAsia"/>
                <w:sz w:val="16"/>
              </w:rPr>
            </w:pPr>
            <w:r w:rsidRPr="00C64CDE">
              <w:rPr>
                <w:rFonts w:eastAsiaTheme="minorEastAsia"/>
                <w:sz w:val="16"/>
              </w:rPr>
              <w:t>FRT</w:t>
            </w:r>
          </w:p>
        </w:tc>
        <w:tc>
          <w:tcPr>
            <w:tcW w:w="709" w:type="dxa"/>
          </w:tcPr>
          <w:p w:rsidR="00C64CDE" w:rsidRDefault="00C64CDE" w:rsidP="00C64CDE">
            <w:pPr>
              <w:tabs>
                <w:tab w:val="left" w:pos="450"/>
              </w:tabs>
              <w:ind w:left="0" w:firstLine="0"/>
              <w:rPr>
                <w:rFonts w:eastAsiaTheme="minorEastAsia"/>
                <w:sz w:val="16"/>
                <w:lang w:val="id-ID"/>
              </w:rPr>
            </w:pPr>
            <w:r w:rsidRPr="00C64CDE">
              <w:rPr>
                <w:rFonts w:eastAsiaTheme="minorEastAsia"/>
                <w:sz w:val="16"/>
              </w:rPr>
              <w:t>Rasio Minor/ total</w:t>
            </w:r>
          </w:p>
          <w:p w:rsidR="00C64CDE" w:rsidRPr="00C64CDE" w:rsidRDefault="00C64CDE" w:rsidP="00C64CDE">
            <w:pPr>
              <w:tabs>
                <w:tab w:val="left" w:pos="450"/>
              </w:tabs>
              <w:ind w:left="0" w:firstLine="0"/>
              <w:rPr>
                <w:rFonts w:eastAsiaTheme="minorEastAsia"/>
                <w:sz w:val="16"/>
              </w:rPr>
            </w:pPr>
            <w:r w:rsidRPr="00C64CDE">
              <w:rPr>
                <w:rFonts w:eastAsiaTheme="minorEastAsia"/>
                <w:sz w:val="16"/>
              </w:rPr>
              <w:t>FMI</w:t>
            </w:r>
          </w:p>
        </w:tc>
        <w:tc>
          <w:tcPr>
            <w:tcW w:w="850" w:type="dxa"/>
            <w:vMerge/>
          </w:tcPr>
          <w:p w:rsidR="00C64CDE" w:rsidRPr="00C64CDE" w:rsidRDefault="00C64CDE" w:rsidP="00C64CDE">
            <w:pPr>
              <w:pStyle w:val="ListParagraph"/>
              <w:tabs>
                <w:tab w:val="left" w:pos="450"/>
              </w:tabs>
              <w:ind w:left="0"/>
              <w:rPr>
                <w:rFonts w:eastAsiaTheme="minorEastAsia"/>
                <w:sz w:val="16"/>
              </w:rPr>
            </w:pPr>
          </w:p>
        </w:tc>
      </w:tr>
      <w:tr w:rsidR="00C64CDE" w:rsidRPr="00C64CDE" w:rsidTr="00C64CDE">
        <w:trPr>
          <w:trHeight w:val="272"/>
        </w:trPr>
        <w:tc>
          <w:tcPr>
            <w:tcW w:w="392" w:type="dxa"/>
          </w:tcPr>
          <w:p w:rsidR="00C64CDE" w:rsidRPr="00C64CDE" w:rsidRDefault="00C64CDE" w:rsidP="00C64CDE">
            <w:pPr>
              <w:pStyle w:val="ListParagraph"/>
              <w:numPr>
                <w:ilvl w:val="0"/>
                <w:numId w:val="7"/>
              </w:numPr>
              <w:tabs>
                <w:tab w:val="left" w:pos="450"/>
              </w:tabs>
              <w:jc w:val="left"/>
              <w:rPr>
                <w:rFonts w:eastAsiaTheme="minorEastAsia"/>
                <w:sz w:val="16"/>
              </w:rPr>
            </w:pPr>
          </w:p>
        </w:tc>
        <w:tc>
          <w:tcPr>
            <w:tcW w:w="850" w:type="dxa"/>
          </w:tcPr>
          <w:p w:rsidR="00C64CDE" w:rsidRPr="00C64CDE" w:rsidRDefault="00C64CDE" w:rsidP="00C64CDE">
            <w:pPr>
              <w:pStyle w:val="ListParagraph"/>
              <w:tabs>
                <w:tab w:val="left" w:pos="450"/>
              </w:tabs>
              <w:ind w:left="0"/>
              <w:rPr>
                <w:rFonts w:eastAsiaTheme="minorEastAsia"/>
                <w:sz w:val="16"/>
              </w:rPr>
            </w:pPr>
            <w:r w:rsidRPr="00C64CDE">
              <w:rPr>
                <w:rFonts w:eastAsiaTheme="minorEastAsia"/>
                <w:sz w:val="16"/>
              </w:rPr>
              <w:t>2700</w:t>
            </w:r>
          </w:p>
        </w:tc>
        <w:tc>
          <w:tcPr>
            <w:tcW w:w="851" w:type="dxa"/>
          </w:tcPr>
          <w:p w:rsidR="00C64CDE" w:rsidRPr="00C64CDE" w:rsidRDefault="00C64CDE" w:rsidP="00C64CDE">
            <w:pPr>
              <w:pStyle w:val="ListParagraph"/>
              <w:tabs>
                <w:tab w:val="left" w:pos="450"/>
              </w:tabs>
              <w:ind w:left="0"/>
              <w:rPr>
                <w:rFonts w:eastAsiaTheme="minorEastAsia"/>
                <w:sz w:val="16"/>
              </w:rPr>
            </w:pPr>
            <w:r w:rsidRPr="00C64CDE">
              <w:rPr>
                <w:rFonts w:eastAsiaTheme="minorEastAsia"/>
                <w:sz w:val="16"/>
              </w:rPr>
              <w:t>1.323</w:t>
            </w:r>
          </w:p>
        </w:tc>
        <w:tc>
          <w:tcPr>
            <w:tcW w:w="709" w:type="dxa"/>
          </w:tcPr>
          <w:p w:rsidR="00C64CDE" w:rsidRPr="00C64CDE" w:rsidRDefault="00C64CDE" w:rsidP="00C64CDE">
            <w:pPr>
              <w:pStyle w:val="ListParagraph"/>
              <w:tabs>
                <w:tab w:val="left" w:pos="450"/>
              </w:tabs>
              <w:ind w:left="0"/>
              <w:rPr>
                <w:rFonts w:eastAsiaTheme="minorEastAsia"/>
                <w:sz w:val="16"/>
              </w:rPr>
            </w:pPr>
            <w:r w:rsidRPr="00C64CDE">
              <w:rPr>
                <w:rFonts w:eastAsiaTheme="minorEastAsia"/>
                <w:sz w:val="16"/>
              </w:rPr>
              <w:t>1,00</w:t>
            </w:r>
          </w:p>
        </w:tc>
        <w:tc>
          <w:tcPr>
            <w:tcW w:w="708" w:type="dxa"/>
          </w:tcPr>
          <w:p w:rsidR="00C64CDE" w:rsidRPr="00C64CDE" w:rsidRDefault="00C64CDE" w:rsidP="00C64CDE">
            <w:pPr>
              <w:pStyle w:val="ListParagraph"/>
              <w:tabs>
                <w:tab w:val="left" w:pos="450"/>
              </w:tabs>
              <w:ind w:left="0"/>
              <w:rPr>
                <w:rFonts w:eastAsiaTheme="minorEastAsia"/>
                <w:sz w:val="16"/>
              </w:rPr>
            </w:pPr>
            <w:r w:rsidRPr="00C64CDE">
              <w:rPr>
                <w:rFonts w:eastAsiaTheme="minorEastAsia"/>
                <w:sz w:val="16"/>
              </w:rPr>
              <w:t>1.00</w:t>
            </w:r>
          </w:p>
        </w:tc>
        <w:tc>
          <w:tcPr>
            <w:tcW w:w="993" w:type="dxa"/>
          </w:tcPr>
          <w:p w:rsidR="00C64CDE" w:rsidRPr="00C64CDE" w:rsidRDefault="00C64CDE" w:rsidP="00C64CDE">
            <w:pPr>
              <w:pStyle w:val="ListParagraph"/>
              <w:tabs>
                <w:tab w:val="left" w:pos="450"/>
              </w:tabs>
              <w:ind w:left="0"/>
              <w:rPr>
                <w:rFonts w:eastAsiaTheme="minorEastAsia"/>
                <w:sz w:val="16"/>
              </w:rPr>
            </w:pPr>
            <w:r w:rsidRPr="00C64CDE">
              <w:rPr>
                <w:rFonts w:eastAsiaTheme="minorEastAsia"/>
                <w:sz w:val="16"/>
              </w:rPr>
              <w:t>0.98</w:t>
            </w:r>
          </w:p>
        </w:tc>
        <w:tc>
          <w:tcPr>
            <w:tcW w:w="708" w:type="dxa"/>
          </w:tcPr>
          <w:p w:rsidR="00C64CDE" w:rsidRPr="00C64CDE" w:rsidRDefault="00C64CDE" w:rsidP="00C64CDE">
            <w:pPr>
              <w:pStyle w:val="ListParagraph"/>
              <w:tabs>
                <w:tab w:val="left" w:pos="450"/>
              </w:tabs>
              <w:ind w:left="0"/>
              <w:rPr>
                <w:rFonts w:eastAsiaTheme="minorEastAsia"/>
                <w:sz w:val="16"/>
              </w:rPr>
            </w:pPr>
            <w:r w:rsidRPr="00C64CDE">
              <w:rPr>
                <w:rFonts w:eastAsiaTheme="minorEastAsia"/>
                <w:sz w:val="16"/>
              </w:rPr>
              <w:t>2.160</w:t>
            </w:r>
          </w:p>
        </w:tc>
        <w:tc>
          <w:tcPr>
            <w:tcW w:w="709" w:type="dxa"/>
          </w:tcPr>
          <w:p w:rsidR="00C64CDE" w:rsidRPr="00C64CDE" w:rsidRDefault="00C64CDE" w:rsidP="00C64CDE">
            <w:pPr>
              <w:pStyle w:val="ListParagraph"/>
              <w:tabs>
                <w:tab w:val="left" w:pos="450"/>
              </w:tabs>
              <w:ind w:left="0"/>
              <w:rPr>
                <w:rFonts w:eastAsiaTheme="minorEastAsia"/>
                <w:sz w:val="16"/>
              </w:rPr>
            </w:pPr>
            <w:r w:rsidRPr="00C64CDE">
              <w:rPr>
                <w:rFonts w:eastAsiaTheme="minorEastAsia"/>
                <w:sz w:val="16"/>
              </w:rPr>
              <w:t>0.877</w:t>
            </w:r>
          </w:p>
        </w:tc>
        <w:tc>
          <w:tcPr>
            <w:tcW w:w="709" w:type="dxa"/>
          </w:tcPr>
          <w:p w:rsidR="00C64CDE" w:rsidRPr="00C64CDE" w:rsidRDefault="00C64CDE" w:rsidP="00C64CDE">
            <w:pPr>
              <w:pStyle w:val="ListParagraph"/>
              <w:tabs>
                <w:tab w:val="left" w:pos="450"/>
              </w:tabs>
              <w:ind w:left="0"/>
              <w:rPr>
                <w:rFonts w:eastAsiaTheme="minorEastAsia"/>
                <w:sz w:val="16"/>
              </w:rPr>
            </w:pPr>
            <w:r w:rsidRPr="00C64CDE">
              <w:rPr>
                <w:rFonts w:eastAsiaTheme="minorEastAsia"/>
                <w:sz w:val="16"/>
              </w:rPr>
              <w:t>1.19</w:t>
            </w:r>
          </w:p>
        </w:tc>
        <w:tc>
          <w:tcPr>
            <w:tcW w:w="850" w:type="dxa"/>
          </w:tcPr>
          <w:p w:rsidR="00C64CDE" w:rsidRPr="00C64CDE" w:rsidRDefault="00C64CDE" w:rsidP="00C64CDE">
            <w:pPr>
              <w:pStyle w:val="ListParagraph"/>
              <w:tabs>
                <w:tab w:val="left" w:pos="450"/>
              </w:tabs>
              <w:ind w:left="0"/>
              <w:rPr>
                <w:rFonts w:eastAsiaTheme="minorEastAsia"/>
                <w:sz w:val="16"/>
              </w:rPr>
            </w:pPr>
            <w:r w:rsidRPr="00C64CDE">
              <w:rPr>
                <w:rFonts w:eastAsiaTheme="minorEastAsia"/>
                <w:sz w:val="16"/>
              </w:rPr>
              <w:t>7891.3</w:t>
            </w:r>
          </w:p>
        </w:tc>
      </w:tr>
      <w:tr w:rsidR="00C64CDE" w:rsidRPr="00C64CDE" w:rsidTr="00C64CDE">
        <w:trPr>
          <w:trHeight w:val="272"/>
        </w:trPr>
        <w:tc>
          <w:tcPr>
            <w:tcW w:w="392" w:type="dxa"/>
          </w:tcPr>
          <w:p w:rsidR="00C64CDE" w:rsidRPr="00C64CDE" w:rsidRDefault="00C64CDE" w:rsidP="00C64CDE">
            <w:pPr>
              <w:pStyle w:val="ListParagraph"/>
              <w:tabs>
                <w:tab w:val="left" w:pos="450"/>
              </w:tabs>
              <w:ind w:left="0"/>
              <w:rPr>
                <w:rFonts w:eastAsiaTheme="minorEastAsia"/>
                <w:sz w:val="16"/>
              </w:rPr>
            </w:pPr>
          </w:p>
        </w:tc>
        <w:tc>
          <w:tcPr>
            <w:tcW w:w="850" w:type="dxa"/>
          </w:tcPr>
          <w:p w:rsidR="00C64CDE" w:rsidRPr="00C64CDE" w:rsidRDefault="00C64CDE" w:rsidP="00C64CDE">
            <w:pPr>
              <w:pStyle w:val="ListParagraph"/>
              <w:tabs>
                <w:tab w:val="left" w:pos="450"/>
              </w:tabs>
              <w:ind w:left="0"/>
              <w:rPr>
                <w:rFonts w:eastAsiaTheme="minorEastAsia"/>
                <w:sz w:val="16"/>
              </w:rPr>
            </w:pPr>
          </w:p>
        </w:tc>
        <w:tc>
          <w:tcPr>
            <w:tcW w:w="851" w:type="dxa"/>
          </w:tcPr>
          <w:p w:rsidR="00C64CDE" w:rsidRPr="00C64CDE" w:rsidRDefault="00C64CDE" w:rsidP="00C64CDE">
            <w:pPr>
              <w:pStyle w:val="ListParagraph"/>
              <w:tabs>
                <w:tab w:val="left" w:pos="450"/>
              </w:tabs>
              <w:ind w:left="0"/>
              <w:rPr>
                <w:rFonts w:eastAsiaTheme="minorEastAsia"/>
                <w:sz w:val="16"/>
              </w:rPr>
            </w:pPr>
          </w:p>
        </w:tc>
        <w:tc>
          <w:tcPr>
            <w:tcW w:w="709" w:type="dxa"/>
          </w:tcPr>
          <w:p w:rsidR="00C64CDE" w:rsidRPr="00C64CDE" w:rsidRDefault="00C64CDE" w:rsidP="00C64CDE">
            <w:pPr>
              <w:pStyle w:val="ListParagraph"/>
              <w:tabs>
                <w:tab w:val="left" w:pos="450"/>
              </w:tabs>
              <w:ind w:left="0"/>
              <w:rPr>
                <w:rFonts w:eastAsiaTheme="minorEastAsia"/>
                <w:sz w:val="16"/>
              </w:rPr>
            </w:pPr>
          </w:p>
        </w:tc>
        <w:tc>
          <w:tcPr>
            <w:tcW w:w="708" w:type="dxa"/>
          </w:tcPr>
          <w:p w:rsidR="00C64CDE" w:rsidRPr="00C64CDE" w:rsidRDefault="00C64CDE" w:rsidP="00C64CDE">
            <w:pPr>
              <w:pStyle w:val="ListParagraph"/>
              <w:tabs>
                <w:tab w:val="left" w:pos="450"/>
              </w:tabs>
              <w:ind w:left="0"/>
              <w:rPr>
                <w:rFonts w:eastAsiaTheme="minorEastAsia"/>
                <w:sz w:val="16"/>
              </w:rPr>
            </w:pPr>
          </w:p>
        </w:tc>
        <w:tc>
          <w:tcPr>
            <w:tcW w:w="993" w:type="dxa"/>
          </w:tcPr>
          <w:p w:rsidR="00C64CDE" w:rsidRPr="00C64CDE" w:rsidRDefault="00C64CDE" w:rsidP="00C64CDE">
            <w:pPr>
              <w:pStyle w:val="ListParagraph"/>
              <w:tabs>
                <w:tab w:val="left" w:pos="450"/>
              </w:tabs>
              <w:ind w:left="0"/>
              <w:rPr>
                <w:rFonts w:eastAsiaTheme="minorEastAsia"/>
                <w:sz w:val="16"/>
              </w:rPr>
            </w:pPr>
          </w:p>
        </w:tc>
        <w:tc>
          <w:tcPr>
            <w:tcW w:w="708" w:type="dxa"/>
          </w:tcPr>
          <w:p w:rsidR="00C64CDE" w:rsidRPr="00C64CDE" w:rsidRDefault="00C64CDE" w:rsidP="00C64CDE">
            <w:pPr>
              <w:pStyle w:val="ListParagraph"/>
              <w:tabs>
                <w:tab w:val="left" w:pos="450"/>
              </w:tabs>
              <w:ind w:left="0"/>
              <w:rPr>
                <w:rFonts w:eastAsiaTheme="minorEastAsia"/>
                <w:sz w:val="16"/>
              </w:rPr>
            </w:pPr>
          </w:p>
        </w:tc>
        <w:tc>
          <w:tcPr>
            <w:tcW w:w="709" w:type="dxa"/>
          </w:tcPr>
          <w:p w:rsidR="00C64CDE" w:rsidRPr="00C64CDE" w:rsidRDefault="00C64CDE" w:rsidP="00C64CDE">
            <w:pPr>
              <w:pStyle w:val="ListParagraph"/>
              <w:tabs>
                <w:tab w:val="left" w:pos="450"/>
              </w:tabs>
              <w:ind w:left="0"/>
              <w:rPr>
                <w:rFonts w:eastAsiaTheme="minorEastAsia"/>
                <w:sz w:val="16"/>
              </w:rPr>
            </w:pPr>
          </w:p>
        </w:tc>
        <w:tc>
          <w:tcPr>
            <w:tcW w:w="709" w:type="dxa"/>
          </w:tcPr>
          <w:p w:rsidR="00C64CDE" w:rsidRPr="00C64CDE" w:rsidRDefault="00C64CDE" w:rsidP="00C64CDE">
            <w:pPr>
              <w:pStyle w:val="ListParagraph"/>
              <w:tabs>
                <w:tab w:val="left" w:pos="450"/>
              </w:tabs>
              <w:ind w:left="0"/>
              <w:rPr>
                <w:rFonts w:eastAsiaTheme="minorEastAsia"/>
                <w:sz w:val="16"/>
              </w:rPr>
            </w:pPr>
          </w:p>
        </w:tc>
        <w:tc>
          <w:tcPr>
            <w:tcW w:w="850" w:type="dxa"/>
          </w:tcPr>
          <w:p w:rsidR="00C64CDE" w:rsidRPr="00C64CDE" w:rsidRDefault="00C64CDE" w:rsidP="00C64CDE">
            <w:pPr>
              <w:pStyle w:val="ListParagraph"/>
              <w:tabs>
                <w:tab w:val="left" w:pos="450"/>
              </w:tabs>
              <w:ind w:left="0"/>
              <w:rPr>
                <w:rFonts w:eastAsiaTheme="minorEastAsia"/>
                <w:sz w:val="16"/>
              </w:rPr>
            </w:pPr>
          </w:p>
        </w:tc>
      </w:tr>
    </w:tbl>
    <w:p w:rsidR="009612D1" w:rsidRDefault="00C64CDE" w:rsidP="00C64CDE">
      <w:pPr>
        <w:tabs>
          <w:tab w:val="left" w:pos="450"/>
        </w:tabs>
        <w:ind w:firstLine="0"/>
        <w:rPr>
          <w:sz w:val="24"/>
        </w:rPr>
      </w:pPr>
      <w:r>
        <w:rPr>
          <w:sz w:val="24"/>
        </w:rPr>
        <w:tab/>
      </w:r>
      <w:r>
        <w:rPr>
          <w:sz w:val="24"/>
        </w:rPr>
        <w:tab/>
      </w:r>
      <w:proofErr w:type="gramStart"/>
      <w:r w:rsidR="009612D1" w:rsidRPr="00C64CDE">
        <w:rPr>
          <w:sz w:val="24"/>
          <w:lang w:val="en-US"/>
        </w:rPr>
        <w:t>= 7891.3 smp/jam</w:t>
      </w:r>
      <w:proofErr w:type="gramEnd"/>
    </w:p>
    <w:p w:rsidR="00C64CDE" w:rsidRPr="00C64CDE" w:rsidRDefault="00C64CDE" w:rsidP="00C64CDE">
      <w:pPr>
        <w:tabs>
          <w:tab w:val="left" w:pos="450"/>
        </w:tabs>
        <w:ind w:firstLine="0"/>
        <w:rPr>
          <w:sz w:val="24"/>
        </w:rPr>
      </w:pPr>
    </w:p>
    <w:p w:rsidR="009612D1" w:rsidRPr="00117903" w:rsidRDefault="009612D1" w:rsidP="009612D1">
      <w:pPr>
        <w:tabs>
          <w:tab w:val="left" w:pos="450"/>
        </w:tabs>
        <w:rPr>
          <w:sz w:val="24"/>
          <w:lang w:val="en-US"/>
        </w:rPr>
      </w:pPr>
      <w:proofErr w:type="gramStart"/>
      <w:r>
        <w:rPr>
          <w:sz w:val="24"/>
          <w:lang w:val="en-US"/>
        </w:rPr>
        <w:t xml:space="preserve">Tabel </w:t>
      </w:r>
      <w:r w:rsidR="00C64CDE">
        <w:rPr>
          <w:sz w:val="24"/>
        </w:rPr>
        <w:t>2.</w:t>
      </w:r>
      <w:proofErr w:type="gramEnd"/>
      <w:r w:rsidR="00C64CDE">
        <w:rPr>
          <w:sz w:val="24"/>
        </w:rPr>
        <w:t xml:space="preserve"> </w:t>
      </w:r>
      <w:r>
        <w:rPr>
          <w:sz w:val="24"/>
          <w:lang w:val="en-US"/>
        </w:rPr>
        <w:t>Perhitungan Kapasitas</w:t>
      </w:r>
    </w:p>
    <w:p w:rsidR="009612D1" w:rsidRDefault="009612D1" w:rsidP="009612D1">
      <w:pPr>
        <w:tabs>
          <w:tab w:val="left" w:pos="450"/>
        </w:tabs>
        <w:rPr>
          <w:rFonts w:eastAsiaTheme="minorEastAsia"/>
          <w:sz w:val="24"/>
          <w:lang w:val="en-US"/>
        </w:rPr>
      </w:pPr>
      <w:proofErr w:type="gramStart"/>
      <w:r>
        <w:rPr>
          <w:rFonts w:eastAsiaTheme="minorEastAsia"/>
          <w:sz w:val="24"/>
          <w:lang w:val="en-US"/>
        </w:rPr>
        <w:t>Sumber :</w:t>
      </w:r>
      <w:proofErr w:type="gramEnd"/>
      <w:r>
        <w:rPr>
          <w:rFonts w:eastAsiaTheme="minorEastAsia"/>
          <w:sz w:val="24"/>
          <w:lang w:val="en-US"/>
        </w:rPr>
        <w:t xml:space="preserve"> Hasil Perhitungan</w:t>
      </w:r>
    </w:p>
    <w:p w:rsidR="009612D1" w:rsidRPr="00DD548E" w:rsidRDefault="009612D1" w:rsidP="009612D1">
      <w:pPr>
        <w:pStyle w:val="ListParagraph"/>
        <w:numPr>
          <w:ilvl w:val="0"/>
          <w:numId w:val="7"/>
        </w:numPr>
        <w:tabs>
          <w:tab w:val="left" w:pos="450"/>
        </w:tabs>
        <w:spacing w:after="200"/>
        <w:ind w:left="450" w:hanging="450"/>
        <w:jc w:val="left"/>
        <w:rPr>
          <w:rFonts w:eastAsiaTheme="minorEastAsia"/>
          <w:sz w:val="24"/>
          <w:lang w:val="en-US"/>
        </w:rPr>
      </w:pPr>
      <w:r w:rsidRPr="00DD548E">
        <w:rPr>
          <w:rFonts w:eastAsiaTheme="minorEastAsia"/>
          <w:sz w:val="24"/>
          <w:lang w:val="en-US"/>
        </w:rPr>
        <w:t>Derajat Kejenuhan</w:t>
      </w:r>
    </w:p>
    <w:p w:rsidR="009612D1" w:rsidRDefault="009612D1" w:rsidP="009612D1">
      <w:pPr>
        <w:pStyle w:val="ListParagraph"/>
        <w:tabs>
          <w:tab w:val="left" w:pos="450"/>
        </w:tabs>
        <w:ind w:left="450"/>
        <w:rPr>
          <w:rFonts w:eastAsiaTheme="minorEastAsia"/>
          <w:sz w:val="24"/>
          <w:lang w:val="en-US"/>
        </w:rPr>
      </w:pPr>
      <w:r>
        <w:rPr>
          <w:rFonts w:eastAsiaTheme="minorEastAsia"/>
          <w:sz w:val="24"/>
          <w:lang w:val="en-US"/>
        </w:rPr>
        <w:t>Derajat jenuh (ds) dihitung berdasarkan formula dibawah ini:</w:t>
      </w:r>
    </w:p>
    <w:p w:rsidR="009612D1" w:rsidRDefault="009612D1" w:rsidP="009612D1">
      <w:pPr>
        <w:pStyle w:val="ListParagraph"/>
        <w:rPr>
          <w:lang w:val="en-US"/>
        </w:rPr>
      </w:pPr>
      <w:r>
        <w:rPr>
          <w:sz w:val="24"/>
        </w:rPr>
        <w:t xml:space="preserve">DS = </w:t>
      </w:r>
      <m:oMath>
        <m:f>
          <m:fPr>
            <m:ctrlPr>
              <w:rPr>
                <w:rFonts w:ascii="Cambria Math" w:hAnsi="Cambria Math"/>
                <w:i/>
                <w:sz w:val="24"/>
              </w:rPr>
            </m:ctrlPr>
          </m:fPr>
          <m:num>
            <m:r>
              <w:rPr>
                <w:rFonts w:ascii="Cambria Math" w:hAnsi="Cambria Math"/>
                <w:sz w:val="24"/>
              </w:rPr>
              <m:t>QTOT</m:t>
            </m:r>
          </m:num>
          <m:den>
            <m:r>
              <w:rPr>
                <w:rFonts w:ascii="Cambria Math" w:hAnsi="Cambria Math"/>
                <w:sz w:val="24"/>
              </w:rPr>
              <m:t>C</m:t>
            </m:r>
          </m:den>
        </m:f>
        <m:r>
          <w:rPr>
            <w:rFonts w:ascii="Cambria Math" w:hAnsi="Cambria Math"/>
            <w:sz w:val="24"/>
          </w:rPr>
          <m:t>=</m:t>
        </m:r>
        <m:f>
          <m:fPr>
            <m:ctrlPr>
              <w:rPr>
                <w:rFonts w:ascii="Cambria Math" w:hAnsi="Cambria Math"/>
                <w:i/>
                <w:sz w:val="24"/>
              </w:rPr>
            </m:ctrlPr>
          </m:fPr>
          <m:num>
            <m:r>
              <w:rPr>
                <w:rFonts w:ascii="Cambria Math" w:hAnsi="Cambria Math"/>
                <w:sz w:val="24"/>
              </w:rPr>
              <m:t>3952.4</m:t>
            </m:r>
          </m:num>
          <m:den>
            <m:r>
              <w:rPr>
                <w:rFonts w:ascii="Cambria Math" w:hAnsi="Cambria Math"/>
                <w:sz w:val="24"/>
              </w:rPr>
              <m:t>7891.3</m:t>
            </m:r>
          </m:den>
        </m:f>
        <m:r>
          <w:rPr>
            <w:rFonts w:ascii="Cambria Math" w:hAnsi="Cambria Math"/>
            <w:sz w:val="24"/>
          </w:rPr>
          <m:t>=0.501</m:t>
        </m:r>
      </m:oMath>
      <w:r>
        <w:rPr>
          <w:sz w:val="24"/>
        </w:rPr>
        <w:t xml:space="preserve"> </w:t>
      </w:r>
      <w:r>
        <w:t xml:space="preserve"> </w:t>
      </w:r>
      <w:proofErr w:type="gramStart"/>
      <w:r w:rsidRPr="00515E79">
        <w:rPr>
          <w:sz w:val="24"/>
          <w:lang w:val="en-US"/>
        </w:rPr>
        <w:t>smp/jam</w:t>
      </w:r>
      <w:proofErr w:type="gramEnd"/>
    </w:p>
    <w:p w:rsidR="009612D1" w:rsidRPr="00515E79" w:rsidRDefault="009612D1" w:rsidP="009612D1">
      <w:pPr>
        <w:pStyle w:val="ListParagraph"/>
        <w:numPr>
          <w:ilvl w:val="0"/>
          <w:numId w:val="7"/>
        </w:numPr>
        <w:spacing w:after="200"/>
        <w:ind w:left="450" w:hanging="450"/>
        <w:rPr>
          <w:lang w:val="en-US"/>
        </w:rPr>
      </w:pPr>
      <w:r>
        <w:rPr>
          <w:sz w:val="24"/>
          <w:lang w:val="en-US"/>
        </w:rPr>
        <w:t xml:space="preserve">Tundaan </w:t>
      </w:r>
    </w:p>
    <w:p w:rsidR="009612D1" w:rsidRPr="00515E79" w:rsidRDefault="009612D1" w:rsidP="009612D1">
      <w:pPr>
        <w:pStyle w:val="ListParagraph"/>
        <w:numPr>
          <w:ilvl w:val="0"/>
          <w:numId w:val="8"/>
        </w:numPr>
        <w:spacing w:after="200"/>
        <w:ind w:left="450" w:hanging="450"/>
        <w:rPr>
          <w:lang w:val="en-US"/>
        </w:rPr>
      </w:pPr>
      <w:r w:rsidRPr="00515E79">
        <w:rPr>
          <w:sz w:val="24"/>
          <w:lang w:val="en-US"/>
        </w:rPr>
        <w:t>Tundaan Lalu Lintas (DT)</w:t>
      </w:r>
      <w:r>
        <w:rPr>
          <w:sz w:val="24"/>
          <w:lang w:val="en-US"/>
        </w:rPr>
        <w:t xml:space="preserve"> dihitung berdasarkan rumus dibawah ini:</w:t>
      </w:r>
    </w:p>
    <w:p w:rsidR="009612D1" w:rsidRPr="00515E79" w:rsidRDefault="009612D1" w:rsidP="009612D1">
      <w:pPr>
        <w:pStyle w:val="ListParagraph"/>
        <w:rPr>
          <w:sz w:val="24"/>
          <w:lang w:val="en-US"/>
        </w:rPr>
      </w:pPr>
      <w:r>
        <w:rPr>
          <w:sz w:val="24"/>
        </w:rPr>
        <w:t>DTI = 2 + 8,2078 x DS - (1-DS) x 2</w:t>
      </w:r>
      <w:r>
        <w:rPr>
          <w:sz w:val="24"/>
          <w:lang w:val="en-US"/>
        </w:rPr>
        <w:t xml:space="preserve"> untuk DS </w:t>
      </w:r>
      <m:oMath>
        <m:r>
          <w:rPr>
            <w:rFonts w:ascii="Cambria Math" w:hAnsi="Cambria Math"/>
            <w:sz w:val="24"/>
            <w:lang w:val="en-US"/>
          </w:rPr>
          <m:t>≤</m:t>
        </m:r>
      </m:oMath>
      <w:r>
        <w:rPr>
          <w:rFonts w:eastAsiaTheme="minorEastAsia"/>
          <w:sz w:val="24"/>
          <w:lang w:val="en-US"/>
        </w:rPr>
        <w:t xml:space="preserve"> 0.6</w:t>
      </w:r>
    </w:p>
    <w:p w:rsidR="009612D1" w:rsidRDefault="009612D1" w:rsidP="009612D1">
      <w:pPr>
        <w:pStyle w:val="ListParagraph"/>
        <w:rPr>
          <w:sz w:val="24"/>
        </w:rPr>
      </w:pPr>
      <w:r>
        <w:rPr>
          <w:sz w:val="24"/>
        </w:rPr>
        <w:t>DTI = 2 + 8,2078 x 0,</w:t>
      </w:r>
      <w:r>
        <w:rPr>
          <w:sz w:val="24"/>
          <w:lang w:val="en-US"/>
        </w:rPr>
        <w:t>501</w:t>
      </w:r>
      <w:r>
        <w:rPr>
          <w:sz w:val="24"/>
        </w:rPr>
        <w:t xml:space="preserve"> – (1 – </w:t>
      </w:r>
      <w:r>
        <w:rPr>
          <w:sz w:val="24"/>
          <w:lang w:val="en-US"/>
        </w:rPr>
        <w:t>0.501</w:t>
      </w:r>
      <w:r>
        <w:rPr>
          <w:sz w:val="24"/>
        </w:rPr>
        <w:t>) x 2</w:t>
      </w:r>
    </w:p>
    <w:p w:rsidR="009612D1" w:rsidRPr="00504216" w:rsidRDefault="009612D1" w:rsidP="009612D1">
      <w:pPr>
        <w:pStyle w:val="ListParagraph"/>
        <w:rPr>
          <w:sz w:val="24"/>
          <w:lang w:val="en-US"/>
        </w:rPr>
      </w:pPr>
      <w:r>
        <w:rPr>
          <w:sz w:val="24"/>
        </w:rPr>
        <w:t xml:space="preserve">DTI = </w:t>
      </w:r>
      <w:r>
        <w:rPr>
          <w:sz w:val="24"/>
          <w:lang w:val="en-US"/>
        </w:rPr>
        <w:t>6,112 smp/det</w:t>
      </w:r>
    </w:p>
    <w:p w:rsidR="009612D1" w:rsidRDefault="009612D1" w:rsidP="009612D1">
      <w:pPr>
        <w:pStyle w:val="ListParagraph"/>
        <w:numPr>
          <w:ilvl w:val="0"/>
          <w:numId w:val="8"/>
        </w:numPr>
        <w:spacing w:after="200"/>
        <w:ind w:left="450" w:hanging="450"/>
        <w:rPr>
          <w:sz w:val="24"/>
          <w:lang w:val="en-US"/>
        </w:rPr>
      </w:pPr>
      <w:r>
        <w:rPr>
          <w:sz w:val="24"/>
          <w:lang w:val="en-US"/>
        </w:rPr>
        <w:t>Tundaan Lalu Lintas Utama (DT</w:t>
      </w:r>
      <w:r w:rsidRPr="00515E79">
        <w:rPr>
          <w:sz w:val="16"/>
          <w:szCs w:val="16"/>
          <w:lang w:val="en-US"/>
        </w:rPr>
        <w:t>MA</w:t>
      </w:r>
      <w:r>
        <w:rPr>
          <w:sz w:val="24"/>
          <w:lang w:val="en-US"/>
        </w:rPr>
        <w:t>)</w:t>
      </w:r>
    </w:p>
    <w:p w:rsidR="009612D1" w:rsidRDefault="009612D1" w:rsidP="009612D1">
      <w:pPr>
        <w:pStyle w:val="ListParagraph"/>
        <w:ind w:left="450"/>
        <w:rPr>
          <w:sz w:val="24"/>
          <w:lang w:val="en-US"/>
        </w:rPr>
      </w:pPr>
      <w:r>
        <w:rPr>
          <w:sz w:val="24"/>
          <w:lang w:val="en-US"/>
        </w:rPr>
        <w:t>Tundaan lalu lintas utama dihitung berdasarkan rumus dibawah ini:</w:t>
      </w:r>
    </w:p>
    <w:p w:rsidR="009612D1" w:rsidRPr="00E8773F" w:rsidRDefault="009612D1" w:rsidP="009612D1">
      <w:pPr>
        <w:pStyle w:val="ListParagraph"/>
        <w:rPr>
          <w:sz w:val="24"/>
          <w:lang w:val="en-US"/>
        </w:rPr>
      </w:pPr>
      <w:r>
        <w:rPr>
          <w:sz w:val="24"/>
        </w:rPr>
        <w:t>DT</w:t>
      </w:r>
      <w:r>
        <w:rPr>
          <w:sz w:val="24"/>
          <w:vertAlign w:val="subscript"/>
        </w:rPr>
        <w:t>MA</w:t>
      </w:r>
      <w:r>
        <w:rPr>
          <w:sz w:val="24"/>
        </w:rPr>
        <w:t xml:space="preserve"> = 1,8 + 5,8234 x DS – (1-DS) x 1,8</w:t>
      </w:r>
      <w:r>
        <w:rPr>
          <w:sz w:val="24"/>
          <w:lang w:val="en-US"/>
        </w:rPr>
        <w:t xml:space="preserve"> untuk DS </w:t>
      </w:r>
      <m:oMath>
        <m:r>
          <w:rPr>
            <w:rFonts w:ascii="Cambria Math" w:hAnsi="Cambria Math"/>
            <w:sz w:val="24"/>
            <w:lang w:val="en-US"/>
          </w:rPr>
          <m:t>≤</m:t>
        </m:r>
      </m:oMath>
      <w:r>
        <w:rPr>
          <w:rFonts w:eastAsiaTheme="minorEastAsia"/>
          <w:sz w:val="24"/>
          <w:lang w:val="en-US"/>
        </w:rPr>
        <w:t xml:space="preserve"> 0.6</w:t>
      </w:r>
    </w:p>
    <w:p w:rsidR="009612D1" w:rsidRDefault="009612D1" w:rsidP="009612D1">
      <w:pPr>
        <w:pStyle w:val="ListParagraph"/>
        <w:rPr>
          <w:sz w:val="24"/>
        </w:rPr>
      </w:pPr>
      <w:r>
        <w:rPr>
          <w:sz w:val="24"/>
        </w:rPr>
        <w:t>DT</w:t>
      </w:r>
      <w:r>
        <w:rPr>
          <w:sz w:val="24"/>
          <w:vertAlign w:val="subscript"/>
        </w:rPr>
        <w:t>MA</w:t>
      </w:r>
      <w:r>
        <w:rPr>
          <w:sz w:val="24"/>
        </w:rPr>
        <w:t xml:space="preserve"> = 1,8 + 5,8234 x 0,</w:t>
      </w:r>
      <w:r>
        <w:rPr>
          <w:sz w:val="24"/>
          <w:lang w:val="en-US"/>
        </w:rPr>
        <w:t>501</w:t>
      </w:r>
      <w:r>
        <w:rPr>
          <w:sz w:val="24"/>
        </w:rPr>
        <w:t xml:space="preserve"> – (1-0,</w:t>
      </w:r>
      <w:r>
        <w:rPr>
          <w:sz w:val="24"/>
          <w:lang w:val="en-US"/>
        </w:rPr>
        <w:t>501</w:t>
      </w:r>
      <w:r>
        <w:rPr>
          <w:sz w:val="24"/>
        </w:rPr>
        <w:t>) x 1,8</w:t>
      </w:r>
    </w:p>
    <w:p w:rsidR="009612D1" w:rsidRDefault="009612D1" w:rsidP="009612D1">
      <w:pPr>
        <w:pStyle w:val="ListParagraph"/>
        <w:rPr>
          <w:sz w:val="24"/>
          <w:lang w:val="en-US"/>
        </w:rPr>
      </w:pPr>
      <w:r>
        <w:rPr>
          <w:sz w:val="24"/>
        </w:rPr>
        <w:t>DT</w:t>
      </w:r>
      <w:r>
        <w:rPr>
          <w:sz w:val="24"/>
          <w:vertAlign w:val="subscript"/>
        </w:rPr>
        <w:t>MA</w:t>
      </w:r>
      <w:r>
        <w:rPr>
          <w:sz w:val="24"/>
        </w:rPr>
        <w:t xml:space="preserve"> = </w:t>
      </w:r>
      <w:r>
        <w:rPr>
          <w:sz w:val="24"/>
          <w:lang w:val="en-US"/>
        </w:rPr>
        <w:t>4,618 smp/det</w:t>
      </w:r>
    </w:p>
    <w:p w:rsidR="009612D1" w:rsidRDefault="009612D1" w:rsidP="009612D1">
      <w:pPr>
        <w:pStyle w:val="ListParagraph"/>
        <w:numPr>
          <w:ilvl w:val="0"/>
          <w:numId w:val="8"/>
        </w:numPr>
        <w:spacing w:after="200"/>
        <w:ind w:left="450" w:hanging="450"/>
        <w:rPr>
          <w:sz w:val="24"/>
          <w:lang w:val="en-US"/>
        </w:rPr>
      </w:pPr>
      <w:r>
        <w:rPr>
          <w:sz w:val="24"/>
          <w:lang w:val="en-US"/>
        </w:rPr>
        <w:t>Tundaan Geometrik Simpang (DG)</w:t>
      </w:r>
    </w:p>
    <w:p w:rsidR="009612D1" w:rsidRDefault="009612D1" w:rsidP="009612D1">
      <w:pPr>
        <w:pStyle w:val="ListParagraph"/>
        <w:ind w:left="450"/>
        <w:rPr>
          <w:sz w:val="24"/>
          <w:lang w:val="en-US"/>
        </w:rPr>
      </w:pPr>
      <w:r>
        <w:rPr>
          <w:sz w:val="24"/>
          <w:lang w:val="en-US"/>
        </w:rPr>
        <w:t>Tundaan geometric simpang dihitung berdasarkan rumus dibawah ini:</w:t>
      </w:r>
    </w:p>
    <w:p w:rsidR="009612D1" w:rsidRDefault="009612D1" w:rsidP="009612D1">
      <w:pPr>
        <w:pStyle w:val="ListParagraph"/>
        <w:rPr>
          <w:sz w:val="24"/>
        </w:rPr>
      </w:pPr>
      <w:r>
        <w:rPr>
          <w:sz w:val="24"/>
        </w:rPr>
        <w:t>DG = (1-DS) x (P</w:t>
      </w:r>
      <w:r>
        <w:rPr>
          <w:sz w:val="24"/>
          <w:vertAlign w:val="subscript"/>
        </w:rPr>
        <w:t>T</w:t>
      </w:r>
      <w:r>
        <w:rPr>
          <w:sz w:val="24"/>
        </w:rPr>
        <w:t xml:space="preserve"> x 6 + (1-P</w:t>
      </w:r>
      <w:r>
        <w:rPr>
          <w:sz w:val="24"/>
          <w:vertAlign w:val="subscript"/>
        </w:rPr>
        <w:t>T</w:t>
      </w:r>
      <w:r>
        <w:rPr>
          <w:sz w:val="24"/>
        </w:rPr>
        <w:t>) x 3) + DS x 4</w:t>
      </w:r>
    </w:p>
    <w:p w:rsidR="009612D1" w:rsidRPr="00396E95" w:rsidRDefault="009612D1" w:rsidP="009612D1">
      <w:pPr>
        <w:pStyle w:val="ListParagraph"/>
        <w:rPr>
          <w:sz w:val="24"/>
          <w:lang w:val="en-US"/>
        </w:rPr>
      </w:pPr>
      <w:r>
        <w:rPr>
          <w:sz w:val="24"/>
        </w:rPr>
        <w:t>DG = (1-0,</w:t>
      </w:r>
      <w:r>
        <w:rPr>
          <w:sz w:val="24"/>
          <w:lang w:val="en-US"/>
        </w:rPr>
        <w:t>501</w:t>
      </w:r>
      <w:r>
        <w:rPr>
          <w:sz w:val="24"/>
        </w:rPr>
        <w:t>) x (</w:t>
      </w:r>
      <w:r>
        <w:rPr>
          <w:sz w:val="24"/>
          <w:lang w:val="en-US"/>
        </w:rPr>
        <w:t>1.05</w:t>
      </w:r>
      <w:r>
        <w:rPr>
          <w:sz w:val="24"/>
        </w:rPr>
        <w:t xml:space="preserve"> x 6 + ( 1-</w:t>
      </w:r>
      <w:r>
        <w:rPr>
          <w:sz w:val="24"/>
          <w:lang w:val="en-US"/>
        </w:rPr>
        <w:t>1.05</w:t>
      </w:r>
      <w:r>
        <w:rPr>
          <w:sz w:val="24"/>
        </w:rPr>
        <w:t>) x 3) + 0</w:t>
      </w:r>
      <w:r>
        <w:rPr>
          <w:sz w:val="24"/>
          <w:lang w:val="en-US"/>
        </w:rPr>
        <w:t>.501</w:t>
      </w:r>
      <w:r>
        <w:rPr>
          <w:sz w:val="24"/>
        </w:rPr>
        <w:t xml:space="preserve"> x 4</w:t>
      </w:r>
    </w:p>
    <w:p w:rsidR="009612D1" w:rsidRPr="00504216" w:rsidRDefault="009612D1" w:rsidP="009612D1">
      <w:pPr>
        <w:pStyle w:val="ListParagraph"/>
        <w:rPr>
          <w:sz w:val="24"/>
          <w:lang w:val="en-US"/>
        </w:rPr>
      </w:pPr>
      <w:r>
        <w:rPr>
          <w:sz w:val="24"/>
        </w:rPr>
        <w:t xml:space="preserve">DG = </w:t>
      </w:r>
      <w:r>
        <w:rPr>
          <w:sz w:val="24"/>
          <w:lang w:val="en-US"/>
        </w:rPr>
        <w:t>2,998 smp/det</w:t>
      </w:r>
    </w:p>
    <w:p w:rsidR="009612D1" w:rsidRDefault="009612D1" w:rsidP="009612D1">
      <w:pPr>
        <w:pStyle w:val="ListParagraph"/>
        <w:numPr>
          <w:ilvl w:val="0"/>
          <w:numId w:val="8"/>
        </w:numPr>
        <w:spacing w:after="200"/>
        <w:ind w:left="450" w:hanging="450"/>
        <w:rPr>
          <w:sz w:val="24"/>
          <w:lang w:val="en-US"/>
        </w:rPr>
      </w:pPr>
      <w:r>
        <w:rPr>
          <w:sz w:val="24"/>
          <w:lang w:val="en-US"/>
        </w:rPr>
        <w:t>Tundaan Simpang (D)</w:t>
      </w:r>
    </w:p>
    <w:p w:rsidR="009612D1" w:rsidRDefault="009612D1" w:rsidP="009612D1">
      <w:pPr>
        <w:pStyle w:val="ListParagraph"/>
        <w:ind w:left="450"/>
        <w:rPr>
          <w:sz w:val="24"/>
          <w:lang w:val="en-US"/>
        </w:rPr>
      </w:pPr>
      <w:r>
        <w:rPr>
          <w:sz w:val="24"/>
          <w:lang w:val="en-US"/>
        </w:rPr>
        <w:t>Tundaan simpang dihitung berdasarkan rumus dibawah ini:</w:t>
      </w:r>
    </w:p>
    <w:p w:rsidR="009612D1" w:rsidRDefault="009612D1" w:rsidP="009612D1">
      <w:pPr>
        <w:pStyle w:val="ListParagraph"/>
        <w:rPr>
          <w:sz w:val="24"/>
        </w:rPr>
      </w:pPr>
      <w:r>
        <w:rPr>
          <w:sz w:val="24"/>
        </w:rPr>
        <w:t>D = DG + DTI</w:t>
      </w:r>
    </w:p>
    <w:p w:rsidR="009612D1" w:rsidRDefault="009612D1" w:rsidP="009612D1">
      <w:pPr>
        <w:pStyle w:val="ListParagraph"/>
        <w:rPr>
          <w:sz w:val="24"/>
        </w:rPr>
      </w:pPr>
      <w:r>
        <w:rPr>
          <w:sz w:val="24"/>
        </w:rPr>
        <w:lastRenderedPageBreak/>
        <w:t xml:space="preserve">D = </w:t>
      </w:r>
      <w:r>
        <w:rPr>
          <w:sz w:val="24"/>
          <w:lang w:val="en-US"/>
        </w:rPr>
        <w:t xml:space="preserve">2,998 </w:t>
      </w:r>
      <w:r>
        <w:rPr>
          <w:sz w:val="24"/>
        </w:rPr>
        <w:t xml:space="preserve">+ </w:t>
      </w:r>
      <w:r>
        <w:rPr>
          <w:sz w:val="24"/>
          <w:lang w:val="en-US"/>
        </w:rPr>
        <w:t>6,112</w:t>
      </w:r>
    </w:p>
    <w:p w:rsidR="009612D1" w:rsidRDefault="009612D1" w:rsidP="009612D1">
      <w:pPr>
        <w:pStyle w:val="ListParagraph"/>
        <w:rPr>
          <w:sz w:val="24"/>
          <w:lang w:val="en-US"/>
        </w:rPr>
      </w:pPr>
      <w:r>
        <w:rPr>
          <w:sz w:val="24"/>
        </w:rPr>
        <w:t xml:space="preserve">D = </w:t>
      </w:r>
      <w:r>
        <w:rPr>
          <w:sz w:val="24"/>
          <w:lang w:val="en-US"/>
        </w:rPr>
        <w:t>9,110 smp/det</w:t>
      </w:r>
    </w:p>
    <w:p w:rsidR="009612D1" w:rsidRPr="00DD548E" w:rsidRDefault="009612D1" w:rsidP="009612D1">
      <w:pPr>
        <w:pStyle w:val="ListParagraph"/>
        <w:numPr>
          <w:ilvl w:val="0"/>
          <w:numId w:val="7"/>
        </w:numPr>
        <w:spacing w:after="200"/>
        <w:ind w:left="450" w:hanging="450"/>
        <w:rPr>
          <w:b/>
          <w:sz w:val="24"/>
          <w:lang w:val="en-US"/>
        </w:rPr>
      </w:pPr>
      <w:r w:rsidRPr="00DD548E">
        <w:rPr>
          <w:b/>
          <w:sz w:val="24"/>
          <w:lang w:val="en-US"/>
        </w:rPr>
        <w:t>Peluang Antrian (</w:t>
      </w:r>
      <w:proofErr w:type="gramStart"/>
      <w:r w:rsidRPr="00DD548E">
        <w:rPr>
          <w:b/>
          <w:sz w:val="24"/>
          <w:lang w:val="en-US"/>
        </w:rPr>
        <w:t>QP%</w:t>
      </w:r>
      <w:proofErr w:type="gramEnd"/>
      <w:r w:rsidRPr="00DD548E">
        <w:rPr>
          <w:b/>
          <w:sz w:val="24"/>
          <w:lang w:val="en-US"/>
        </w:rPr>
        <w:t>)</w:t>
      </w:r>
    </w:p>
    <w:p w:rsidR="009612D1" w:rsidRDefault="009612D1" w:rsidP="009612D1">
      <w:pPr>
        <w:pStyle w:val="ListParagraph"/>
        <w:ind w:left="450"/>
        <w:rPr>
          <w:sz w:val="24"/>
          <w:lang w:val="en-US"/>
        </w:rPr>
      </w:pPr>
      <w:r>
        <w:rPr>
          <w:sz w:val="24"/>
          <w:lang w:val="en-US"/>
        </w:rPr>
        <w:t>Peluang antrian (</w:t>
      </w:r>
      <w:proofErr w:type="gramStart"/>
      <w:r>
        <w:rPr>
          <w:sz w:val="24"/>
          <w:lang w:val="en-US"/>
        </w:rPr>
        <w:t>QP%</w:t>
      </w:r>
      <w:proofErr w:type="gramEnd"/>
      <w:r>
        <w:rPr>
          <w:sz w:val="24"/>
          <w:lang w:val="en-US"/>
        </w:rPr>
        <w:t>) dihitung berdasarkan rumus dibawah ini:</w:t>
      </w:r>
    </w:p>
    <w:p w:rsidR="009612D1" w:rsidRDefault="009612D1" w:rsidP="009612D1">
      <w:pPr>
        <w:pStyle w:val="ListParagraph"/>
        <w:ind w:left="450"/>
        <w:rPr>
          <w:sz w:val="24"/>
          <w:lang w:val="en-US"/>
        </w:rPr>
      </w:pPr>
      <w:r>
        <w:rPr>
          <w:sz w:val="24"/>
          <w:lang w:val="en-US"/>
        </w:rPr>
        <w:t>QP% = 47.71 x DS – 24.68 x DS^2 + 56.47 x DS^3 = 25</w:t>
      </w:r>
    </w:p>
    <w:p w:rsidR="009612D1" w:rsidRDefault="009612D1" w:rsidP="009612D1">
      <w:pPr>
        <w:pStyle w:val="ListParagraph"/>
        <w:ind w:left="450"/>
        <w:rPr>
          <w:sz w:val="24"/>
          <w:lang w:val="en-US"/>
        </w:rPr>
      </w:pPr>
      <w:r>
        <w:rPr>
          <w:sz w:val="24"/>
          <w:lang w:val="en-US"/>
        </w:rPr>
        <w:t>QP% = 9.02 x DS + 20.66 x DS^2 + 10.49 x DS^3 = 11</w:t>
      </w:r>
    </w:p>
    <w:p w:rsidR="009612D1" w:rsidRPr="00DD548E" w:rsidRDefault="009612D1" w:rsidP="009612D1">
      <w:pPr>
        <w:pStyle w:val="ListParagraph"/>
        <w:numPr>
          <w:ilvl w:val="0"/>
          <w:numId w:val="7"/>
        </w:numPr>
        <w:spacing w:after="200"/>
        <w:ind w:left="450" w:hanging="450"/>
        <w:rPr>
          <w:b/>
          <w:sz w:val="24"/>
          <w:lang w:val="en-US"/>
        </w:rPr>
      </w:pPr>
      <w:r w:rsidRPr="00DD548E">
        <w:rPr>
          <w:b/>
          <w:sz w:val="24"/>
          <w:lang w:val="en-US"/>
        </w:rPr>
        <w:t>Tingkat Pelayanan</w:t>
      </w:r>
    </w:p>
    <w:p w:rsidR="009612D1" w:rsidRDefault="009612D1" w:rsidP="009612D1">
      <w:pPr>
        <w:pStyle w:val="ListParagraph"/>
        <w:ind w:left="450"/>
        <w:rPr>
          <w:sz w:val="24"/>
          <w:lang w:val="en-US"/>
        </w:rPr>
      </w:pPr>
      <w:r>
        <w:rPr>
          <w:sz w:val="24"/>
          <w:lang w:val="en-US"/>
        </w:rPr>
        <w:t>Adapun kriteria dari penilaian kualitas dari pelayanan jalan sebagai berikut:</w:t>
      </w:r>
    </w:p>
    <w:p w:rsidR="009612D1" w:rsidRDefault="00AC71D0" w:rsidP="009612D1">
      <w:pPr>
        <w:pStyle w:val="ListParagraph"/>
        <w:ind w:left="450"/>
        <w:rPr>
          <w:rFonts w:eastAsiaTheme="minorEastAsia"/>
          <w:sz w:val="24"/>
          <w:lang w:val="en-US"/>
        </w:rPr>
      </w:pPr>
      <m:oMath>
        <m:f>
          <m:fPr>
            <m:ctrlPr>
              <w:rPr>
                <w:rFonts w:ascii="Cambria Math" w:hAnsi="Cambria Math"/>
                <w:i/>
                <w:sz w:val="24"/>
                <w:lang w:val="en-US"/>
              </w:rPr>
            </m:ctrlPr>
          </m:fPr>
          <m:num>
            <m:r>
              <w:rPr>
                <w:rFonts w:ascii="Cambria Math" w:hAnsi="Cambria Math"/>
                <w:sz w:val="24"/>
                <w:lang w:val="en-US"/>
              </w:rPr>
              <m:t>V</m:t>
            </m:r>
          </m:num>
          <m:den>
            <m:r>
              <w:rPr>
                <w:rFonts w:ascii="Cambria Math" w:hAnsi="Cambria Math"/>
                <w:sz w:val="24"/>
                <w:lang w:val="en-US"/>
              </w:rPr>
              <m:t>C</m:t>
            </m:r>
          </m:den>
        </m:f>
      </m:oMath>
      <w:r w:rsidR="009612D1">
        <w:rPr>
          <w:rFonts w:eastAsiaTheme="minorEastAsia"/>
          <w:sz w:val="24"/>
          <w:lang w:val="en-US"/>
        </w:rPr>
        <w:t xml:space="preserve"> &lt; </w:t>
      </w:r>
      <w:proofErr w:type="gramStart"/>
      <w:r w:rsidR="009612D1">
        <w:rPr>
          <w:rFonts w:eastAsiaTheme="minorEastAsia"/>
          <w:sz w:val="24"/>
          <w:lang w:val="en-US"/>
        </w:rPr>
        <w:t>1 :</w:t>
      </w:r>
      <w:proofErr w:type="gramEnd"/>
      <w:r w:rsidR="009612D1">
        <w:rPr>
          <w:rFonts w:eastAsiaTheme="minorEastAsia"/>
          <w:sz w:val="24"/>
          <w:lang w:val="en-US"/>
        </w:rPr>
        <w:t xml:space="preserve"> Jalan yang ditinjau masih memenuhi syarat</w:t>
      </w:r>
    </w:p>
    <w:p w:rsidR="009612D1" w:rsidRDefault="00AC71D0" w:rsidP="009612D1">
      <w:pPr>
        <w:pStyle w:val="ListParagraph"/>
        <w:ind w:left="450"/>
        <w:rPr>
          <w:rFonts w:eastAsiaTheme="minorEastAsia"/>
          <w:sz w:val="24"/>
        </w:rPr>
      </w:pPr>
      <m:oMath>
        <m:f>
          <m:fPr>
            <m:ctrlPr>
              <w:rPr>
                <w:rFonts w:ascii="Cambria Math" w:hAnsi="Cambria Math"/>
                <w:i/>
                <w:sz w:val="24"/>
                <w:lang w:val="en-US"/>
              </w:rPr>
            </m:ctrlPr>
          </m:fPr>
          <m:num>
            <m:r>
              <w:rPr>
                <w:rFonts w:ascii="Cambria Math" w:hAnsi="Cambria Math"/>
                <w:sz w:val="24"/>
                <w:lang w:val="en-US"/>
              </w:rPr>
              <m:t>V</m:t>
            </m:r>
          </m:num>
          <m:den>
            <m:r>
              <w:rPr>
                <w:rFonts w:ascii="Cambria Math" w:hAnsi="Cambria Math"/>
                <w:sz w:val="24"/>
                <w:lang w:val="en-US"/>
              </w:rPr>
              <m:t>C</m:t>
            </m:r>
          </m:den>
        </m:f>
      </m:oMath>
      <w:r w:rsidR="009612D1">
        <w:rPr>
          <w:rFonts w:eastAsiaTheme="minorEastAsia"/>
          <w:sz w:val="24"/>
          <w:lang w:val="en-US"/>
        </w:rPr>
        <w:t xml:space="preserve"> &gt; </w:t>
      </w:r>
      <w:proofErr w:type="gramStart"/>
      <w:r w:rsidR="009612D1">
        <w:rPr>
          <w:rFonts w:eastAsiaTheme="minorEastAsia"/>
          <w:sz w:val="24"/>
          <w:lang w:val="en-US"/>
        </w:rPr>
        <w:t>1 :</w:t>
      </w:r>
      <w:proofErr w:type="gramEnd"/>
      <w:r w:rsidR="009612D1">
        <w:rPr>
          <w:rFonts w:eastAsiaTheme="minorEastAsia"/>
          <w:sz w:val="24"/>
          <w:lang w:val="en-US"/>
        </w:rPr>
        <w:t xml:space="preserve"> Jalan yang ditinjau melebihi kapasitas sehingga mengakibatkan penurunan kualitas pelayanan</w:t>
      </w:r>
    </w:p>
    <w:p w:rsidR="009612D1" w:rsidRDefault="009612D1" w:rsidP="009612D1">
      <w:pPr>
        <w:pStyle w:val="ListParagraph"/>
        <w:ind w:left="450"/>
        <w:rPr>
          <w:rFonts w:eastAsiaTheme="minorEastAsia"/>
          <w:i/>
          <w:sz w:val="24"/>
        </w:rPr>
      </w:pPr>
    </w:p>
    <w:p w:rsidR="009612D1" w:rsidRPr="009C5669" w:rsidRDefault="009612D1" w:rsidP="009612D1">
      <w:pPr>
        <w:pStyle w:val="ListParagraph"/>
        <w:ind w:left="450"/>
        <w:rPr>
          <w:rFonts w:eastAsiaTheme="minorEastAsia"/>
          <w:i/>
          <w:sz w:val="24"/>
        </w:rPr>
      </w:pPr>
    </w:p>
    <w:p w:rsidR="009612D1" w:rsidRDefault="009612D1" w:rsidP="009612D1">
      <w:pPr>
        <w:pStyle w:val="ListParagraph"/>
        <w:ind w:left="450"/>
        <w:rPr>
          <w:sz w:val="24"/>
          <w:lang w:val="en-US"/>
        </w:rPr>
      </w:pPr>
      <w:proofErr w:type="gramStart"/>
      <w:r>
        <w:rPr>
          <w:sz w:val="24"/>
          <w:lang w:val="en-US"/>
        </w:rPr>
        <w:t>Keterangan :</w:t>
      </w:r>
      <w:proofErr w:type="gramEnd"/>
      <w:r>
        <w:rPr>
          <w:sz w:val="24"/>
          <w:lang w:val="en-US"/>
        </w:rPr>
        <w:t xml:space="preserve"> V : Volume jam puncak</w:t>
      </w:r>
    </w:p>
    <w:p w:rsidR="009612D1" w:rsidRDefault="009612D1" w:rsidP="009612D1">
      <w:pPr>
        <w:pStyle w:val="ListParagraph"/>
        <w:ind w:left="450"/>
        <w:rPr>
          <w:sz w:val="24"/>
          <w:lang w:val="en-US"/>
        </w:rPr>
      </w:pPr>
      <w:r>
        <w:rPr>
          <w:sz w:val="24"/>
          <w:lang w:val="en-US"/>
        </w:rPr>
        <w:tab/>
      </w:r>
      <w:r>
        <w:rPr>
          <w:sz w:val="24"/>
          <w:lang w:val="en-US"/>
        </w:rPr>
        <w:tab/>
        <w:t xml:space="preserve">     </w:t>
      </w:r>
      <w:proofErr w:type="gramStart"/>
      <w:r>
        <w:rPr>
          <w:sz w:val="24"/>
          <w:lang w:val="en-US"/>
        </w:rPr>
        <w:t>C :</w:t>
      </w:r>
      <w:proofErr w:type="gramEnd"/>
      <w:r>
        <w:rPr>
          <w:sz w:val="24"/>
          <w:lang w:val="en-US"/>
        </w:rPr>
        <w:t xml:space="preserve"> Standar kapasitas (dari perhitungan)</w:t>
      </w:r>
    </w:p>
    <w:p w:rsidR="009612D1" w:rsidRDefault="009612D1" w:rsidP="009612D1">
      <w:pPr>
        <w:pStyle w:val="ListParagraph"/>
        <w:ind w:left="450"/>
        <w:rPr>
          <w:sz w:val="24"/>
          <w:lang w:val="en-US"/>
        </w:rPr>
      </w:pPr>
      <w:r>
        <w:rPr>
          <w:sz w:val="24"/>
          <w:lang w:val="en-US"/>
        </w:rPr>
        <w:t xml:space="preserve">Adapun data persimpangan Jl. Deng Tata Raya - Jl. Daeng Tata </w:t>
      </w:r>
      <w:proofErr w:type="gramStart"/>
      <w:r>
        <w:rPr>
          <w:sz w:val="24"/>
          <w:lang w:val="en-US"/>
        </w:rPr>
        <w:t>III :</w:t>
      </w:r>
      <w:proofErr w:type="gramEnd"/>
    </w:p>
    <w:p w:rsidR="009612D1" w:rsidRPr="00D80616" w:rsidRDefault="009612D1" w:rsidP="009612D1">
      <w:pPr>
        <w:pStyle w:val="ListParagraph"/>
        <w:numPr>
          <w:ilvl w:val="0"/>
          <w:numId w:val="9"/>
        </w:numPr>
        <w:spacing w:after="200"/>
        <w:rPr>
          <w:sz w:val="24"/>
          <w:lang w:val="en-US"/>
        </w:rPr>
      </w:pPr>
      <w:r>
        <w:rPr>
          <w:sz w:val="24"/>
          <w:lang w:val="en-US"/>
        </w:rPr>
        <w:t xml:space="preserve">Volume jam puncak (V) = </w:t>
      </w:r>
      <w:r>
        <w:rPr>
          <w:rFonts w:eastAsiaTheme="minorEastAsia"/>
          <w:sz w:val="24"/>
          <w:lang w:val="en-US"/>
        </w:rPr>
        <w:t>3952.4</w:t>
      </w:r>
      <w:r>
        <w:rPr>
          <w:sz w:val="24"/>
          <w:lang w:val="en-US"/>
        </w:rPr>
        <w:t xml:space="preserve">  smp/jam</w:t>
      </w:r>
    </w:p>
    <w:p w:rsidR="009612D1" w:rsidRPr="00D80616" w:rsidRDefault="009612D1" w:rsidP="009612D1">
      <w:pPr>
        <w:pStyle w:val="ListParagraph"/>
        <w:numPr>
          <w:ilvl w:val="0"/>
          <w:numId w:val="9"/>
        </w:numPr>
        <w:spacing w:after="200"/>
        <w:rPr>
          <w:sz w:val="24"/>
          <w:lang w:val="en-US"/>
        </w:rPr>
      </w:pPr>
      <w:r>
        <w:rPr>
          <w:sz w:val="24"/>
          <w:lang w:val="en-US"/>
        </w:rPr>
        <w:t xml:space="preserve">Standar kapasitas (C) = </w:t>
      </w:r>
      <w:r>
        <w:rPr>
          <w:rFonts w:eastAsiaTheme="minorEastAsia"/>
          <w:sz w:val="24"/>
          <w:lang w:val="en-US"/>
        </w:rPr>
        <w:t>7891.3 smp/jam</w:t>
      </w:r>
    </w:p>
    <w:p w:rsidR="009612D1" w:rsidRDefault="009612D1" w:rsidP="009612D1">
      <w:pPr>
        <w:ind w:left="450"/>
        <w:rPr>
          <w:sz w:val="24"/>
          <w:lang w:val="en-US"/>
        </w:rPr>
      </w:pPr>
      <w:r>
        <w:rPr>
          <w:sz w:val="24"/>
          <w:lang w:val="en-US"/>
        </w:rPr>
        <w:t xml:space="preserve">Jadi, tingkat pelayanan Jl. Deng Tata Raya - Jl. Daeng Tata III </w:t>
      </w:r>
    </w:p>
    <w:p w:rsidR="009612D1" w:rsidRDefault="00AC71D0" w:rsidP="009612D1">
      <w:pPr>
        <w:ind w:left="450"/>
        <w:jc w:val="center"/>
        <w:rPr>
          <w:rFonts w:eastAsiaTheme="minorEastAsia"/>
          <w:sz w:val="24"/>
          <w:lang w:val="en-US"/>
        </w:rPr>
      </w:pPr>
      <m:oMath>
        <m:f>
          <m:fPr>
            <m:ctrlPr>
              <w:rPr>
                <w:rFonts w:ascii="Cambria Math" w:hAnsi="Cambria Math"/>
                <w:i/>
                <w:sz w:val="28"/>
                <w:szCs w:val="28"/>
                <w:lang w:val="en-US"/>
              </w:rPr>
            </m:ctrlPr>
          </m:fPr>
          <m:num>
            <m:r>
              <w:rPr>
                <w:rFonts w:ascii="Cambria Math" w:hAnsi="Cambria Math"/>
                <w:sz w:val="28"/>
                <w:szCs w:val="28"/>
                <w:lang w:val="en-US"/>
              </w:rPr>
              <m:t>V</m:t>
            </m:r>
          </m:num>
          <m:den>
            <m:r>
              <w:rPr>
                <w:rFonts w:ascii="Cambria Math" w:hAnsi="Cambria Math"/>
                <w:sz w:val="28"/>
                <w:szCs w:val="28"/>
                <w:lang w:val="en-US"/>
              </w:rPr>
              <m:t>C</m:t>
            </m:r>
          </m:den>
        </m:f>
      </m:oMath>
      <w:r w:rsidR="009612D1">
        <w:rPr>
          <w:rFonts w:eastAsiaTheme="minorEastAsia"/>
          <w:sz w:val="24"/>
          <w:lang w:val="en-US"/>
        </w:rPr>
        <w:t xml:space="preserve"> = </w:t>
      </w:r>
      <m:oMath>
        <m:f>
          <m:fPr>
            <m:ctrlPr>
              <w:rPr>
                <w:rFonts w:ascii="Cambria Math" w:hAnsi="Cambria Math"/>
                <w:i/>
                <w:sz w:val="32"/>
                <w:szCs w:val="32"/>
                <w:lang w:val="en-US"/>
              </w:rPr>
            </m:ctrlPr>
          </m:fPr>
          <m:num>
            <m:r>
              <w:rPr>
                <w:rFonts w:ascii="Cambria Math" w:hAnsi="Cambria Math"/>
                <w:sz w:val="32"/>
                <w:szCs w:val="32"/>
                <w:lang w:val="en-US"/>
              </w:rPr>
              <m:t>3952.4</m:t>
            </m:r>
          </m:num>
          <m:den>
            <m:r>
              <w:rPr>
                <w:rFonts w:ascii="Cambria Math" w:hAnsi="Cambria Math"/>
                <w:sz w:val="32"/>
                <w:szCs w:val="32"/>
                <w:lang w:val="en-US"/>
              </w:rPr>
              <m:t>7891.3</m:t>
            </m:r>
          </m:den>
        </m:f>
      </m:oMath>
      <w:r w:rsidR="009612D1">
        <w:rPr>
          <w:rFonts w:eastAsiaTheme="minorEastAsia"/>
          <w:sz w:val="32"/>
          <w:szCs w:val="32"/>
          <w:lang w:val="en-US"/>
        </w:rPr>
        <w:t xml:space="preserve"> </w:t>
      </w:r>
      <w:r w:rsidR="009612D1">
        <w:rPr>
          <w:rFonts w:eastAsiaTheme="minorEastAsia"/>
          <w:sz w:val="24"/>
          <w:lang w:val="en-US"/>
        </w:rPr>
        <w:t xml:space="preserve">= 0.501 </w:t>
      </w:r>
    </w:p>
    <w:p w:rsidR="009612D1" w:rsidRPr="009561DA" w:rsidRDefault="009612D1" w:rsidP="009612D1">
      <w:pPr>
        <w:ind w:left="450"/>
        <w:rPr>
          <w:sz w:val="24"/>
          <w:lang w:val="en-US"/>
        </w:rPr>
      </w:pPr>
      <w:r>
        <w:rPr>
          <w:sz w:val="24"/>
          <w:lang w:val="en-US"/>
        </w:rPr>
        <w:t>Untuk rasio 0</w:t>
      </w:r>
      <w:proofErr w:type="gramStart"/>
      <w:r>
        <w:rPr>
          <w:sz w:val="24"/>
          <w:lang w:val="en-US"/>
        </w:rPr>
        <w:t>,50</w:t>
      </w:r>
      <w:proofErr w:type="gramEnd"/>
      <w:r>
        <w:rPr>
          <w:sz w:val="24"/>
          <w:lang w:val="en-US"/>
        </w:rPr>
        <w:t xml:space="preserve">- 0,74 diperoleh tingkat pelayanan C, yaitu arus stabil, tetapi kecepatan operasi dan gerak kendaraan lambat. </w:t>
      </w:r>
      <w:proofErr w:type="gramStart"/>
      <w:r>
        <w:rPr>
          <w:sz w:val="24"/>
          <w:lang w:val="en-US"/>
        </w:rPr>
        <w:t>Pengemudi dibatasi dalam memilih kecepatan.</w:t>
      </w:r>
      <w:proofErr w:type="gramEnd"/>
    </w:p>
    <w:p w:rsidR="009612D1" w:rsidRPr="00DD548E" w:rsidRDefault="009612D1" w:rsidP="009612D1">
      <w:pPr>
        <w:pStyle w:val="ListParagraph"/>
        <w:numPr>
          <w:ilvl w:val="0"/>
          <w:numId w:val="4"/>
        </w:numPr>
        <w:spacing w:after="200"/>
        <w:ind w:left="450" w:hanging="450"/>
        <w:rPr>
          <w:b/>
          <w:sz w:val="24"/>
          <w:lang w:val="en-US"/>
        </w:rPr>
      </w:pPr>
      <w:r w:rsidRPr="00DD548E">
        <w:rPr>
          <w:b/>
          <w:sz w:val="24"/>
          <w:lang w:val="en-US"/>
        </w:rPr>
        <w:t>Kinerja Prilaku Lalu Lintas dengan MKJI 1997</w:t>
      </w:r>
    </w:p>
    <w:p w:rsidR="009612D1" w:rsidRDefault="009612D1" w:rsidP="009612D1">
      <w:pPr>
        <w:pStyle w:val="ListParagraph"/>
        <w:numPr>
          <w:ilvl w:val="0"/>
          <w:numId w:val="10"/>
        </w:numPr>
        <w:spacing w:after="200"/>
        <w:ind w:left="450" w:hanging="450"/>
        <w:rPr>
          <w:sz w:val="24"/>
          <w:lang w:val="en-US"/>
        </w:rPr>
      </w:pPr>
      <w:r>
        <w:rPr>
          <w:sz w:val="24"/>
          <w:lang w:val="en-US"/>
        </w:rPr>
        <w:t>Derajat Kejenuhan</w:t>
      </w:r>
    </w:p>
    <w:p w:rsidR="009612D1" w:rsidRDefault="009612D1" w:rsidP="009612D1">
      <w:pPr>
        <w:pStyle w:val="ListParagraph"/>
        <w:ind w:left="0" w:firstLine="450"/>
        <w:rPr>
          <w:sz w:val="24"/>
          <w:lang w:val="en-US"/>
        </w:rPr>
      </w:pPr>
      <w:r>
        <w:rPr>
          <w:sz w:val="24"/>
          <w:lang w:val="en-US"/>
        </w:rPr>
        <w:t xml:space="preserve">Derajat kejenuhan kendaraan pada simpang tiga Jl. Deng Tata Raya - Jl. Daeng Tata III disajikan pada tabel 4.2 </w:t>
      </w:r>
    </w:p>
    <w:p w:rsidR="009612D1" w:rsidRDefault="009612D1" w:rsidP="009612D1">
      <w:pPr>
        <w:pStyle w:val="ListParagraph"/>
        <w:ind w:left="0"/>
        <w:rPr>
          <w:sz w:val="24"/>
          <w:lang w:val="en-US"/>
        </w:rPr>
      </w:pPr>
      <w:r>
        <w:rPr>
          <w:sz w:val="24"/>
          <w:lang w:val="en-US"/>
        </w:rPr>
        <w:t xml:space="preserve">Tabel 4.2 Derajat Kejenuhan Pada Simpang Tiga Jl. Deng Tata Raya - Jl. Daeng Tata III </w:t>
      </w:r>
    </w:p>
    <w:tbl>
      <w:tblPr>
        <w:tblStyle w:val="TableGrid"/>
        <w:tblW w:w="8320" w:type="dxa"/>
        <w:tblInd w:w="108" w:type="dxa"/>
        <w:tblLook w:val="04A0" w:firstRow="1" w:lastRow="0" w:firstColumn="1" w:lastColumn="0" w:noHBand="0" w:noVBand="1"/>
      </w:tblPr>
      <w:tblGrid>
        <w:gridCol w:w="1996"/>
        <w:gridCol w:w="1727"/>
        <w:gridCol w:w="2327"/>
        <w:gridCol w:w="2270"/>
      </w:tblGrid>
      <w:tr w:rsidR="009612D1" w:rsidTr="00CD646D">
        <w:trPr>
          <w:trHeight w:val="339"/>
        </w:trPr>
        <w:tc>
          <w:tcPr>
            <w:tcW w:w="1996" w:type="dxa"/>
          </w:tcPr>
          <w:p w:rsidR="009612D1" w:rsidRDefault="009612D1" w:rsidP="009612D1">
            <w:pPr>
              <w:pStyle w:val="ListParagraph"/>
              <w:ind w:left="0"/>
              <w:jc w:val="center"/>
              <w:rPr>
                <w:sz w:val="24"/>
              </w:rPr>
            </w:pPr>
            <w:r>
              <w:rPr>
                <w:sz w:val="24"/>
              </w:rPr>
              <w:t>Waktu</w:t>
            </w:r>
          </w:p>
        </w:tc>
        <w:tc>
          <w:tcPr>
            <w:tcW w:w="1727" w:type="dxa"/>
          </w:tcPr>
          <w:p w:rsidR="009612D1" w:rsidRDefault="009612D1" w:rsidP="009612D1">
            <w:pPr>
              <w:pStyle w:val="ListParagraph"/>
              <w:ind w:left="0"/>
              <w:jc w:val="center"/>
              <w:rPr>
                <w:sz w:val="24"/>
              </w:rPr>
            </w:pPr>
            <w:r>
              <w:rPr>
                <w:sz w:val="24"/>
              </w:rPr>
              <w:t>Kapasitas (C)</w:t>
            </w:r>
          </w:p>
        </w:tc>
        <w:tc>
          <w:tcPr>
            <w:tcW w:w="2327" w:type="dxa"/>
          </w:tcPr>
          <w:p w:rsidR="009612D1" w:rsidRDefault="009612D1" w:rsidP="009612D1">
            <w:pPr>
              <w:pStyle w:val="ListParagraph"/>
              <w:ind w:left="0"/>
              <w:jc w:val="center"/>
              <w:rPr>
                <w:sz w:val="24"/>
              </w:rPr>
            </w:pPr>
            <w:r>
              <w:rPr>
                <w:sz w:val="24"/>
              </w:rPr>
              <w:t>Arus Lalu-lintas (Q)</w:t>
            </w:r>
          </w:p>
        </w:tc>
        <w:tc>
          <w:tcPr>
            <w:tcW w:w="2270" w:type="dxa"/>
          </w:tcPr>
          <w:p w:rsidR="009612D1" w:rsidRDefault="009612D1" w:rsidP="009612D1">
            <w:pPr>
              <w:pStyle w:val="ListParagraph"/>
              <w:ind w:left="0"/>
              <w:rPr>
                <w:sz w:val="24"/>
              </w:rPr>
            </w:pPr>
            <w:r w:rsidRPr="00E9265F">
              <w:rPr>
                <w:sz w:val="20"/>
              </w:rPr>
              <w:t>Derajat Kejenuhan(DS</w:t>
            </w:r>
            <w:r w:rsidRPr="00E9265F">
              <w:t>)</w:t>
            </w:r>
          </w:p>
        </w:tc>
      </w:tr>
      <w:tr w:rsidR="009612D1" w:rsidTr="00CD646D">
        <w:trPr>
          <w:trHeight w:val="1427"/>
        </w:trPr>
        <w:tc>
          <w:tcPr>
            <w:tcW w:w="1996" w:type="dxa"/>
          </w:tcPr>
          <w:p w:rsidR="009612D1" w:rsidRPr="00E9265F" w:rsidRDefault="009612D1" w:rsidP="009612D1">
            <w:pPr>
              <w:pStyle w:val="ListParagraph"/>
              <w:ind w:left="0"/>
              <w:rPr>
                <w:sz w:val="20"/>
              </w:rPr>
            </w:pPr>
            <w:r w:rsidRPr="00E9265F">
              <w:rPr>
                <w:sz w:val="20"/>
              </w:rPr>
              <w:lastRenderedPageBreak/>
              <w:t>06.00-07.00</w:t>
            </w:r>
          </w:p>
          <w:p w:rsidR="009612D1" w:rsidRPr="00E9265F" w:rsidRDefault="009612D1" w:rsidP="009612D1">
            <w:pPr>
              <w:pStyle w:val="ListParagraph"/>
              <w:ind w:left="0"/>
              <w:rPr>
                <w:sz w:val="20"/>
              </w:rPr>
            </w:pPr>
            <w:r w:rsidRPr="00E9265F">
              <w:rPr>
                <w:sz w:val="20"/>
              </w:rPr>
              <w:t>07.00-08.00</w:t>
            </w:r>
          </w:p>
          <w:p w:rsidR="009612D1" w:rsidRPr="00E9265F" w:rsidRDefault="009612D1" w:rsidP="009612D1">
            <w:pPr>
              <w:pStyle w:val="ListParagraph"/>
              <w:ind w:left="0"/>
              <w:rPr>
                <w:sz w:val="20"/>
              </w:rPr>
            </w:pPr>
            <w:r w:rsidRPr="00E9265F">
              <w:rPr>
                <w:sz w:val="20"/>
              </w:rPr>
              <w:t>11.00-12.00</w:t>
            </w:r>
          </w:p>
          <w:p w:rsidR="009612D1" w:rsidRPr="00E9265F" w:rsidRDefault="009612D1" w:rsidP="009612D1">
            <w:pPr>
              <w:pStyle w:val="ListParagraph"/>
              <w:ind w:left="0"/>
              <w:rPr>
                <w:sz w:val="20"/>
              </w:rPr>
            </w:pPr>
            <w:r w:rsidRPr="00E9265F">
              <w:rPr>
                <w:sz w:val="20"/>
              </w:rPr>
              <w:t>12.00-13.00</w:t>
            </w:r>
          </w:p>
          <w:p w:rsidR="009612D1" w:rsidRPr="00E9265F" w:rsidRDefault="009612D1" w:rsidP="009612D1">
            <w:pPr>
              <w:pStyle w:val="ListParagraph"/>
              <w:ind w:left="0"/>
              <w:rPr>
                <w:sz w:val="20"/>
              </w:rPr>
            </w:pPr>
            <w:r w:rsidRPr="00E9265F">
              <w:rPr>
                <w:sz w:val="20"/>
              </w:rPr>
              <w:t>16.00-17.00</w:t>
            </w:r>
          </w:p>
          <w:p w:rsidR="009612D1" w:rsidRPr="00E9265F" w:rsidRDefault="009612D1" w:rsidP="009612D1">
            <w:pPr>
              <w:pStyle w:val="ListParagraph"/>
              <w:ind w:left="0"/>
              <w:rPr>
                <w:sz w:val="20"/>
              </w:rPr>
            </w:pPr>
            <w:r w:rsidRPr="00E9265F">
              <w:rPr>
                <w:sz w:val="20"/>
              </w:rPr>
              <w:t>17.00-18.00</w:t>
            </w:r>
          </w:p>
        </w:tc>
        <w:tc>
          <w:tcPr>
            <w:tcW w:w="1727" w:type="dxa"/>
          </w:tcPr>
          <w:p w:rsidR="009612D1" w:rsidRPr="00E9265F" w:rsidRDefault="009612D1" w:rsidP="009612D1">
            <w:pPr>
              <w:pStyle w:val="ListParagraph"/>
              <w:ind w:left="0"/>
              <w:jc w:val="center"/>
              <w:rPr>
                <w:sz w:val="20"/>
              </w:rPr>
            </w:pPr>
            <w:r w:rsidRPr="00E9265F">
              <w:rPr>
                <w:sz w:val="20"/>
              </w:rPr>
              <w:t>6878,5</w:t>
            </w:r>
          </w:p>
          <w:p w:rsidR="009612D1" w:rsidRPr="00E9265F" w:rsidRDefault="009612D1" w:rsidP="009612D1">
            <w:pPr>
              <w:pStyle w:val="ListParagraph"/>
              <w:ind w:left="0"/>
              <w:jc w:val="center"/>
              <w:rPr>
                <w:sz w:val="20"/>
              </w:rPr>
            </w:pPr>
            <w:r w:rsidRPr="00E9265F">
              <w:rPr>
                <w:sz w:val="20"/>
              </w:rPr>
              <w:t>7891.3</w:t>
            </w:r>
          </w:p>
          <w:p w:rsidR="009612D1" w:rsidRPr="00E9265F" w:rsidRDefault="009612D1" w:rsidP="009612D1">
            <w:pPr>
              <w:pStyle w:val="ListParagraph"/>
              <w:ind w:left="0"/>
              <w:jc w:val="center"/>
              <w:rPr>
                <w:sz w:val="20"/>
              </w:rPr>
            </w:pPr>
            <w:r w:rsidRPr="00E9265F">
              <w:rPr>
                <w:sz w:val="20"/>
              </w:rPr>
              <w:t>7392.4</w:t>
            </w:r>
          </w:p>
          <w:p w:rsidR="009612D1" w:rsidRPr="00E9265F" w:rsidRDefault="009612D1" w:rsidP="009612D1">
            <w:pPr>
              <w:pStyle w:val="ListParagraph"/>
              <w:ind w:left="0"/>
              <w:jc w:val="center"/>
              <w:rPr>
                <w:sz w:val="20"/>
              </w:rPr>
            </w:pPr>
            <w:r w:rsidRPr="00E9265F">
              <w:rPr>
                <w:sz w:val="20"/>
              </w:rPr>
              <w:t>7304,3</w:t>
            </w:r>
          </w:p>
          <w:p w:rsidR="009612D1" w:rsidRPr="00E9265F" w:rsidRDefault="009612D1" w:rsidP="009612D1">
            <w:pPr>
              <w:pStyle w:val="ListParagraph"/>
              <w:ind w:left="0"/>
              <w:jc w:val="center"/>
              <w:rPr>
                <w:sz w:val="20"/>
              </w:rPr>
            </w:pPr>
            <w:r w:rsidRPr="00E9265F">
              <w:rPr>
                <w:sz w:val="20"/>
              </w:rPr>
              <w:t>7768,7</w:t>
            </w:r>
          </w:p>
          <w:p w:rsidR="009612D1" w:rsidRPr="00E9265F" w:rsidRDefault="009612D1" w:rsidP="009612D1">
            <w:pPr>
              <w:pStyle w:val="ListParagraph"/>
              <w:ind w:left="0"/>
              <w:jc w:val="center"/>
              <w:rPr>
                <w:sz w:val="20"/>
              </w:rPr>
            </w:pPr>
            <w:r w:rsidRPr="00E9265F">
              <w:rPr>
                <w:sz w:val="20"/>
              </w:rPr>
              <w:t>6963,1</w:t>
            </w:r>
          </w:p>
        </w:tc>
        <w:tc>
          <w:tcPr>
            <w:tcW w:w="2327" w:type="dxa"/>
          </w:tcPr>
          <w:p w:rsidR="009612D1" w:rsidRPr="00E9265F" w:rsidRDefault="009612D1" w:rsidP="009612D1">
            <w:pPr>
              <w:pStyle w:val="ListParagraph"/>
              <w:ind w:left="0"/>
              <w:jc w:val="center"/>
              <w:rPr>
                <w:sz w:val="20"/>
              </w:rPr>
            </w:pPr>
            <w:r w:rsidRPr="00E9265F">
              <w:rPr>
                <w:sz w:val="20"/>
              </w:rPr>
              <w:t>2231,8</w:t>
            </w:r>
          </w:p>
          <w:p w:rsidR="009612D1" w:rsidRPr="00E9265F" w:rsidRDefault="009612D1" w:rsidP="009612D1">
            <w:pPr>
              <w:pStyle w:val="ListParagraph"/>
              <w:ind w:left="0"/>
              <w:jc w:val="center"/>
              <w:rPr>
                <w:sz w:val="20"/>
              </w:rPr>
            </w:pPr>
            <w:r w:rsidRPr="00E9265F">
              <w:rPr>
                <w:sz w:val="20"/>
              </w:rPr>
              <w:t>3952,4</w:t>
            </w:r>
          </w:p>
          <w:p w:rsidR="009612D1" w:rsidRPr="00E9265F" w:rsidRDefault="009612D1" w:rsidP="009612D1">
            <w:pPr>
              <w:pStyle w:val="ListParagraph"/>
              <w:ind w:left="0"/>
              <w:jc w:val="center"/>
              <w:rPr>
                <w:sz w:val="20"/>
              </w:rPr>
            </w:pPr>
            <w:r w:rsidRPr="00E9265F">
              <w:rPr>
                <w:sz w:val="20"/>
              </w:rPr>
              <w:t>2749,8</w:t>
            </w:r>
          </w:p>
          <w:p w:rsidR="009612D1" w:rsidRPr="00E9265F" w:rsidRDefault="009612D1" w:rsidP="009612D1">
            <w:pPr>
              <w:pStyle w:val="ListParagraph"/>
              <w:ind w:left="0"/>
              <w:jc w:val="center"/>
              <w:rPr>
                <w:sz w:val="20"/>
              </w:rPr>
            </w:pPr>
            <w:r w:rsidRPr="00E9265F">
              <w:rPr>
                <w:sz w:val="20"/>
              </w:rPr>
              <w:t>2635,3</w:t>
            </w:r>
          </w:p>
          <w:p w:rsidR="009612D1" w:rsidRPr="00E9265F" w:rsidRDefault="009612D1" w:rsidP="009612D1">
            <w:pPr>
              <w:pStyle w:val="ListParagraph"/>
              <w:ind w:left="0"/>
              <w:jc w:val="center"/>
              <w:rPr>
                <w:sz w:val="20"/>
              </w:rPr>
            </w:pPr>
            <w:r w:rsidRPr="00E9265F">
              <w:rPr>
                <w:sz w:val="20"/>
              </w:rPr>
              <w:t>2523,4</w:t>
            </w:r>
          </w:p>
          <w:p w:rsidR="009612D1" w:rsidRPr="00E9265F" w:rsidRDefault="009612D1" w:rsidP="009612D1">
            <w:pPr>
              <w:pStyle w:val="ListParagraph"/>
              <w:ind w:left="0"/>
              <w:jc w:val="center"/>
              <w:rPr>
                <w:sz w:val="20"/>
              </w:rPr>
            </w:pPr>
            <w:r w:rsidRPr="00E9265F">
              <w:rPr>
                <w:sz w:val="20"/>
              </w:rPr>
              <w:t>3056,3</w:t>
            </w:r>
          </w:p>
        </w:tc>
        <w:tc>
          <w:tcPr>
            <w:tcW w:w="2270" w:type="dxa"/>
          </w:tcPr>
          <w:p w:rsidR="009612D1" w:rsidRPr="00E9265F" w:rsidRDefault="009612D1" w:rsidP="009612D1">
            <w:pPr>
              <w:pStyle w:val="ListParagraph"/>
              <w:ind w:left="0"/>
              <w:jc w:val="center"/>
              <w:rPr>
                <w:sz w:val="20"/>
              </w:rPr>
            </w:pPr>
            <w:r w:rsidRPr="00E9265F">
              <w:rPr>
                <w:sz w:val="20"/>
              </w:rPr>
              <w:t>0,324</w:t>
            </w:r>
          </w:p>
          <w:p w:rsidR="009612D1" w:rsidRPr="00E9265F" w:rsidRDefault="009612D1" w:rsidP="009612D1">
            <w:pPr>
              <w:pStyle w:val="ListParagraph"/>
              <w:ind w:left="0"/>
              <w:jc w:val="center"/>
              <w:rPr>
                <w:sz w:val="20"/>
              </w:rPr>
            </w:pPr>
            <w:r w:rsidRPr="00E9265F">
              <w:rPr>
                <w:sz w:val="20"/>
              </w:rPr>
              <w:t>0,501</w:t>
            </w:r>
          </w:p>
          <w:p w:rsidR="009612D1" w:rsidRPr="00E9265F" w:rsidRDefault="009612D1" w:rsidP="009612D1">
            <w:pPr>
              <w:pStyle w:val="ListParagraph"/>
              <w:ind w:left="0"/>
              <w:jc w:val="center"/>
              <w:rPr>
                <w:sz w:val="20"/>
              </w:rPr>
            </w:pPr>
            <w:r w:rsidRPr="00E9265F">
              <w:rPr>
                <w:sz w:val="20"/>
              </w:rPr>
              <w:t>0.372</w:t>
            </w:r>
          </w:p>
          <w:p w:rsidR="009612D1" w:rsidRPr="00E9265F" w:rsidRDefault="009612D1" w:rsidP="009612D1">
            <w:pPr>
              <w:pStyle w:val="ListParagraph"/>
              <w:ind w:left="0"/>
              <w:jc w:val="center"/>
              <w:rPr>
                <w:sz w:val="20"/>
              </w:rPr>
            </w:pPr>
            <w:r w:rsidRPr="00E9265F">
              <w:rPr>
                <w:sz w:val="20"/>
              </w:rPr>
              <w:t>0.361</w:t>
            </w:r>
          </w:p>
          <w:p w:rsidR="009612D1" w:rsidRPr="00E9265F" w:rsidRDefault="009612D1" w:rsidP="009612D1">
            <w:pPr>
              <w:pStyle w:val="ListParagraph"/>
              <w:ind w:left="0"/>
              <w:jc w:val="center"/>
              <w:rPr>
                <w:sz w:val="20"/>
              </w:rPr>
            </w:pPr>
            <w:r w:rsidRPr="00E9265F">
              <w:rPr>
                <w:sz w:val="20"/>
              </w:rPr>
              <w:t>0,324</w:t>
            </w:r>
          </w:p>
          <w:p w:rsidR="009612D1" w:rsidRPr="00E9265F" w:rsidRDefault="009612D1" w:rsidP="009612D1">
            <w:pPr>
              <w:pStyle w:val="ListParagraph"/>
              <w:ind w:left="0"/>
              <w:jc w:val="center"/>
              <w:rPr>
                <w:sz w:val="20"/>
              </w:rPr>
            </w:pPr>
            <w:r w:rsidRPr="00E9265F">
              <w:rPr>
                <w:sz w:val="20"/>
              </w:rPr>
              <w:t>0.438</w:t>
            </w:r>
          </w:p>
        </w:tc>
      </w:tr>
      <w:tr w:rsidR="009612D1" w:rsidTr="00CD646D">
        <w:trPr>
          <w:trHeight w:val="65"/>
        </w:trPr>
        <w:tc>
          <w:tcPr>
            <w:tcW w:w="1996" w:type="dxa"/>
          </w:tcPr>
          <w:p w:rsidR="009612D1" w:rsidRPr="00E9265F" w:rsidRDefault="009612D1" w:rsidP="009612D1">
            <w:pPr>
              <w:pStyle w:val="ListParagraph"/>
              <w:ind w:left="0"/>
              <w:rPr>
                <w:sz w:val="20"/>
              </w:rPr>
            </w:pPr>
            <w:r w:rsidRPr="00E9265F">
              <w:rPr>
                <w:sz w:val="20"/>
              </w:rPr>
              <w:t>Rata-rata</w:t>
            </w:r>
          </w:p>
        </w:tc>
        <w:tc>
          <w:tcPr>
            <w:tcW w:w="1727" w:type="dxa"/>
          </w:tcPr>
          <w:p w:rsidR="009612D1" w:rsidRPr="00E9265F" w:rsidRDefault="009612D1" w:rsidP="009612D1">
            <w:pPr>
              <w:pStyle w:val="ListParagraph"/>
              <w:ind w:left="0"/>
              <w:jc w:val="center"/>
              <w:rPr>
                <w:sz w:val="20"/>
              </w:rPr>
            </w:pPr>
            <w:r w:rsidRPr="00E9265F">
              <w:rPr>
                <w:sz w:val="20"/>
              </w:rPr>
              <w:t>7641,8</w:t>
            </w:r>
          </w:p>
        </w:tc>
        <w:tc>
          <w:tcPr>
            <w:tcW w:w="2327" w:type="dxa"/>
          </w:tcPr>
          <w:p w:rsidR="009612D1" w:rsidRPr="00E9265F" w:rsidRDefault="009612D1" w:rsidP="009612D1">
            <w:pPr>
              <w:pStyle w:val="ListParagraph"/>
              <w:ind w:left="0"/>
              <w:jc w:val="center"/>
              <w:rPr>
                <w:sz w:val="20"/>
              </w:rPr>
            </w:pPr>
            <w:r w:rsidRPr="00E9265F">
              <w:rPr>
                <w:sz w:val="20"/>
              </w:rPr>
              <w:t>2858,1</w:t>
            </w:r>
          </w:p>
        </w:tc>
        <w:tc>
          <w:tcPr>
            <w:tcW w:w="2270" w:type="dxa"/>
          </w:tcPr>
          <w:p w:rsidR="009612D1" w:rsidRPr="00E9265F" w:rsidRDefault="009612D1" w:rsidP="009612D1">
            <w:pPr>
              <w:pStyle w:val="ListParagraph"/>
              <w:ind w:left="0"/>
              <w:jc w:val="center"/>
              <w:rPr>
                <w:sz w:val="20"/>
              </w:rPr>
            </w:pPr>
            <w:r w:rsidRPr="00E9265F">
              <w:rPr>
                <w:sz w:val="20"/>
              </w:rPr>
              <w:t>0,399</w:t>
            </w:r>
          </w:p>
        </w:tc>
      </w:tr>
      <w:tr w:rsidR="009612D1" w:rsidTr="00CD646D">
        <w:trPr>
          <w:trHeight w:val="65"/>
        </w:trPr>
        <w:tc>
          <w:tcPr>
            <w:tcW w:w="1996" w:type="dxa"/>
            <w:shd w:val="clear" w:color="auto" w:fill="auto"/>
          </w:tcPr>
          <w:p w:rsidR="009612D1" w:rsidRDefault="009612D1" w:rsidP="009612D1">
            <w:pPr>
              <w:pStyle w:val="ListParagraph"/>
              <w:ind w:left="0"/>
              <w:rPr>
                <w:sz w:val="24"/>
              </w:rPr>
            </w:pPr>
            <w:r>
              <w:rPr>
                <w:sz w:val="24"/>
              </w:rPr>
              <w:t>Maks.</w:t>
            </w:r>
          </w:p>
        </w:tc>
        <w:tc>
          <w:tcPr>
            <w:tcW w:w="1727" w:type="dxa"/>
            <w:shd w:val="clear" w:color="auto" w:fill="auto"/>
          </w:tcPr>
          <w:p w:rsidR="009612D1" w:rsidRDefault="009612D1" w:rsidP="009612D1">
            <w:pPr>
              <w:pStyle w:val="ListParagraph"/>
              <w:ind w:left="0"/>
              <w:jc w:val="center"/>
              <w:rPr>
                <w:sz w:val="24"/>
              </w:rPr>
            </w:pPr>
            <w:r>
              <w:rPr>
                <w:sz w:val="24"/>
              </w:rPr>
              <w:t>7891.3</w:t>
            </w:r>
          </w:p>
        </w:tc>
        <w:tc>
          <w:tcPr>
            <w:tcW w:w="2327" w:type="dxa"/>
            <w:shd w:val="clear" w:color="auto" w:fill="auto"/>
          </w:tcPr>
          <w:p w:rsidR="009612D1" w:rsidRDefault="009612D1" w:rsidP="009612D1">
            <w:pPr>
              <w:pStyle w:val="ListParagraph"/>
              <w:ind w:left="0"/>
              <w:jc w:val="center"/>
              <w:rPr>
                <w:sz w:val="24"/>
              </w:rPr>
            </w:pPr>
            <w:r>
              <w:rPr>
                <w:sz w:val="24"/>
              </w:rPr>
              <w:t>3952,4</w:t>
            </w:r>
          </w:p>
        </w:tc>
        <w:tc>
          <w:tcPr>
            <w:tcW w:w="2270" w:type="dxa"/>
            <w:shd w:val="clear" w:color="auto" w:fill="auto"/>
          </w:tcPr>
          <w:p w:rsidR="009612D1" w:rsidRDefault="009612D1" w:rsidP="009612D1">
            <w:pPr>
              <w:pStyle w:val="ListParagraph"/>
              <w:ind w:left="0"/>
              <w:jc w:val="center"/>
              <w:rPr>
                <w:sz w:val="24"/>
              </w:rPr>
            </w:pPr>
            <w:r>
              <w:rPr>
                <w:sz w:val="24"/>
              </w:rPr>
              <w:t>0,501</w:t>
            </w:r>
          </w:p>
        </w:tc>
      </w:tr>
      <w:tr w:rsidR="009612D1" w:rsidTr="00CD646D">
        <w:trPr>
          <w:trHeight w:val="285"/>
        </w:trPr>
        <w:tc>
          <w:tcPr>
            <w:tcW w:w="1996" w:type="dxa"/>
            <w:shd w:val="clear" w:color="auto" w:fill="auto"/>
          </w:tcPr>
          <w:p w:rsidR="009612D1" w:rsidRDefault="009612D1" w:rsidP="009612D1">
            <w:pPr>
              <w:pStyle w:val="ListParagraph"/>
              <w:ind w:left="0"/>
              <w:rPr>
                <w:sz w:val="24"/>
              </w:rPr>
            </w:pPr>
            <w:r>
              <w:rPr>
                <w:sz w:val="24"/>
              </w:rPr>
              <w:t>Min.</w:t>
            </w:r>
          </w:p>
        </w:tc>
        <w:tc>
          <w:tcPr>
            <w:tcW w:w="1727" w:type="dxa"/>
            <w:shd w:val="clear" w:color="auto" w:fill="auto"/>
          </w:tcPr>
          <w:p w:rsidR="009612D1" w:rsidRDefault="009612D1" w:rsidP="009612D1">
            <w:pPr>
              <w:pStyle w:val="ListParagraph"/>
              <w:ind w:left="0"/>
              <w:jc w:val="center"/>
              <w:rPr>
                <w:sz w:val="24"/>
              </w:rPr>
            </w:pPr>
            <w:r>
              <w:rPr>
                <w:sz w:val="24"/>
              </w:rPr>
              <w:t>6878,5</w:t>
            </w:r>
          </w:p>
        </w:tc>
        <w:tc>
          <w:tcPr>
            <w:tcW w:w="2327" w:type="dxa"/>
            <w:shd w:val="clear" w:color="auto" w:fill="auto"/>
          </w:tcPr>
          <w:p w:rsidR="009612D1" w:rsidRDefault="009612D1" w:rsidP="009612D1">
            <w:pPr>
              <w:pStyle w:val="ListParagraph"/>
              <w:ind w:left="0"/>
              <w:jc w:val="center"/>
              <w:rPr>
                <w:sz w:val="24"/>
              </w:rPr>
            </w:pPr>
            <w:r>
              <w:rPr>
                <w:sz w:val="24"/>
              </w:rPr>
              <w:t>2231,8</w:t>
            </w:r>
          </w:p>
        </w:tc>
        <w:tc>
          <w:tcPr>
            <w:tcW w:w="2270" w:type="dxa"/>
            <w:shd w:val="clear" w:color="auto" w:fill="auto"/>
          </w:tcPr>
          <w:p w:rsidR="009612D1" w:rsidRDefault="009612D1" w:rsidP="009612D1">
            <w:pPr>
              <w:pStyle w:val="ListParagraph"/>
              <w:ind w:left="0"/>
              <w:jc w:val="center"/>
              <w:rPr>
                <w:sz w:val="24"/>
              </w:rPr>
            </w:pPr>
            <w:r>
              <w:rPr>
                <w:sz w:val="24"/>
              </w:rPr>
              <w:t>0.324</w:t>
            </w:r>
          </w:p>
        </w:tc>
      </w:tr>
    </w:tbl>
    <w:p w:rsidR="009612D1" w:rsidRDefault="009612D1" w:rsidP="009612D1">
      <w:pPr>
        <w:pStyle w:val="ListParagraph"/>
        <w:ind w:left="0"/>
        <w:rPr>
          <w:sz w:val="24"/>
          <w:lang w:val="en-US"/>
        </w:rPr>
      </w:pPr>
      <w:proofErr w:type="gramStart"/>
      <w:r>
        <w:rPr>
          <w:sz w:val="24"/>
          <w:lang w:val="en-US"/>
        </w:rPr>
        <w:t>Sumber :</w:t>
      </w:r>
      <w:proofErr w:type="gramEnd"/>
      <w:r>
        <w:rPr>
          <w:sz w:val="24"/>
          <w:lang w:val="en-US"/>
        </w:rPr>
        <w:t xml:space="preserve"> </w:t>
      </w:r>
      <w:r w:rsidRPr="00B74FCD">
        <w:rPr>
          <w:i/>
          <w:sz w:val="24"/>
          <w:lang w:val="en-US"/>
        </w:rPr>
        <w:t>Hasil Perhitungan</w:t>
      </w:r>
    </w:p>
    <w:p w:rsidR="009612D1" w:rsidRDefault="009612D1" w:rsidP="009612D1">
      <w:pPr>
        <w:pStyle w:val="ListParagraph"/>
        <w:ind w:left="0" w:firstLine="450"/>
        <w:rPr>
          <w:sz w:val="24"/>
          <w:lang w:val="en-US"/>
        </w:rPr>
      </w:pPr>
    </w:p>
    <w:p w:rsidR="009612D1" w:rsidRDefault="009612D1" w:rsidP="009612D1">
      <w:pPr>
        <w:pStyle w:val="ListParagraph"/>
        <w:ind w:left="0" w:firstLine="450"/>
        <w:rPr>
          <w:sz w:val="24"/>
          <w:lang w:val="en-US"/>
        </w:rPr>
      </w:pPr>
      <w:r>
        <w:rPr>
          <w:sz w:val="24"/>
          <w:lang w:val="en-US"/>
        </w:rPr>
        <w:t>Secara visualisasi nilai derajat kejenuhan kendaraan pada simpang tiga Jl. DaengTata Raya - Jl. Daeng Tata IIIdapat dilihat pada gambar 4.1 berikut:</w:t>
      </w:r>
    </w:p>
    <w:p w:rsidR="009612D1" w:rsidRDefault="009612D1" w:rsidP="009612D1">
      <w:pPr>
        <w:pStyle w:val="ListParagraph"/>
        <w:ind w:left="0" w:firstLine="450"/>
        <w:rPr>
          <w:sz w:val="24"/>
          <w:lang w:val="en-US"/>
        </w:rPr>
      </w:pPr>
      <w:r>
        <w:rPr>
          <w:noProof/>
          <w:sz w:val="24"/>
          <w:lang w:eastAsia="id-ID"/>
        </w:rPr>
        <w:drawing>
          <wp:inline distT="0" distB="0" distL="0" distR="0" wp14:anchorId="56A1459C" wp14:editId="03F845E5">
            <wp:extent cx="5039995" cy="2940050"/>
            <wp:effectExtent l="0" t="0" r="27305"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12D1" w:rsidRPr="00E12615" w:rsidRDefault="009612D1" w:rsidP="009612D1">
      <w:pPr>
        <w:pStyle w:val="ListParagraph"/>
        <w:ind w:left="0"/>
        <w:rPr>
          <w:sz w:val="24"/>
          <w:lang w:val="en-US"/>
        </w:rPr>
      </w:pPr>
      <w:proofErr w:type="gramStart"/>
      <w:r>
        <w:rPr>
          <w:sz w:val="24"/>
          <w:lang w:val="en-US"/>
        </w:rPr>
        <w:t>Gambar 4.1.</w:t>
      </w:r>
      <w:proofErr w:type="gramEnd"/>
      <w:r>
        <w:rPr>
          <w:sz w:val="24"/>
          <w:lang w:val="en-US"/>
        </w:rPr>
        <w:t xml:space="preserve"> Derajat Kejenuhan Pada Simpang Tiga Jl. Deng Tata Raya - Jl. Daeng Tata III</w:t>
      </w:r>
    </w:p>
    <w:p w:rsidR="009612D1" w:rsidRPr="00B2370F" w:rsidRDefault="009612D1" w:rsidP="009612D1">
      <w:pPr>
        <w:pStyle w:val="ListParagraph"/>
        <w:ind w:left="0" w:firstLine="720"/>
        <w:rPr>
          <w:sz w:val="24"/>
        </w:rPr>
      </w:pPr>
      <w:r>
        <w:rPr>
          <w:sz w:val="24"/>
          <w:lang w:val="en-US"/>
        </w:rPr>
        <w:t xml:space="preserve">Berdasarkan Tabel 4.2 dan Gambar 4.1 dapat dilihat bahwa pada simpang tiga Jl. DaengTata Raya - Jl. Daeng Tata IIInilai derajat kejenuhan maksimum terjadi pada pukul 07.00-08.00 yaitu sebesar 0.501, dan nilai derajat kejenuhan minimum terjadi pada pukul 06.00-07.00 yaitu sebesar 0.324 </w:t>
      </w:r>
    </w:p>
    <w:p w:rsidR="009612D1" w:rsidRDefault="009612D1" w:rsidP="009612D1">
      <w:pPr>
        <w:pStyle w:val="ListParagraph"/>
        <w:numPr>
          <w:ilvl w:val="0"/>
          <w:numId w:val="5"/>
        </w:numPr>
        <w:spacing w:after="200"/>
        <w:ind w:left="450" w:hanging="450"/>
        <w:rPr>
          <w:sz w:val="24"/>
          <w:lang w:val="en-US"/>
        </w:rPr>
      </w:pPr>
      <w:r>
        <w:rPr>
          <w:sz w:val="24"/>
          <w:lang w:val="en-US"/>
        </w:rPr>
        <w:t>Tundaan Kendaraan</w:t>
      </w:r>
    </w:p>
    <w:p w:rsidR="009612D1" w:rsidRPr="00D27E96" w:rsidRDefault="009612D1" w:rsidP="009612D1">
      <w:pPr>
        <w:pStyle w:val="ListParagraph"/>
        <w:ind w:left="0" w:firstLine="720"/>
        <w:rPr>
          <w:sz w:val="24"/>
          <w:lang w:val="en-US"/>
        </w:rPr>
      </w:pPr>
      <w:r>
        <w:rPr>
          <w:sz w:val="24"/>
          <w:lang w:val="en-US"/>
        </w:rPr>
        <w:t>Nilai tundaan kendaraan pada simpang tiga Jl. Daeng</w:t>
      </w:r>
      <w:r>
        <w:rPr>
          <w:sz w:val="24"/>
        </w:rPr>
        <w:t xml:space="preserve"> </w:t>
      </w:r>
      <w:r>
        <w:rPr>
          <w:sz w:val="24"/>
          <w:lang w:val="en-US"/>
        </w:rPr>
        <w:t>Tata Raya - Jl. Daeng Tata III</w:t>
      </w:r>
      <w:r>
        <w:rPr>
          <w:sz w:val="24"/>
        </w:rPr>
        <w:t xml:space="preserve"> </w:t>
      </w:r>
      <w:r>
        <w:rPr>
          <w:sz w:val="24"/>
          <w:lang w:val="en-US"/>
        </w:rPr>
        <w:t xml:space="preserve">pada Tabel .4.3 </w:t>
      </w:r>
    </w:p>
    <w:p w:rsidR="009612D1" w:rsidRDefault="009612D1" w:rsidP="009612D1">
      <w:pPr>
        <w:pStyle w:val="ListParagraph"/>
        <w:ind w:left="0"/>
        <w:rPr>
          <w:sz w:val="24"/>
          <w:lang w:val="en-US"/>
        </w:rPr>
      </w:pPr>
      <w:r>
        <w:rPr>
          <w:sz w:val="24"/>
          <w:lang w:val="en-US"/>
        </w:rPr>
        <w:t xml:space="preserve">Tabel 4.3 Tundaan Kendaraan Pada Simpang Tiga Jl. Deng Tata Raya - Jl. Daeng Tata III </w:t>
      </w:r>
    </w:p>
    <w:tbl>
      <w:tblPr>
        <w:tblStyle w:val="TableGrid"/>
        <w:tblW w:w="0" w:type="auto"/>
        <w:tblInd w:w="108" w:type="dxa"/>
        <w:tblLook w:val="04A0" w:firstRow="1" w:lastRow="0" w:firstColumn="1" w:lastColumn="0" w:noHBand="0" w:noVBand="1"/>
      </w:tblPr>
      <w:tblGrid>
        <w:gridCol w:w="2270"/>
        <w:gridCol w:w="2232"/>
      </w:tblGrid>
      <w:tr w:rsidR="009612D1" w:rsidTr="00CD646D">
        <w:trPr>
          <w:trHeight w:val="386"/>
        </w:trPr>
        <w:tc>
          <w:tcPr>
            <w:tcW w:w="2520" w:type="dxa"/>
          </w:tcPr>
          <w:p w:rsidR="009612D1" w:rsidRDefault="009612D1" w:rsidP="009612D1">
            <w:pPr>
              <w:pStyle w:val="ListParagraph"/>
              <w:ind w:left="0"/>
              <w:jc w:val="center"/>
              <w:rPr>
                <w:sz w:val="24"/>
              </w:rPr>
            </w:pPr>
            <w:r>
              <w:rPr>
                <w:sz w:val="24"/>
              </w:rPr>
              <w:t>Waktu</w:t>
            </w:r>
          </w:p>
        </w:tc>
        <w:tc>
          <w:tcPr>
            <w:tcW w:w="2430" w:type="dxa"/>
          </w:tcPr>
          <w:p w:rsidR="009612D1" w:rsidRDefault="009612D1" w:rsidP="009612D1">
            <w:pPr>
              <w:pStyle w:val="ListParagraph"/>
              <w:tabs>
                <w:tab w:val="left" w:pos="429"/>
                <w:tab w:val="center" w:pos="1107"/>
              </w:tabs>
              <w:ind w:left="0"/>
              <w:rPr>
                <w:sz w:val="24"/>
              </w:rPr>
            </w:pPr>
            <w:r>
              <w:rPr>
                <w:sz w:val="24"/>
              </w:rPr>
              <w:tab/>
            </w:r>
            <w:r>
              <w:rPr>
                <w:sz w:val="24"/>
              </w:rPr>
              <w:tab/>
              <w:t>Tundaan (D)</w:t>
            </w:r>
          </w:p>
        </w:tc>
      </w:tr>
      <w:tr w:rsidR="009612D1" w:rsidTr="00CD646D">
        <w:tc>
          <w:tcPr>
            <w:tcW w:w="2520" w:type="dxa"/>
          </w:tcPr>
          <w:p w:rsidR="009612D1" w:rsidRDefault="009612D1" w:rsidP="009612D1">
            <w:pPr>
              <w:pStyle w:val="ListParagraph"/>
              <w:ind w:left="0"/>
              <w:rPr>
                <w:sz w:val="24"/>
              </w:rPr>
            </w:pPr>
            <w:r>
              <w:rPr>
                <w:sz w:val="24"/>
              </w:rPr>
              <w:t>06.00-07.00</w:t>
            </w:r>
          </w:p>
          <w:p w:rsidR="009612D1" w:rsidRDefault="009612D1" w:rsidP="009612D1">
            <w:pPr>
              <w:pStyle w:val="ListParagraph"/>
              <w:ind w:left="0"/>
              <w:rPr>
                <w:sz w:val="24"/>
              </w:rPr>
            </w:pPr>
            <w:r>
              <w:rPr>
                <w:sz w:val="24"/>
              </w:rPr>
              <w:t>07.00-08.00</w:t>
            </w:r>
          </w:p>
          <w:p w:rsidR="009612D1" w:rsidRDefault="009612D1" w:rsidP="009612D1">
            <w:pPr>
              <w:pStyle w:val="ListParagraph"/>
              <w:ind w:left="0"/>
              <w:rPr>
                <w:sz w:val="24"/>
              </w:rPr>
            </w:pPr>
            <w:r>
              <w:rPr>
                <w:sz w:val="24"/>
              </w:rPr>
              <w:t>11.00-12.00</w:t>
            </w:r>
          </w:p>
          <w:p w:rsidR="009612D1" w:rsidRDefault="009612D1" w:rsidP="009612D1">
            <w:pPr>
              <w:pStyle w:val="ListParagraph"/>
              <w:ind w:left="0"/>
              <w:rPr>
                <w:sz w:val="24"/>
              </w:rPr>
            </w:pPr>
            <w:r>
              <w:rPr>
                <w:sz w:val="24"/>
              </w:rPr>
              <w:lastRenderedPageBreak/>
              <w:t>12.00-13.00</w:t>
            </w:r>
          </w:p>
          <w:p w:rsidR="009612D1" w:rsidRDefault="009612D1" w:rsidP="009612D1">
            <w:pPr>
              <w:pStyle w:val="ListParagraph"/>
              <w:ind w:left="0"/>
              <w:rPr>
                <w:sz w:val="24"/>
              </w:rPr>
            </w:pPr>
            <w:r>
              <w:rPr>
                <w:sz w:val="24"/>
              </w:rPr>
              <w:t>16.00-17.00</w:t>
            </w:r>
          </w:p>
          <w:p w:rsidR="009612D1" w:rsidRDefault="009612D1" w:rsidP="009612D1">
            <w:pPr>
              <w:pStyle w:val="ListParagraph"/>
              <w:ind w:left="0"/>
              <w:rPr>
                <w:sz w:val="24"/>
              </w:rPr>
            </w:pPr>
            <w:r>
              <w:rPr>
                <w:sz w:val="24"/>
              </w:rPr>
              <w:t>17.00-18.00</w:t>
            </w:r>
          </w:p>
        </w:tc>
        <w:tc>
          <w:tcPr>
            <w:tcW w:w="2430" w:type="dxa"/>
            <w:shd w:val="clear" w:color="auto" w:fill="auto"/>
          </w:tcPr>
          <w:p w:rsidR="009612D1" w:rsidRDefault="009612D1" w:rsidP="009612D1">
            <w:pPr>
              <w:pStyle w:val="ListParagraph"/>
              <w:ind w:left="0"/>
              <w:jc w:val="center"/>
              <w:rPr>
                <w:sz w:val="24"/>
              </w:rPr>
            </w:pPr>
            <w:r>
              <w:rPr>
                <w:sz w:val="24"/>
              </w:rPr>
              <w:t>7,71</w:t>
            </w:r>
          </w:p>
          <w:p w:rsidR="009612D1" w:rsidRDefault="009612D1" w:rsidP="009612D1">
            <w:pPr>
              <w:pStyle w:val="ListParagraph"/>
              <w:ind w:left="0"/>
              <w:jc w:val="center"/>
              <w:rPr>
                <w:sz w:val="24"/>
              </w:rPr>
            </w:pPr>
            <w:r>
              <w:rPr>
                <w:sz w:val="24"/>
              </w:rPr>
              <w:t>9,11</w:t>
            </w:r>
          </w:p>
          <w:p w:rsidR="009612D1" w:rsidRDefault="009612D1" w:rsidP="009612D1">
            <w:pPr>
              <w:pStyle w:val="ListParagraph"/>
              <w:ind w:left="0"/>
              <w:jc w:val="center"/>
              <w:rPr>
                <w:sz w:val="24"/>
              </w:rPr>
            </w:pPr>
            <w:r>
              <w:rPr>
                <w:sz w:val="24"/>
              </w:rPr>
              <w:t>8,09</w:t>
            </w:r>
          </w:p>
          <w:p w:rsidR="009612D1" w:rsidRDefault="009612D1" w:rsidP="009612D1">
            <w:pPr>
              <w:pStyle w:val="ListParagraph"/>
              <w:ind w:left="0"/>
              <w:jc w:val="center"/>
              <w:rPr>
                <w:sz w:val="24"/>
              </w:rPr>
            </w:pPr>
            <w:r>
              <w:rPr>
                <w:sz w:val="24"/>
              </w:rPr>
              <w:t>8,02</w:t>
            </w:r>
          </w:p>
          <w:p w:rsidR="009612D1" w:rsidRDefault="009612D1" w:rsidP="009612D1">
            <w:pPr>
              <w:pStyle w:val="ListParagraph"/>
              <w:ind w:left="0"/>
              <w:jc w:val="center"/>
              <w:rPr>
                <w:sz w:val="24"/>
              </w:rPr>
            </w:pPr>
            <w:r>
              <w:rPr>
                <w:sz w:val="24"/>
              </w:rPr>
              <w:t>7,8</w:t>
            </w:r>
          </w:p>
          <w:p w:rsidR="009612D1" w:rsidRDefault="009612D1" w:rsidP="009612D1">
            <w:pPr>
              <w:pStyle w:val="ListParagraph"/>
              <w:ind w:left="0"/>
              <w:jc w:val="center"/>
              <w:rPr>
                <w:sz w:val="24"/>
              </w:rPr>
            </w:pPr>
            <w:r>
              <w:rPr>
                <w:sz w:val="24"/>
              </w:rPr>
              <w:t>8,6</w:t>
            </w:r>
          </w:p>
        </w:tc>
      </w:tr>
      <w:tr w:rsidR="009612D1" w:rsidTr="00CD646D">
        <w:tc>
          <w:tcPr>
            <w:tcW w:w="2520" w:type="dxa"/>
          </w:tcPr>
          <w:p w:rsidR="009612D1" w:rsidRDefault="009612D1" w:rsidP="009612D1">
            <w:pPr>
              <w:pStyle w:val="ListParagraph"/>
              <w:ind w:left="0"/>
              <w:rPr>
                <w:sz w:val="24"/>
              </w:rPr>
            </w:pPr>
            <w:r>
              <w:rPr>
                <w:sz w:val="24"/>
              </w:rPr>
              <w:t>Rata-rata</w:t>
            </w:r>
          </w:p>
        </w:tc>
        <w:tc>
          <w:tcPr>
            <w:tcW w:w="2430" w:type="dxa"/>
            <w:shd w:val="clear" w:color="auto" w:fill="auto"/>
          </w:tcPr>
          <w:p w:rsidR="009612D1" w:rsidRDefault="009612D1" w:rsidP="009612D1">
            <w:pPr>
              <w:pStyle w:val="ListParagraph"/>
              <w:ind w:left="0"/>
              <w:jc w:val="center"/>
              <w:rPr>
                <w:sz w:val="24"/>
              </w:rPr>
            </w:pPr>
            <w:r>
              <w:rPr>
                <w:sz w:val="24"/>
              </w:rPr>
              <w:t>8,2</w:t>
            </w:r>
          </w:p>
        </w:tc>
      </w:tr>
      <w:tr w:rsidR="009612D1" w:rsidTr="00CD646D">
        <w:tc>
          <w:tcPr>
            <w:tcW w:w="2520" w:type="dxa"/>
            <w:shd w:val="clear" w:color="auto" w:fill="auto"/>
          </w:tcPr>
          <w:p w:rsidR="009612D1" w:rsidRDefault="009612D1" w:rsidP="009612D1">
            <w:pPr>
              <w:pStyle w:val="ListParagraph"/>
              <w:ind w:left="0"/>
              <w:rPr>
                <w:sz w:val="24"/>
              </w:rPr>
            </w:pPr>
            <w:r>
              <w:rPr>
                <w:sz w:val="24"/>
              </w:rPr>
              <w:t>Maks.</w:t>
            </w:r>
          </w:p>
        </w:tc>
        <w:tc>
          <w:tcPr>
            <w:tcW w:w="2430" w:type="dxa"/>
            <w:shd w:val="clear" w:color="auto" w:fill="auto"/>
          </w:tcPr>
          <w:p w:rsidR="009612D1" w:rsidRDefault="009612D1" w:rsidP="009612D1">
            <w:pPr>
              <w:pStyle w:val="ListParagraph"/>
              <w:ind w:left="0"/>
              <w:jc w:val="center"/>
              <w:rPr>
                <w:sz w:val="24"/>
              </w:rPr>
            </w:pPr>
            <w:r>
              <w:rPr>
                <w:sz w:val="24"/>
              </w:rPr>
              <w:t>9,11</w:t>
            </w:r>
          </w:p>
        </w:tc>
      </w:tr>
      <w:tr w:rsidR="009612D1" w:rsidTr="00CD646D">
        <w:trPr>
          <w:trHeight w:val="107"/>
        </w:trPr>
        <w:tc>
          <w:tcPr>
            <w:tcW w:w="2520" w:type="dxa"/>
            <w:shd w:val="clear" w:color="auto" w:fill="auto"/>
          </w:tcPr>
          <w:p w:rsidR="009612D1" w:rsidRDefault="009612D1" w:rsidP="009612D1">
            <w:pPr>
              <w:pStyle w:val="ListParagraph"/>
              <w:ind w:left="0"/>
              <w:rPr>
                <w:sz w:val="24"/>
              </w:rPr>
            </w:pPr>
            <w:r>
              <w:rPr>
                <w:sz w:val="24"/>
              </w:rPr>
              <w:t>Min.</w:t>
            </w:r>
          </w:p>
        </w:tc>
        <w:tc>
          <w:tcPr>
            <w:tcW w:w="2430" w:type="dxa"/>
            <w:shd w:val="clear" w:color="auto" w:fill="auto"/>
          </w:tcPr>
          <w:p w:rsidR="009612D1" w:rsidRDefault="009612D1" w:rsidP="009612D1">
            <w:pPr>
              <w:pStyle w:val="ListParagraph"/>
              <w:ind w:left="0"/>
              <w:jc w:val="center"/>
              <w:rPr>
                <w:sz w:val="24"/>
              </w:rPr>
            </w:pPr>
            <w:r>
              <w:rPr>
                <w:sz w:val="24"/>
              </w:rPr>
              <w:t>7,71</w:t>
            </w:r>
          </w:p>
        </w:tc>
      </w:tr>
    </w:tbl>
    <w:p w:rsidR="009612D1" w:rsidRDefault="009612D1" w:rsidP="009612D1">
      <w:pPr>
        <w:rPr>
          <w:i/>
          <w:sz w:val="24"/>
          <w:lang w:val="en-US"/>
        </w:rPr>
      </w:pPr>
      <w:proofErr w:type="gramStart"/>
      <w:r w:rsidRPr="0022464E">
        <w:rPr>
          <w:i/>
          <w:sz w:val="24"/>
          <w:lang w:val="en-US"/>
        </w:rPr>
        <w:t>Sumber :</w:t>
      </w:r>
      <w:proofErr w:type="gramEnd"/>
      <w:r w:rsidRPr="0022464E">
        <w:rPr>
          <w:i/>
          <w:sz w:val="24"/>
          <w:lang w:val="en-US"/>
        </w:rPr>
        <w:t xml:space="preserve"> Hasil Perhitungan</w:t>
      </w:r>
    </w:p>
    <w:p w:rsidR="009612D1" w:rsidRDefault="009612D1" w:rsidP="009612D1">
      <w:pPr>
        <w:pStyle w:val="ListParagraph"/>
        <w:ind w:left="0" w:firstLine="450"/>
        <w:rPr>
          <w:sz w:val="24"/>
          <w:lang w:val="en-US"/>
        </w:rPr>
      </w:pPr>
      <w:r>
        <w:rPr>
          <w:sz w:val="24"/>
          <w:lang w:val="en-US"/>
        </w:rPr>
        <w:t>Secara visualisasi nilai tundaan kendaraan pada simpang tiga Jl. Daeng</w:t>
      </w:r>
      <w:r>
        <w:rPr>
          <w:sz w:val="24"/>
        </w:rPr>
        <w:t xml:space="preserve"> </w:t>
      </w:r>
      <w:r>
        <w:rPr>
          <w:sz w:val="24"/>
          <w:lang w:val="en-US"/>
        </w:rPr>
        <w:t>Tata Raya - Jl. Daeng Tata III</w:t>
      </w:r>
      <w:r>
        <w:rPr>
          <w:sz w:val="24"/>
        </w:rPr>
        <w:t xml:space="preserve"> </w:t>
      </w:r>
      <w:r>
        <w:rPr>
          <w:sz w:val="24"/>
          <w:lang w:val="en-US"/>
        </w:rPr>
        <w:t>dapat dilihat pada gambar 4.2 berikut:</w:t>
      </w:r>
    </w:p>
    <w:p w:rsidR="009612D1" w:rsidRDefault="009612D1" w:rsidP="009612D1">
      <w:pPr>
        <w:pStyle w:val="ListParagraph"/>
        <w:ind w:left="0" w:firstLine="450"/>
        <w:rPr>
          <w:sz w:val="24"/>
          <w:lang w:val="en-US"/>
        </w:rPr>
      </w:pPr>
      <w:bookmarkStart w:id="0" w:name="_GoBack"/>
      <w:bookmarkEnd w:id="0"/>
      <w:r>
        <w:rPr>
          <w:noProof/>
          <w:sz w:val="24"/>
          <w:lang w:eastAsia="id-ID"/>
        </w:rPr>
        <w:drawing>
          <wp:inline distT="0" distB="0" distL="0" distR="0" wp14:anchorId="669E1BF6" wp14:editId="5AA387EE">
            <wp:extent cx="4542817" cy="2752927"/>
            <wp:effectExtent l="0" t="0" r="1016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12D1" w:rsidRPr="00D61831" w:rsidRDefault="009612D1" w:rsidP="009612D1">
      <w:pPr>
        <w:pStyle w:val="ListParagraph"/>
        <w:ind w:left="0"/>
        <w:rPr>
          <w:sz w:val="24"/>
          <w:lang w:val="en-US"/>
        </w:rPr>
      </w:pPr>
      <w:proofErr w:type="gramStart"/>
      <w:r>
        <w:rPr>
          <w:sz w:val="24"/>
          <w:lang w:val="en-US"/>
        </w:rPr>
        <w:t>Gambar 4.2.</w:t>
      </w:r>
      <w:proofErr w:type="gramEnd"/>
      <w:r>
        <w:rPr>
          <w:sz w:val="24"/>
          <w:lang w:val="en-US"/>
        </w:rPr>
        <w:t xml:space="preserve"> Tundaan Kendaraan Pada Simpang Tiga Jl. Deng Tata Raya - Jl. Daeng Tata III</w:t>
      </w:r>
    </w:p>
    <w:p w:rsidR="009612D1" w:rsidRDefault="009612D1" w:rsidP="009612D1">
      <w:pPr>
        <w:pStyle w:val="ListParagraph"/>
        <w:ind w:left="0" w:firstLine="720"/>
        <w:rPr>
          <w:sz w:val="24"/>
          <w:lang w:val="en-US"/>
        </w:rPr>
      </w:pPr>
      <w:r>
        <w:rPr>
          <w:sz w:val="24"/>
          <w:lang w:val="en-US"/>
        </w:rPr>
        <w:t>Berdasarkan Tabel 4.2 dan Gambar 4.1 dapat dilihat bahwa pada simpang tiga Jl. DaengTata Raya - Jl. Daeng Tata IIInilai tundaan kendaran maksimum terjadi pada pukul 07.00-08.00 yaitu sebesar 9,11, dan nilai tundaan minimum terjadi pada pukul 06.00-07.00 yaitu sebesar 7,71.</w:t>
      </w:r>
    </w:p>
    <w:p w:rsidR="009612D1" w:rsidRDefault="009612D1" w:rsidP="009612D1">
      <w:pPr>
        <w:pStyle w:val="ListParagraph"/>
        <w:numPr>
          <w:ilvl w:val="0"/>
          <w:numId w:val="3"/>
        </w:numPr>
        <w:spacing w:after="200"/>
        <w:ind w:left="450" w:hanging="450"/>
        <w:rPr>
          <w:sz w:val="24"/>
          <w:lang w:val="en-US"/>
        </w:rPr>
      </w:pPr>
      <w:r>
        <w:rPr>
          <w:sz w:val="24"/>
          <w:lang w:val="en-US"/>
        </w:rPr>
        <w:t>Peluang Antrian</w:t>
      </w:r>
    </w:p>
    <w:p w:rsidR="009612D1" w:rsidRPr="00D27E96" w:rsidRDefault="009612D1" w:rsidP="009612D1">
      <w:pPr>
        <w:pStyle w:val="ListParagraph"/>
        <w:ind w:left="0" w:firstLine="720"/>
        <w:rPr>
          <w:sz w:val="24"/>
          <w:lang w:val="en-US"/>
        </w:rPr>
      </w:pPr>
      <w:r>
        <w:rPr>
          <w:sz w:val="24"/>
          <w:lang w:val="en-US"/>
        </w:rPr>
        <w:t xml:space="preserve"> Nilai peluang antrian pada simpang tiga Jl. DaengTata Raya - Jl. Daeng Tata IIIpada Tabel .4.4 </w:t>
      </w:r>
    </w:p>
    <w:p w:rsidR="009612D1" w:rsidRDefault="009612D1" w:rsidP="009612D1">
      <w:pPr>
        <w:pStyle w:val="ListParagraph"/>
        <w:ind w:left="0"/>
        <w:rPr>
          <w:sz w:val="24"/>
          <w:lang w:val="en-US"/>
        </w:rPr>
      </w:pPr>
      <w:proofErr w:type="gramStart"/>
      <w:r>
        <w:rPr>
          <w:sz w:val="24"/>
          <w:lang w:val="en-US"/>
        </w:rPr>
        <w:t>Tabel 4.4.</w:t>
      </w:r>
      <w:proofErr w:type="gramEnd"/>
      <w:r>
        <w:rPr>
          <w:sz w:val="24"/>
          <w:lang w:val="en-US"/>
        </w:rPr>
        <w:t xml:space="preserve"> Peluang Antrian Pada Simpang Tiga Jl. Deng Tata Raya - Jl. Daeng Tata III </w:t>
      </w:r>
    </w:p>
    <w:tbl>
      <w:tblPr>
        <w:tblStyle w:val="TableGrid"/>
        <w:tblW w:w="0" w:type="auto"/>
        <w:tblInd w:w="108" w:type="dxa"/>
        <w:tblLook w:val="04A0" w:firstRow="1" w:lastRow="0" w:firstColumn="1" w:lastColumn="0" w:noHBand="0" w:noVBand="1"/>
      </w:tblPr>
      <w:tblGrid>
        <w:gridCol w:w="1050"/>
        <w:gridCol w:w="1331"/>
        <w:gridCol w:w="1131"/>
        <w:gridCol w:w="990"/>
      </w:tblGrid>
      <w:tr w:rsidR="009612D1" w:rsidTr="00CD646D">
        <w:trPr>
          <w:trHeight w:val="719"/>
        </w:trPr>
        <w:tc>
          <w:tcPr>
            <w:tcW w:w="1930" w:type="dxa"/>
          </w:tcPr>
          <w:p w:rsidR="009612D1" w:rsidRDefault="009612D1" w:rsidP="009612D1">
            <w:pPr>
              <w:pStyle w:val="ListParagraph"/>
              <w:ind w:left="0"/>
              <w:jc w:val="center"/>
              <w:rPr>
                <w:sz w:val="24"/>
              </w:rPr>
            </w:pPr>
            <w:r>
              <w:rPr>
                <w:sz w:val="24"/>
              </w:rPr>
              <w:t>Waktu</w:t>
            </w:r>
          </w:p>
        </w:tc>
        <w:tc>
          <w:tcPr>
            <w:tcW w:w="1670" w:type="dxa"/>
          </w:tcPr>
          <w:p w:rsidR="009612D1" w:rsidRDefault="009612D1" w:rsidP="009612D1">
            <w:pPr>
              <w:pStyle w:val="ListParagraph"/>
              <w:ind w:left="0"/>
              <w:jc w:val="center"/>
              <w:rPr>
                <w:sz w:val="24"/>
              </w:rPr>
            </w:pPr>
            <w:r>
              <w:rPr>
                <w:sz w:val="24"/>
              </w:rPr>
              <w:t>Derajat Kejenuhan (DS)</w:t>
            </w:r>
          </w:p>
        </w:tc>
        <w:tc>
          <w:tcPr>
            <w:tcW w:w="2250" w:type="dxa"/>
          </w:tcPr>
          <w:p w:rsidR="009612D1" w:rsidRDefault="009612D1" w:rsidP="009612D1">
            <w:pPr>
              <w:pStyle w:val="ListParagraph"/>
              <w:ind w:left="0"/>
              <w:jc w:val="center"/>
              <w:rPr>
                <w:sz w:val="24"/>
              </w:rPr>
            </w:pPr>
            <w:r>
              <w:rPr>
                <w:sz w:val="24"/>
              </w:rPr>
              <w:t>QP% Bawah</w:t>
            </w:r>
          </w:p>
        </w:tc>
        <w:tc>
          <w:tcPr>
            <w:tcW w:w="2195" w:type="dxa"/>
          </w:tcPr>
          <w:p w:rsidR="009612D1" w:rsidRDefault="009612D1" w:rsidP="009612D1">
            <w:pPr>
              <w:pStyle w:val="ListParagraph"/>
              <w:ind w:left="0"/>
              <w:jc w:val="center"/>
              <w:rPr>
                <w:sz w:val="24"/>
              </w:rPr>
            </w:pPr>
            <w:r>
              <w:rPr>
                <w:sz w:val="24"/>
              </w:rPr>
              <w:t>QP% Atas</w:t>
            </w:r>
          </w:p>
        </w:tc>
      </w:tr>
      <w:tr w:rsidR="009612D1" w:rsidTr="00CD646D">
        <w:tc>
          <w:tcPr>
            <w:tcW w:w="1930" w:type="dxa"/>
          </w:tcPr>
          <w:p w:rsidR="009612D1" w:rsidRDefault="009612D1" w:rsidP="009612D1">
            <w:pPr>
              <w:pStyle w:val="ListParagraph"/>
              <w:ind w:left="0"/>
              <w:rPr>
                <w:sz w:val="24"/>
              </w:rPr>
            </w:pPr>
            <w:r>
              <w:rPr>
                <w:sz w:val="24"/>
              </w:rPr>
              <w:t>06.00-07.00</w:t>
            </w:r>
          </w:p>
          <w:p w:rsidR="009612D1" w:rsidRDefault="009612D1" w:rsidP="009612D1">
            <w:pPr>
              <w:pStyle w:val="ListParagraph"/>
              <w:ind w:left="0"/>
              <w:rPr>
                <w:sz w:val="24"/>
              </w:rPr>
            </w:pPr>
            <w:r>
              <w:rPr>
                <w:sz w:val="24"/>
              </w:rPr>
              <w:t>07.00-08.00</w:t>
            </w:r>
          </w:p>
          <w:p w:rsidR="009612D1" w:rsidRDefault="009612D1" w:rsidP="009612D1">
            <w:pPr>
              <w:pStyle w:val="ListParagraph"/>
              <w:ind w:left="0"/>
              <w:rPr>
                <w:sz w:val="24"/>
              </w:rPr>
            </w:pPr>
            <w:r>
              <w:rPr>
                <w:sz w:val="24"/>
              </w:rPr>
              <w:t>11.00-12.00</w:t>
            </w:r>
          </w:p>
          <w:p w:rsidR="009612D1" w:rsidRDefault="009612D1" w:rsidP="009612D1">
            <w:pPr>
              <w:pStyle w:val="ListParagraph"/>
              <w:ind w:left="0"/>
              <w:rPr>
                <w:sz w:val="24"/>
              </w:rPr>
            </w:pPr>
            <w:r>
              <w:rPr>
                <w:sz w:val="24"/>
              </w:rPr>
              <w:lastRenderedPageBreak/>
              <w:t>12.00-13.00</w:t>
            </w:r>
          </w:p>
          <w:p w:rsidR="009612D1" w:rsidRDefault="009612D1" w:rsidP="009612D1">
            <w:pPr>
              <w:pStyle w:val="ListParagraph"/>
              <w:ind w:left="0"/>
              <w:rPr>
                <w:sz w:val="24"/>
              </w:rPr>
            </w:pPr>
            <w:r>
              <w:rPr>
                <w:sz w:val="24"/>
              </w:rPr>
              <w:t>16.00-17.00</w:t>
            </w:r>
          </w:p>
          <w:p w:rsidR="009612D1" w:rsidRDefault="009612D1" w:rsidP="009612D1">
            <w:pPr>
              <w:pStyle w:val="ListParagraph"/>
              <w:ind w:left="0"/>
              <w:rPr>
                <w:sz w:val="24"/>
              </w:rPr>
            </w:pPr>
            <w:r>
              <w:rPr>
                <w:sz w:val="24"/>
              </w:rPr>
              <w:t>17.00-18.00</w:t>
            </w:r>
          </w:p>
        </w:tc>
        <w:tc>
          <w:tcPr>
            <w:tcW w:w="1670" w:type="dxa"/>
            <w:shd w:val="clear" w:color="auto" w:fill="FFFFFF" w:themeFill="background1"/>
          </w:tcPr>
          <w:p w:rsidR="009612D1" w:rsidRDefault="009612D1" w:rsidP="009612D1">
            <w:pPr>
              <w:pStyle w:val="ListParagraph"/>
              <w:shd w:val="clear" w:color="auto" w:fill="FFFFFF" w:themeFill="background1"/>
              <w:ind w:left="0"/>
              <w:jc w:val="center"/>
              <w:rPr>
                <w:sz w:val="24"/>
              </w:rPr>
            </w:pPr>
            <w:r>
              <w:rPr>
                <w:sz w:val="24"/>
              </w:rPr>
              <w:lastRenderedPageBreak/>
              <w:t>0,324</w:t>
            </w:r>
          </w:p>
          <w:p w:rsidR="009612D1" w:rsidRDefault="009612D1" w:rsidP="009612D1">
            <w:pPr>
              <w:pStyle w:val="ListParagraph"/>
              <w:shd w:val="clear" w:color="auto" w:fill="FFFFFF" w:themeFill="background1"/>
              <w:ind w:left="0"/>
              <w:jc w:val="center"/>
              <w:rPr>
                <w:sz w:val="24"/>
              </w:rPr>
            </w:pPr>
            <w:r>
              <w:rPr>
                <w:sz w:val="24"/>
              </w:rPr>
              <w:t>0,501</w:t>
            </w:r>
          </w:p>
          <w:p w:rsidR="009612D1" w:rsidRDefault="009612D1" w:rsidP="009612D1">
            <w:pPr>
              <w:pStyle w:val="ListParagraph"/>
              <w:ind w:left="0"/>
              <w:jc w:val="center"/>
              <w:rPr>
                <w:sz w:val="24"/>
              </w:rPr>
            </w:pPr>
            <w:r>
              <w:rPr>
                <w:sz w:val="24"/>
              </w:rPr>
              <w:t>0.372</w:t>
            </w:r>
          </w:p>
          <w:p w:rsidR="009612D1" w:rsidRDefault="009612D1" w:rsidP="009612D1">
            <w:pPr>
              <w:pStyle w:val="ListParagraph"/>
              <w:ind w:left="0"/>
              <w:jc w:val="center"/>
              <w:rPr>
                <w:sz w:val="24"/>
              </w:rPr>
            </w:pPr>
            <w:r>
              <w:rPr>
                <w:sz w:val="24"/>
              </w:rPr>
              <w:t>0.361</w:t>
            </w:r>
          </w:p>
          <w:p w:rsidR="009612D1" w:rsidRDefault="009612D1" w:rsidP="009612D1">
            <w:pPr>
              <w:pStyle w:val="ListParagraph"/>
              <w:ind w:left="0"/>
              <w:jc w:val="center"/>
              <w:rPr>
                <w:sz w:val="24"/>
              </w:rPr>
            </w:pPr>
            <w:r>
              <w:rPr>
                <w:sz w:val="24"/>
              </w:rPr>
              <w:t>0,324</w:t>
            </w:r>
          </w:p>
          <w:p w:rsidR="009612D1" w:rsidRDefault="009612D1" w:rsidP="009612D1">
            <w:pPr>
              <w:pStyle w:val="ListParagraph"/>
              <w:ind w:left="0"/>
              <w:jc w:val="center"/>
              <w:rPr>
                <w:sz w:val="24"/>
              </w:rPr>
            </w:pPr>
            <w:r>
              <w:rPr>
                <w:sz w:val="24"/>
              </w:rPr>
              <w:t>0.438</w:t>
            </w:r>
          </w:p>
        </w:tc>
        <w:tc>
          <w:tcPr>
            <w:tcW w:w="2250" w:type="dxa"/>
            <w:shd w:val="clear" w:color="auto" w:fill="auto"/>
          </w:tcPr>
          <w:p w:rsidR="009612D1" w:rsidRDefault="009612D1" w:rsidP="009612D1">
            <w:pPr>
              <w:pStyle w:val="ListParagraph"/>
              <w:ind w:left="0"/>
              <w:jc w:val="center"/>
              <w:rPr>
                <w:sz w:val="24"/>
              </w:rPr>
            </w:pPr>
            <w:r>
              <w:rPr>
                <w:sz w:val="24"/>
              </w:rPr>
              <w:t>5</w:t>
            </w:r>
          </w:p>
          <w:p w:rsidR="009612D1" w:rsidRDefault="009612D1" w:rsidP="009612D1">
            <w:pPr>
              <w:pStyle w:val="ListParagraph"/>
              <w:ind w:left="0"/>
              <w:jc w:val="center"/>
              <w:rPr>
                <w:sz w:val="24"/>
              </w:rPr>
            </w:pPr>
            <w:r>
              <w:rPr>
                <w:sz w:val="24"/>
              </w:rPr>
              <w:t>11</w:t>
            </w:r>
          </w:p>
          <w:p w:rsidR="009612D1" w:rsidRDefault="009612D1" w:rsidP="009612D1">
            <w:pPr>
              <w:pStyle w:val="ListParagraph"/>
              <w:ind w:left="0"/>
              <w:jc w:val="center"/>
              <w:rPr>
                <w:sz w:val="24"/>
              </w:rPr>
            </w:pPr>
            <w:r>
              <w:rPr>
                <w:sz w:val="24"/>
              </w:rPr>
              <w:t>6</w:t>
            </w:r>
          </w:p>
          <w:p w:rsidR="009612D1" w:rsidRDefault="009612D1" w:rsidP="009612D1">
            <w:pPr>
              <w:pStyle w:val="ListParagraph"/>
              <w:ind w:left="0"/>
              <w:jc w:val="center"/>
              <w:rPr>
                <w:sz w:val="24"/>
              </w:rPr>
            </w:pPr>
            <w:r>
              <w:rPr>
                <w:sz w:val="24"/>
              </w:rPr>
              <w:t>6</w:t>
            </w:r>
          </w:p>
          <w:p w:rsidR="009612D1" w:rsidRDefault="009612D1" w:rsidP="009612D1">
            <w:pPr>
              <w:pStyle w:val="ListParagraph"/>
              <w:ind w:left="0"/>
              <w:jc w:val="center"/>
              <w:rPr>
                <w:sz w:val="24"/>
              </w:rPr>
            </w:pPr>
            <w:r>
              <w:rPr>
                <w:sz w:val="24"/>
              </w:rPr>
              <w:t>5</w:t>
            </w:r>
          </w:p>
          <w:p w:rsidR="009612D1" w:rsidRDefault="009612D1" w:rsidP="009612D1">
            <w:pPr>
              <w:pStyle w:val="ListParagraph"/>
              <w:ind w:left="0"/>
              <w:jc w:val="center"/>
              <w:rPr>
                <w:sz w:val="24"/>
              </w:rPr>
            </w:pPr>
            <w:r>
              <w:rPr>
                <w:sz w:val="24"/>
              </w:rPr>
              <w:t>9</w:t>
            </w:r>
          </w:p>
        </w:tc>
        <w:tc>
          <w:tcPr>
            <w:tcW w:w="2195" w:type="dxa"/>
            <w:shd w:val="clear" w:color="auto" w:fill="auto"/>
          </w:tcPr>
          <w:p w:rsidR="009612D1" w:rsidRDefault="009612D1" w:rsidP="009612D1">
            <w:pPr>
              <w:pStyle w:val="ListParagraph"/>
              <w:ind w:left="0"/>
              <w:jc w:val="center"/>
              <w:rPr>
                <w:sz w:val="24"/>
              </w:rPr>
            </w:pPr>
            <w:r>
              <w:rPr>
                <w:sz w:val="24"/>
              </w:rPr>
              <w:t>14</w:t>
            </w:r>
          </w:p>
          <w:p w:rsidR="009612D1" w:rsidRDefault="009612D1" w:rsidP="009612D1">
            <w:pPr>
              <w:pStyle w:val="ListParagraph"/>
              <w:ind w:left="0"/>
              <w:jc w:val="center"/>
              <w:rPr>
                <w:sz w:val="24"/>
              </w:rPr>
            </w:pPr>
            <w:r>
              <w:rPr>
                <w:sz w:val="24"/>
              </w:rPr>
              <w:t>25</w:t>
            </w:r>
          </w:p>
          <w:p w:rsidR="009612D1" w:rsidRDefault="009612D1" w:rsidP="009612D1">
            <w:pPr>
              <w:pStyle w:val="ListParagraph"/>
              <w:ind w:left="0"/>
              <w:jc w:val="center"/>
              <w:rPr>
                <w:sz w:val="24"/>
              </w:rPr>
            </w:pPr>
            <w:r>
              <w:rPr>
                <w:sz w:val="24"/>
              </w:rPr>
              <w:t>17</w:t>
            </w:r>
          </w:p>
          <w:p w:rsidR="009612D1" w:rsidRDefault="009612D1" w:rsidP="009612D1">
            <w:pPr>
              <w:pStyle w:val="ListParagraph"/>
              <w:ind w:left="0"/>
              <w:jc w:val="center"/>
              <w:rPr>
                <w:sz w:val="24"/>
              </w:rPr>
            </w:pPr>
            <w:r>
              <w:rPr>
                <w:sz w:val="24"/>
              </w:rPr>
              <w:t>17</w:t>
            </w:r>
          </w:p>
          <w:p w:rsidR="009612D1" w:rsidRDefault="009612D1" w:rsidP="009612D1">
            <w:pPr>
              <w:pStyle w:val="ListParagraph"/>
              <w:ind w:left="0"/>
              <w:jc w:val="center"/>
              <w:rPr>
                <w:sz w:val="24"/>
              </w:rPr>
            </w:pPr>
            <w:r>
              <w:rPr>
                <w:sz w:val="24"/>
              </w:rPr>
              <w:t>15</w:t>
            </w:r>
          </w:p>
          <w:p w:rsidR="009612D1" w:rsidRDefault="009612D1" w:rsidP="009612D1">
            <w:pPr>
              <w:pStyle w:val="ListParagraph"/>
              <w:ind w:left="0"/>
              <w:jc w:val="center"/>
              <w:rPr>
                <w:sz w:val="24"/>
              </w:rPr>
            </w:pPr>
            <w:r>
              <w:rPr>
                <w:sz w:val="24"/>
              </w:rPr>
              <w:t>21</w:t>
            </w:r>
          </w:p>
        </w:tc>
      </w:tr>
      <w:tr w:rsidR="009612D1" w:rsidTr="00CD646D">
        <w:tc>
          <w:tcPr>
            <w:tcW w:w="1930" w:type="dxa"/>
          </w:tcPr>
          <w:p w:rsidR="009612D1" w:rsidRDefault="009612D1" w:rsidP="009612D1">
            <w:pPr>
              <w:pStyle w:val="ListParagraph"/>
              <w:ind w:left="0"/>
              <w:rPr>
                <w:sz w:val="24"/>
              </w:rPr>
            </w:pPr>
            <w:r>
              <w:rPr>
                <w:sz w:val="24"/>
              </w:rPr>
              <w:lastRenderedPageBreak/>
              <w:t>Rata-rata</w:t>
            </w:r>
          </w:p>
        </w:tc>
        <w:tc>
          <w:tcPr>
            <w:tcW w:w="1670" w:type="dxa"/>
            <w:vMerge w:val="restart"/>
            <w:shd w:val="clear" w:color="auto" w:fill="FFFFFF" w:themeFill="background1"/>
          </w:tcPr>
          <w:p w:rsidR="009612D1" w:rsidRDefault="009612D1" w:rsidP="009612D1">
            <w:pPr>
              <w:pStyle w:val="ListParagraph"/>
              <w:ind w:left="0"/>
              <w:jc w:val="center"/>
              <w:rPr>
                <w:sz w:val="24"/>
              </w:rPr>
            </w:pPr>
          </w:p>
        </w:tc>
        <w:tc>
          <w:tcPr>
            <w:tcW w:w="2250" w:type="dxa"/>
            <w:shd w:val="clear" w:color="auto" w:fill="auto"/>
          </w:tcPr>
          <w:p w:rsidR="009612D1" w:rsidRDefault="009612D1" w:rsidP="009612D1">
            <w:pPr>
              <w:pStyle w:val="ListParagraph"/>
              <w:ind w:left="0"/>
              <w:jc w:val="center"/>
              <w:rPr>
                <w:sz w:val="24"/>
              </w:rPr>
            </w:pPr>
            <w:r>
              <w:rPr>
                <w:sz w:val="24"/>
              </w:rPr>
              <w:t>7</w:t>
            </w:r>
          </w:p>
        </w:tc>
        <w:tc>
          <w:tcPr>
            <w:tcW w:w="2195" w:type="dxa"/>
            <w:shd w:val="clear" w:color="auto" w:fill="auto"/>
          </w:tcPr>
          <w:p w:rsidR="009612D1" w:rsidRDefault="009612D1" w:rsidP="009612D1">
            <w:pPr>
              <w:pStyle w:val="ListParagraph"/>
              <w:ind w:left="0"/>
              <w:jc w:val="center"/>
              <w:rPr>
                <w:sz w:val="24"/>
              </w:rPr>
            </w:pPr>
            <w:r>
              <w:rPr>
                <w:sz w:val="24"/>
              </w:rPr>
              <w:t>18</w:t>
            </w:r>
          </w:p>
        </w:tc>
      </w:tr>
      <w:tr w:rsidR="009612D1" w:rsidTr="00CD646D">
        <w:tc>
          <w:tcPr>
            <w:tcW w:w="1930" w:type="dxa"/>
            <w:shd w:val="clear" w:color="auto" w:fill="auto"/>
          </w:tcPr>
          <w:p w:rsidR="009612D1" w:rsidRDefault="009612D1" w:rsidP="009612D1">
            <w:pPr>
              <w:pStyle w:val="ListParagraph"/>
              <w:ind w:left="0"/>
              <w:rPr>
                <w:sz w:val="24"/>
              </w:rPr>
            </w:pPr>
            <w:r>
              <w:rPr>
                <w:sz w:val="24"/>
              </w:rPr>
              <w:t>Maks.</w:t>
            </w:r>
          </w:p>
        </w:tc>
        <w:tc>
          <w:tcPr>
            <w:tcW w:w="1670" w:type="dxa"/>
            <w:vMerge/>
            <w:shd w:val="clear" w:color="auto" w:fill="auto"/>
          </w:tcPr>
          <w:p w:rsidR="009612D1" w:rsidRDefault="009612D1" w:rsidP="009612D1">
            <w:pPr>
              <w:pStyle w:val="ListParagraph"/>
              <w:ind w:left="0"/>
              <w:jc w:val="center"/>
              <w:rPr>
                <w:sz w:val="24"/>
              </w:rPr>
            </w:pPr>
          </w:p>
        </w:tc>
        <w:tc>
          <w:tcPr>
            <w:tcW w:w="2250" w:type="dxa"/>
            <w:shd w:val="clear" w:color="auto" w:fill="auto"/>
          </w:tcPr>
          <w:p w:rsidR="009612D1" w:rsidRDefault="009612D1" w:rsidP="009612D1">
            <w:pPr>
              <w:pStyle w:val="ListParagraph"/>
              <w:ind w:left="0"/>
              <w:jc w:val="center"/>
              <w:rPr>
                <w:sz w:val="24"/>
              </w:rPr>
            </w:pPr>
            <w:r>
              <w:rPr>
                <w:sz w:val="24"/>
              </w:rPr>
              <w:t>11</w:t>
            </w:r>
          </w:p>
        </w:tc>
        <w:tc>
          <w:tcPr>
            <w:tcW w:w="2195" w:type="dxa"/>
            <w:shd w:val="clear" w:color="auto" w:fill="auto"/>
          </w:tcPr>
          <w:p w:rsidR="009612D1" w:rsidRDefault="009612D1" w:rsidP="009612D1">
            <w:pPr>
              <w:pStyle w:val="ListParagraph"/>
              <w:ind w:left="0"/>
              <w:jc w:val="center"/>
              <w:rPr>
                <w:sz w:val="24"/>
              </w:rPr>
            </w:pPr>
            <w:r>
              <w:rPr>
                <w:sz w:val="24"/>
              </w:rPr>
              <w:t>25</w:t>
            </w:r>
          </w:p>
        </w:tc>
      </w:tr>
      <w:tr w:rsidR="009612D1" w:rsidTr="00CD646D">
        <w:tc>
          <w:tcPr>
            <w:tcW w:w="1930" w:type="dxa"/>
            <w:shd w:val="clear" w:color="auto" w:fill="auto"/>
          </w:tcPr>
          <w:p w:rsidR="009612D1" w:rsidRDefault="009612D1" w:rsidP="009612D1">
            <w:pPr>
              <w:pStyle w:val="ListParagraph"/>
              <w:ind w:left="0"/>
              <w:rPr>
                <w:sz w:val="24"/>
              </w:rPr>
            </w:pPr>
            <w:r>
              <w:rPr>
                <w:sz w:val="24"/>
              </w:rPr>
              <w:t>Min.</w:t>
            </w:r>
          </w:p>
        </w:tc>
        <w:tc>
          <w:tcPr>
            <w:tcW w:w="1670" w:type="dxa"/>
            <w:vMerge/>
            <w:shd w:val="clear" w:color="auto" w:fill="auto"/>
          </w:tcPr>
          <w:p w:rsidR="009612D1" w:rsidRDefault="009612D1" w:rsidP="009612D1">
            <w:pPr>
              <w:pStyle w:val="ListParagraph"/>
              <w:ind w:left="0"/>
              <w:jc w:val="center"/>
              <w:rPr>
                <w:sz w:val="24"/>
              </w:rPr>
            </w:pPr>
          </w:p>
        </w:tc>
        <w:tc>
          <w:tcPr>
            <w:tcW w:w="2250" w:type="dxa"/>
            <w:shd w:val="clear" w:color="auto" w:fill="auto"/>
          </w:tcPr>
          <w:p w:rsidR="009612D1" w:rsidRDefault="009612D1" w:rsidP="009612D1">
            <w:pPr>
              <w:pStyle w:val="ListParagraph"/>
              <w:ind w:left="0"/>
              <w:jc w:val="center"/>
              <w:rPr>
                <w:sz w:val="24"/>
              </w:rPr>
            </w:pPr>
            <w:r>
              <w:rPr>
                <w:sz w:val="24"/>
              </w:rPr>
              <w:t>5</w:t>
            </w:r>
          </w:p>
        </w:tc>
        <w:tc>
          <w:tcPr>
            <w:tcW w:w="2195" w:type="dxa"/>
            <w:shd w:val="clear" w:color="auto" w:fill="auto"/>
          </w:tcPr>
          <w:p w:rsidR="009612D1" w:rsidRDefault="009612D1" w:rsidP="009612D1">
            <w:pPr>
              <w:pStyle w:val="ListParagraph"/>
              <w:ind w:left="0"/>
              <w:jc w:val="center"/>
              <w:rPr>
                <w:sz w:val="24"/>
              </w:rPr>
            </w:pPr>
            <w:r>
              <w:rPr>
                <w:sz w:val="24"/>
              </w:rPr>
              <w:t>14</w:t>
            </w:r>
          </w:p>
        </w:tc>
      </w:tr>
    </w:tbl>
    <w:p w:rsidR="009612D1" w:rsidRDefault="009612D1" w:rsidP="009612D1">
      <w:pPr>
        <w:rPr>
          <w:i/>
          <w:sz w:val="24"/>
        </w:rPr>
      </w:pPr>
      <w:proofErr w:type="gramStart"/>
      <w:r w:rsidRPr="0022464E">
        <w:rPr>
          <w:i/>
          <w:sz w:val="24"/>
          <w:lang w:val="en-US"/>
        </w:rPr>
        <w:t>Sumber :</w:t>
      </w:r>
      <w:proofErr w:type="gramEnd"/>
      <w:r w:rsidRPr="0022464E">
        <w:rPr>
          <w:i/>
          <w:sz w:val="24"/>
          <w:lang w:val="en-US"/>
        </w:rPr>
        <w:t xml:space="preserve"> Hasil Perhitungan</w:t>
      </w:r>
    </w:p>
    <w:p w:rsidR="009612D1" w:rsidRPr="00563CE1" w:rsidRDefault="009612D1" w:rsidP="009612D1">
      <w:pPr>
        <w:ind w:firstLine="720"/>
        <w:rPr>
          <w:i/>
          <w:sz w:val="24"/>
          <w:lang w:val="en-US"/>
        </w:rPr>
      </w:pPr>
      <w:r>
        <w:rPr>
          <w:sz w:val="24"/>
          <w:lang w:val="en-US"/>
        </w:rPr>
        <w:t>Secara visualisasi nilai derajat kejenuhan kendaraan pada simpang tiga Jl. Deng Tata Raya - Jl. Daeng Tata III dapat dilihat pada gambar 4.3 berikut:</w:t>
      </w:r>
    </w:p>
    <w:p w:rsidR="009612D1" w:rsidRDefault="009612D1" w:rsidP="009612D1">
      <w:pPr>
        <w:pStyle w:val="ListParagraph"/>
        <w:ind w:left="0"/>
        <w:rPr>
          <w:sz w:val="24"/>
          <w:lang w:val="en-US"/>
        </w:rPr>
      </w:pPr>
      <w:r>
        <w:rPr>
          <w:noProof/>
          <w:sz w:val="24"/>
          <w:lang w:eastAsia="id-ID"/>
        </w:rPr>
        <w:drawing>
          <wp:inline distT="0" distB="0" distL="0" distR="0" wp14:anchorId="4EA28DF3" wp14:editId="4D2C90F9">
            <wp:extent cx="5037993" cy="2417885"/>
            <wp:effectExtent l="0" t="0" r="10795" b="209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12D1" w:rsidRPr="00ED626D" w:rsidRDefault="009612D1" w:rsidP="009612D1">
      <w:pPr>
        <w:pStyle w:val="ListParagraph"/>
        <w:ind w:left="0"/>
        <w:rPr>
          <w:sz w:val="24"/>
        </w:rPr>
      </w:pPr>
      <w:proofErr w:type="gramStart"/>
      <w:r>
        <w:rPr>
          <w:sz w:val="24"/>
          <w:lang w:val="en-US"/>
        </w:rPr>
        <w:t>Gambar 4.3.</w:t>
      </w:r>
      <w:proofErr w:type="gramEnd"/>
      <w:r>
        <w:rPr>
          <w:sz w:val="24"/>
          <w:lang w:val="en-US"/>
        </w:rPr>
        <w:t xml:space="preserve"> Peluang Antrian Pada Simpang Tiga </w:t>
      </w:r>
      <w:r>
        <w:rPr>
          <w:sz w:val="24"/>
        </w:rPr>
        <w:t>Jl. Daeng Tata Raya-Jl. Daeng Tata III</w:t>
      </w:r>
    </w:p>
    <w:p w:rsidR="009612D1" w:rsidRDefault="009612D1" w:rsidP="009612D1">
      <w:pPr>
        <w:pStyle w:val="ListParagraph"/>
        <w:ind w:left="0" w:firstLine="720"/>
        <w:rPr>
          <w:sz w:val="24"/>
          <w:lang w:val="en-US"/>
        </w:rPr>
      </w:pPr>
      <w:r>
        <w:rPr>
          <w:sz w:val="24"/>
          <w:lang w:val="en-US"/>
        </w:rPr>
        <w:t>Berdasarkan Tabel 4.4 dan Gambar 4.3 dapat dilihat bahwa pada simpang tiga Jl. Deng Tata Raya - Jl. Daeng Tata III nilai peluang antrian kendaran maksimum terjadi pada pukul 07.00-08.00 yaitu QP% Atas sebesar 25% dan QP % Bawah sebesar 11%, dan nilai peluang antrian minimum terjadi pada pukul 06.00-07.00 yaitu yaitu QP% Atas sebesar 14 % dan QP% Bawah sebesar 5%.</w:t>
      </w:r>
    </w:p>
    <w:p w:rsidR="009612D1" w:rsidRDefault="009612D1" w:rsidP="009612D1">
      <w:pPr>
        <w:pStyle w:val="ListParagraph"/>
        <w:numPr>
          <w:ilvl w:val="0"/>
          <w:numId w:val="2"/>
        </w:numPr>
        <w:spacing w:after="200"/>
        <w:ind w:left="450" w:hanging="450"/>
        <w:rPr>
          <w:sz w:val="24"/>
          <w:lang w:val="en-US"/>
        </w:rPr>
      </w:pPr>
      <w:r>
        <w:rPr>
          <w:sz w:val="24"/>
          <w:lang w:val="en-US"/>
        </w:rPr>
        <w:t>Penilaian Perilaku Lalu-Lintas</w:t>
      </w:r>
    </w:p>
    <w:p w:rsidR="009612D1" w:rsidRDefault="009612D1" w:rsidP="009612D1">
      <w:pPr>
        <w:pStyle w:val="ListParagraph"/>
        <w:ind w:left="0" w:firstLine="720"/>
        <w:rPr>
          <w:sz w:val="24"/>
          <w:lang w:val="en-US"/>
        </w:rPr>
      </w:pPr>
      <w:proofErr w:type="gramStart"/>
      <w:r>
        <w:rPr>
          <w:sz w:val="24"/>
          <w:lang w:val="en-US"/>
        </w:rPr>
        <w:t>Tingkat pelayanan (TP) dikategorikan berdasarkan tabel 2.17.</w:t>
      </w:r>
      <w:proofErr w:type="gramEnd"/>
      <w:r>
        <w:rPr>
          <w:sz w:val="24"/>
          <w:lang w:val="en-US"/>
        </w:rPr>
        <w:t xml:space="preserve"> Dengan tingkat pelayanan dimasing-masing pendekat </w:t>
      </w:r>
      <w:proofErr w:type="gramStart"/>
      <w:r>
        <w:rPr>
          <w:sz w:val="24"/>
          <w:lang w:val="en-US"/>
        </w:rPr>
        <w:t>dapat  dilihat</w:t>
      </w:r>
      <w:proofErr w:type="gramEnd"/>
      <w:r>
        <w:rPr>
          <w:sz w:val="24"/>
          <w:lang w:val="en-US"/>
        </w:rPr>
        <w:t xml:space="preserve"> pada tabel 4.5. </w:t>
      </w:r>
      <w:proofErr w:type="gramStart"/>
      <w:r>
        <w:rPr>
          <w:sz w:val="24"/>
          <w:lang w:val="en-US"/>
        </w:rPr>
        <w:t>berikut</w:t>
      </w:r>
      <w:proofErr w:type="gramEnd"/>
      <w:r>
        <w:rPr>
          <w:sz w:val="24"/>
          <w:lang w:val="en-US"/>
        </w:rPr>
        <w:t>:</w:t>
      </w:r>
    </w:p>
    <w:p w:rsidR="009612D1" w:rsidRPr="002A26D3" w:rsidRDefault="009612D1" w:rsidP="009612D1">
      <w:pPr>
        <w:pStyle w:val="ListParagraph"/>
        <w:ind w:left="0"/>
        <w:rPr>
          <w:sz w:val="24"/>
          <w:lang w:val="en-US"/>
        </w:rPr>
      </w:pPr>
      <w:r w:rsidRPr="002A26D3">
        <w:rPr>
          <w:sz w:val="24"/>
          <w:lang w:val="en-US"/>
        </w:rPr>
        <w:t xml:space="preserve">Tabel </w:t>
      </w:r>
      <w:proofErr w:type="gramStart"/>
      <w:r w:rsidRPr="002A26D3">
        <w:rPr>
          <w:sz w:val="24"/>
          <w:lang w:val="en-US"/>
        </w:rPr>
        <w:t>4.5  Penilaian</w:t>
      </w:r>
      <w:proofErr w:type="gramEnd"/>
      <w:r w:rsidRPr="002A26D3">
        <w:rPr>
          <w:sz w:val="24"/>
          <w:lang w:val="en-US"/>
        </w:rPr>
        <w:t xml:space="preserve"> Perilaku Lalu-Lintas</w:t>
      </w:r>
    </w:p>
    <w:tbl>
      <w:tblPr>
        <w:tblStyle w:val="TableGrid"/>
        <w:tblW w:w="0" w:type="auto"/>
        <w:tblInd w:w="108" w:type="dxa"/>
        <w:tblLook w:val="04A0" w:firstRow="1" w:lastRow="0" w:firstColumn="1" w:lastColumn="0" w:noHBand="0" w:noVBand="1"/>
      </w:tblPr>
      <w:tblGrid>
        <w:gridCol w:w="1464"/>
        <w:gridCol w:w="1282"/>
        <w:gridCol w:w="1756"/>
      </w:tblGrid>
      <w:tr w:rsidR="009612D1" w:rsidTr="00CD646D">
        <w:trPr>
          <w:trHeight w:val="719"/>
        </w:trPr>
        <w:tc>
          <w:tcPr>
            <w:tcW w:w="1930" w:type="dxa"/>
          </w:tcPr>
          <w:p w:rsidR="009612D1" w:rsidRDefault="009612D1" w:rsidP="009612D1">
            <w:pPr>
              <w:pStyle w:val="ListParagraph"/>
              <w:ind w:left="0"/>
              <w:jc w:val="center"/>
              <w:rPr>
                <w:sz w:val="24"/>
              </w:rPr>
            </w:pPr>
            <w:r>
              <w:rPr>
                <w:sz w:val="24"/>
              </w:rPr>
              <w:t>Waktu</w:t>
            </w:r>
          </w:p>
        </w:tc>
        <w:tc>
          <w:tcPr>
            <w:tcW w:w="1670" w:type="dxa"/>
          </w:tcPr>
          <w:p w:rsidR="009612D1" w:rsidRDefault="009612D1" w:rsidP="009612D1">
            <w:pPr>
              <w:pStyle w:val="ListParagraph"/>
              <w:ind w:left="0"/>
              <w:jc w:val="center"/>
              <w:rPr>
                <w:sz w:val="24"/>
              </w:rPr>
            </w:pPr>
            <w:r>
              <w:rPr>
                <w:sz w:val="24"/>
              </w:rPr>
              <w:t>(V/C)</w:t>
            </w:r>
          </w:p>
        </w:tc>
        <w:tc>
          <w:tcPr>
            <w:tcW w:w="2250" w:type="dxa"/>
          </w:tcPr>
          <w:p w:rsidR="009612D1" w:rsidRDefault="009612D1" w:rsidP="009612D1">
            <w:pPr>
              <w:pStyle w:val="ListParagraph"/>
              <w:ind w:left="0"/>
              <w:jc w:val="center"/>
              <w:rPr>
                <w:sz w:val="24"/>
              </w:rPr>
            </w:pPr>
            <w:r>
              <w:rPr>
                <w:sz w:val="24"/>
              </w:rPr>
              <w:t>Penilaian Perilaku Lalu-Lintas</w:t>
            </w:r>
          </w:p>
        </w:tc>
      </w:tr>
      <w:tr w:rsidR="009612D1" w:rsidTr="00CD646D">
        <w:tc>
          <w:tcPr>
            <w:tcW w:w="1930" w:type="dxa"/>
          </w:tcPr>
          <w:p w:rsidR="009612D1" w:rsidRDefault="009612D1" w:rsidP="009612D1">
            <w:pPr>
              <w:pStyle w:val="ListParagraph"/>
              <w:ind w:left="0"/>
              <w:rPr>
                <w:sz w:val="24"/>
              </w:rPr>
            </w:pPr>
            <w:r>
              <w:rPr>
                <w:sz w:val="24"/>
              </w:rPr>
              <w:lastRenderedPageBreak/>
              <w:t>06.00-07.00</w:t>
            </w:r>
          </w:p>
          <w:p w:rsidR="009612D1" w:rsidRDefault="009612D1" w:rsidP="009612D1">
            <w:pPr>
              <w:pStyle w:val="ListParagraph"/>
              <w:ind w:left="0"/>
              <w:rPr>
                <w:sz w:val="24"/>
              </w:rPr>
            </w:pPr>
            <w:r>
              <w:rPr>
                <w:sz w:val="24"/>
              </w:rPr>
              <w:t>07.00-08.00</w:t>
            </w:r>
          </w:p>
          <w:p w:rsidR="009612D1" w:rsidRDefault="009612D1" w:rsidP="009612D1">
            <w:pPr>
              <w:pStyle w:val="ListParagraph"/>
              <w:ind w:left="0"/>
              <w:rPr>
                <w:sz w:val="24"/>
              </w:rPr>
            </w:pPr>
            <w:r>
              <w:rPr>
                <w:sz w:val="24"/>
              </w:rPr>
              <w:t>11.00-12.00</w:t>
            </w:r>
          </w:p>
          <w:p w:rsidR="009612D1" w:rsidRDefault="009612D1" w:rsidP="009612D1">
            <w:pPr>
              <w:pStyle w:val="ListParagraph"/>
              <w:ind w:left="0"/>
              <w:rPr>
                <w:sz w:val="24"/>
              </w:rPr>
            </w:pPr>
            <w:r>
              <w:rPr>
                <w:sz w:val="24"/>
              </w:rPr>
              <w:t>12.00-13.00</w:t>
            </w:r>
          </w:p>
          <w:p w:rsidR="009612D1" w:rsidRDefault="009612D1" w:rsidP="009612D1">
            <w:pPr>
              <w:pStyle w:val="ListParagraph"/>
              <w:ind w:left="0"/>
              <w:rPr>
                <w:sz w:val="24"/>
              </w:rPr>
            </w:pPr>
            <w:r>
              <w:rPr>
                <w:sz w:val="24"/>
              </w:rPr>
              <w:t>16.00-17.00</w:t>
            </w:r>
          </w:p>
          <w:p w:rsidR="009612D1" w:rsidRDefault="009612D1" w:rsidP="009612D1">
            <w:pPr>
              <w:pStyle w:val="ListParagraph"/>
              <w:ind w:left="0"/>
              <w:rPr>
                <w:sz w:val="24"/>
              </w:rPr>
            </w:pPr>
            <w:r>
              <w:rPr>
                <w:sz w:val="24"/>
              </w:rPr>
              <w:t>17.00-18.00</w:t>
            </w:r>
          </w:p>
        </w:tc>
        <w:tc>
          <w:tcPr>
            <w:tcW w:w="1670" w:type="dxa"/>
            <w:shd w:val="clear" w:color="auto" w:fill="FFFFFF" w:themeFill="background1"/>
          </w:tcPr>
          <w:p w:rsidR="009612D1" w:rsidRDefault="009612D1" w:rsidP="009612D1">
            <w:pPr>
              <w:pStyle w:val="ListParagraph"/>
              <w:ind w:left="0"/>
              <w:jc w:val="center"/>
              <w:rPr>
                <w:sz w:val="24"/>
              </w:rPr>
            </w:pPr>
            <w:r>
              <w:rPr>
                <w:sz w:val="24"/>
              </w:rPr>
              <w:t>0,32</w:t>
            </w:r>
          </w:p>
          <w:p w:rsidR="009612D1" w:rsidRDefault="009612D1" w:rsidP="009612D1">
            <w:pPr>
              <w:pStyle w:val="ListParagraph"/>
              <w:ind w:left="0"/>
              <w:jc w:val="center"/>
              <w:rPr>
                <w:sz w:val="24"/>
              </w:rPr>
            </w:pPr>
            <w:r>
              <w:rPr>
                <w:sz w:val="24"/>
              </w:rPr>
              <w:t>0,50</w:t>
            </w:r>
          </w:p>
          <w:p w:rsidR="009612D1" w:rsidRDefault="009612D1" w:rsidP="009612D1">
            <w:pPr>
              <w:pStyle w:val="ListParagraph"/>
              <w:ind w:left="0"/>
              <w:jc w:val="center"/>
              <w:rPr>
                <w:sz w:val="24"/>
              </w:rPr>
            </w:pPr>
            <w:r>
              <w:rPr>
                <w:sz w:val="24"/>
              </w:rPr>
              <w:t>0,37</w:t>
            </w:r>
          </w:p>
          <w:p w:rsidR="009612D1" w:rsidRDefault="009612D1" w:rsidP="009612D1">
            <w:pPr>
              <w:pStyle w:val="ListParagraph"/>
              <w:ind w:left="0"/>
              <w:jc w:val="center"/>
              <w:rPr>
                <w:sz w:val="24"/>
              </w:rPr>
            </w:pPr>
            <w:r>
              <w:rPr>
                <w:sz w:val="24"/>
              </w:rPr>
              <w:t>0,36</w:t>
            </w:r>
          </w:p>
          <w:p w:rsidR="009612D1" w:rsidRDefault="009612D1" w:rsidP="009612D1">
            <w:pPr>
              <w:pStyle w:val="ListParagraph"/>
              <w:ind w:left="0"/>
              <w:jc w:val="center"/>
              <w:rPr>
                <w:sz w:val="24"/>
              </w:rPr>
            </w:pPr>
            <w:r>
              <w:rPr>
                <w:sz w:val="24"/>
              </w:rPr>
              <w:t>0,33</w:t>
            </w:r>
          </w:p>
          <w:p w:rsidR="009612D1" w:rsidRDefault="009612D1" w:rsidP="009612D1">
            <w:pPr>
              <w:pStyle w:val="ListParagraph"/>
              <w:ind w:left="0"/>
              <w:jc w:val="center"/>
              <w:rPr>
                <w:sz w:val="24"/>
              </w:rPr>
            </w:pPr>
            <w:r>
              <w:rPr>
                <w:sz w:val="24"/>
              </w:rPr>
              <w:t>0,44</w:t>
            </w:r>
          </w:p>
        </w:tc>
        <w:tc>
          <w:tcPr>
            <w:tcW w:w="2250" w:type="dxa"/>
          </w:tcPr>
          <w:p w:rsidR="009612D1" w:rsidRDefault="009612D1" w:rsidP="009612D1">
            <w:pPr>
              <w:pStyle w:val="ListParagraph"/>
              <w:ind w:left="0"/>
              <w:jc w:val="center"/>
              <w:rPr>
                <w:sz w:val="24"/>
              </w:rPr>
            </w:pPr>
            <w:r>
              <w:rPr>
                <w:sz w:val="24"/>
              </w:rPr>
              <w:t>B</w:t>
            </w:r>
          </w:p>
          <w:p w:rsidR="009612D1" w:rsidRDefault="009612D1" w:rsidP="009612D1">
            <w:pPr>
              <w:pStyle w:val="ListParagraph"/>
              <w:ind w:left="0"/>
              <w:jc w:val="center"/>
              <w:rPr>
                <w:sz w:val="24"/>
              </w:rPr>
            </w:pPr>
            <w:r>
              <w:rPr>
                <w:sz w:val="24"/>
              </w:rPr>
              <w:t>C</w:t>
            </w:r>
          </w:p>
          <w:p w:rsidR="009612D1" w:rsidRDefault="009612D1" w:rsidP="009612D1">
            <w:pPr>
              <w:pStyle w:val="ListParagraph"/>
              <w:ind w:left="0"/>
              <w:jc w:val="center"/>
              <w:rPr>
                <w:sz w:val="24"/>
              </w:rPr>
            </w:pPr>
            <w:r>
              <w:rPr>
                <w:sz w:val="24"/>
              </w:rPr>
              <w:t>B</w:t>
            </w:r>
          </w:p>
          <w:p w:rsidR="009612D1" w:rsidRDefault="009612D1" w:rsidP="009612D1">
            <w:pPr>
              <w:pStyle w:val="ListParagraph"/>
              <w:ind w:left="0"/>
              <w:jc w:val="center"/>
              <w:rPr>
                <w:sz w:val="24"/>
              </w:rPr>
            </w:pPr>
            <w:r>
              <w:rPr>
                <w:sz w:val="24"/>
              </w:rPr>
              <w:t>B</w:t>
            </w:r>
          </w:p>
          <w:p w:rsidR="009612D1" w:rsidRDefault="009612D1" w:rsidP="009612D1">
            <w:pPr>
              <w:pStyle w:val="ListParagraph"/>
              <w:ind w:left="0"/>
              <w:jc w:val="center"/>
              <w:rPr>
                <w:sz w:val="24"/>
              </w:rPr>
            </w:pPr>
            <w:r>
              <w:rPr>
                <w:sz w:val="24"/>
              </w:rPr>
              <w:t>B</w:t>
            </w:r>
          </w:p>
          <w:p w:rsidR="009612D1" w:rsidRDefault="009612D1" w:rsidP="009612D1">
            <w:pPr>
              <w:pStyle w:val="ListParagraph"/>
              <w:ind w:left="0"/>
              <w:jc w:val="center"/>
              <w:rPr>
                <w:sz w:val="24"/>
              </w:rPr>
            </w:pPr>
            <w:r>
              <w:rPr>
                <w:sz w:val="24"/>
              </w:rPr>
              <w:t>B</w:t>
            </w:r>
          </w:p>
        </w:tc>
      </w:tr>
      <w:tr w:rsidR="009612D1" w:rsidTr="00CD646D">
        <w:tc>
          <w:tcPr>
            <w:tcW w:w="1930" w:type="dxa"/>
            <w:shd w:val="clear" w:color="auto" w:fill="808080" w:themeFill="background1" w:themeFillShade="80"/>
          </w:tcPr>
          <w:p w:rsidR="009612D1" w:rsidRDefault="009612D1" w:rsidP="009612D1">
            <w:pPr>
              <w:pStyle w:val="ListParagraph"/>
              <w:ind w:left="0"/>
              <w:rPr>
                <w:sz w:val="24"/>
              </w:rPr>
            </w:pPr>
            <w:r>
              <w:rPr>
                <w:sz w:val="24"/>
              </w:rPr>
              <w:t>Rata-rata</w:t>
            </w:r>
          </w:p>
        </w:tc>
        <w:tc>
          <w:tcPr>
            <w:tcW w:w="1670" w:type="dxa"/>
            <w:shd w:val="clear" w:color="auto" w:fill="808080" w:themeFill="background1" w:themeFillShade="80"/>
          </w:tcPr>
          <w:p w:rsidR="009612D1" w:rsidRDefault="009612D1" w:rsidP="009612D1">
            <w:pPr>
              <w:pStyle w:val="ListParagraph"/>
              <w:ind w:left="0"/>
              <w:jc w:val="center"/>
              <w:rPr>
                <w:sz w:val="24"/>
              </w:rPr>
            </w:pPr>
            <w:r>
              <w:rPr>
                <w:sz w:val="24"/>
              </w:rPr>
              <w:t>0.39</w:t>
            </w:r>
          </w:p>
        </w:tc>
        <w:tc>
          <w:tcPr>
            <w:tcW w:w="2250" w:type="dxa"/>
            <w:shd w:val="clear" w:color="auto" w:fill="808080" w:themeFill="background1" w:themeFillShade="80"/>
          </w:tcPr>
          <w:p w:rsidR="009612D1" w:rsidRDefault="009612D1" w:rsidP="009612D1">
            <w:pPr>
              <w:pStyle w:val="ListParagraph"/>
              <w:ind w:left="0"/>
              <w:jc w:val="center"/>
              <w:rPr>
                <w:sz w:val="24"/>
              </w:rPr>
            </w:pPr>
            <w:r>
              <w:rPr>
                <w:sz w:val="24"/>
              </w:rPr>
              <w:t>B</w:t>
            </w:r>
          </w:p>
        </w:tc>
      </w:tr>
    </w:tbl>
    <w:p w:rsidR="009612D1" w:rsidRPr="00EE6E3B" w:rsidRDefault="009612D1" w:rsidP="009612D1">
      <w:pPr>
        <w:pStyle w:val="ListParagraph"/>
        <w:ind w:left="0"/>
        <w:rPr>
          <w:i/>
          <w:sz w:val="24"/>
          <w:lang w:val="en-US"/>
        </w:rPr>
      </w:pPr>
      <w:proofErr w:type="gramStart"/>
      <w:r w:rsidRPr="00EE6E3B">
        <w:rPr>
          <w:i/>
          <w:sz w:val="24"/>
          <w:lang w:val="en-US"/>
        </w:rPr>
        <w:t>Sumber :</w:t>
      </w:r>
      <w:proofErr w:type="gramEnd"/>
      <w:r w:rsidRPr="00EE6E3B">
        <w:rPr>
          <w:i/>
          <w:sz w:val="24"/>
          <w:lang w:val="en-US"/>
        </w:rPr>
        <w:t xml:space="preserve"> Hasil Perhitungan</w:t>
      </w:r>
    </w:p>
    <w:p w:rsidR="009612D1" w:rsidRPr="00002C52" w:rsidRDefault="009612D1" w:rsidP="009612D1">
      <w:pPr>
        <w:pStyle w:val="ListParagraph"/>
        <w:ind w:left="0" w:firstLine="720"/>
        <w:rPr>
          <w:color w:val="000000"/>
          <w:sz w:val="24"/>
        </w:rPr>
      </w:pPr>
      <w:r>
        <w:rPr>
          <w:sz w:val="24"/>
          <w:lang w:val="en-US"/>
        </w:rPr>
        <w:t>Untuk rasio 0</w:t>
      </w:r>
      <w:proofErr w:type="gramStart"/>
      <w:r>
        <w:rPr>
          <w:sz w:val="24"/>
          <w:lang w:val="en-US"/>
        </w:rPr>
        <w:t>,39</w:t>
      </w:r>
      <w:proofErr w:type="gramEnd"/>
      <w:r>
        <w:rPr>
          <w:sz w:val="24"/>
          <w:lang w:val="en-US"/>
        </w:rPr>
        <w:t xml:space="preserve">- 0,44 diperoleh tingkat pelayanan B, </w:t>
      </w:r>
      <w:r>
        <w:rPr>
          <w:color w:val="000000"/>
          <w:sz w:val="24"/>
        </w:rPr>
        <w:t>Arus stabil, tetapi kecepatan operasi mulai dibatasi oleh kondisi lalu lintas. Pengemudi dibatasi dalam memilih kecepatan</w:t>
      </w:r>
      <w:r>
        <w:rPr>
          <w:color w:val="000000"/>
          <w:sz w:val="24"/>
          <w:lang w:val="en-US"/>
        </w:rPr>
        <w:t>.</w:t>
      </w:r>
    </w:p>
    <w:p w:rsidR="00C11253" w:rsidRDefault="00C11253" w:rsidP="00C11253">
      <w:pPr>
        <w:spacing w:line="276" w:lineRule="auto"/>
        <w:ind w:firstLine="0"/>
        <w:rPr>
          <w:b/>
          <w:szCs w:val="28"/>
        </w:rPr>
      </w:pPr>
      <w:r>
        <w:rPr>
          <w:noProof/>
          <w:lang w:eastAsia="id-ID"/>
        </w:rPr>
        <w:drawing>
          <wp:inline distT="0" distB="0" distL="0" distR="0" wp14:anchorId="66D1A4D3" wp14:editId="13AD0F0B">
            <wp:extent cx="2790825" cy="21336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1253" w:rsidRPr="007E61E0" w:rsidRDefault="00C11253" w:rsidP="00C11253">
      <w:pPr>
        <w:spacing w:line="276" w:lineRule="auto"/>
        <w:ind w:firstLine="0"/>
        <w:rPr>
          <w:b/>
          <w:szCs w:val="28"/>
          <w:lang w:val="en-US"/>
        </w:rPr>
      </w:pPr>
      <w:r w:rsidRPr="007E61E0">
        <w:rPr>
          <w:b/>
          <w:szCs w:val="28"/>
          <w:lang w:val="en-US"/>
        </w:rPr>
        <w:t>PEMBAHASAN</w:t>
      </w:r>
    </w:p>
    <w:p w:rsidR="00C11253" w:rsidRDefault="00C11253" w:rsidP="00C11253">
      <w:pPr>
        <w:spacing w:line="276" w:lineRule="auto"/>
        <w:ind w:firstLine="426"/>
      </w:pPr>
      <w:r>
        <w:t>Analisis deskriptif secara keseluruhan pada peserta didik baik dari skor rata-rata, skor tertinggi, maupun skor terendah mengalami peningkatan hasil belajar sebelum pembelajaran fisika dengan menerapkan media simulasi PhET dibandingkan dengan hasil belajar setelah pembelajaran fisika dilakukan. Peningkatan tersebut terlihat pada Tabel 4.2 kategorisasi hasil belajar pada pretest menunjukkan 75,76% yang berada pada kategori sangat rendah dimana hasil belajar pada posttest menunjukkan 0%, artinya tidak ada peserta didik yang berada pada kategori sangat rendah untuk hasil belajarnya. Sedangkan untuk hasil belajar pada posttest menunjukkan 48,49% yang berada pada kategori sedang dimana untuk hasil belajar pada pretest menunjukkan 0% yang berarti tidak ada peserta didik yang berada pada kategori sedang untuk hasil belajar pretest nya.</w:t>
      </w:r>
    </w:p>
    <w:p w:rsidR="00C11253" w:rsidRDefault="00C11253" w:rsidP="00C11253">
      <w:pPr>
        <w:spacing w:line="276" w:lineRule="auto"/>
        <w:ind w:firstLine="426"/>
      </w:pPr>
      <w:r>
        <w:lastRenderedPageBreak/>
        <w:t xml:space="preserve">Merujuk pada skor hasil belajar fisika peserta didik pada pretest dan posttest secara keseluruhan yang dianalisis dengan menggunakan analisis N-gain maka diketahui bahwa terjadi peningkatan hasil belajar peserta didik dengan rata-rata skor n-gain peserta didik berada pada kategori sedang sebesar 0, 59. </w:t>
      </w:r>
    </w:p>
    <w:p w:rsidR="00C11253" w:rsidRPr="000A0F1E" w:rsidRDefault="00C11253" w:rsidP="00C11253">
      <w:pPr>
        <w:spacing w:line="276" w:lineRule="auto"/>
        <w:ind w:firstLine="426"/>
      </w:pPr>
      <w:r>
        <w:t>Peningkatan hasil belajar peserta didik dalam pembelajaran fisika khususnya pada materi Getaran Harmonis di atas  menunjukkan perbedaan dari hasil belajar pada pretest dan posttest nya. Hal ini beralasan bahwa dalam pembelajaran dengan eksperimen yang menggunakan laboratorium virtual seperti simulasi PhET merupakan pola pembelajaran yang memberikan pengalaman langsung kepada peserta didik dalam belajar karena melakukan sendiri dan juga memperhatikan setiap variabel selama praktikum di laboratorium virtual tersebut. Dengan menggunakan laboratorium virtual, proses pembelajaran peserta didik sebagai pusat aktivitas, menempatkan peserta didik tidak hanya mempelajari tentang sesuatu tetapi peserta didik secara aktif menemukan, melakukan, memperhatikan/ mengamati, dan mengalami suatu aktivitas belajar. Dalam proses pembelajaran tersebut peserta didik menggunakan seluruh kemampuan yang dimilikinya. Peneliti hanya berperan sebagai motivator dan fasilitator dalam mengembangkan kreativitas dan aktivitas peserta didik untuk mewujudkan potensi dan menampilkan karakteristiknya masing-masing.</w:t>
      </w:r>
    </w:p>
    <w:p w:rsidR="00C11253" w:rsidRPr="007E61E0" w:rsidRDefault="00C11253" w:rsidP="00C11253">
      <w:pPr>
        <w:spacing w:line="276" w:lineRule="auto"/>
        <w:ind w:firstLine="0"/>
        <w:rPr>
          <w:b/>
          <w:szCs w:val="28"/>
          <w:lang w:val="en-US"/>
        </w:rPr>
      </w:pPr>
      <w:r w:rsidRPr="007E61E0">
        <w:rPr>
          <w:b/>
          <w:szCs w:val="28"/>
          <w:lang w:val="en-US"/>
        </w:rPr>
        <w:t>PENUTUP</w:t>
      </w:r>
    </w:p>
    <w:p w:rsidR="00C11253" w:rsidRDefault="00C11253" w:rsidP="00C11253">
      <w:pPr>
        <w:spacing w:line="276" w:lineRule="auto"/>
        <w:ind w:firstLine="426"/>
      </w:pPr>
      <w:r>
        <w:t>Persentase hasil belajar fisika sebelum diterapkan pembelajaran dengan media simulasi PhET pada kelas X SMA Negeri 5 Luwu tahun ajaran 2018/2019 berada pada kategori sangat rendah sebesar 75,76%.</w:t>
      </w:r>
    </w:p>
    <w:p w:rsidR="00C11253" w:rsidRDefault="00C11253" w:rsidP="00C11253">
      <w:pPr>
        <w:spacing w:line="276" w:lineRule="auto"/>
        <w:ind w:firstLine="426"/>
      </w:pPr>
      <w:r>
        <w:lastRenderedPageBreak/>
        <w:t>Persentase hasil belajar fisika setelah diterapkan pembelajaran dengan media simulasi PhET pada kelas X SMA Negeri 5 Luwu tahun ajaran 2018/2019 berada pada kategori sedang sebesar 48,49%.</w:t>
      </w:r>
    </w:p>
    <w:p w:rsidR="00C11253" w:rsidRDefault="00C11253" w:rsidP="00C11253">
      <w:pPr>
        <w:spacing w:line="276" w:lineRule="auto"/>
        <w:ind w:firstLine="426"/>
      </w:pPr>
      <w:r>
        <w:t>Hasil belajar fisika setelah diterapkan media simulasi PhET pada peserta didik kelas X SMA Negeri 5 Luwu tahun ajaran 2018/2019 mengalami peningkatan dilihat pada rata-rata peningkatan N-gain peserta didik sebesar 0,59 berada  pada kategori sedang. Persentase peningkatan  peserta didik sebesar 42,42%.</w:t>
      </w:r>
    </w:p>
    <w:p w:rsidR="00C11253" w:rsidRPr="007E61E0" w:rsidRDefault="00C11253" w:rsidP="00C11253">
      <w:pPr>
        <w:spacing w:line="276" w:lineRule="auto"/>
        <w:ind w:firstLine="0"/>
        <w:rPr>
          <w:b/>
          <w:szCs w:val="28"/>
          <w:lang w:val="en-US"/>
        </w:rPr>
      </w:pPr>
      <w:r w:rsidRPr="007E61E0">
        <w:rPr>
          <w:b/>
          <w:szCs w:val="28"/>
          <w:lang w:val="en-US"/>
        </w:rPr>
        <w:t>DAFTAR PUSTAKA</w:t>
      </w:r>
    </w:p>
    <w:p w:rsidR="00C11253" w:rsidRPr="00AD050B" w:rsidRDefault="00C11253" w:rsidP="00C11253">
      <w:pPr>
        <w:pStyle w:val="Bibliography"/>
        <w:spacing w:line="276" w:lineRule="auto"/>
        <w:jc w:val="both"/>
        <w:rPr>
          <w:sz w:val="22"/>
        </w:rPr>
      </w:pPr>
      <w:r w:rsidRPr="00AD050B">
        <w:rPr>
          <w:sz w:val="22"/>
          <w:lang w:val="id-ID"/>
        </w:rPr>
        <w:t>Fathul Mubarrok</w:t>
      </w:r>
      <w:r w:rsidRPr="00AD050B">
        <w:rPr>
          <w:sz w:val="22"/>
        </w:rPr>
        <w:t xml:space="preserve">, M. </w:t>
      </w:r>
      <w:proofErr w:type="gramStart"/>
      <w:r w:rsidRPr="00AD050B">
        <w:rPr>
          <w:sz w:val="22"/>
        </w:rPr>
        <w:t>(2014). Penerapan Pembelajaran Fisika pada Materi Cahaya dengan Media PhET Simulations untuk Meningkatkan Pemahaman Konsep Siswa di SMP.</w:t>
      </w:r>
      <w:proofErr w:type="gramEnd"/>
      <w:r w:rsidRPr="00AD050B">
        <w:rPr>
          <w:sz w:val="22"/>
        </w:rPr>
        <w:t xml:space="preserve"> </w:t>
      </w:r>
      <w:r w:rsidRPr="00AD050B">
        <w:rPr>
          <w:i/>
          <w:iCs/>
          <w:sz w:val="22"/>
        </w:rPr>
        <w:t>Inovasi Pendidikan Fisika</w:t>
      </w:r>
      <w:r w:rsidRPr="00AD050B">
        <w:rPr>
          <w:sz w:val="22"/>
        </w:rPr>
        <w:t xml:space="preserve">, </w:t>
      </w:r>
      <w:r w:rsidRPr="00AD050B">
        <w:rPr>
          <w:i/>
          <w:iCs/>
          <w:sz w:val="22"/>
        </w:rPr>
        <w:t>3</w:t>
      </w:r>
      <w:r w:rsidRPr="00AD050B">
        <w:rPr>
          <w:sz w:val="22"/>
        </w:rPr>
        <w:t>(1).</w:t>
      </w:r>
    </w:p>
    <w:p w:rsidR="00C11253" w:rsidRPr="00AD050B" w:rsidRDefault="00C11253" w:rsidP="00C11253">
      <w:pPr>
        <w:pStyle w:val="Bibliography"/>
        <w:spacing w:line="276" w:lineRule="auto"/>
        <w:jc w:val="both"/>
        <w:rPr>
          <w:sz w:val="22"/>
        </w:rPr>
      </w:pPr>
      <w:proofErr w:type="gramStart"/>
      <w:r w:rsidRPr="00AD050B">
        <w:rPr>
          <w:sz w:val="22"/>
        </w:rPr>
        <w:t>Mulyono, Y., Bintari, S. H., Rahayu, E. S., &amp; Widiyaningrum, P. (2012).</w:t>
      </w:r>
      <w:proofErr w:type="gramEnd"/>
      <w:r w:rsidRPr="00AD050B">
        <w:rPr>
          <w:sz w:val="22"/>
        </w:rPr>
        <w:t xml:space="preserve"> </w:t>
      </w:r>
      <w:proofErr w:type="gramStart"/>
      <w:r w:rsidRPr="00AD050B">
        <w:rPr>
          <w:sz w:val="22"/>
        </w:rPr>
        <w:t>Pengembangan Perangkat Pembelajaran dengan Pendekatan scientific skill teknologi fermentasi berbasis masalah lingkungan.</w:t>
      </w:r>
      <w:proofErr w:type="gramEnd"/>
      <w:r w:rsidRPr="00AD050B">
        <w:rPr>
          <w:sz w:val="22"/>
        </w:rPr>
        <w:t xml:space="preserve"> </w:t>
      </w:r>
      <w:r w:rsidRPr="00AD050B">
        <w:rPr>
          <w:i/>
          <w:iCs/>
          <w:sz w:val="22"/>
        </w:rPr>
        <w:t>Lembaran Ilmu Kependidikan</w:t>
      </w:r>
      <w:r w:rsidRPr="00AD050B">
        <w:rPr>
          <w:sz w:val="22"/>
        </w:rPr>
        <w:t xml:space="preserve">, </w:t>
      </w:r>
      <w:r w:rsidRPr="00AD050B">
        <w:rPr>
          <w:i/>
          <w:iCs/>
          <w:sz w:val="22"/>
        </w:rPr>
        <w:t>41</w:t>
      </w:r>
      <w:r w:rsidRPr="00AD050B">
        <w:rPr>
          <w:sz w:val="22"/>
        </w:rPr>
        <w:t>(1).</w:t>
      </w:r>
    </w:p>
    <w:p w:rsidR="00C11253" w:rsidRPr="00AD050B" w:rsidRDefault="00C11253" w:rsidP="00C11253">
      <w:pPr>
        <w:pStyle w:val="Bibliography"/>
        <w:spacing w:line="276" w:lineRule="auto"/>
        <w:jc w:val="both"/>
        <w:rPr>
          <w:sz w:val="22"/>
        </w:rPr>
      </w:pPr>
      <w:r w:rsidRPr="00AD050B">
        <w:rPr>
          <w:sz w:val="22"/>
        </w:rPr>
        <w:t xml:space="preserve">Saregar, A. (2016a). Pembelajaran pengantar fisika kuantum dengan memanfaatkan media phet simulation dan LKM melalui pendekatan saintifik: Dampak pada Minat dan Penguasaan Konsep Mahasiswa. </w:t>
      </w:r>
      <w:r w:rsidRPr="00AD050B">
        <w:rPr>
          <w:i/>
          <w:iCs/>
          <w:sz w:val="22"/>
        </w:rPr>
        <w:t>Jurnal Ilmiah Pendidikan Fisika Al-Biruni</w:t>
      </w:r>
      <w:r w:rsidRPr="00AD050B">
        <w:rPr>
          <w:sz w:val="22"/>
        </w:rPr>
        <w:t xml:space="preserve">, </w:t>
      </w:r>
      <w:r w:rsidRPr="00AD050B">
        <w:rPr>
          <w:i/>
          <w:iCs/>
          <w:sz w:val="22"/>
        </w:rPr>
        <w:t>5</w:t>
      </w:r>
      <w:r w:rsidRPr="00AD050B">
        <w:rPr>
          <w:sz w:val="22"/>
        </w:rPr>
        <w:t>(1), 53–60.</w:t>
      </w:r>
    </w:p>
    <w:p w:rsidR="00C11253" w:rsidRDefault="00C11253" w:rsidP="00C11253">
      <w:pPr>
        <w:pStyle w:val="Bibliography"/>
        <w:spacing w:line="276" w:lineRule="auto"/>
        <w:jc w:val="both"/>
        <w:rPr>
          <w:sz w:val="22"/>
          <w:lang w:val="id-ID"/>
        </w:rPr>
      </w:pPr>
      <w:proofErr w:type="gramStart"/>
      <w:r w:rsidRPr="00AD050B">
        <w:rPr>
          <w:sz w:val="22"/>
        </w:rPr>
        <w:t>Yulia, I., Connie, C., &amp; Risdianto, E. (2018).</w:t>
      </w:r>
      <w:proofErr w:type="gramEnd"/>
      <w:r w:rsidRPr="00AD050B">
        <w:rPr>
          <w:sz w:val="22"/>
        </w:rPr>
        <w:t xml:space="preserve"> </w:t>
      </w:r>
      <w:proofErr w:type="gramStart"/>
      <w:r w:rsidRPr="00AD050B">
        <w:rPr>
          <w:sz w:val="22"/>
        </w:rPr>
        <w:t>Pengembangan LKPD Berbasis Inquiry Berbantuan Simulasi Phet untuk Meningkatkan Penguasaan Konsep Gelombang Cahaya di Kelas XI MIPA SMAN 2 Kota Bengkulu.</w:t>
      </w:r>
      <w:proofErr w:type="gramEnd"/>
      <w:r w:rsidRPr="00AD050B">
        <w:rPr>
          <w:sz w:val="22"/>
        </w:rPr>
        <w:t xml:space="preserve"> </w:t>
      </w:r>
      <w:r w:rsidRPr="00AD050B">
        <w:rPr>
          <w:i/>
          <w:iCs/>
          <w:sz w:val="22"/>
        </w:rPr>
        <w:t>Jurnal Kumparan Fisika</w:t>
      </w:r>
      <w:r w:rsidRPr="00AD050B">
        <w:rPr>
          <w:sz w:val="22"/>
        </w:rPr>
        <w:t xml:space="preserve">, </w:t>
      </w:r>
      <w:r w:rsidRPr="00AD050B">
        <w:rPr>
          <w:i/>
          <w:iCs/>
          <w:sz w:val="22"/>
        </w:rPr>
        <w:t>1</w:t>
      </w:r>
      <w:r w:rsidRPr="00AD050B">
        <w:rPr>
          <w:sz w:val="22"/>
        </w:rPr>
        <w:t>(3), 64–70.</w:t>
      </w:r>
    </w:p>
    <w:p w:rsidR="00C11253" w:rsidRPr="00AD050B" w:rsidRDefault="00C11253" w:rsidP="00C11253">
      <w:pPr>
        <w:rPr>
          <w:lang w:eastAsia="en-US"/>
        </w:rPr>
        <w:sectPr w:rsidR="00C11253" w:rsidRPr="00AD050B" w:rsidSect="00B83856">
          <w:headerReference w:type="even" r:id="rId17"/>
          <w:headerReference w:type="default" r:id="rId18"/>
          <w:type w:val="continuous"/>
          <w:pgSz w:w="11907" w:h="16840" w:code="9"/>
          <w:pgMar w:top="1134" w:right="1134" w:bottom="1134" w:left="1418" w:header="454" w:footer="851" w:gutter="0"/>
          <w:cols w:num="2" w:space="567"/>
          <w:titlePg/>
          <w:docGrid w:linePitch="360"/>
        </w:sectPr>
      </w:pPr>
    </w:p>
    <w:p w:rsidR="00C11253" w:rsidRPr="00AD050B" w:rsidRDefault="00C11253" w:rsidP="00C11253">
      <w:pPr>
        <w:ind w:firstLine="0"/>
        <w:contextualSpacing/>
      </w:pPr>
    </w:p>
    <w:p w:rsidR="0046714A" w:rsidRDefault="0046714A"/>
    <w:sectPr w:rsidR="0046714A" w:rsidSect="004B7677">
      <w:type w:val="continuous"/>
      <w:pgSz w:w="11907" w:h="16840" w:code="9"/>
      <w:pgMar w:top="1116" w:right="1134" w:bottom="1134" w:left="1418" w:header="454" w:footer="68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D0" w:rsidRDefault="00AC71D0">
      <w:r>
        <w:separator/>
      </w:r>
    </w:p>
  </w:endnote>
  <w:endnote w:type="continuationSeparator" w:id="0">
    <w:p w:rsidR="00AC71D0" w:rsidRDefault="00AC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0E" w:rsidRDefault="00524AC7">
    <w:pPr>
      <w:pStyle w:val="Footer"/>
    </w:pPr>
    <w:r>
      <w:t>20170930_KTI-BI_Draft2.1_UNIKOM_Estiko Rijanto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0E" w:rsidRPr="000650E9" w:rsidRDefault="00AC71D0" w:rsidP="00D7615B">
    <w:pPr>
      <w:ind w:firstLine="0"/>
      <w:rPr>
        <w:sz w:val="16"/>
        <w:szCs w:val="16"/>
        <w:lang w:val="en-US"/>
      </w:rPr>
    </w:pPr>
  </w:p>
  <w:p w:rsidR="007A530E" w:rsidRPr="00D7615B" w:rsidRDefault="00AC71D0" w:rsidP="00D7615B">
    <w:pPr>
      <w:ind w:firstLine="0"/>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D0" w:rsidRDefault="00AC71D0">
      <w:r>
        <w:separator/>
      </w:r>
    </w:p>
  </w:footnote>
  <w:footnote w:type="continuationSeparator" w:id="0">
    <w:p w:rsidR="00AC71D0" w:rsidRDefault="00AC7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0E" w:rsidRPr="00A75C5B" w:rsidRDefault="00524AC7"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Pr="00A75C5B">
      <w:rPr>
        <w:rStyle w:val="PageNumber"/>
        <w:sz w:val="16"/>
        <w:szCs w:val="16"/>
      </w:rPr>
      <w:instrText xml:space="preserve">PAGE  </w:instrText>
    </w:r>
    <w:r w:rsidRPr="00A75C5B">
      <w:rPr>
        <w:rStyle w:val="PageNumber"/>
        <w:sz w:val="16"/>
        <w:szCs w:val="16"/>
      </w:rPr>
      <w:fldChar w:fldCharType="separate"/>
    </w:r>
    <w:r>
      <w:rPr>
        <w:rStyle w:val="PageNumber"/>
        <w:noProof/>
        <w:sz w:val="16"/>
        <w:szCs w:val="16"/>
      </w:rPr>
      <w:t>2</w:t>
    </w:r>
    <w:r w:rsidRPr="00A75C5B">
      <w:rPr>
        <w:rStyle w:val="PageNumber"/>
        <w:sz w:val="16"/>
        <w:szCs w:val="16"/>
      </w:rPr>
      <w:fldChar w:fldCharType="end"/>
    </w:r>
  </w:p>
  <w:p w:rsidR="007A530E" w:rsidRPr="00725544" w:rsidRDefault="00524AC7" w:rsidP="00725544">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4294967295" distB="4294967295" distL="114300" distR="114300" simplePos="0" relativeHeight="251659264" behindDoc="0" locked="0" layoutInCell="1" allowOverlap="1" wp14:anchorId="4B6BD095" wp14:editId="022DB5BB">
              <wp:simplePos x="0" y="0"/>
              <wp:positionH relativeFrom="column">
                <wp:posOffset>5715</wp:posOffset>
              </wp:positionH>
              <wp:positionV relativeFrom="paragraph">
                <wp:posOffset>179704</wp:posOffset>
              </wp:positionV>
              <wp:extent cx="5957570" cy="0"/>
              <wp:effectExtent l="0" t="0" r="24130" b="19050"/>
              <wp:wrapNone/>
              <wp:docPr id="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5" o:spid="_x0000_s1026" type="#_x0000_t32" style="position:absolute;margin-left:.45pt;margin-top:14.15pt;width:469.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57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&#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Aw5d57IAIAAD0EAAAOAAAAAAAAAAAAAAAAAC4CAABkcnMvZTJvRG9jLnhtbFBLAQIt&#10;ABQABgAIAAAAIQDKT4kU2gAAAAYBAAAPAAAAAAAAAAAAAAAAAHoEAABkcnMvZG93bnJldi54bWxQ&#10;SwUGAAAAAAQABADzAAAAgQUAAAAA&#10;"/>
          </w:pict>
        </mc:Fallback>
      </mc:AlternateContent>
    </w:r>
    <w:r>
      <w:rPr>
        <w:i/>
        <w:noProof/>
        <w:sz w:val="16"/>
        <w:szCs w:val="16"/>
        <w:lang w:val="en-US" w:eastAsia="ko-KR"/>
      </w:rPr>
      <w:t>Authors</w:t>
    </w:r>
    <w:r w:rsidRPr="006C2FC7">
      <w:rPr>
        <w:i/>
        <w:sz w:val="16"/>
        <w:szCs w:val="16"/>
        <w:lang w:val="en-US"/>
      </w:rPr>
      <w:t>/ Mechatronics, Electrical Power, and Vehicular Technology</w:t>
    </w:r>
    <w:r>
      <w:rPr>
        <w:i/>
        <w:sz w:val="16"/>
        <w:szCs w:val="16"/>
        <w:lang w:val="en-US"/>
      </w:rPr>
      <w:t>XX</w:t>
    </w:r>
    <w:r w:rsidRPr="006C2FC7">
      <w:rPr>
        <w:i/>
        <w:sz w:val="16"/>
        <w:szCs w:val="16"/>
      </w:rPr>
      <w:t xml:space="preserve"> (20</w:t>
    </w:r>
    <w:r>
      <w:rPr>
        <w:i/>
        <w:sz w:val="16"/>
        <w:szCs w:val="16"/>
        <w:lang w:val="en-US"/>
      </w:rPr>
      <w:t>XX</w:t>
    </w:r>
    <w:r w:rsidRPr="006C2FC7">
      <w:rPr>
        <w:i/>
        <w:sz w:val="16"/>
        <w:szCs w:val="16"/>
      </w:rPr>
      <w:t xml:space="preserve">) </w:t>
    </w:r>
    <w:r>
      <w:rPr>
        <w:i/>
        <w:sz w:val="16"/>
        <w:szCs w:val="16"/>
        <w:lang w:val="en-US"/>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0E" w:rsidRPr="00A75C5B" w:rsidRDefault="00524AC7"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Pr="00A75C5B">
      <w:rPr>
        <w:rStyle w:val="PageNumber"/>
        <w:sz w:val="16"/>
        <w:szCs w:val="16"/>
      </w:rPr>
      <w:instrText xml:space="preserve">PAGE  </w:instrText>
    </w:r>
    <w:r w:rsidRPr="00A75C5B">
      <w:rPr>
        <w:rStyle w:val="PageNumber"/>
        <w:sz w:val="16"/>
        <w:szCs w:val="16"/>
      </w:rPr>
      <w:fldChar w:fldCharType="separate"/>
    </w:r>
    <w:r w:rsidR="0026773B">
      <w:rPr>
        <w:rStyle w:val="PageNumber"/>
        <w:noProof/>
        <w:sz w:val="16"/>
        <w:szCs w:val="16"/>
      </w:rPr>
      <w:t>2</w:t>
    </w:r>
    <w:r w:rsidRPr="00A75C5B">
      <w:rPr>
        <w:rStyle w:val="PageNumber"/>
        <w:sz w:val="16"/>
        <w:szCs w:val="16"/>
      </w:rPr>
      <w:fldChar w:fldCharType="end"/>
    </w:r>
  </w:p>
  <w:p w:rsidR="007A530E" w:rsidRPr="00826BAF" w:rsidRDefault="00524AC7" w:rsidP="00DE6922">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4294967295" distB="4294967295" distL="114300" distR="114300" simplePos="0" relativeHeight="251660288" behindDoc="0" locked="0" layoutInCell="1" allowOverlap="1" wp14:anchorId="74711BE0" wp14:editId="32474754">
              <wp:simplePos x="0" y="0"/>
              <wp:positionH relativeFrom="column">
                <wp:posOffset>5715</wp:posOffset>
              </wp:positionH>
              <wp:positionV relativeFrom="paragraph">
                <wp:posOffset>179704</wp:posOffset>
              </wp:positionV>
              <wp:extent cx="5957570" cy="0"/>
              <wp:effectExtent l="0" t="0" r="24130" b="19050"/>
              <wp:wrapNone/>
              <wp:docPr id="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6" o:spid="_x0000_s1026" type="#_x0000_t32" style="position:absolute;margin-left:.45pt;margin-top:14.15pt;width:469.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3IAIAAD0EAAAOAAAAZHJzL2Uyb0RvYy54bWysU02P2jAQvVfqf7B8hyQ0YS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&#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Dd4/73IAIAAD0EAAAOAAAAAAAAAAAAAAAAAC4CAABkcnMvZTJvRG9jLnhtbFBLAQIt&#10;ABQABgAIAAAAIQDKT4kU2gAAAAYBAAAPAAAAAAAAAAAAAAAAAHoEAABkcnMvZG93bnJldi54bWxQ&#10;SwUGAAAAAAQABADzAAAAgQUAAAAA&#10;"/>
          </w:pict>
        </mc:Fallback>
      </mc:AlternateContent>
    </w:r>
    <w:r>
      <w:rPr>
        <w:i/>
        <w:noProof/>
        <w:sz w:val="16"/>
        <w:szCs w:val="16"/>
        <w:lang w:val="en-US" w:eastAsia="ko-KR"/>
      </w:rPr>
      <w:t>Authors</w:t>
    </w:r>
    <w:r>
      <w:rPr>
        <w:i/>
        <w:sz w:val="16"/>
        <w:szCs w:val="16"/>
        <w:lang w:val="en-US"/>
      </w:rPr>
      <w:t xml:space="preserve">/ Mechatronics, Electrical Power, and Vehicular </w:t>
    </w:r>
    <w:proofErr w:type="gramStart"/>
    <w:r>
      <w:rPr>
        <w:i/>
        <w:sz w:val="16"/>
        <w:szCs w:val="16"/>
        <w:lang w:val="en-US"/>
      </w:rPr>
      <w:t>TechnologyXX</w:t>
    </w:r>
    <w:r w:rsidRPr="006C2FC7">
      <w:rPr>
        <w:i/>
        <w:sz w:val="16"/>
        <w:szCs w:val="16"/>
      </w:rPr>
      <w:t>(</w:t>
    </w:r>
    <w:proofErr w:type="gramEnd"/>
    <w:r w:rsidRPr="006C2FC7">
      <w:rPr>
        <w:i/>
        <w:sz w:val="16"/>
        <w:szCs w:val="16"/>
      </w:rPr>
      <w:t>20</w:t>
    </w:r>
    <w:r>
      <w:rPr>
        <w:i/>
        <w:sz w:val="16"/>
        <w:szCs w:val="16"/>
        <w:lang w:val="en-US"/>
      </w:rPr>
      <w:t>XX</w:t>
    </w:r>
    <w:r w:rsidRPr="006C2FC7">
      <w:rPr>
        <w:i/>
        <w:sz w:val="16"/>
        <w:szCs w:val="16"/>
      </w:rPr>
      <w:t xml:space="preserve">) </w:t>
    </w:r>
    <w:r>
      <w:rPr>
        <w:i/>
        <w:sz w:val="16"/>
        <w:szCs w:val="16"/>
        <w:lang w:val="en-US"/>
      </w:rPr>
      <w:t>XX-XX</w:t>
    </w:r>
  </w:p>
  <w:p w:rsidR="007A530E" w:rsidRPr="00DE6922" w:rsidRDefault="00AC71D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0E" w:rsidRPr="00725544" w:rsidRDefault="00AC71D0" w:rsidP="00725544">
    <w:pPr>
      <w:pStyle w:val="Header"/>
      <w:tabs>
        <w:tab w:val="clear" w:pos="4153"/>
        <w:tab w:val="clear" w:pos="8306"/>
        <w:tab w:val="right" w:pos="9355"/>
      </w:tabs>
      <w:ind w:firstLine="0"/>
      <w:jc w:val="center"/>
      <w:rPr>
        <w:i/>
        <w:sz w:val="16"/>
        <w:szCs w:val="1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0E" w:rsidRPr="00DE6922" w:rsidRDefault="00AC71D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345"/>
    <w:multiLevelType w:val="hybridMultilevel"/>
    <w:tmpl w:val="AFB2D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C67BC"/>
    <w:multiLevelType w:val="hybridMultilevel"/>
    <w:tmpl w:val="876499EA"/>
    <w:lvl w:ilvl="0" w:tplc="2E8282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509140F"/>
    <w:multiLevelType w:val="hybridMultilevel"/>
    <w:tmpl w:val="C632E2EE"/>
    <w:lvl w:ilvl="0" w:tplc="F8626E4C">
      <w:start w:val="1"/>
      <w:numFmt w:val="lowerLetter"/>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53B77F0"/>
    <w:multiLevelType w:val="hybridMultilevel"/>
    <w:tmpl w:val="99F2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311CF"/>
    <w:multiLevelType w:val="hybridMultilevel"/>
    <w:tmpl w:val="3F8AEA54"/>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A7F4A6C"/>
    <w:multiLevelType w:val="hybridMultilevel"/>
    <w:tmpl w:val="D996D5B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3460A56"/>
    <w:multiLevelType w:val="hybridMultilevel"/>
    <w:tmpl w:val="C4601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24ED9"/>
    <w:multiLevelType w:val="hybridMultilevel"/>
    <w:tmpl w:val="E5569AF0"/>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64A90320"/>
    <w:multiLevelType w:val="hybridMultilevel"/>
    <w:tmpl w:val="3B3CDE4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8"/>
  </w:num>
  <w:num w:numId="3">
    <w:abstractNumId w:val="5"/>
  </w:num>
  <w:num w:numId="4">
    <w:abstractNumId w:val="1"/>
  </w:num>
  <w:num w:numId="5">
    <w:abstractNumId w:val="6"/>
  </w:num>
  <w:num w:numId="6">
    <w:abstractNumId w:val="0"/>
  </w:num>
  <w:num w:numId="7">
    <w:abstractNumId w:val="3"/>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53"/>
    <w:rsid w:val="0026773B"/>
    <w:rsid w:val="0046714A"/>
    <w:rsid w:val="004D008B"/>
    <w:rsid w:val="00524AC7"/>
    <w:rsid w:val="009612D1"/>
    <w:rsid w:val="00AC71D0"/>
    <w:rsid w:val="00C11253"/>
    <w:rsid w:val="00C64CDE"/>
    <w:rsid w:val="00C83D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53"/>
    <w:pPr>
      <w:spacing w:after="0" w:line="240" w:lineRule="auto"/>
      <w:ind w:firstLine="284"/>
      <w:jc w:val="both"/>
    </w:pPr>
    <w:rPr>
      <w:rFonts w:ascii="Times New Roman" w:eastAsia="MS Mincho" w:hAnsi="Times New Roman" w:cs="Times New Roman"/>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1253"/>
    <w:pPr>
      <w:tabs>
        <w:tab w:val="center" w:pos="4153"/>
        <w:tab w:val="right" w:pos="8306"/>
      </w:tabs>
    </w:pPr>
  </w:style>
  <w:style w:type="character" w:customStyle="1" w:styleId="FooterChar">
    <w:name w:val="Footer Char"/>
    <w:basedOn w:val="DefaultParagraphFont"/>
    <w:link w:val="Footer"/>
    <w:uiPriority w:val="99"/>
    <w:rsid w:val="00C11253"/>
    <w:rPr>
      <w:rFonts w:ascii="Times New Roman" w:eastAsia="MS Mincho" w:hAnsi="Times New Roman" w:cs="Times New Roman"/>
      <w:szCs w:val="24"/>
      <w:lang w:eastAsia="ja-JP"/>
    </w:rPr>
  </w:style>
  <w:style w:type="character" w:styleId="PageNumber">
    <w:name w:val="page number"/>
    <w:basedOn w:val="DefaultParagraphFont"/>
    <w:rsid w:val="00C11253"/>
  </w:style>
  <w:style w:type="paragraph" w:styleId="Header">
    <w:name w:val="header"/>
    <w:basedOn w:val="Normal"/>
    <w:link w:val="HeaderChar"/>
    <w:uiPriority w:val="99"/>
    <w:rsid w:val="00C11253"/>
    <w:pPr>
      <w:tabs>
        <w:tab w:val="center" w:pos="4153"/>
        <w:tab w:val="right" w:pos="8306"/>
      </w:tabs>
    </w:pPr>
  </w:style>
  <w:style w:type="character" w:customStyle="1" w:styleId="HeaderChar">
    <w:name w:val="Header Char"/>
    <w:basedOn w:val="DefaultParagraphFont"/>
    <w:link w:val="Header"/>
    <w:uiPriority w:val="99"/>
    <w:rsid w:val="00C11253"/>
    <w:rPr>
      <w:rFonts w:ascii="Times New Roman" w:eastAsia="MS Mincho" w:hAnsi="Times New Roman" w:cs="Times New Roman"/>
      <w:szCs w:val="24"/>
      <w:lang w:eastAsia="ja-JP"/>
    </w:rPr>
  </w:style>
  <w:style w:type="character" w:styleId="Hyperlink">
    <w:name w:val="Hyperlink"/>
    <w:basedOn w:val="DefaultParagraphFont"/>
    <w:uiPriority w:val="99"/>
    <w:rsid w:val="00C11253"/>
    <w:rPr>
      <w:color w:val="0000FF"/>
      <w:u w:val="single"/>
    </w:rPr>
  </w:style>
  <w:style w:type="paragraph" w:styleId="ListParagraph">
    <w:name w:val="List Paragraph"/>
    <w:aliases w:val="Body of text,List Paragraph1"/>
    <w:basedOn w:val="Normal"/>
    <w:link w:val="ListParagraphChar"/>
    <w:uiPriority w:val="34"/>
    <w:qFormat/>
    <w:rsid w:val="00C11253"/>
    <w:pPr>
      <w:ind w:left="720"/>
      <w:contextualSpacing/>
    </w:pPr>
  </w:style>
  <w:style w:type="paragraph" w:styleId="NoSpacing">
    <w:name w:val="No Spacing"/>
    <w:aliases w:val="Normal 2"/>
    <w:link w:val="NoSpacingChar"/>
    <w:uiPriority w:val="1"/>
    <w:qFormat/>
    <w:rsid w:val="00C11253"/>
    <w:pPr>
      <w:spacing w:after="0" w:line="240" w:lineRule="auto"/>
    </w:pPr>
    <w:rPr>
      <w:rFonts w:ascii="Calibri" w:eastAsia="Calibri" w:hAnsi="Calibri" w:cs="Times New Roman"/>
      <w:lang w:val="en-US"/>
    </w:rPr>
  </w:style>
  <w:style w:type="paragraph" w:styleId="Bibliography">
    <w:name w:val="Bibliography"/>
    <w:basedOn w:val="Normal"/>
    <w:next w:val="Normal"/>
    <w:uiPriority w:val="37"/>
    <w:unhideWhenUsed/>
    <w:rsid w:val="00C11253"/>
    <w:pPr>
      <w:tabs>
        <w:tab w:val="left" w:pos="380"/>
      </w:tabs>
      <w:ind w:left="384" w:hanging="384"/>
      <w:jc w:val="left"/>
    </w:pPr>
    <w:rPr>
      <w:rFonts w:eastAsia="Times New Roman"/>
      <w:sz w:val="24"/>
      <w:lang w:val="en-US" w:eastAsia="en-US"/>
    </w:rPr>
  </w:style>
  <w:style w:type="character" w:customStyle="1" w:styleId="ListParagraphChar">
    <w:name w:val="List Paragraph Char"/>
    <w:aliases w:val="Body of text Char,List Paragraph1 Char"/>
    <w:link w:val="ListParagraph"/>
    <w:uiPriority w:val="34"/>
    <w:rsid w:val="00C11253"/>
    <w:rPr>
      <w:rFonts w:ascii="Times New Roman" w:eastAsia="MS Mincho" w:hAnsi="Times New Roman" w:cs="Times New Roman"/>
      <w:szCs w:val="24"/>
      <w:lang w:eastAsia="ja-JP"/>
    </w:rPr>
  </w:style>
  <w:style w:type="character" w:customStyle="1" w:styleId="NoSpacingChar">
    <w:name w:val="No Spacing Char"/>
    <w:aliases w:val="Normal 2 Char"/>
    <w:link w:val="NoSpacing"/>
    <w:uiPriority w:val="1"/>
    <w:rsid w:val="00C11253"/>
    <w:rPr>
      <w:rFonts w:ascii="Calibri" w:eastAsia="Calibri" w:hAnsi="Calibri" w:cs="Times New Roman"/>
      <w:lang w:val="en-US"/>
    </w:rPr>
  </w:style>
  <w:style w:type="character" w:customStyle="1" w:styleId="tlid-translation">
    <w:name w:val="tlid-translation"/>
    <w:basedOn w:val="DefaultParagraphFont"/>
    <w:rsid w:val="00C11253"/>
  </w:style>
  <w:style w:type="paragraph" w:styleId="BalloonText">
    <w:name w:val="Balloon Text"/>
    <w:basedOn w:val="Normal"/>
    <w:link w:val="BalloonTextChar"/>
    <w:uiPriority w:val="99"/>
    <w:semiHidden/>
    <w:unhideWhenUsed/>
    <w:rsid w:val="00C11253"/>
    <w:rPr>
      <w:rFonts w:ascii="Tahoma" w:hAnsi="Tahoma" w:cs="Tahoma"/>
      <w:sz w:val="16"/>
      <w:szCs w:val="16"/>
    </w:rPr>
  </w:style>
  <w:style w:type="character" w:customStyle="1" w:styleId="BalloonTextChar">
    <w:name w:val="Balloon Text Char"/>
    <w:basedOn w:val="DefaultParagraphFont"/>
    <w:link w:val="BalloonText"/>
    <w:uiPriority w:val="99"/>
    <w:semiHidden/>
    <w:rsid w:val="00C11253"/>
    <w:rPr>
      <w:rFonts w:ascii="Tahoma" w:eastAsia="MS Mincho" w:hAnsi="Tahoma" w:cs="Tahoma"/>
      <w:sz w:val="16"/>
      <w:szCs w:val="16"/>
      <w:lang w:eastAsia="ja-JP"/>
    </w:rPr>
  </w:style>
  <w:style w:type="character" w:customStyle="1" w:styleId="a">
    <w:name w:val="a"/>
    <w:basedOn w:val="DefaultParagraphFont"/>
    <w:rsid w:val="004D008B"/>
  </w:style>
  <w:style w:type="paragraph" w:customStyle="1" w:styleId="Default">
    <w:name w:val="Default"/>
    <w:rsid w:val="00C83D6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C83D6F"/>
    <w:pPr>
      <w:spacing w:after="0" w:line="240" w:lineRule="auto"/>
      <w:ind w:left="425" w:hanging="425"/>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6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6773B"/>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53"/>
    <w:pPr>
      <w:spacing w:after="0" w:line="240" w:lineRule="auto"/>
      <w:ind w:firstLine="284"/>
      <w:jc w:val="both"/>
    </w:pPr>
    <w:rPr>
      <w:rFonts w:ascii="Times New Roman" w:eastAsia="MS Mincho" w:hAnsi="Times New Roman" w:cs="Times New Roman"/>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1253"/>
    <w:pPr>
      <w:tabs>
        <w:tab w:val="center" w:pos="4153"/>
        <w:tab w:val="right" w:pos="8306"/>
      </w:tabs>
    </w:pPr>
  </w:style>
  <w:style w:type="character" w:customStyle="1" w:styleId="FooterChar">
    <w:name w:val="Footer Char"/>
    <w:basedOn w:val="DefaultParagraphFont"/>
    <w:link w:val="Footer"/>
    <w:uiPriority w:val="99"/>
    <w:rsid w:val="00C11253"/>
    <w:rPr>
      <w:rFonts w:ascii="Times New Roman" w:eastAsia="MS Mincho" w:hAnsi="Times New Roman" w:cs="Times New Roman"/>
      <w:szCs w:val="24"/>
      <w:lang w:eastAsia="ja-JP"/>
    </w:rPr>
  </w:style>
  <w:style w:type="character" w:styleId="PageNumber">
    <w:name w:val="page number"/>
    <w:basedOn w:val="DefaultParagraphFont"/>
    <w:rsid w:val="00C11253"/>
  </w:style>
  <w:style w:type="paragraph" w:styleId="Header">
    <w:name w:val="header"/>
    <w:basedOn w:val="Normal"/>
    <w:link w:val="HeaderChar"/>
    <w:uiPriority w:val="99"/>
    <w:rsid w:val="00C11253"/>
    <w:pPr>
      <w:tabs>
        <w:tab w:val="center" w:pos="4153"/>
        <w:tab w:val="right" w:pos="8306"/>
      </w:tabs>
    </w:pPr>
  </w:style>
  <w:style w:type="character" w:customStyle="1" w:styleId="HeaderChar">
    <w:name w:val="Header Char"/>
    <w:basedOn w:val="DefaultParagraphFont"/>
    <w:link w:val="Header"/>
    <w:uiPriority w:val="99"/>
    <w:rsid w:val="00C11253"/>
    <w:rPr>
      <w:rFonts w:ascii="Times New Roman" w:eastAsia="MS Mincho" w:hAnsi="Times New Roman" w:cs="Times New Roman"/>
      <w:szCs w:val="24"/>
      <w:lang w:eastAsia="ja-JP"/>
    </w:rPr>
  </w:style>
  <w:style w:type="character" w:styleId="Hyperlink">
    <w:name w:val="Hyperlink"/>
    <w:basedOn w:val="DefaultParagraphFont"/>
    <w:uiPriority w:val="99"/>
    <w:rsid w:val="00C11253"/>
    <w:rPr>
      <w:color w:val="0000FF"/>
      <w:u w:val="single"/>
    </w:rPr>
  </w:style>
  <w:style w:type="paragraph" w:styleId="ListParagraph">
    <w:name w:val="List Paragraph"/>
    <w:aliases w:val="Body of text,List Paragraph1"/>
    <w:basedOn w:val="Normal"/>
    <w:link w:val="ListParagraphChar"/>
    <w:uiPriority w:val="34"/>
    <w:qFormat/>
    <w:rsid w:val="00C11253"/>
    <w:pPr>
      <w:ind w:left="720"/>
      <w:contextualSpacing/>
    </w:pPr>
  </w:style>
  <w:style w:type="paragraph" w:styleId="NoSpacing">
    <w:name w:val="No Spacing"/>
    <w:aliases w:val="Normal 2"/>
    <w:link w:val="NoSpacingChar"/>
    <w:uiPriority w:val="1"/>
    <w:qFormat/>
    <w:rsid w:val="00C11253"/>
    <w:pPr>
      <w:spacing w:after="0" w:line="240" w:lineRule="auto"/>
    </w:pPr>
    <w:rPr>
      <w:rFonts w:ascii="Calibri" w:eastAsia="Calibri" w:hAnsi="Calibri" w:cs="Times New Roman"/>
      <w:lang w:val="en-US"/>
    </w:rPr>
  </w:style>
  <w:style w:type="paragraph" w:styleId="Bibliography">
    <w:name w:val="Bibliography"/>
    <w:basedOn w:val="Normal"/>
    <w:next w:val="Normal"/>
    <w:uiPriority w:val="37"/>
    <w:unhideWhenUsed/>
    <w:rsid w:val="00C11253"/>
    <w:pPr>
      <w:tabs>
        <w:tab w:val="left" w:pos="380"/>
      </w:tabs>
      <w:ind w:left="384" w:hanging="384"/>
      <w:jc w:val="left"/>
    </w:pPr>
    <w:rPr>
      <w:rFonts w:eastAsia="Times New Roman"/>
      <w:sz w:val="24"/>
      <w:lang w:val="en-US" w:eastAsia="en-US"/>
    </w:rPr>
  </w:style>
  <w:style w:type="character" w:customStyle="1" w:styleId="ListParagraphChar">
    <w:name w:val="List Paragraph Char"/>
    <w:aliases w:val="Body of text Char,List Paragraph1 Char"/>
    <w:link w:val="ListParagraph"/>
    <w:uiPriority w:val="34"/>
    <w:rsid w:val="00C11253"/>
    <w:rPr>
      <w:rFonts w:ascii="Times New Roman" w:eastAsia="MS Mincho" w:hAnsi="Times New Roman" w:cs="Times New Roman"/>
      <w:szCs w:val="24"/>
      <w:lang w:eastAsia="ja-JP"/>
    </w:rPr>
  </w:style>
  <w:style w:type="character" w:customStyle="1" w:styleId="NoSpacingChar">
    <w:name w:val="No Spacing Char"/>
    <w:aliases w:val="Normal 2 Char"/>
    <w:link w:val="NoSpacing"/>
    <w:uiPriority w:val="1"/>
    <w:rsid w:val="00C11253"/>
    <w:rPr>
      <w:rFonts w:ascii="Calibri" w:eastAsia="Calibri" w:hAnsi="Calibri" w:cs="Times New Roman"/>
      <w:lang w:val="en-US"/>
    </w:rPr>
  </w:style>
  <w:style w:type="character" w:customStyle="1" w:styleId="tlid-translation">
    <w:name w:val="tlid-translation"/>
    <w:basedOn w:val="DefaultParagraphFont"/>
    <w:rsid w:val="00C11253"/>
  </w:style>
  <w:style w:type="paragraph" w:styleId="BalloonText">
    <w:name w:val="Balloon Text"/>
    <w:basedOn w:val="Normal"/>
    <w:link w:val="BalloonTextChar"/>
    <w:uiPriority w:val="99"/>
    <w:semiHidden/>
    <w:unhideWhenUsed/>
    <w:rsid w:val="00C11253"/>
    <w:rPr>
      <w:rFonts w:ascii="Tahoma" w:hAnsi="Tahoma" w:cs="Tahoma"/>
      <w:sz w:val="16"/>
      <w:szCs w:val="16"/>
    </w:rPr>
  </w:style>
  <w:style w:type="character" w:customStyle="1" w:styleId="BalloonTextChar">
    <w:name w:val="Balloon Text Char"/>
    <w:basedOn w:val="DefaultParagraphFont"/>
    <w:link w:val="BalloonText"/>
    <w:uiPriority w:val="99"/>
    <w:semiHidden/>
    <w:rsid w:val="00C11253"/>
    <w:rPr>
      <w:rFonts w:ascii="Tahoma" w:eastAsia="MS Mincho" w:hAnsi="Tahoma" w:cs="Tahoma"/>
      <w:sz w:val="16"/>
      <w:szCs w:val="16"/>
      <w:lang w:eastAsia="ja-JP"/>
    </w:rPr>
  </w:style>
  <w:style w:type="character" w:customStyle="1" w:styleId="a">
    <w:name w:val="a"/>
    <w:basedOn w:val="DefaultParagraphFont"/>
    <w:rsid w:val="004D008B"/>
  </w:style>
  <w:style w:type="paragraph" w:customStyle="1" w:styleId="Default">
    <w:name w:val="Default"/>
    <w:rsid w:val="00C83D6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C83D6F"/>
    <w:pPr>
      <w:spacing w:after="0" w:line="240" w:lineRule="auto"/>
      <w:ind w:left="425" w:hanging="425"/>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6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6773B"/>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85">
      <w:bodyDiv w:val="1"/>
      <w:marLeft w:val="0"/>
      <w:marRight w:val="0"/>
      <w:marTop w:val="0"/>
      <w:marBottom w:val="0"/>
      <w:divBdr>
        <w:top w:val="none" w:sz="0" w:space="0" w:color="auto"/>
        <w:left w:val="none" w:sz="0" w:space="0" w:color="auto"/>
        <w:bottom w:val="none" w:sz="0" w:space="0" w:color="auto"/>
        <w:right w:val="none" w:sz="0" w:space="0" w:color="auto"/>
      </w:divBdr>
    </w:div>
    <w:div w:id="547105683">
      <w:bodyDiv w:val="1"/>
      <w:marLeft w:val="0"/>
      <w:marRight w:val="0"/>
      <w:marTop w:val="0"/>
      <w:marBottom w:val="0"/>
      <w:divBdr>
        <w:top w:val="none" w:sz="0" w:space="0" w:color="auto"/>
        <w:left w:val="none" w:sz="0" w:space="0" w:color="auto"/>
        <w:bottom w:val="none" w:sz="0" w:space="0" w:color="auto"/>
        <w:right w:val="none" w:sz="0" w:space="0" w:color="auto"/>
      </w:divBdr>
    </w:div>
    <w:div w:id="905796652">
      <w:bodyDiv w:val="1"/>
      <w:marLeft w:val="0"/>
      <w:marRight w:val="0"/>
      <w:marTop w:val="0"/>
      <w:marBottom w:val="0"/>
      <w:divBdr>
        <w:top w:val="none" w:sz="0" w:space="0" w:color="auto"/>
        <w:left w:val="none" w:sz="0" w:space="0" w:color="auto"/>
        <w:bottom w:val="none" w:sz="0" w:space="0" w:color="auto"/>
        <w:right w:val="none" w:sz="0" w:space="0" w:color="auto"/>
      </w:divBdr>
    </w:div>
    <w:div w:id="921111626">
      <w:bodyDiv w:val="1"/>
      <w:marLeft w:val="0"/>
      <w:marRight w:val="0"/>
      <w:marTop w:val="0"/>
      <w:marBottom w:val="0"/>
      <w:divBdr>
        <w:top w:val="none" w:sz="0" w:space="0" w:color="auto"/>
        <w:left w:val="none" w:sz="0" w:space="0" w:color="auto"/>
        <w:bottom w:val="none" w:sz="0" w:space="0" w:color="auto"/>
        <w:right w:val="none" w:sz="0" w:space="0" w:color="auto"/>
      </w:divBdr>
    </w:div>
    <w:div w:id="17656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E:\DITYA\Mata%20Kuliah\Kuliah%20Harian\Semester%20VIII\Skripsi\Hasil\Analisis\dity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clustered"/>
        <c:varyColors val="0"/>
        <c:ser>
          <c:idx val="0"/>
          <c:order val="0"/>
          <c:tx>
            <c:strRef>
              <c:f>Sheet1!$B$1</c:f>
              <c:strCache>
                <c:ptCount val="1"/>
                <c:pt idx="0">
                  <c:v>Derajat Kejenuhan</c:v>
                </c:pt>
              </c:strCache>
            </c:strRef>
          </c:tx>
          <c:invertIfNegative val="0"/>
          <c:cat>
            <c:strRef>
              <c:f>Sheet1!$A$2:$A$7</c:f>
              <c:strCache>
                <c:ptCount val="6"/>
                <c:pt idx="0">
                  <c:v>06.00 - 07.00</c:v>
                </c:pt>
                <c:pt idx="1">
                  <c:v>07.00 - 08.00</c:v>
                </c:pt>
                <c:pt idx="2">
                  <c:v>11.00 - 12.00</c:v>
                </c:pt>
                <c:pt idx="3">
                  <c:v>12.00 - 13.00</c:v>
                </c:pt>
                <c:pt idx="4">
                  <c:v>16.00 - 17.00</c:v>
                </c:pt>
                <c:pt idx="5">
                  <c:v>17.00 - 18.00</c:v>
                </c:pt>
              </c:strCache>
            </c:strRef>
          </c:cat>
          <c:val>
            <c:numRef>
              <c:f>Sheet1!$B$2:$B$7</c:f>
              <c:numCache>
                <c:formatCode>General</c:formatCode>
                <c:ptCount val="6"/>
                <c:pt idx="0">
                  <c:v>0.32400000000000001</c:v>
                </c:pt>
                <c:pt idx="1">
                  <c:v>0.501</c:v>
                </c:pt>
                <c:pt idx="2">
                  <c:v>0.372</c:v>
                </c:pt>
                <c:pt idx="3">
                  <c:v>0.36099999999999999</c:v>
                </c:pt>
                <c:pt idx="4">
                  <c:v>0.32400000000000001</c:v>
                </c:pt>
                <c:pt idx="5">
                  <c:v>0.438</c:v>
                </c:pt>
              </c:numCache>
            </c:numRef>
          </c:val>
        </c:ser>
        <c:dLbls>
          <c:showLegendKey val="0"/>
          <c:showVal val="0"/>
          <c:showCatName val="0"/>
          <c:showSerName val="0"/>
          <c:showPercent val="0"/>
          <c:showBubbleSize val="0"/>
        </c:dLbls>
        <c:gapWidth val="234"/>
        <c:overlap val="-61"/>
        <c:axId val="253977728"/>
        <c:axId val="253979264"/>
      </c:barChart>
      <c:dateAx>
        <c:axId val="253977728"/>
        <c:scaling>
          <c:orientation val="minMax"/>
        </c:scaling>
        <c:delete val="0"/>
        <c:axPos val="b"/>
        <c:majorTickMark val="none"/>
        <c:minorTickMark val="none"/>
        <c:tickLblPos val="nextTo"/>
        <c:crossAx val="253979264"/>
        <c:crosses val="autoZero"/>
        <c:auto val="0"/>
        <c:lblOffset val="100"/>
        <c:baseTimeUnit val="days"/>
        <c:majorUnit val="1"/>
      </c:dateAx>
      <c:valAx>
        <c:axId val="253979264"/>
        <c:scaling>
          <c:orientation val="minMax"/>
        </c:scaling>
        <c:delete val="0"/>
        <c:axPos val="l"/>
        <c:majorGridlines/>
        <c:numFmt formatCode="General" sourceLinked="1"/>
        <c:majorTickMark val="none"/>
        <c:minorTickMark val="none"/>
        <c:tickLblPos val="nextTo"/>
        <c:crossAx val="253977728"/>
        <c:crossesAt val="1"/>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clustered"/>
        <c:varyColors val="0"/>
        <c:ser>
          <c:idx val="0"/>
          <c:order val="0"/>
          <c:tx>
            <c:strRef>
              <c:f>Sheet1!$B$1</c:f>
              <c:strCache>
                <c:ptCount val="1"/>
                <c:pt idx="0">
                  <c:v>Tundaan</c:v>
                </c:pt>
              </c:strCache>
            </c:strRef>
          </c:tx>
          <c:invertIfNegative val="0"/>
          <c:cat>
            <c:strRef>
              <c:f>Sheet1!$A$2:$A$7</c:f>
              <c:strCache>
                <c:ptCount val="6"/>
                <c:pt idx="0">
                  <c:v>06.00 - 07.00</c:v>
                </c:pt>
                <c:pt idx="1">
                  <c:v>07.00 - 08.00</c:v>
                </c:pt>
                <c:pt idx="2">
                  <c:v>11.00 - 12.00</c:v>
                </c:pt>
                <c:pt idx="3">
                  <c:v>12.00 - 13.00</c:v>
                </c:pt>
                <c:pt idx="4">
                  <c:v>16.00 - 17.00</c:v>
                </c:pt>
                <c:pt idx="5">
                  <c:v>17.00 - 18.00</c:v>
                </c:pt>
              </c:strCache>
            </c:strRef>
          </c:cat>
          <c:val>
            <c:numRef>
              <c:f>Sheet1!$B$2:$B$7</c:f>
              <c:numCache>
                <c:formatCode>General</c:formatCode>
                <c:ptCount val="6"/>
                <c:pt idx="0">
                  <c:v>7.71</c:v>
                </c:pt>
                <c:pt idx="1">
                  <c:v>9.11</c:v>
                </c:pt>
                <c:pt idx="2">
                  <c:v>8.09</c:v>
                </c:pt>
                <c:pt idx="3">
                  <c:v>8.02</c:v>
                </c:pt>
                <c:pt idx="4">
                  <c:v>7.8</c:v>
                </c:pt>
                <c:pt idx="5">
                  <c:v>8.6</c:v>
                </c:pt>
              </c:numCache>
            </c:numRef>
          </c:val>
        </c:ser>
        <c:dLbls>
          <c:showLegendKey val="0"/>
          <c:showVal val="0"/>
          <c:showCatName val="0"/>
          <c:showSerName val="0"/>
          <c:showPercent val="0"/>
          <c:showBubbleSize val="0"/>
        </c:dLbls>
        <c:gapWidth val="234"/>
        <c:overlap val="-61"/>
        <c:axId val="253414016"/>
        <c:axId val="253419904"/>
      </c:barChart>
      <c:dateAx>
        <c:axId val="253414016"/>
        <c:scaling>
          <c:orientation val="minMax"/>
        </c:scaling>
        <c:delete val="0"/>
        <c:axPos val="b"/>
        <c:majorTickMark val="none"/>
        <c:minorTickMark val="none"/>
        <c:tickLblPos val="nextTo"/>
        <c:crossAx val="253419904"/>
        <c:crosses val="autoZero"/>
        <c:auto val="0"/>
        <c:lblOffset val="100"/>
        <c:baseTimeUnit val="days"/>
        <c:majorUnit val="1"/>
      </c:dateAx>
      <c:valAx>
        <c:axId val="253419904"/>
        <c:scaling>
          <c:orientation val="minMax"/>
        </c:scaling>
        <c:delete val="0"/>
        <c:axPos val="l"/>
        <c:majorGridlines/>
        <c:numFmt formatCode="General" sourceLinked="1"/>
        <c:majorTickMark val="none"/>
        <c:minorTickMark val="none"/>
        <c:tickLblPos val="nextTo"/>
        <c:crossAx val="253414016"/>
        <c:crossesAt val="1"/>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Peluang Antrian</a:t>
            </a:r>
          </a:p>
        </c:rich>
      </c:tx>
      <c:overlay val="1"/>
    </c:title>
    <c:autoTitleDeleted val="0"/>
    <c:plotArea>
      <c:layout/>
      <c:barChart>
        <c:barDir val="col"/>
        <c:grouping val="clustered"/>
        <c:varyColors val="0"/>
        <c:ser>
          <c:idx val="0"/>
          <c:order val="0"/>
          <c:tx>
            <c:strRef>
              <c:f>Sheet1!$B$1</c:f>
              <c:strCache>
                <c:ptCount val="1"/>
                <c:pt idx="0">
                  <c:v>QP% Bawah</c:v>
                </c:pt>
              </c:strCache>
            </c:strRef>
          </c:tx>
          <c:invertIfNegative val="0"/>
          <c:cat>
            <c:strRef>
              <c:f>Sheet1!$A$2:$A$7</c:f>
              <c:strCache>
                <c:ptCount val="6"/>
                <c:pt idx="0">
                  <c:v>06.00 - 07.00</c:v>
                </c:pt>
                <c:pt idx="1">
                  <c:v>07.00 - 08.00</c:v>
                </c:pt>
                <c:pt idx="2">
                  <c:v>11.00 - 12.00</c:v>
                </c:pt>
                <c:pt idx="3">
                  <c:v>12.00 - 13.00</c:v>
                </c:pt>
                <c:pt idx="4">
                  <c:v>16.00 - 17.00</c:v>
                </c:pt>
                <c:pt idx="5">
                  <c:v>17.00 - 18.00</c:v>
                </c:pt>
              </c:strCache>
            </c:strRef>
          </c:cat>
          <c:val>
            <c:numRef>
              <c:f>Sheet1!$B$2:$B$7</c:f>
              <c:numCache>
                <c:formatCode>General</c:formatCode>
                <c:ptCount val="6"/>
                <c:pt idx="0">
                  <c:v>5</c:v>
                </c:pt>
                <c:pt idx="1">
                  <c:v>11</c:v>
                </c:pt>
                <c:pt idx="2">
                  <c:v>6</c:v>
                </c:pt>
                <c:pt idx="3">
                  <c:v>6</c:v>
                </c:pt>
                <c:pt idx="4">
                  <c:v>5</c:v>
                </c:pt>
                <c:pt idx="5">
                  <c:v>9</c:v>
                </c:pt>
              </c:numCache>
            </c:numRef>
          </c:val>
        </c:ser>
        <c:ser>
          <c:idx val="1"/>
          <c:order val="1"/>
          <c:tx>
            <c:strRef>
              <c:f>Sheet1!$C$1</c:f>
              <c:strCache>
                <c:ptCount val="1"/>
                <c:pt idx="0">
                  <c:v>QP% Bawah2</c:v>
                </c:pt>
              </c:strCache>
            </c:strRef>
          </c:tx>
          <c:invertIfNegative val="0"/>
          <c:cat>
            <c:strRef>
              <c:f>Sheet1!$A$2:$A$7</c:f>
              <c:strCache>
                <c:ptCount val="6"/>
                <c:pt idx="0">
                  <c:v>06.00 - 07.00</c:v>
                </c:pt>
                <c:pt idx="1">
                  <c:v>07.00 - 08.00</c:v>
                </c:pt>
                <c:pt idx="2">
                  <c:v>11.00 - 12.00</c:v>
                </c:pt>
                <c:pt idx="3">
                  <c:v>12.00 - 13.00</c:v>
                </c:pt>
                <c:pt idx="4">
                  <c:v>16.00 - 17.00</c:v>
                </c:pt>
                <c:pt idx="5">
                  <c:v>17.00 - 18.00</c:v>
                </c:pt>
              </c:strCache>
            </c:strRef>
          </c:cat>
          <c:val>
            <c:numRef>
              <c:f>Sheet1!$C$2:$C$7</c:f>
              <c:numCache>
                <c:formatCode>General</c:formatCode>
                <c:ptCount val="6"/>
                <c:pt idx="0">
                  <c:v>14</c:v>
                </c:pt>
                <c:pt idx="1">
                  <c:v>25</c:v>
                </c:pt>
                <c:pt idx="2">
                  <c:v>17</c:v>
                </c:pt>
                <c:pt idx="3">
                  <c:v>17</c:v>
                </c:pt>
                <c:pt idx="4">
                  <c:v>15</c:v>
                </c:pt>
                <c:pt idx="5">
                  <c:v>21</c:v>
                </c:pt>
              </c:numCache>
            </c:numRef>
          </c:val>
        </c:ser>
        <c:dLbls>
          <c:showLegendKey val="0"/>
          <c:showVal val="0"/>
          <c:showCatName val="0"/>
          <c:showSerName val="0"/>
          <c:showPercent val="0"/>
          <c:showBubbleSize val="0"/>
        </c:dLbls>
        <c:gapWidth val="234"/>
        <c:overlap val="-61"/>
        <c:axId val="255820928"/>
        <c:axId val="255822464"/>
      </c:barChart>
      <c:dateAx>
        <c:axId val="255820928"/>
        <c:scaling>
          <c:orientation val="minMax"/>
        </c:scaling>
        <c:delete val="0"/>
        <c:axPos val="b"/>
        <c:majorTickMark val="none"/>
        <c:minorTickMark val="none"/>
        <c:tickLblPos val="nextTo"/>
        <c:crossAx val="255822464"/>
        <c:crosses val="autoZero"/>
        <c:auto val="0"/>
        <c:lblOffset val="100"/>
        <c:baseTimeUnit val="days"/>
        <c:majorUnit val="1"/>
      </c:dateAx>
      <c:valAx>
        <c:axId val="255822464"/>
        <c:scaling>
          <c:orientation val="minMax"/>
        </c:scaling>
        <c:delete val="0"/>
        <c:axPos val="l"/>
        <c:majorGridlines/>
        <c:numFmt formatCode="General" sourceLinked="1"/>
        <c:majorTickMark val="none"/>
        <c:minorTickMark val="none"/>
        <c:tickLblPos val="nextTo"/>
        <c:crossAx val="255820928"/>
        <c:crossesAt val="1"/>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2"/>
              </a:solidFill>
            </c:spPr>
          </c:dPt>
          <c:dPt>
            <c:idx val="2"/>
            <c:invertIfNegative val="0"/>
            <c:bubble3D val="0"/>
            <c:spPr>
              <a:solidFill>
                <a:schemeClr val="accent6"/>
              </a:solidFill>
            </c:spPr>
          </c:dPt>
          <c:cat>
            <c:strRef>
              <c:f>Sheet2!$A$11:$A$13</c:f>
              <c:strCache>
                <c:ptCount val="3"/>
                <c:pt idx="0">
                  <c:v>Rendah</c:v>
                </c:pt>
                <c:pt idx="1">
                  <c:v>Sedang</c:v>
                </c:pt>
                <c:pt idx="2">
                  <c:v>Tinggi</c:v>
                </c:pt>
              </c:strCache>
            </c:strRef>
          </c:cat>
          <c:val>
            <c:numRef>
              <c:f>Sheet2!$B$11:$B$13</c:f>
              <c:numCache>
                <c:formatCode>General</c:formatCode>
                <c:ptCount val="3"/>
                <c:pt idx="0">
                  <c:v>18.18</c:v>
                </c:pt>
                <c:pt idx="1">
                  <c:v>42.42</c:v>
                </c:pt>
                <c:pt idx="2">
                  <c:v>39.39</c:v>
                </c:pt>
              </c:numCache>
            </c:numRef>
          </c:val>
        </c:ser>
        <c:dLbls>
          <c:showLegendKey val="0"/>
          <c:showVal val="0"/>
          <c:showCatName val="0"/>
          <c:showSerName val="0"/>
          <c:showPercent val="0"/>
          <c:showBubbleSize val="0"/>
        </c:dLbls>
        <c:gapWidth val="150"/>
        <c:axId val="253894016"/>
        <c:axId val="253928960"/>
      </c:barChart>
      <c:catAx>
        <c:axId val="253894016"/>
        <c:scaling>
          <c:orientation val="minMax"/>
        </c:scaling>
        <c:delete val="0"/>
        <c:axPos val="b"/>
        <c:title>
          <c:tx>
            <c:rich>
              <a:bodyPr/>
              <a:lstStyle/>
              <a:p>
                <a:pPr>
                  <a:defRPr/>
                </a:pPr>
                <a:r>
                  <a:rPr lang="id-ID" sz="1050">
                    <a:latin typeface="Times New Roman" pitchFamily="18" charset="0"/>
                    <a:cs typeface="Times New Roman" pitchFamily="18" charset="0"/>
                  </a:rPr>
                  <a:t>Kategori</a:t>
                </a:r>
              </a:p>
            </c:rich>
          </c:tx>
          <c:overlay val="0"/>
        </c:title>
        <c:majorTickMark val="out"/>
        <c:minorTickMark val="none"/>
        <c:tickLblPos val="nextTo"/>
        <c:txPr>
          <a:bodyPr/>
          <a:lstStyle/>
          <a:p>
            <a:pPr>
              <a:defRPr>
                <a:latin typeface="Times New Roman" pitchFamily="18" charset="0"/>
                <a:cs typeface="Times New Roman" pitchFamily="18" charset="0"/>
              </a:defRPr>
            </a:pPr>
            <a:endParaRPr lang="id-ID"/>
          </a:p>
        </c:txPr>
        <c:crossAx val="253928960"/>
        <c:crosses val="autoZero"/>
        <c:auto val="1"/>
        <c:lblAlgn val="ctr"/>
        <c:lblOffset val="100"/>
        <c:noMultiLvlLbl val="0"/>
      </c:catAx>
      <c:valAx>
        <c:axId val="253928960"/>
        <c:scaling>
          <c:orientation val="minMax"/>
        </c:scaling>
        <c:delete val="0"/>
        <c:axPos val="l"/>
        <c:majorGridlines/>
        <c:title>
          <c:tx>
            <c:rich>
              <a:bodyPr rot="-5400000" vert="horz"/>
              <a:lstStyle/>
              <a:p>
                <a:pPr>
                  <a:defRPr sz="1050"/>
                </a:pPr>
                <a:r>
                  <a:rPr lang="id-ID" sz="1050">
                    <a:latin typeface="Times New Roman" pitchFamily="18" charset="0"/>
                    <a:cs typeface="Times New Roman" pitchFamily="18" charset="0"/>
                  </a:rPr>
                  <a:t>Persentase</a:t>
                </a:r>
              </a:p>
            </c:rich>
          </c:tx>
          <c:overlay val="0"/>
        </c:title>
        <c:numFmt formatCode="General" sourceLinked="1"/>
        <c:majorTickMark val="out"/>
        <c:minorTickMark val="none"/>
        <c:tickLblPos val="nextTo"/>
        <c:crossAx val="253894016"/>
        <c:crosses val="autoZero"/>
        <c:crossBetween val="between"/>
      </c:valAx>
    </c:plotArea>
    <c:legend>
      <c:legendPos val="r"/>
      <c:overlay val="0"/>
      <c:txPr>
        <a:bodyPr/>
        <a:lstStyle/>
        <a:p>
          <a:pPr>
            <a:defRPr>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Ditya Ihsan</dc:creator>
  <cp:lastModifiedBy>Windows 10</cp:lastModifiedBy>
  <cp:revision>2</cp:revision>
  <dcterms:created xsi:type="dcterms:W3CDTF">2019-09-17T13:07:00Z</dcterms:created>
  <dcterms:modified xsi:type="dcterms:W3CDTF">2021-03-18T06:33:00Z</dcterms:modified>
</cp:coreProperties>
</file>