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2A" w:rsidRPr="00C043B4" w:rsidRDefault="00BB0D2A" w:rsidP="00BB0D2A">
      <w:pPr>
        <w:spacing w:line="240" w:lineRule="auto"/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>v</w:t>
      </w:r>
      <w:proofErr w:type="gramEnd"/>
      <w:r w:rsidRPr="00BB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3B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B0D2A" w:rsidRDefault="00BB0D2A" w:rsidP="00BB0D2A">
      <w:pPr>
        <w:spacing w:line="24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2A" w:rsidRPr="00F07C8B" w:rsidRDefault="00BB0D2A" w:rsidP="00BB0D2A">
      <w:pPr>
        <w:spacing w:line="240" w:lineRule="auto"/>
        <w:ind w:right="1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5D52">
        <w:rPr>
          <w:rFonts w:ascii="Times New Roman" w:hAnsi="Times New Roman" w:cs="Times New Roman"/>
          <w:sz w:val="24"/>
          <w:szCs w:val="24"/>
          <w:lang w:val="id-ID"/>
        </w:rPr>
        <w:t>Andi Ulfa Awaliah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24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“Makna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Adat Pernikahan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Wajo Berdasarkan Tinjauan Semantik”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(Dibimbing oleh Abdullah Dola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Juanda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BB0D2A" w:rsidRDefault="00BB0D2A" w:rsidP="00BB0D2A">
      <w:pPr>
        <w:spacing w:line="240" w:lineRule="auto"/>
        <w:ind w:right="1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  <w:lang w:val="id-ID"/>
        </w:rPr>
        <w:t>nikahan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Bugis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Wajo</w:t>
      </w:r>
      <w:r>
        <w:rPr>
          <w:rFonts w:ascii="Times New Roman" w:hAnsi="Times New Roman" w:cs="Times New Roman"/>
          <w:sz w:val="24"/>
          <w:szCs w:val="24"/>
        </w:rPr>
        <w:t>; 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pernikahan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D2A" w:rsidRDefault="00BB0D2A" w:rsidP="00BB0D2A">
      <w:pPr>
        <w:spacing w:line="240" w:lineRule="auto"/>
        <w:ind w:right="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0D2A" w:rsidRDefault="00BB0D2A" w:rsidP="00BB0D2A">
      <w:pPr>
        <w:pStyle w:val="ListParagraph"/>
        <w:spacing w:line="240" w:lineRule="auto"/>
        <w:ind w:left="0" w:right="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ngkapan-ungkapan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proofErr w:type="gram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i/>
          <w:sz w:val="24"/>
          <w:szCs w:val="24"/>
        </w:rPr>
        <w:t>assimellereng</w:t>
      </w:r>
      <w:proofErr w:type="spellEnd"/>
      <w:r w:rsidRPr="0043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8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85">
        <w:rPr>
          <w:rFonts w:ascii="Times New Roman" w:hAnsi="Times New Roman" w:cs="Times New Roman"/>
          <w:i/>
          <w:sz w:val="24"/>
          <w:szCs w:val="24"/>
        </w:rPr>
        <w:t>mapp</w:t>
      </w:r>
      <w:proofErr w:type="spellEnd"/>
      <w:r w:rsidRPr="00375685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proofErr w:type="spellStart"/>
      <w:r w:rsidRPr="00375685">
        <w:rPr>
          <w:rFonts w:ascii="Times New Roman" w:hAnsi="Times New Roman" w:cs="Times New Roman"/>
          <w:i/>
          <w:sz w:val="24"/>
          <w:szCs w:val="24"/>
        </w:rPr>
        <w:t>ji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i/>
          <w:sz w:val="24"/>
          <w:szCs w:val="24"/>
        </w:rPr>
        <w:t>mammanuq-manuq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i/>
          <w:sz w:val="24"/>
          <w:szCs w:val="24"/>
        </w:rPr>
        <w:t>madduta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083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38">
        <w:rPr>
          <w:rFonts w:ascii="Times New Roman" w:hAnsi="Times New Roman" w:cs="Times New Roman"/>
          <w:i/>
          <w:sz w:val="24"/>
          <w:szCs w:val="24"/>
        </w:rPr>
        <w:t>pangaja</w:t>
      </w:r>
      <w:proofErr w:type="spellEnd"/>
      <w:r w:rsidRPr="00430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430838">
        <w:rPr>
          <w:rFonts w:ascii="Times New Roman" w:hAnsi="Times New Roman" w:cs="Times New Roman"/>
          <w:sz w:val="24"/>
          <w:szCs w:val="24"/>
        </w:rPr>
        <w:t xml:space="preserve">hat </w:t>
      </w:r>
      <w:proofErr w:type="spellStart"/>
      <w:r w:rsidRPr="0043083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3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  <w:lang w:val="id-ID"/>
        </w:rPr>
        <w:t>nikahan.</w:t>
      </w:r>
      <w:proofErr w:type="gramEnd"/>
      <w:r w:rsidRPr="00CC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S</w:t>
      </w:r>
      <w:proofErr w:type="spellStart"/>
      <w:r>
        <w:rPr>
          <w:rFonts w:ascii="Times New Roman" w:hAnsi="Times New Roman" w:cs="Times New Roman"/>
          <w:sz w:val="24"/>
          <w:szCs w:val="24"/>
        </w:rPr>
        <w:t>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  <w:lang w:val="id-ID"/>
        </w:rPr>
        <w:t>nikahan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Bugis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mappoji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0D2A" w:rsidRDefault="00BB0D2A" w:rsidP="00BB0D2A"/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B0D2A"/>
    <w:rsid w:val="00840A70"/>
    <w:rsid w:val="00BB0D2A"/>
    <w:rsid w:val="00ED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2A"/>
    <w:pPr>
      <w:spacing w:after="20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multimedia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2016-03-14T17:40:00Z</dcterms:created>
  <dcterms:modified xsi:type="dcterms:W3CDTF">2016-03-14T17:41:00Z</dcterms:modified>
</cp:coreProperties>
</file>