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F4" w:rsidRDefault="003E60F4" w:rsidP="003E60F4">
      <w:pPr>
        <w:jc w:val="center"/>
        <w:rPr>
          <w:b/>
          <w:lang w:val="id-ID"/>
        </w:rPr>
      </w:pPr>
      <w:r w:rsidRPr="002321A3">
        <w:rPr>
          <w:b/>
          <w:lang w:val="id-ID"/>
        </w:rPr>
        <w:t>ABSTRAK</w:t>
      </w:r>
    </w:p>
    <w:p w:rsidR="003E60F4" w:rsidRDefault="003E60F4" w:rsidP="003E60F4">
      <w:pPr>
        <w:spacing w:line="480" w:lineRule="auto"/>
        <w:rPr>
          <w:b/>
          <w:lang w:val="id-ID"/>
        </w:rPr>
      </w:pPr>
    </w:p>
    <w:p w:rsidR="003E60F4" w:rsidRDefault="003E60F4" w:rsidP="003E60F4">
      <w:pPr>
        <w:jc w:val="both"/>
        <w:rPr>
          <w:lang w:val="id-ID"/>
        </w:rPr>
      </w:pPr>
      <w:r>
        <w:rPr>
          <w:b/>
          <w:lang w:val="id-ID"/>
        </w:rPr>
        <w:t xml:space="preserve">Imelda Alwiyah Saputri, 2015. </w:t>
      </w:r>
      <w:r>
        <w:rPr>
          <w:lang w:val="id-ID"/>
        </w:rPr>
        <w:t>Efektivitas Pengelolaan Kearsipan pada Kantor Sekretariat Daerah Kabupaten Gowa Provinsi Sulawesi Selatan. Skripsi. Universitas Negeri Makassar.</w:t>
      </w:r>
    </w:p>
    <w:p w:rsidR="003E60F4" w:rsidRDefault="003E60F4" w:rsidP="003E60F4">
      <w:pPr>
        <w:jc w:val="both"/>
        <w:rPr>
          <w:lang w:val="id-ID"/>
        </w:rPr>
      </w:pPr>
      <w:r>
        <w:rPr>
          <w:lang w:val="id-ID"/>
        </w:rPr>
        <w:tab/>
        <w:t>Penelitian ini bertujuan untuk mengetahui efektivitas pengelolaan kearsipan pada kantor Sekretariat Daerah Kabupaten Gowa Provinsi Sulawesi Selatan.</w:t>
      </w:r>
    </w:p>
    <w:p w:rsidR="003E60F4" w:rsidRPr="009200B1" w:rsidRDefault="003E60F4" w:rsidP="003E60F4">
      <w:pPr>
        <w:ind w:firstLine="630"/>
        <w:jc w:val="both"/>
      </w:pPr>
      <w:r>
        <w:rPr>
          <w:lang w:val="id-ID"/>
        </w:rPr>
        <w:tab/>
      </w:r>
      <w:proofErr w:type="spellStart"/>
      <w:r w:rsidRPr="007243AF">
        <w:t>Penelitian</w:t>
      </w:r>
      <w:proofErr w:type="spellEnd"/>
      <w:r w:rsidRPr="007243AF">
        <w:t xml:space="preserve"> </w:t>
      </w:r>
      <w:proofErr w:type="spellStart"/>
      <w:r w:rsidRPr="007243AF">
        <w:t>ini</w:t>
      </w:r>
      <w:proofErr w:type="spellEnd"/>
      <w:r w:rsidRPr="007243AF">
        <w:t xml:space="preserve"> </w:t>
      </w:r>
      <w:proofErr w:type="spellStart"/>
      <w:r w:rsidRPr="007243AF">
        <w:t>merupakan</w:t>
      </w:r>
      <w:proofErr w:type="spellEnd"/>
      <w:r w:rsidRPr="007243AF">
        <w:t xml:space="preserve"> </w:t>
      </w:r>
      <w:proofErr w:type="spellStart"/>
      <w:r w:rsidRPr="007243AF">
        <w:t>p</w:t>
      </w:r>
      <w:r>
        <w:t>enelitian</w:t>
      </w:r>
      <w:proofErr w:type="spellEnd"/>
      <w:r>
        <w:t xml:space="preserve"> </w:t>
      </w:r>
      <w:proofErr w:type="spellStart"/>
      <w:r>
        <w:t>deskriptif</w:t>
      </w:r>
      <w:proofErr w:type="spellEnd"/>
      <w:r>
        <w:rPr>
          <w:lang w:val="id-ID"/>
        </w:rPr>
        <w:t xml:space="preserve"> kuantitatif, yaitu penelitian yang menggambarkan efektivitas pengelolaan kearsipan pada </w:t>
      </w:r>
      <w:proofErr w:type="gramStart"/>
      <w:r>
        <w:rPr>
          <w:lang w:val="id-ID"/>
        </w:rPr>
        <w:t>kantor</w:t>
      </w:r>
      <w:proofErr w:type="gramEnd"/>
      <w:r>
        <w:rPr>
          <w:lang w:val="id-ID"/>
        </w:rPr>
        <w:t xml:space="preserve"> Sekretariat Daerah Kabupaten Gowa Provinsi Sulawesi Selatan. </w:t>
      </w:r>
      <w:proofErr w:type="spellStart"/>
      <w:r>
        <w:t>Populasi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lang w:val="id-ID"/>
        </w:rPr>
        <w:t xml:space="preserve">seluruh pegawai pada </w:t>
      </w:r>
      <w:proofErr w:type="gramStart"/>
      <w:r>
        <w:rPr>
          <w:lang w:val="id-ID"/>
        </w:rPr>
        <w:t>kantor</w:t>
      </w:r>
      <w:proofErr w:type="gramEnd"/>
      <w:r>
        <w:rPr>
          <w:lang w:val="id-ID"/>
        </w:rPr>
        <w:t xml:space="preserve"> Sekretariat Daerah Kabupaten Gowa Provinsi Sulawesi Selatan yang berjumlah 145 orang. Peneliti mengambil sampel sebanyak 42 orang dan penarikan sampel dilakukan secara </w:t>
      </w:r>
      <w:r w:rsidRPr="005F5315">
        <w:rPr>
          <w:bCs/>
          <w:i/>
          <w:lang w:val="id-ID"/>
        </w:rPr>
        <w:t>Proporsional Random Sampling.</w:t>
      </w:r>
      <w:r>
        <w:rPr>
          <w:bCs/>
          <w:lang w:val="id-ID"/>
        </w:rPr>
        <w:t xml:space="preserve"> </w:t>
      </w:r>
      <w:proofErr w:type="spellStart"/>
      <w:proofErr w:type="gramStart"/>
      <w:r>
        <w:t>Teknik</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adalah</w:t>
      </w:r>
      <w:proofErr w:type="spellEnd"/>
      <w:r>
        <w:t xml:space="preserve"> </w:t>
      </w:r>
      <w:r>
        <w:rPr>
          <w:lang w:val="id-ID"/>
        </w:rPr>
        <w:t>observasi</w:t>
      </w:r>
      <w:r>
        <w:t xml:space="preserve">, </w:t>
      </w:r>
      <w:r>
        <w:rPr>
          <w:lang w:val="id-ID"/>
        </w:rPr>
        <w:t>angket</w:t>
      </w:r>
      <w:r>
        <w:t xml:space="preserve">, </w:t>
      </w:r>
      <w:proofErr w:type="spellStart"/>
      <w:r>
        <w:t>wawancara</w:t>
      </w:r>
      <w:proofErr w:type="spellEnd"/>
      <w:r>
        <w:t xml:space="preserve">, </w:t>
      </w:r>
      <w:proofErr w:type="spellStart"/>
      <w:r>
        <w:t>dan</w:t>
      </w:r>
      <w:proofErr w:type="spellEnd"/>
      <w:r>
        <w:t xml:space="preserve"> </w:t>
      </w:r>
      <w:proofErr w:type="spellStart"/>
      <w:r>
        <w:t>dokumentasi</w:t>
      </w:r>
      <w:proofErr w:type="spellEnd"/>
      <w:r>
        <w:t>.</w:t>
      </w:r>
      <w:proofErr w:type="gramEnd"/>
      <w:r>
        <w:t xml:space="preserve"> </w:t>
      </w:r>
      <w:proofErr w:type="spellStart"/>
      <w:proofErr w:type="gramStart"/>
      <w:r>
        <w:t>Teknik</w:t>
      </w:r>
      <w:proofErr w:type="spellEnd"/>
      <w:r>
        <w:t xml:space="preserve"> </w:t>
      </w:r>
      <w:proofErr w:type="spellStart"/>
      <w:r>
        <w:t>analisis</w:t>
      </w:r>
      <w:proofErr w:type="spellEnd"/>
      <w:r>
        <w:t xml:space="preserve"> data yang </w:t>
      </w:r>
      <w:proofErr w:type="spellStart"/>
      <w:r>
        <w:t>digunakan</w:t>
      </w:r>
      <w:proofErr w:type="spellEnd"/>
      <w:r>
        <w:t xml:space="preserve"> </w:t>
      </w:r>
      <w:proofErr w:type="spellStart"/>
      <w:r>
        <w:t>yaitu</w:t>
      </w:r>
      <w:proofErr w:type="spellEnd"/>
      <w:r>
        <w:t xml:space="preserve"> </w:t>
      </w:r>
      <w:proofErr w:type="spellStart"/>
      <w:r>
        <w:t>analisis</w:t>
      </w:r>
      <w:proofErr w:type="spellEnd"/>
      <w:r>
        <w:t xml:space="preserve"> </w:t>
      </w:r>
      <w:r>
        <w:rPr>
          <w:lang w:val="id-ID"/>
        </w:rPr>
        <w:t xml:space="preserve">statistik persentase </w:t>
      </w:r>
      <w:proofErr w:type="spellStart"/>
      <w:r>
        <w:t>dalam</w:t>
      </w:r>
      <w:proofErr w:type="spellEnd"/>
      <w:r>
        <w:t xml:space="preserve"> </w:t>
      </w:r>
      <w:r>
        <w:rPr>
          <w:lang w:val="id-ID"/>
        </w:rPr>
        <w:t xml:space="preserve">bentuk </w:t>
      </w:r>
      <w:proofErr w:type="spellStart"/>
      <w:r>
        <w:t>tabel</w:t>
      </w:r>
      <w:proofErr w:type="spellEnd"/>
      <w:r>
        <w:t xml:space="preserve"> </w:t>
      </w:r>
      <w:proofErr w:type="spellStart"/>
      <w:r>
        <w:t>frekuensi</w:t>
      </w:r>
      <w:proofErr w:type="spellEnd"/>
      <w:r>
        <w:t>.</w:t>
      </w:r>
      <w:proofErr w:type="gramEnd"/>
    </w:p>
    <w:p w:rsidR="003E60F4" w:rsidRPr="00E45F4B" w:rsidRDefault="003E60F4" w:rsidP="003E60F4">
      <w:pPr>
        <w:jc w:val="both"/>
        <w:rPr>
          <w:lang w:val="id-ID"/>
        </w:rPr>
      </w:pPr>
      <w:r>
        <w:rPr>
          <w:lang w:val="id-ID"/>
        </w:rPr>
        <w:tab/>
        <w:t>Hasil penelitian menunjukkan bahwa pengelolaan kearsipan pada kantor Sekretariat Daerah Kabupaten Gowa Provinsi Sulawesi Selatan berada pada kategori efektif, dilihat pada aspek penerimaan surat, penyusunan arsip, penyimpanan arsip, pemeliharaan dan pengamanan arsip, penyusutan arsip dan pemusnahan arsip.</w:t>
      </w: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jc w:val="center"/>
        <w:rPr>
          <w:rFonts w:ascii="Freehand521 BT" w:hAnsi="Freehand521 BT"/>
          <w:lang w:val="id-ID"/>
        </w:rPr>
      </w:pPr>
    </w:p>
    <w:p w:rsidR="003E60F4" w:rsidRDefault="003E60F4" w:rsidP="003E60F4">
      <w:pPr>
        <w:rPr>
          <w:rFonts w:ascii="Freehand521 BT" w:hAnsi="Freehand521 BT"/>
          <w:lang w:val="id-ID"/>
        </w:rPr>
      </w:pPr>
    </w:p>
    <w:p w:rsidR="0096504C" w:rsidRDefault="0096504C"/>
    <w:sectPr w:rsidR="0096504C" w:rsidSect="00F114BD">
      <w:pgSz w:w="12240" w:h="15840"/>
      <w:pgMar w:top="2160" w:right="1728" w:bottom="1728"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eehand521 BT">
    <w:altName w:val="Mistral"/>
    <w:charset w:val="00"/>
    <w:family w:val="script"/>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displayVerticalDrawingGridEvery w:val="2"/>
  <w:characterSpacingControl w:val="doNotCompress"/>
  <w:compat/>
  <w:rsids>
    <w:rsidRoot w:val="003E60F4"/>
    <w:rsid w:val="000646B5"/>
    <w:rsid w:val="000E350D"/>
    <w:rsid w:val="00391DA8"/>
    <w:rsid w:val="003E60F4"/>
    <w:rsid w:val="0066343D"/>
    <w:rsid w:val="00750CEF"/>
    <w:rsid w:val="00812999"/>
    <w:rsid w:val="0096504C"/>
    <w:rsid w:val="00F1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F4"/>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dEnkAmale</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2016-10-27T22:07:00Z</dcterms:created>
  <dcterms:modified xsi:type="dcterms:W3CDTF">2016-10-27T22:07:00Z</dcterms:modified>
</cp:coreProperties>
</file>