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F2A" w:rsidRPr="00A0162D" w:rsidRDefault="00CC1F2A" w:rsidP="00CC1F2A">
      <w:pPr>
        <w:spacing w:line="480" w:lineRule="auto"/>
        <w:rPr>
          <w:rFonts w:ascii="Times New Roman" w:hAnsi="Times New Roman" w:cs="Times New Roman"/>
          <w:b/>
          <w:color w:val="000000" w:themeColor="text1"/>
          <w:sz w:val="24"/>
          <w:szCs w:val="24"/>
        </w:rPr>
      </w:pPr>
    </w:p>
    <w:p w:rsidR="00CC1F2A" w:rsidRPr="00FB5E37" w:rsidRDefault="00CC1F2A" w:rsidP="00CC1F2A">
      <w:pPr>
        <w:spacing w:line="480" w:lineRule="auto"/>
        <w:jc w:val="center"/>
        <w:rPr>
          <w:rFonts w:ascii="Times New Roman" w:hAnsi="Times New Roman" w:cs="Times New Roman"/>
          <w:b/>
          <w:color w:val="000000" w:themeColor="text1"/>
          <w:sz w:val="28"/>
          <w:szCs w:val="28"/>
        </w:rPr>
      </w:pPr>
      <w:r w:rsidRPr="00FB5E37">
        <w:rPr>
          <w:rFonts w:ascii="Times New Roman" w:hAnsi="Times New Roman" w:cs="Times New Roman"/>
          <w:b/>
          <w:color w:val="000000" w:themeColor="text1"/>
          <w:sz w:val="28"/>
          <w:szCs w:val="28"/>
        </w:rPr>
        <w:t>SKRIPSI</w:t>
      </w:r>
    </w:p>
    <w:p w:rsidR="00CC1F2A" w:rsidRPr="00A0162D" w:rsidRDefault="00CC1F2A" w:rsidP="00CC1F2A">
      <w:pPr>
        <w:spacing w:line="480" w:lineRule="auto"/>
        <w:jc w:val="center"/>
        <w:rPr>
          <w:rFonts w:ascii="Times New Roman" w:hAnsi="Times New Roman" w:cs="Times New Roman"/>
          <w:b/>
          <w:color w:val="000000" w:themeColor="text1"/>
          <w:sz w:val="24"/>
          <w:szCs w:val="24"/>
        </w:rPr>
      </w:pPr>
    </w:p>
    <w:p w:rsidR="00CC1F2A" w:rsidRPr="00A0162D" w:rsidRDefault="00CC1F2A" w:rsidP="00CC1F2A">
      <w:pPr>
        <w:spacing w:line="480" w:lineRule="auto"/>
        <w:jc w:val="center"/>
        <w:rPr>
          <w:rFonts w:ascii="Times New Roman" w:hAnsi="Times New Roman" w:cs="Times New Roman"/>
          <w:b/>
          <w:color w:val="000000" w:themeColor="text1"/>
          <w:sz w:val="24"/>
          <w:szCs w:val="24"/>
        </w:rPr>
      </w:pPr>
    </w:p>
    <w:p w:rsidR="00CC1F2A" w:rsidRDefault="00CC1F2A" w:rsidP="00CC1F2A">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7E15D604" wp14:editId="26C0575C">
            <wp:extent cx="1080000" cy="1080000"/>
            <wp:effectExtent l="0" t="0" r="0" b="0"/>
            <wp:docPr id="1" name="Picture 1" descr="D:\logo un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m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CC1F2A" w:rsidRDefault="00CC1F2A" w:rsidP="00CC1F2A">
      <w:pPr>
        <w:spacing w:after="120" w:line="480" w:lineRule="auto"/>
        <w:jc w:val="center"/>
        <w:rPr>
          <w:rFonts w:ascii="Times New Roman" w:hAnsi="Times New Roman" w:cs="Times New Roman"/>
          <w:b/>
          <w:color w:val="000000" w:themeColor="text1"/>
          <w:sz w:val="24"/>
          <w:szCs w:val="24"/>
        </w:rPr>
      </w:pPr>
    </w:p>
    <w:p w:rsidR="00CC1F2A" w:rsidRDefault="00CC1F2A" w:rsidP="00CC1F2A">
      <w:pPr>
        <w:spacing w:after="12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w:t>
      </w:r>
      <w:r w:rsidR="00266AAB">
        <w:rPr>
          <w:rFonts w:ascii="Times New Roman" w:hAnsi="Times New Roman" w:cs="Times New Roman"/>
          <w:b/>
          <w:color w:val="000000" w:themeColor="text1"/>
          <w:sz w:val="24"/>
          <w:szCs w:val="24"/>
        </w:rPr>
        <w:t>ISIS KINERJA SAHAM SEKTOR KONSUMSI DI BURSA EFEK INDONESIA (BEI)</w:t>
      </w:r>
    </w:p>
    <w:p w:rsidR="00CC1F2A" w:rsidRDefault="00CC1F2A" w:rsidP="00CC1F2A">
      <w:pPr>
        <w:spacing w:after="120" w:line="240" w:lineRule="auto"/>
        <w:jc w:val="center"/>
        <w:rPr>
          <w:rFonts w:ascii="Times New Roman" w:hAnsi="Times New Roman" w:cs="Times New Roman"/>
          <w:b/>
          <w:color w:val="000000" w:themeColor="text1"/>
          <w:sz w:val="24"/>
          <w:szCs w:val="24"/>
        </w:rPr>
      </w:pPr>
    </w:p>
    <w:p w:rsidR="00CC1F2A" w:rsidRDefault="00CC1F2A" w:rsidP="00CC1F2A">
      <w:pPr>
        <w:spacing w:after="120" w:line="240" w:lineRule="auto"/>
        <w:jc w:val="center"/>
        <w:rPr>
          <w:rFonts w:ascii="Times New Roman" w:hAnsi="Times New Roman" w:cs="Times New Roman"/>
          <w:b/>
          <w:color w:val="000000" w:themeColor="text1"/>
          <w:sz w:val="24"/>
          <w:szCs w:val="24"/>
        </w:rPr>
      </w:pPr>
    </w:p>
    <w:p w:rsidR="00CC1F2A" w:rsidRPr="000773CB" w:rsidRDefault="00266AAB" w:rsidP="00CC1F2A">
      <w:pPr>
        <w:spacing w:after="120" w:line="240" w:lineRule="auto"/>
        <w:jc w:val="center"/>
        <w:rPr>
          <w:rFonts w:ascii="Times New Roman" w:hAnsi="Times New Roman"/>
          <w:b/>
          <w:i/>
          <w:iCs/>
        </w:rPr>
      </w:pPr>
      <w:r>
        <w:rPr>
          <w:rFonts w:ascii="Times New Roman" w:hAnsi="Times New Roman"/>
          <w:b/>
          <w:i/>
          <w:iCs/>
        </w:rPr>
        <w:t>ANALYSIS OF THE PERFORMANCE OF CONSUMPTION SECTOR SHARES IN THE INDONESIA STOCK EXCHANGE (IDX)</w:t>
      </w:r>
    </w:p>
    <w:p w:rsidR="00CC1F2A" w:rsidRDefault="00CC1F2A" w:rsidP="00CC1F2A">
      <w:pPr>
        <w:spacing w:after="120" w:line="480" w:lineRule="auto"/>
        <w:jc w:val="center"/>
        <w:rPr>
          <w:rFonts w:ascii="Times New Roman" w:hAnsi="Times New Roman" w:cs="Times New Roman"/>
          <w:b/>
          <w:color w:val="000000" w:themeColor="text1"/>
          <w:sz w:val="28"/>
          <w:szCs w:val="28"/>
        </w:rPr>
      </w:pPr>
    </w:p>
    <w:p w:rsidR="00CC1F2A" w:rsidRDefault="00CC1F2A" w:rsidP="00CC1F2A">
      <w:pPr>
        <w:spacing w:after="120" w:line="480" w:lineRule="auto"/>
        <w:jc w:val="center"/>
        <w:rPr>
          <w:rFonts w:ascii="Times New Roman" w:hAnsi="Times New Roman" w:cs="Times New Roman"/>
          <w:b/>
          <w:color w:val="000000" w:themeColor="text1"/>
          <w:sz w:val="28"/>
          <w:szCs w:val="28"/>
        </w:rPr>
      </w:pPr>
    </w:p>
    <w:p w:rsidR="00BF6017" w:rsidRPr="00FB5E37" w:rsidRDefault="00BF6017" w:rsidP="00CC1F2A">
      <w:pPr>
        <w:spacing w:after="120" w:line="480" w:lineRule="auto"/>
        <w:jc w:val="center"/>
        <w:rPr>
          <w:rFonts w:ascii="Times New Roman" w:hAnsi="Times New Roman" w:cs="Times New Roman"/>
          <w:b/>
          <w:color w:val="000000" w:themeColor="text1"/>
          <w:sz w:val="28"/>
          <w:szCs w:val="28"/>
        </w:rPr>
      </w:pPr>
    </w:p>
    <w:p w:rsidR="00CC1F2A" w:rsidRPr="00A0162D" w:rsidRDefault="00266AAB" w:rsidP="00CC1F2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NURHIKMA RAMADANI.R</w:t>
      </w:r>
    </w:p>
    <w:p w:rsidR="00CC1F2A" w:rsidRPr="00A0162D" w:rsidRDefault="00CC1F2A" w:rsidP="00CC1F2A">
      <w:pPr>
        <w:spacing w:line="240" w:lineRule="auto"/>
        <w:jc w:val="center"/>
        <w:rPr>
          <w:rFonts w:ascii="Times New Roman" w:hAnsi="Times New Roman" w:cs="Times New Roman"/>
          <w:b/>
          <w:sz w:val="24"/>
          <w:szCs w:val="24"/>
        </w:rPr>
      </w:pPr>
      <w:r w:rsidRPr="00A0162D">
        <w:rPr>
          <w:rFonts w:ascii="Times New Roman" w:hAnsi="Times New Roman" w:cs="Times New Roman"/>
          <w:b/>
          <w:sz w:val="24"/>
          <w:szCs w:val="24"/>
        </w:rPr>
        <w:t>149614</w:t>
      </w:r>
      <w:r w:rsidR="00266AAB">
        <w:rPr>
          <w:rFonts w:ascii="Times New Roman" w:hAnsi="Times New Roman" w:cs="Times New Roman"/>
          <w:b/>
          <w:sz w:val="24"/>
          <w:szCs w:val="24"/>
        </w:rPr>
        <w:t>2025</w:t>
      </w:r>
    </w:p>
    <w:p w:rsidR="00CC1F2A" w:rsidRPr="00A0162D" w:rsidRDefault="00CC1F2A" w:rsidP="00CC1F2A">
      <w:pPr>
        <w:pStyle w:val="ListParagraph"/>
        <w:spacing w:after="120" w:line="480" w:lineRule="auto"/>
        <w:ind w:left="1275" w:hanging="11"/>
        <w:contextualSpacing w:val="0"/>
        <w:jc w:val="both"/>
        <w:rPr>
          <w:rFonts w:ascii="Times New Roman" w:hAnsi="Times New Roman" w:cs="Times New Roman"/>
          <w:b/>
          <w:color w:val="000000" w:themeColor="text1"/>
          <w:sz w:val="24"/>
          <w:szCs w:val="24"/>
        </w:rPr>
      </w:pPr>
    </w:p>
    <w:p w:rsidR="00CC1F2A" w:rsidRPr="00A0162D" w:rsidRDefault="00CC1F2A" w:rsidP="00CC1F2A">
      <w:pPr>
        <w:spacing w:line="480" w:lineRule="auto"/>
        <w:rPr>
          <w:rFonts w:ascii="Times New Roman" w:hAnsi="Times New Roman" w:cs="Times New Roman"/>
          <w:b/>
          <w:color w:val="000000" w:themeColor="text1"/>
          <w:sz w:val="24"/>
          <w:szCs w:val="24"/>
        </w:rPr>
      </w:pPr>
    </w:p>
    <w:p w:rsidR="00CC1F2A" w:rsidRPr="00A0162D" w:rsidRDefault="00CC1F2A" w:rsidP="00CC1F2A">
      <w:pPr>
        <w:spacing w:line="480" w:lineRule="auto"/>
        <w:ind w:left="360"/>
        <w:rPr>
          <w:rFonts w:ascii="Times New Roman" w:hAnsi="Times New Roman" w:cs="Times New Roman"/>
          <w:b/>
          <w:color w:val="000000" w:themeColor="text1"/>
          <w:sz w:val="24"/>
          <w:szCs w:val="24"/>
        </w:rPr>
      </w:pPr>
    </w:p>
    <w:p w:rsidR="00CC1F2A" w:rsidRPr="00A0162D" w:rsidRDefault="00CC1F2A" w:rsidP="00CC1F2A">
      <w:pPr>
        <w:spacing w:line="240" w:lineRule="auto"/>
        <w:jc w:val="center"/>
        <w:rPr>
          <w:rFonts w:ascii="Times New Roman" w:hAnsi="Times New Roman" w:cs="Times New Roman"/>
          <w:b/>
          <w:color w:val="000000" w:themeColor="text1"/>
          <w:sz w:val="24"/>
          <w:szCs w:val="24"/>
        </w:rPr>
      </w:pPr>
      <w:r w:rsidRPr="00A0162D">
        <w:rPr>
          <w:rFonts w:ascii="Times New Roman" w:hAnsi="Times New Roman" w:cs="Times New Roman"/>
          <w:b/>
          <w:color w:val="000000" w:themeColor="text1"/>
          <w:sz w:val="24"/>
          <w:szCs w:val="24"/>
        </w:rPr>
        <w:t>PROGRAM STUDI EKONOMI PEMBANGUNAN</w:t>
      </w:r>
    </w:p>
    <w:p w:rsidR="00CC1F2A" w:rsidRDefault="00CC1F2A" w:rsidP="00266AAB">
      <w:pPr>
        <w:spacing w:line="240" w:lineRule="auto"/>
        <w:jc w:val="center"/>
        <w:rPr>
          <w:rFonts w:ascii="Times New Roman" w:hAnsi="Times New Roman" w:cs="Times New Roman"/>
          <w:b/>
          <w:color w:val="000000" w:themeColor="text1"/>
          <w:sz w:val="24"/>
          <w:szCs w:val="24"/>
        </w:rPr>
      </w:pPr>
      <w:r w:rsidRPr="00A0162D">
        <w:rPr>
          <w:rFonts w:ascii="Times New Roman" w:hAnsi="Times New Roman" w:cs="Times New Roman"/>
          <w:b/>
          <w:color w:val="000000" w:themeColor="text1"/>
          <w:sz w:val="24"/>
          <w:szCs w:val="24"/>
        </w:rPr>
        <w:t>FAKULTAS EKONOMI</w:t>
      </w:r>
      <w:r w:rsidRPr="00A0162D">
        <w:rPr>
          <w:rFonts w:ascii="Times New Roman" w:hAnsi="Times New Roman" w:cs="Times New Roman"/>
          <w:b/>
          <w:color w:val="000000" w:themeColor="text1"/>
          <w:sz w:val="24"/>
          <w:szCs w:val="24"/>
        </w:rPr>
        <w:br/>
        <w:t>UNIVERSITAS NEGERI MAKASSAR</w:t>
      </w:r>
      <w:r w:rsidRPr="00A0162D">
        <w:rPr>
          <w:rFonts w:ascii="Times New Roman" w:hAnsi="Times New Roman" w:cs="Times New Roman"/>
          <w:b/>
          <w:color w:val="000000" w:themeColor="text1"/>
          <w:sz w:val="24"/>
          <w:szCs w:val="24"/>
        </w:rPr>
        <w:br/>
      </w:r>
      <w:r>
        <w:rPr>
          <w:rFonts w:ascii="Times New Roman" w:hAnsi="Times New Roman" w:cs="Times New Roman"/>
          <w:b/>
          <w:color w:val="000000" w:themeColor="text1"/>
          <w:sz w:val="24"/>
          <w:szCs w:val="24"/>
        </w:rPr>
        <w:t>2019</w:t>
      </w:r>
    </w:p>
    <w:p w:rsidR="006B7FCB" w:rsidRDefault="006B7FCB" w:rsidP="009D5135">
      <w:pPr>
        <w:spacing w:line="480" w:lineRule="auto"/>
        <w:jc w:val="center"/>
        <w:rPr>
          <w:rFonts w:ascii="Times New Roman" w:hAnsi="Times New Roman" w:cs="Times New Roman"/>
          <w:b/>
          <w:color w:val="000000" w:themeColor="text1"/>
          <w:sz w:val="28"/>
          <w:szCs w:val="28"/>
        </w:rPr>
        <w:sectPr w:rsidR="006B7FCB" w:rsidSect="006B7FCB">
          <w:footerReference w:type="default" r:id="rId10"/>
          <w:pgSz w:w="11907" w:h="16839" w:code="9"/>
          <w:pgMar w:top="2268" w:right="1701" w:bottom="1701" w:left="2268" w:header="720" w:footer="720" w:gutter="0"/>
          <w:pgNumType w:fmt="lowerRoman" w:start="2"/>
          <w:cols w:space="720"/>
          <w:docGrid w:linePitch="360"/>
        </w:sectPr>
      </w:pPr>
    </w:p>
    <w:p w:rsidR="009D5135" w:rsidRDefault="009D5135" w:rsidP="009D5135">
      <w:pPr>
        <w:spacing w:line="48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4"/>
          <w:szCs w:val="24"/>
        </w:rPr>
        <w:lastRenderedPageBreak/>
        <w:drawing>
          <wp:inline distT="0" distB="0" distL="0" distR="0" wp14:anchorId="0A7DF0BF" wp14:editId="1C898304">
            <wp:extent cx="1080000" cy="1080000"/>
            <wp:effectExtent l="0" t="0" r="0" b="0"/>
            <wp:docPr id="2" name="Picture 2" descr="D:\logo un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m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AA49E2">
        <w:rPr>
          <w:rFonts w:ascii="Times New Roman" w:hAnsi="Times New Roman" w:cs="Times New Roman"/>
          <w:b/>
          <w:color w:val="000000" w:themeColor="text1"/>
          <w:sz w:val="28"/>
          <w:szCs w:val="28"/>
        </w:rPr>
        <w:t xml:space="preserve"> </w:t>
      </w:r>
    </w:p>
    <w:p w:rsidR="009D5135" w:rsidRDefault="009D5135" w:rsidP="009D5135">
      <w:pPr>
        <w:spacing w:line="480" w:lineRule="auto"/>
        <w:rPr>
          <w:rFonts w:ascii="Times New Roman" w:hAnsi="Times New Roman" w:cs="Times New Roman"/>
          <w:b/>
          <w:color w:val="000000" w:themeColor="text1"/>
          <w:sz w:val="28"/>
          <w:szCs w:val="28"/>
        </w:rPr>
      </w:pPr>
    </w:p>
    <w:p w:rsidR="009D5135" w:rsidRPr="00FB5E37" w:rsidRDefault="009D5135" w:rsidP="009D5135">
      <w:pPr>
        <w:spacing w:line="480" w:lineRule="auto"/>
        <w:jc w:val="center"/>
        <w:rPr>
          <w:rFonts w:ascii="Times New Roman" w:hAnsi="Times New Roman" w:cs="Times New Roman"/>
          <w:b/>
          <w:color w:val="000000" w:themeColor="text1"/>
          <w:sz w:val="28"/>
          <w:szCs w:val="28"/>
        </w:rPr>
      </w:pPr>
      <w:r w:rsidRPr="00FB5E37">
        <w:rPr>
          <w:rFonts w:ascii="Times New Roman" w:hAnsi="Times New Roman" w:cs="Times New Roman"/>
          <w:b/>
          <w:color w:val="000000" w:themeColor="text1"/>
          <w:sz w:val="28"/>
          <w:szCs w:val="28"/>
        </w:rPr>
        <w:t>SKRIPSI</w:t>
      </w:r>
    </w:p>
    <w:p w:rsidR="009D5135" w:rsidRDefault="009D5135" w:rsidP="009D5135">
      <w:pPr>
        <w:tabs>
          <w:tab w:val="left" w:pos="567"/>
          <w:tab w:val="left" w:pos="1134"/>
          <w:tab w:val="left" w:pos="1276"/>
        </w:tabs>
        <w:spacing w:line="480" w:lineRule="auto"/>
        <w:ind w:right="162"/>
        <w:jc w:val="center"/>
        <w:rPr>
          <w:rFonts w:ascii="Times New Roman" w:hAnsi="Times New Roman" w:cs="Times New Roman"/>
          <w:sz w:val="24"/>
          <w:szCs w:val="24"/>
          <w:lang w:val="en-ID"/>
        </w:rPr>
      </w:pPr>
    </w:p>
    <w:p w:rsidR="009D5135" w:rsidRDefault="009D5135" w:rsidP="009D5135">
      <w:pPr>
        <w:tabs>
          <w:tab w:val="left" w:pos="567"/>
          <w:tab w:val="left" w:pos="1134"/>
          <w:tab w:val="left" w:pos="1276"/>
        </w:tabs>
        <w:spacing w:line="480" w:lineRule="auto"/>
        <w:ind w:right="162"/>
        <w:jc w:val="center"/>
        <w:rPr>
          <w:rFonts w:ascii="Times New Roman" w:hAnsi="Times New Roman" w:cs="Times New Roman"/>
          <w:sz w:val="24"/>
          <w:szCs w:val="24"/>
          <w:lang w:val="en-ID"/>
        </w:rPr>
      </w:pPr>
    </w:p>
    <w:p w:rsidR="009D5135" w:rsidRDefault="009D5135" w:rsidP="009D5135">
      <w:pPr>
        <w:spacing w:after="12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KINERJA SAHAM SEKTOR KONSUMSI DI BURSA EFEK INDONESIA (BEI)</w:t>
      </w:r>
    </w:p>
    <w:p w:rsidR="009D5135" w:rsidRDefault="009D5135" w:rsidP="009D5135">
      <w:pPr>
        <w:tabs>
          <w:tab w:val="left" w:pos="567"/>
          <w:tab w:val="left" w:pos="1134"/>
          <w:tab w:val="left" w:pos="1276"/>
        </w:tabs>
        <w:spacing w:line="48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48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48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b/>
          <w:bCs/>
          <w:sz w:val="24"/>
          <w:szCs w:val="24"/>
        </w:rPr>
      </w:pPr>
      <w:r w:rsidRPr="007B5F4E">
        <w:rPr>
          <w:rFonts w:ascii="Times New Roman" w:hAnsi="Times New Roman" w:cs="Times New Roman"/>
          <w:b/>
          <w:bCs/>
          <w:sz w:val="24"/>
          <w:szCs w:val="24"/>
        </w:rPr>
        <w:t xml:space="preserve">Diajukan Kepada Program Studi Ekonomi Pembangunan </w:t>
      </w:r>
    </w:p>
    <w:p w:rsidR="009D5135" w:rsidRPr="007B5F4E" w:rsidRDefault="009D5135" w:rsidP="009D5135">
      <w:pPr>
        <w:tabs>
          <w:tab w:val="left" w:pos="567"/>
          <w:tab w:val="left" w:pos="1134"/>
          <w:tab w:val="left" w:pos="1276"/>
        </w:tabs>
        <w:spacing w:line="240" w:lineRule="auto"/>
        <w:ind w:right="162"/>
        <w:jc w:val="center"/>
        <w:rPr>
          <w:rFonts w:ascii="Times New Roman" w:hAnsi="Times New Roman" w:cs="Times New Roman"/>
          <w:b/>
          <w:bCs/>
          <w:sz w:val="24"/>
          <w:szCs w:val="24"/>
        </w:rPr>
      </w:pPr>
      <w:r w:rsidRPr="007B5F4E">
        <w:rPr>
          <w:rFonts w:ascii="Times New Roman" w:hAnsi="Times New Roman" w:cs="Times New Roman"/>
          <w:b/>
          <w:bCs/>
          <w:sz w:val="24"/>
          <w:szCs w:val="24"/>
        </w:rPr>
        <w:t>Fakultas Ekonomi Universitas Negeri Makassar untuk memenuhi salah satu syarat memperoleh gelar Sarjana Ekonomi (S.E)</w:t>
      </w: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Pr="00A0162D" w:rsidRDefault="009D5135" w:rsidP="009D513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NURHIKMA RAMADANI. R</w:t>
      </w:r>
    </w:p>
    <w:p w:rsidR="009D5135" w:rsidRPr="00A0162D" w:rsidRDefault="009D5135" w:rsidP="009D5135">
      <w:pPr>
        <w:spacing w:line="240" w:lineRule="auto"/>
        <w:jc w:val="center"/>
        <w:rPr>
          <w:rFonts w:ascii="Times New Roman" w:hAnsi="Times New Roman" w:cs="Times New Roman"/>
          <w:b/>
          <w:sz w:val="24"/>
          <w:szCs w:val="24"/>
        </w:rPr>
      </w:pPr>
      <w:r w:rsidRPr="00A0162D">
        <w:rPr>
          <w:rFonts w:ascii="Times New Roman" w:hAnsi="Times New Roman" w:cs="Times New Roman"/>
          <w:b/>
          <w:sz w:val="24"/>
          <w:szCs w:val="24"/>
        </w:rPr>
        <w:t>149614</w:t>
      </w:r>
      <w:r>
        <w:rPr>
          <w:rFonts w:ascii="Times New Roman" w:hAnsi="Times New Roman" w:cs="Times New Roman"/>
          <w:b/>
          <w:sz w:val="24"/>
          <w:szCs w:val="24"/>
        </w:rPr>
        <w:t>2025</w:t>
      </w: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Pr="00A0162D" w:rsidRDefault="009D5135" w:rsidP="009D5135">
      <w:pPr>
        <w:spacing w:line="240" w:lineRule="auto"/>
        <w:jc w:val="center"/>
        <w:rPr>
          <w:rFonts w:ascii="Times New Roman" w:hAnsi="Times New Roman" w:cs="Times New Roman"/>
          <w:b/>
          <w:color w:val="000000" w:themeColor="text1"/>
          <w:sz w:val="24"/>
          <w:szCs w:val="24"/>
        </w:rPr>
      </w:pPr>
      <w:r w:rsidRPr="00A0162D">
        <w:rPr>
          <w:rFonts w:ascii="Times New Roman" w:hAnsi="Times New Roman" w:cs="Times New Roman"/>
          <w:b/>
          <w:color w:val="000000" w:themeColor="text1"/>
          <w:sz w:val="24"/>
          <w:szCs w:val="24"/>
        </w:rPr>
        <w:t>PROGRAM STUDI EKONOMI PEMBANGUNAN</w:t>
      </w:r>
    </w:p>
    <w:p w:rsidR="009D5135" w:rsidRDefault="009D5135" w:rsidP="009D5135">
      <w:pPr>
        <w:spacing w:line="240" w:lineRule="auto"/>
        <w:jc w:val="center"/>
        <w:rPr>
          <w:rFonts w:ascii="Times New Roman" w:hAnsi="Times New Roman" w:cs="Times New Roman"/>
          <w:b/>
          <w:color w:val="000000" w:themeColor="text1"/>
          <w:sz w:val="24"/>
          <w:szCs w:val="24"/>
        </w:rPr>
      </w:pPr>
      <w:r w:rsidRPr="00A0162D">
        <w:rPr>
          <w:rFonts w:ascii="Times New Roman" w:hAnsi="Times New Roman" w:cs="Times New Roman"/>
          <w:b/>
          <w:color w:val="000000" w:themeColor="text1"/>
          <w:sz w:val="24"/>
          <w:szCs w:val="24"/>
        </w:rPr>
        <w:t>FAKULTAS EKONOMI</w:t>
      </w:r>
      <w:r w:rsidRPr="00A0162D">
        <w:rPr>
          <w:rFonts w:ascii="Times New Roman" w:hAnsi="Times New Roman" w:cs="Times New Roman"/>
          <w:b/>
          <w:color w:val="000000" w:themeColor="text1"/>
          <w:sz w:val="24"/>
          <w:szCs w:val="24"/>
        </w:rPr>
        <w:br/>
        <w:t>UNIVERSITAS NEGERI MAKASSAR</w:t>
      </w:r>
      <w:r w:rsidRPr="00A0162D">
        <w:rPr>
          <w:rFonts w:ascii="Times New Roman" w:hAnsi="Times New Roman" w:cs="Times New Roman"/>
          <w:b/>
          <w:color w:val="000000" w:themeColor="text1"/>
          <w:sz w:val="24"/>
          <w:szCs w:val="24"/>
        </w:rPr>
        <w:br/>
      </w:r>
      <w:r>
        <w:rPr>
          <w:rFonts w:ascii="Times New Roman" w:hAnsi="Times New Roman" w:cs="Times New Roman"/>
          <w:b/>
          <w:color w:val="000000" w:themeColor="text1"/>
          <w:sz w:val="24"/>
          <w:szCs w:val="24"/>
        </w:rPr>
        <w:t>2019</w:t>
      </w:r>
    </w:p>
    <w:p w:rsidR="009D5135" w:rsidRDefault="009D5135" w:rsidP="009D5135">
      <w:pPr>
        <w:spacing w:line="240" w:lineRule="auto"/>
        <w:jc w:val="center"/>
        <w:rPr>
          <w:rFonts w:ascii="Times New Roman" w:hAnsi="Times New Roman" w:cs="Times New Roman"/>
          <w:b/>
          <w:color w:val="000000" w:themeColor="text1"/>
          <w:sz w:val="24"/>
          <w:szCs w:val="24"/>
        </w:rPr>
      </w:pPr>
    </w:p>
    <w:p w:rsidR="009D5135" w:rsidRDefault="009D5135" w:rsidP="009D5135">
      <w:pPr>
        <w:spacing w:line="240" w:lineRule="auto"/>
        <w:jc w:val="center"/>
        <w:rPr>
          <w:rFonts w:ascii="Times New Roman" w:hAnsi="Times New Roman" w:cs="Times New Roman"/>
          <w:b/>
          <w:color w:val="000000" w:themeColor="text1"/>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9D5135">
      <w:pPr>
        <w:tabs>
          <w:tab w:val="left" w:pos="567"/>
          <w:tab w:val="left" w:pos="1134"/>
          <w:tab w:val="left" w:pos="1276"/>
        </w:tabs>
        <w:spacing w:line="240" w:lineRule="auto"/>
        <w:ind w:right="162"/>
        <w:jc w:val="center"/>
        <w:rPr>
          <w:rFonts w:ascii="Times New Roman" w:hAnsi="Times New Roman" w:cs="Times New Roman"/>
          <w:sz w:val="24"/>
          <w:szCs w:val="24"/>
        </w:rPr>
      </w:pPr>
    </w:p>
    <w:p w:rsidR="009D5135" w:rsidRDefault="009D5135" w:rsidP="00266AAB">
      <w:pPr>
        <w:spacing w:line="240" w:lineRule="auto"/>
        <w:jc w:val="center"/>
        <w:rPr>
          <w:rFonts w:ascii="Times New Roman" w:hAnsi="Times New Roman" w:cs="Times New Roman"/>
          <w:b/>
          <w:color w:val="000000" w:themeColor="text1"/>
          <w:sz w:val="24"/>
          <w:szCs w:val="24"/>
        </w:rPr>
      </w:pPr>
    </w:p>
    <w:p w:rsidR="009D5135" w:rsidRDefault="00142E86" w:rsidP="00266AAB">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1658240" behindDoc="1" locked="0" layoutInCell="1" allowOverlap="1" wp14:anchorId="6273E9B2" wp14:editId="13D9492D">
            <wp:simplePos x="0" y="0"/>
            <wp:positionH relativeFrom="column">
              <wp:posOffset>-649605</wp:posOffset>
            </wp:positionH>
            <wp:positionV relativeFrom="paragraph">
              <wp:posOffset>-659130</wp:posOffset>
            </wp:positionV>
            <wp:extent cx="5815965" cy="7804150"/>
            <wp:effectExtent l="0" t="0" r="0" b="6350"/>
            <wp:wrapThrough wrapText="bothSides">
              <wp:wrapPolygon edited="0">
                <wp:start x="0" y="0"/>
                <wp:lineTo x="0" y="21565"/>
                <wp:lineTo x="21508" y="21565"/>
                <wp:lineTo x="215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5965" cy="7804150"/>
                    </a:xfrm>
                    <a:prstGeom prst="rect">
                      <a:avLst/>
                    </a:prstGeom>
                  </pic:spPr>
                </pic:pic>
              </a:graphicData>
            </a:graphic>
            <wp14:sizeRelH relativeFrom="page">
              <wp14:pctWidth>0</wp14:pctWidth>
            </wp14:sizeRelH>
            <wp14:sizeRelV relativeFrom="page">
              <wp14:pctHeight>0</wp14:pctHeight>
            </wp14:sizeRelV>
          </wp:anchor>
        </w:drawing>
      </w:r>
    </w:p>
    <w:p w:rsidR="009D5135" w:rsidRDefault="009D5135" w:rsidP="00266AAB">
      <w:pPr>
        <w:spacing w:line="240" w:lineRule="auto"/>
        <w:jc w:val="center"/>
        <w:rPr>
          <w:rFonts w:ascii="Times New Roman" w:hAnsi="Times New Roman" w:cs="Times New Roman"/>
          <w:b/>
          <w:color w:val="000000" w:themeColor="text1"/>
          <w:sz w:val="24"/>
          <w:szCs w:val="24"/>
        </w:rPr>
      </w:pPr>
    </w:p>
    <w:p w:rsidR="009D5135" w:rsidRDefault="009D5135" w:rsidP="00266AAB">
      <w:pPr>
        <w:spacing w:line="240" w:lineRule="auto"/>
        <w:jc w:val="center"/>
        <w:rPr>
          <w:rFonts w:ascii="Times New Roman" w:hAnsi="Times New Roman" w:cs="Times New Roman"/>
          <w:b/>
          <w:color w:val="000000" w:themeColor="text1"/>
          <w:sz w:val="24"/>
          <w:szCs w:val="24"/>
        </w:rPr>
      </w:pPr>
    </w:p>
    <w:p w:rsidR="009D5135" w:rsidRDefault="009D5135" w:rsidP="00266AAB">
      <w:pPr>
        <w:spacing w:line="240" w:lineRule="auto"/>
        <w:jc w:val="center"/>
        <w:rPr>
          <w:rFonts w:ascii="Times New Roman" w:hAnsi="Times New Roman" w:cs="Times New Roman"/>
          <w:b/>
          <w:color w:val="000000" w:themeColor="text1"/>
          <w:sz w:val="24"/>
          <w:szCs w:val="24"/>
        </w:rPr>
      </w:pPr>
    </w:p>
    <w:p w:rsidR="009D5135" w:rsidRDefault="009D5135" w:rsidP="00266AAB">
      <w:pPr>
        <w:spacing w:line="240" w:lineRule="auto"/>
        <w:jc w:val="center"/>
        <w:rPr>
          <w:rFonts w:ascii="Times New Roman" w:hAnsi="Times New Roman" w:cs="Times New Roman"/>
          <w:b/>
          <w:noProof/>
          <w:color w:val="000000" w:themeColor="text1"/>
          <w:sz w:val="24"/>
          <w:szCs w:val="24"/>
        </w:rPr>
      </w:pPr>
    </w:p>
    <w:p w:rsidR="00142E86" w:rsidRDefault="00117F0C" w:rsidP="00266AAB">
      <w:pPr>
        <w:spacing w:line="240" w:lineRule="auto"/>
        <w:jc w:val="center"/>
        <w:rPr>
          <w:rFonts w:ascii="Times New Roman" w:hAnsi="Times New Roman" w:cs="Times New Roman"/>
          <w:b/>
          <w:noProof/>
          <w:color w:val="000000" w:themeColor="text1"/>
          <w:sz w:val="24"/>
          <w:szCs w:val="24"/>
        </w:rPr>
      </w:pPr>
      <w:r>
        <w:rPr>
          <w:noProof/>
        </w:rPr>
        <w:lastRenderedPageBreak/>
        <w:drawing>
          <wp:anchor distT="0" distB="0" distL="114300" distR="114300" simplePos="0" relativeHeight="251659264" behindDoc="1" locked="0" layoutInCell="1" allowOverlap="1" wp14:anchorId="11D91253" wp14:editId="4FA0BEDC">
            <wp:simplePos x="0" y="0"/>
            <wp:positionH relativeFrom="column">
              <wp:posOffset>-459105</wp:posOffset>
            </wp:positionH>
            <wp:positionV relativeFrom="paragraph">
              <wp:posOffset>51435</wp:posOffset>
            </wp:positionV>
            <wp:extent cx="5855970" cy="7543165"/>
            <wp:effectExtent l="0" t="0" r="0" b="635"/>
            <wp:wrapThrough wrapText="bothSides">
              <wp:wrapPolygon edited="0">
                <wp:start x="0" y="0"/>
                <wp:lineTo x="0" y="21547"/>
                <wp:lineTo x="21502" y="21547"/>
                <wp:lineTo x="21502" y="0"/>
                <wp:lineTo x="0" y="0"/>
              </wp:wrapPolygon>
            </wp:wrapThrough>
            <wp:docPr id="6" name="Picture 6" descr="C:\Users\USER\AppData\Local\Microsoft\Windows\INetCache\Content.Word\Screenshot_20200218_22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00218_22155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2461" b="18164"/>
                    <a:stretch/>
                  </pic:blipFill>
                  <pic:spPr bwMode="auto">
                    <a:xfrm>
                      <a:off x="0" y="0"/>
                      <a:ext cx="5855970" cy="754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E86" w:rsidRDefault="00142E86" w:rsidP="007D4586">
      <w:pPr>
        <w:spacing w:line="240" w:lineRule="auto"/>
        <w:rPr>
          <w:rFonts w:ascii="Times New Roman" w:hAnsi="Times New Roman" w:cs="Times New Roman"/>
          <w:b/>
          <w:noProof/>
          <w:color w:val="000000" w:themeColor="text1"/>
          <w:sz w:val="24"/>
          <w:szCs w:val="24"/>
        </w:rPr>
      </w:pPr>
    </w:p>
    <w:p w:rsidR="00142E86" w:rsidRDefault="00142E86" w:rsidP="00266AAB">
      <w:pPr>
        <w:spacing w:line="240" w:lineRule="auto"/>
        <w:jc w:val="center"/>
        <w:rPr>
          <w:rFonts w:ascii="Times New Roman" w:hAnsi="Times New Roman" w:cs="Times New Roman"/>
          <w:b/>
          <w:color w:val="000000" w:themeColor="text1"/>
          <w:sz w:val="24"/>
          <w:szCs w:val="24"/>
        </w:rPr>
      </w:pPr>
    </w:p>
    <w:p w:rsidR="00117F0C" w:rsidRDefault="00117F0C" w:rsidP="00117F0C">
      <w:pPr>
        <w:jc w:val="center"/>
        <w:rPr>
          <w:rFonts w:asciiTheme="majorBidi" w:hAnsiTheme="majorBidi" w:cstheme="majorBidi"/>
          <w:b/>
          <w:bCs/>
          <w:sz w:val="24"/>
          <w:szCs w:val="24"/>
        </w:rPr>
      </w:pPr>
      <w:r>
        <w:rPr>
          <w:rFonts w:asciiTheme="majorBidi" w:hAnsiTheme="majorBidi" w:cstheme="majorBidi"/>
          <w:b/>
          <w:bCs/>
          <w:sz w:val="24"/>
          <w:szCs w:val="24"/>
        </w:rPr>
        <w:t>MOTTO</w:t>
      </w:r>
    </w:p>
    <w:p w:rsidR="00117F0C" w:rsidRDefault="00117F0C" w:rsidP="00117F0C">
      <w:pPr>
        <w:spacing w:line="480" w:lineRule="auto"/>
        <w:rPr>
          <w:rFonts w:asciiTheme="majorBidi" w:hAnsiTheme="majorBidi" w:cstheme="majorBidi"/>
          <w:b/>
          <w:bCs/>
          <w:sz w:val="24"/>
          <w:szCs w:val="24"/>
        </w:rPr>
      </w:pPr>
    </w:p>
    <w:p w:rsidR="00117F0C" w:rsidRDefault="00117F0C" w:rsidP="00117F0C">
      <w:pPr>
        <w:spacing w:line="240" w:lineRule="auto"/>
        <w:jc w:val="center"/>
        <w:rPr>
          <w:rFonts w:asciiTheme="majorBidi" w:hAnsiTheme="majorBidi" w:cstheme="majorBidi"/>
          <w:b/>
          <w:bCs/>
          <w:sz w:val="24"/>
          <w:szCs w:val="24"/>
        </w:rPr>
      </w:pPr>
      <w:r>
        <w:rPr>
          <w:rFonts w:asciiTheme="majorBidi" w:hAnsiTheme="majorBidi" w:cstheme="majorBidi" w:hint="cs"/>
          <w:b/>
          <w:bCs/>
          <w:sz w:val="24"/>
          <w:szCs w:val="24"/>
          <w:rtl/>
        </w:rPr>
        <w:t>لا يكلف الله نفسا الا وسعها</w:t>
      </w:r>
    </w:p>
    <w:p w:rsidR="00117F0C" w:rsidRDefault="00117F0C" w:rsidP="00117F0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“Layukallifullahu nafsan illa wus’aha”</w:t>
      </w:r>
    </w:p>
    <w:p w:rsidR="00117F0C" w:rsidRDefault="00117F0C" w:rsidP="00117F0C">
      <w:pPr>
        <w:spacing w:line="480" w:lineRule="auto"/>
        <w:rPr>
          <w:rFonts w:asciiTheme="majorBidi" w:hAnsiTheme="majorBidi" w:cstheme="majorBidi"/>
          <w:b/>
          <w:bCs/>
          <w:i/>
          <w:iCs/>
          <w:sz w:val="24"/>
          <w:szCs w:val="24"/>
        </w:rPr>
      </w:pPr>
      <w:r>
        <w:rPr>
          <w:rFonts w:asciiTheme="majorBidi" w:hAnsiTheme="majorBidi" w:cstheme="majorBidi"/>
          <w:b/>
          <w:bCs/>
          <w:i/>
          <w:iCs/>
          <w:sz w:val="24"/>
          <w:szCs w:val="24"/>
        </w:rPr>
        <w:t>“Allah tidak membebani seseorang melainkan sesuai dengan kesanggupannya</w:t>
      </w:r>
    </w:p>
    <w:p w:rsidR="00117F0C" w:rsidRDefault="00117F0C" w:rsidP="00117F0C">
      <w:pPr>
        <w:spacing w:line="480" w:lineRule="auto"/>
        <w:jc w:val="center"/>
        <w:rPr>
          <w:rFonts w:asciiTheme="majorBidi" w:hAnsiTheme="majorBidi" w:cstheme="majorBidi"/>
          <w:b/>
          <w:bCs/>
          <w:i/>
          <w:iCs/>
          <w:sz w:val="24"/>
          <w:szCs w:val="24"/>
        </w:rPr>
      </w:pPr>
      <w:r>
        <w:rPr>
          <w:rFonts w:asciiTheme="majorBidi" w:hAnsiTheme="majorBidi" w:cstheme="majorBidi"/>
          <w:b/>
          <w:bCs/>
          <w:i/>
          <w:iCs/>
          <w:sz w:val="24"/>
          <w:szCs w:val="24"/>
        </w:rPr>
        <w:t>(</w:t>
      </w:r>
      <w:r w:rsidRPr="00266F8A">
        <w:rPr>
          <w:rFonts w:asciiTheme="majorBidi" w:hAnsiTheme="majorBidi" w:cstheme="majorBidi"/>
          <w:b/>
          <w:bCs/>
          <w:sz w:val="24"/>
          <w:szCs w:val="24"/>
        </w:rPr>
        <w:t>Al- Baqarah, Ayat 286</w:t>
      </w:r>
      <w:r>
        <w:rPr>
          <w:rFonts w:asciiTheme="majorBidi" w:hAnsiTheme="majorBidi" w:cstheme="majorBidi"/>
          <w:b/>
          <w:bCs/>
          <w:i/>
          <w:iCs/>
          <w:sz w:val="24"/>
          <w:szCs w:val="24"/>
        </w:rPr>
        <w:t>)</w:t>
      </w:r>
    </w:p>
    <w:p w:rsidR="00117F0C" w:rsidRDefault="00117F0C" w:rsidP="00117F0C">
      <w:pPr>
        <w:spacing w:line="480" w:lineRule="auto"/>
        <w:jc w:val="center"/>
        <w:rPr>
          <w:rFonts w:asciiTheme="majorBidi" w:hAnsiTheme="majorBidi" w:cstheme="majorBidi"/>
          <w:b/>
          <w:bCs/>
          <w:i/>
          <w:iCs/>
          <w:sz w:val="24"/>
          <w:szCs w:val="24"/>
        </w:rPr>
      </w:pPr>
    </w:p>
    <w:p w:rsidR="00117F0C" w:rsidRPr="00817103" w:rsidRDefault="00117F0C" w:rsidP="00117F0C">
      <w:pPr>
        <w:spacing w:line="480" w:lineRule="auto"/>
        <w:jc w:val="center"/>
        <w:rPr>
          <w:rFonts w:asciiTheme="majorBidi" w:hAnsiTheme="majorBidi" w:cstheme="majorBidi"/>
          <w:b/>
          <w:bCs/>
          <w:i/>
          <w:iCs/>
          <w:sz w:val="24"/>
          <w:szCs w:val="24"/>
        </w:rPr>
      </w:pPr>
      <w:proofErr w:type="gramStart"/>
      <w:r w:rsidRPr="00817103">
        <w:rPr>
          <w:rFonts w:asciiTheme="majorBidi" w:hAnsiTheme="majorBidi" w:cstheme="majorBidi"/>
          <w:b/>
          <w:bCs/>
          <w:i/>
          <w:iCs/>
          <w:sz w:val="24"/>
          <w:szCs w:val="24"/>
        </w:rPr>
        <w:t>“Kelemahan terbesar terletak ketika kita menyerah.</w:t>
      </w:r>
      <w:proofErr w:type="gramEnd"/>
      <w:r w:rsidRPr="00817103">
        <w:rPr>
          <w:rFonts w:asciiTheme="majorBidi" w:hAnsiTheme="majorBidi" w:cstheme="majorBidi"/>
          <w:b/>
          <w:bCs/>
          <w:i/>
          <w:iCs/>
          <w:sz w:val="24"/>
          <w:szCs w:val="24"/>
        </w:rPr>
        <w:t xml:space="preserve"> Hal yang pasti untuk sukses adalah selalu mencoba satu kali lagi”</w:t>
      </w:r>
    </w:p>
    <w:p w:rsidR="00117F0C" w:rsidRDefault="00117F0C" w:rsidP="00117F0C">
      <w:pPr>
        <w:spacing w:line="480" w:lineRule="auto"/>
        <w:jc w:val="center"/>
        <w:rPr>
          <w:rFonts w:asciiTheme="majorBidi" w:hAnsiTheme="majorBidi" w:cstheme="majorBidi"/>
          <w:b/>
          <w:bCs/>
          <w:i/>
          <w:iCs/>
          <w:sz w:val="24"/>
          <w:szCs w:val="24"/>
        </w:rPr>
      </w:pPr>
      <w:r>
        <w:rPr>
          <w:rFonts w:asciiTheme="majorBidi" w:hAnsiTheme="majorBidi" w:cstheme="majorBidi"/>
          <w:b/>
          <w:bCs/>
          <w:i/>
          <w:iCs/>
          <w:sz w:val="24"/>
          <w:szCs w:val="24"/>
        </w:rPr>
        <w:t>(Thomas A. Edison)</w:t>
      </w:r>
    </w:p>
    <w:p w:rsidR="00117F0C" w:rsidRDefault="00117F0C" w:rsidP="00117F0C">
      <w:pPr>
        <w:spacing w:line="480" w:lineRule="auto"/>
        <w:rPr>
          <w:rFonts w:asciiTheme="majorBidi" w:hAnsiTheme="majorBidi" w:cstheme="majorBidi"/>
          <w:b/>
          <w:bCs/>
          <w:i/>
          <w:iCs/>
          <w:sz w:val="24"/>
          <w:szCs w:val="24"/>
        </w:rPr>
      </w:pPr>
    </w:p>
    <w:p w:rsidR="00117F0C" w:rsidRDefault="00117F0C" w:rsidP="00117F0C">
      <w:pPr>
        <w:spacing w:line="480" w:lineRule="auto"/>
        <w:jc w:val="left"/>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spacing w:line="480" w:lineRule="auto"/>
        <w:jc w:val="center"/>
        <w:rPr>
          <w:rFonts w:asciiTheme="majorBidi" w:hAnsiTheme="majorBidi" w:cstheme="majorBidi"/>
          <w:b/>
          <w:bCs/>
          <w:i/>
          <w:iCs/>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HALAMAN PERSEMBAHAN</w:t>
      </w: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jc w:val="center"/>
        <w:rPr>
          <w:rFonts w:asciiTheme="majorBidi" w:hAnsiTheme="majorBidi" w:cstheme="majorBidi"/>
          <w:sz w:val="24"/>
          <w:szCs w:val="24"/>
        </w:rPr>
      </w:pPr>
      <w:r>
        <w:rPr>
          <w:rFonts w:asciiTheme="majorBidi" w:hAnsiTheme="majorBidi" w:cstheme="majorBidi"/>
          <w:sz w:val="24"/>
          <w:szCs w:val="24"/>
        </w:rPr>
        <w:t xml:space="preserve">Kupersembahkan karya sederhana ini sebagai wujud baktiku kepada Almamater, dan ungkapan terima kasihku yang tulus kepada kedua orang tuaku </w:t>
      </w:r>
    </w:p>
    <w:p w:rsidR="00117F0C" w:rsidRPr="00CD6F63" w:rsidRDefault="00117F0C" w:rsidP="00117F0C">
      <w:pPr>
        <w:jc w:val="center"/>
        <w:rPr>
          <w:rFonts w:asciiTheme="majorBidi" w:hAnsiTheme="majorBidi" w:cstheme="majorBidi"/>
          <w:sz w:val="24"/>
          <w:szCs w:val="24"/>
        </w:rPr>
      </w:pPr>
      <w:proofErr w:type="gramStart"/>
      <w:r>
        <w:rPr>
          <w:rFonts w:asciiTheme="majorBidi" w:hAnsiTheme="majorBidi" w:cstheme="majorBidi"/>
          <w:sz w:val="24"/>
          <w:szCs w:val="24"/>
        </w:rPr>
        <w:t>(Bapak Ridwan dan Ibu Martina.</w:t>
      </w:r>
      <w:proofErr w:type="gramEnd"/>
      <w:r>
        <w:rPr>
          <w:rFonts w:asciiTheme="majorBidi" w:hAnsiTheme="majorBidi" w:cstheme="majorBidi"/>
          <w:sz w:val="24"/>
          <w:szCs w:val="24"/>
        </w:rPr>
        <w:t xml:space="preserve"> Y), serta keluarga besarku yang senantiasa menyayangiku dan berdoa demi kesuksesanku.</w:t>
      </w:r>
    </w:p>
    <w:p w:rsidR="00117F0C" w:rsidRPr="00DD2E2B" w:rsidRDefault="00117F0C" w:rsidP="00117F0C">
      <w:pPr>
        <w:jc w:val="center"/>
        <w:rPr>
          <w:rFonts w:asciiTheme="majorBidi" w:hAnsiTheme="majorBidi" w:cstheme="majorBidi"/>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7D4586">
      <w:pPr>
        <w:tabs>
          <w:tab w:val="left" w:pos="567"/>
          <w:tab w:val="left" w:pos="1134"/>
          <w:tab w:val="left" w:pos="1276"/>
        </w:tabs>
        <w:spacing w:line="240" w:lineRule="auto"/>
        <w:ind w:right="162"/>
        <w:rPr>
          <w:rFonts w:ascii="Times New Roman" w:hAnsi="Times New Roman" w:cs="Times New Roman"/>
          <w:sz w:val="24"/>
          <w:szCs w:val="24"/>
        </w:rPr>
      </w:pPr>
    </w:p>
    <w:p w:rsidR="007D4586" w:rsidRDefault="007D4586" w:rsidP="007D4586">
      <w:pPr>
        <w:tabs>
          <w:tab w:val="left" w:pos="567"/>
          <w:tab w:val="left" w:pos="1134"/>
          <w:tab w:val="left" w:pos="1276"/>
        </w:tabs>
        <w:spacing w:line="240" w:lineRule="auto"/>
        <w:ind w:right="162"/>
        <w:rPr>
          <w:rFonts w:ascii="Times New Roman" w:hAnsi="Times New Roman" w:cs="Times New Roman"/>
          <w:sz w:val="24"/>
          <w:szCs w:val="24"/>
        </w:rPr>
      </w:pPr>
    </w:p>
    <w:p w:rsidR="00117F0C" w:rsidRDefault="00117F0C" w:rsidP="00117F0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ABSTRAK </w:t>
      </w:r>
    </w:p>
    <w:p w:rsidR="00117F0C" w:rsidRDefault="00117F0C" w:rsidP="00117F0C">
      <w:pPr>
        <w:spacing w:line="240" w:lineRule="auto"/>
        <w:ind w:firstLine="720"/>
        <w:rPr>
          <w:rFonts w:ascii="Times New Roman" w:hAnsi="Times New Roman" w:cs="Times New Roman"/>
          <w:b/>
          <w:bCs/>
          <w:noProof/>
          <w:sz w:val="24"/>
          <w:szCs w:val="24"/>
        </w:rPr>
      </w:pPr>
      <w:r>
        <w:rPr>
          <w:rFonts w:ascii="Times New Roman" w:hAnsi="Times New Roman" w:cs="Times New Roman"/>
          <w:sz w:val="24"/>
          <w:szCs w:val="24"/>
        </w:rPr>
        <w:t xml:space="preserve">Nurhikma Ramadani. </w:t>
      </w:r>
      <w:proofErr w:type="gramStart"/>
      <w:r>
        <w:rPr>
          <w:rFonts w:ascii="Times New Roman" w:hAnsi="Times New Roman" w:cs="Times New Roman"/>
          <w:sz w:val="24"/>
          <w:szCs w:val="24"/>
        </w:rPr>
        <w:t>R, Basri Bado dan Syamsu Alam (2019).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Kinerja Saham Sektor Konsumsi Di Bursa Efek Indonesia (BEI).</w:t>
      </w:r>
      <w:proofErr w:type="gramEnd"/>
      <w:r>
        <w:rPr>
          <w:rFonts w:ascii="Times New Roman" w:hAnsi="Times New Roman" w:cs="Times New Roman"/>
          <w:sz w:val="24"/>
          <w:szCs w:val="24"/>
        </w:rPr>
        <w:t xml:space="preserve"> Program Studi Ekonomi Pembangunan. </w:t>
      </w:r>
      <w:proofErr w:type="gramStart"/>
      <w:r>
        <w:rPr>
          <w:rFonts w:ascii="Times New Roman" w:hAnsi="Times New Roman" w:cs="Times New Roman"/>
          <w:sz w:val="24"/>
          <w:szCs w:val="24"/>
        </w:rPr>
        <w:t>Fakultas Ekonomi Universitas Negeri Makassar.</w:t>
      </w:r>
      <w:proofErr w:type="gramEnd"/>
    </w:p>
    <w:p w:rsidR="00117F0C" w:rsidRDefault="00117F0C" w:rsidP="00117F0C">
      <w:pPr>
        <w:spacing w:line="240" w:lineRule="auto"/>
        <w:ind w:firstLine="720"/>
        <w:rPr>
          <w:rFonts w:ascii="Times New Roman" w:hAnsi="Times New Roman" w:cs="Times New Roman"/>
          <w:i/>
          <w:iCs/>
          <w:sz w:val="24"/>
          <w:szCs w:val="24"/>
        </w:rPr>
      </w:pPr>
      <w:proofErr w:type="gramStart"/>
      <w:r>
        <w:rPr>
          <w:rFonts w:ascii="Times New Roman" w:hAnsi="Times New Roman" w:cs="Times New Roman"/>
          <w:sz w:val="24"/>
          <w:szCs w:val="24"/>
        </w:rPr>
        <w:t>Penelitian ini bertujuan untuk mengetahui bagaimana perbandingan kinerja saham sektor konsumsi di Bursa Efek Indonesia (BEI) dan berapa kontribusi setiap emiten sektor konsumsi pilihan ke sektor konsumsi, serta kontribusi sektor konsumsi ke Indeks Harga Saham Gabungan (IHSG).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menggunakan data kuantitatif, selama periode 2013-2017.</w:t>
      </w:r>
      <w:proofErr w:type="gramEnd"/>
      <w:r>
        <w:rPr>
          <w:rFonts w:ascii="Times New Roman" w:hAnsi="Times New Roman" w:cs="Times New Roman"/>
          <w:sz w:val="24"/>
          <w:szCs w:val="24"/>
        </w:rPr>
        <w:t xml:space="preserve"> Dalam membandingkan kinerja saham dengan menggunakan tolak ukur </w:t>
      </w:r>
      <w:r>
        <w:rPr>
          <w:rFonts w:ascii="Times New Roman" w:hAnsi="Times New Roman" w:cs="Times New Roman"/>
          <w:i/>
          <w:iCs/>
          <w:sz w:val="24"/>
          <w:szCs w:val="24"/>
        </w:rPr>
        <w:t xml:space="preserve">Net Sales, Earning </w:t>
      </w:r>
      <w:proofErr w:type="gramStart"/>
      <w:r>
        <w:rPr>
          <w:rFonts w:ascii="Times New Roman" w:hAnsi="Times New Roman" w:cs="Times New Roman"/>
          <w:i/>
          <w:iCs/>
          <w:sz w:val="24"/>
          <w:szCs w:val="24"/>
        </w:rPr>
        <w:t>Per</w:t>
      </w:r>
      <w:proofErr w:type="gramEnd"/>
      <w:r>
        <w:rPr>
          <w:rFonts w:ascii="Times New Roman" w:hAnsi="Times New Roman" w:cs="Times New Roman"/>
          <w:i/>
          <w:iCs/>
          <w:sz w:val="24"/>
          <w:szCs w:val="24"/>
        </w:rPr>
        <w:t xml:space="preserve"> Share, Return on Asset, dan Net Profit Margin.</w:t>
      </w:r>
    </w:p>
    <w:p w:rsidR="00117F0C" w:rsidRDefault="00117F0C" w:rsidP="00117F0C">
      <w:pPr>
        <w:spacing w:line="240" w:lineRule="auto"/>
        <w:ind w:firstLine="720"/>
        <w:rPr>
          <w:rFonts w:ascii="Times New Roman" w:hAnsi="Times New Roman" w:cs="Times New Roman"/>
          <w:sz w:val="24"/>
          <w:szCs w:val="24"/>
        </w:rPr>
      </w:pPr>
      <w:r>
        <w:rPr>
          <w:rFonts w:ascii="Times New Roman" w:hAnsi="Times New Roman" w:cs="Times New Roman"/>
          <w:sz w:val="24"/>
          <w:szCs w:val="24"/>
        </w:rPr>
        <w:t>Hasil penelitian ini menunjukkan bahwa berdasarkan kriteria fundamental yang memiliki kinerja saham terbaik secara berurutan di sektor konsumsi yaitu Unilever Indonesia Tbk (UNVR), Gudang Garam Tbk (GGRM), Indofood CBP Tbk (ICBP), Mayora Indah Tbk (MYOR), dan Kimia Farma Tbk (KAEF). Emiten konsumsi pilihan yang memberikan kontribusi tertinggi terhadap sektor konsumsi adalah emiten Unilever Indonesia Tbk (UNVR), sedangkan kotribusi emiten terendah Kimia Farma Tbk (KAEF) serta kontribusi sektor konsumsi terhadap Indeks Harga Saham Gabungan (IHSG) pada tahun 2013-2017 cenderung meningkat setiap tahunnya.</w:t>
      </w:r>
    </w:p>
    <w:p w:rsidR="00117F0C" w:rsidRDefault="00117F0C" w:rsidP="00117F0C">
      <w:pPr>
        <w:spacing w:line="240" w:lineRule="auto"/>
        <w:rPr>
          <w:rFonts w:ascii="Times New Roman" w:hAnsi="Times New Roman" w:cs="Times New Roman"/>
          <w:sz w:val="24"/>
          <w:szCs w:val="24"/>
        </w:rPr>
      </w:pPr>
    </w:p>
    <w:p w:rsidR="00117F0C" w:rsidRPr="00A13D11" w:rsidRDefault="00117F0C" w:rsidP="00117F0C">
      <w:pPr>
        <w:spacing w:line="240" w:lineRule="auto"/>
        <w:ind w:left="1440" w:hanging="1440"/>
        <w:rPr>
          <w:rFonts w:ascii="Times New Roman" w:hAnsi="Times New Roman" w:cs="Times New Roman"/>
          <w:sz w:val="24"/>
          <w:szCs w:val="24"/>
        </w:rPr>
      </w:pPr>
      <w:r>
        <w:rPr>
          <w:rFonts w:ascii="Times New Roman" w:hAnsi="Times New Roman" w:cs="Times New Roman"/>
          <w:b/>
          <w:bCs/>
          <w:sz w:val="24"/>
          <w:szCs w:val="24"/>
        </w:rPr>
        <w:t xml:space="preserve">Kata </w:t>
      </w:r>
      <w:proofErr w:type="gramStart"/>
      <w:r>
        <w:rPr>
          <w:rFonts w:ascii="Times New Roman" w:hAnsi="Times New Roman" w:cs="Times New Roman"/>
          <w:b/>
          <w:bCs/>
          <w:sz w:val="24"/>
          <w:szCs w:val="24"/>
        </w:rPr>
        <w:t>kunci  :</w:t>
      </w:r>
      <w:proofErr w:type="gramEnd"/>
      <w:r>
        <w:rPr>
          <w:rFonts w:ascii="Times New Roman" w:hAnsi="Times New Roman" w:cs="Times New Roman"/>
          <w:b/>
          <w:bCs/>
          <w:sz w:val="24"/>
          <w:szCs w:val="24"/>
        </w:rPr>
        <w:t xml:space="preserve"> </w:t>
      </w:r>
      <w:r w:rsidRPr="00A13D11">
        <w:rPr>
          <w:rFonts w:ascii="Times New Roman" w:hAnsi="Times New Roman" w:cs="Times New Roman"/>
          <w:sz w:val="24"/>
          <w:szCs w:val="24"/>
        </w:rPr>
        <w:t>Sektor Konsumsi, Indeks Harga Saham Gabungan (IHSG), Produk Domestik Bruto (PDB).</w:t>
      </w:r>
    </w:p>
    <w:p w:rsidR="00117F0C" w:rsidRDefault="00117F0C" w:rsidP="00117F0C">
      <w:pPr>
        <w:ind w:firstLine="720"/>
        <w:rPr>
          <w:rFonts w:ascii="Times New Roman" w:hAnsi="Times New Roman" w:cs="Times New Roman"/>
          <w:sz w:val="24"/>
          <w:szCs w:val="24"/>
        </w:rPr>
      </w:pPr>
    </w:p>
    <w:p w:rsidR="00117F0C" w:rsidRDefault="00117F0C" w:rsidP="00117F0C">
      <w:pPr>
        <w:ind w:firstLine="720"/>
        <w:rPr>
          <w:rFonts w:ascii="Times New Roman" w:hAnsi="Times New Roman" w:cs="Times New Roman"/>
          <w:sz w:val="24"/>
          <w:szCs w:val="24"/>
        </w:rPr>
      </w:pPr>
    </w:p>
    <w:p w:rsidR="00117F0C" w:rsidRPr="00F61869" w:rsidRDefault="00117F0C" w:rsidP="00117F0C">
      <w:pPr>
        <w:rPr>
          <w:rFonts w:asciiTheme="majorBidi" w:hAnsiTheme="majorBidi" w:cstheme="majorBidi"/>
          <w:sz w:val="24"/>
          <w:szCs w:val="24"/>
        </w:rPr>
      </w:pPr>
      <w:r>
        <w:rPr>
          <w:rFonts w:hAnsi="Times New Roman" w:cs="Times New Roman"/>
          <w:sz w:val="24"/>
          <w:szCs w:val="24"/>
        </w:rPr>
        <w:br w:type="page"/>
      </w:r>
    </w:p>
    <w:p w:rsidR="00117F0C" w:rsidRPr="00A13D11" w:rsidRDefault="00117F0C" w:rsidP="00117F0C">
      <w:pPr>
        <w:spacing w:line="480" w:lineRule="auto"/>
        <w:jc w:val="center"/>
        <w:rPr>
          <w:rFonts w:ascii="Times New Roman" w:hAnsi="Times New Roman" w:cs="Times New Roman"/>
          <w:b/>
          <w:bCs/>
          <w:i/>
          <w:iCs/>
          <w:sz w:val="24"/>
          <w:szCs w:val="24"/>
        </w:rPr>
      </w:pPr>
      <w:r w:rsidRPr="00A13D11">
        <w:rPr>
          <w:rFonts w:ascii="Times New Roman" w:hAnsi="Times New Roman" w:cs="Times New Roman"/>
          <w:b/>
          <w:bCs/>
          <w:i/>
          <w:iCs/>
          <w:sz w:val="24"/>
          <w:szCs w:val="24"/>
        </w:rPr>
        <w:lastRenderedPageBreak/>
        <w:t xml:space="preserve">ABSTRACK </w:t>
      </w:r>
    </w:p>
    <w:p w:rsidR="00117F0C" w:rsidRPr="00A13D11" w:rsidRDefault="00117F0C" w:rsidP="00117F0C">
      <w:pPr>
        <w:spacing w:line="240" w:lineRule="auto"/>
        <w:ind w:firstLine="720"/>
        <w:rPr>
          <w:rFonts w:ascii="Times New Roman" w:hAnsi="Times New Roman" w:cs="Times New Roman"/>
          <w:i/>
          <w:iCs/>
          <w:sz w:val="24"/>
          <w:szCs w:val="24"/>
        </w:rPr>
      </w:pPr>
      <w:r w:rsidRPr="00A13D11">
        <w:rPr>
          <w:rFonts w:ascii="Times New Roman" w:hAnsi="Times New Roman" w:cs="Times New Roman"/>
          <w:i/>
          <w:iCs/>
          <w:sz w:val="24"/>
          <w:szCs w:val="24"/>
        </w:rPr>
        <w:t xml:space="preserve">Nurhikma Ramadani. </w:t>
      </w:r>
      <w:proofErr w:type="gramStart"/>
      <w:r w:rsidRPr="00A13D11">
        <w:rPr>
          <w:rFonts w:ascii="Times New Roman" w:hAnsi="Times New Roman" w:cs="Times New Roman"/>
          <w:i/>
          <w:iCs/>
          <w:sz w:val="24"/>
          <w:szCs w:val="24"/>
        </w:rPr>
        <w:t>R, Basri Bado and Syamsu Alam (2019).</w:t>
      </w:r>
      <w:proofErr w:type="gramEnd"/>
      <w:r w:rsidRPr="00A13D11">
        <w:rPr>
          <w:rFonts w:ascii="Times New Roman" w:hAnsi="Times New Roman" w:cs="Times New Roman"/>
          <w:i/>
          <w:iCs/>
          <w:sz w:val="24"/>
          <w:szCs w:val="24"/>
        </w:rPr>
        <w:t xml:space="preserve"> </w:t>
      </w:r>
      <w:proofErr w:type="gramStart"/>
      <w:r w:rsidRPr="00A13D11">
        <w:rPr>
          <w:rFonts w:asciiTheme="majorBidi" w:hAnsiTheme="majorBidi" w:cstheme="majorBidi"/>
          <w:i/>
          <w:iCs/>
          <w:sz w:val="24"/>
          <w:szCs w:val="24"/>
        </w:rPr>
        <w:t>A</w:t>
      </w:r>
      <w:r w:rsidRPr="00A13D11">
        <w:rPr>
          <w:rFonts w:asciiTheme="majorBidi" w:hAnsiTheme="majorBidi" w:cstheme="majorBidi"/>
          <w:i/>
          <w:iCs/>
          <w:sz w:val="24"/>
          <w:szCs w:val="24"/>
          <w:lang w:val="en"/>
        </w:rPr>
        <w:t>nalysis of the Performance of the Consumption Sector Shares in the Indonesia Stock Exchange (IDX).</w:t>
      </w:r>
      <w:proofErr w:type="gramEnd"/>
      <w:r w:rsidRPr="00A13D11">
        <w:rPr>
          <w:rFonts w:asciiTheme="majorBidi" w:hAnsiTheme="majorBidi" w:cstheme="majorBidi"/>
          <w:i/>
          <w:iCs/>
          <w:sz w:val="24"/>
          <w:szCs w:val="24"/>
          <w:lang w:val="en"/>
        </w:rPr>
        <w:t xml:space="preserve"> </w:t>
      </w:r>
      <w:proofErr w:type="gramStart"/>
      <w:r w:rsidRPr="00A13D11">
        <w:rPr>
          <w:rFonts w:ascii="Times New Roman" w:hAnsi="Times New Roman" w:cs="Times New Roman"/>
          <w:i/>
          <w:iCs/>
          <w:sz w:val="24"/>
          <w:szCs w:val="24"/>
        </w:rPr>
        <w:t>Development Economics Study Program.</w:t>
      </w:r>
      <w:proofErr w:type="gramEnd"/>
      <w:r w:rsidRPr="00A13D11">
        <w:rPr>
          <w:rFonts w:ascii="Times New Roman" w:hAnsi="Times New Roman" w:cs="Times New Roman"/>
          <w:i/>
          <w:iCs/>
          <w:sz w:val="24"/>
          <w:szCs w:val="24"/>
        </w:rPr>
        <w:t xml:space="preserve"> Faculty of Economics, State University of Makassar.</w:t>
      </w:r>
    </w:p>
    <w:p w:rsidR="00117F0C" w:rsidRPr="00A13D11" w:rsidRDefault="00117F0C" w:rsidP="00117F0C">
      <w:pPr>
        <w:spacing w:line="240" w:lineRule="auto"/>
        <w:ind w:firstLine="720"/>
        <w:rPr>
          <w:rFonts w:ascii="Times New Roman" w:hAnsi="Times New Roman" w:cs="Times New Roman"/>
          <w:i/>
          <w:iCs/>
          <w:sz w:val="24"/>
          <w:szCs w:val="24"/>
        </w:rPr>
      </w:pPr>
      <w:r w:rsidRPr="00A13D11">
        <w:rPr>
          <w:rFonts w:ascii="Times New Roman" w:hAnsi="Times New Roman" w:cs="Times New Roman"/>
          <w:i/>
          <w:iCs/>
          <w:sz w:val="24"/>
          <w:szCs w:val="24"/>
        </w:rPr>
        <w:t xml:space="preserve">This study aims to determine how the performance comparison of consumption sector shares in the Indonesia Stock Exchange (IDX) and how much the contribution of each selected sector of the issuers to the consumption sector, as well as the contribution of the consumption sector to the Composite Stock Price Index (CSPI), by using quantitative data, over the period 2013-2017. </w:t>
      </w:r>
      <w:proofErr w:type="gramStart"/>
      <w:r w:rsidRPr="00A13D11">
        <w:rPr>
          <w:rFonts w:ascii="Times New Roman" w:hAnsi="Times New Roman" w:cs="Times New Roman"/>
          <w:i/>
          <w:iCs/>
          <w:sz w:val="24"/>
          <w:szCs w:val="24"/>
        </w:rPr>
        <w:t>In comparing stock performance using Net Sales, Earning Per Share, Return on Asset, and Net Profit Margin benchmarks.</w:t>
      </w:r>
      <w:proofErr w:type="gramEnd"/>
    </w:p>
    <w:p w:rsidR="00117F0C" w:rsidRPr="00A13D11" w:rsidRDefault="00117F0C" w:rsidP="00117F0C">
      <w:pPr>
        <w:spacing w:line="240" w:lineRule="auto"/>
        <w:ind w:firstLine="720"/>
        <w:rPr>
          <w:rFonts w:ascii="Times New Roman" w:hAnsi="Times New Roman" w:cs="Times New Roman"/>
          <w:i/>
          <w:iCs/>
          <w:sz w:val="24"/>
          <w:szCs w:val="24"/>
        </w:rPr>
      </w:pPr>
      <w:r w:rsidRPr="00A13D11">
        <w:rPr>
          <w:rFonts w:ascii="Times New Roman" w:hAnsi="Times New Roman" w:cs="Times New Roman"/>
          <w:i/>
          <w:iCs/>
          <w:sz w:val="24"/>
          <w:szCs w:val="24"/>
        </w:rPr>
        <w:t>The results of this study indicate that based on fundamental criteria which have the best stock performance sequentially in the consumption sector, namely Unilever Indonesia Tbk (UNVR), Gudang Garam Tbk (GGRM), Indofood CBP Tbk (ICBP), Mayora Indah Tbk (MYOR), and Kimia Farma Tbk (KAEF). The preferred consumer issuers that gave the highest contribution to the consumption sector were the Unilever Indonesia Tbk (UNVR) issuers, while the lowest contribution came from Kimia Farma Tbk (KAEF) and the consumption sector's contribution to the Composite Stock Price Index (CSPI) in 2013-2017 tended to increase every year.</w:t>
      </w:r>
    </w:p>
    <w:p w:rsidR="00117F0C" w:rsidRPr="00A13D11" w:rsidRDefault="00117F0C" w:rsidP="00117F0C">
      <w:pPr>
        <w:spacing w:line="240" w:lineRule="auto"/>
        <w:ind w:firstLine="720"/>
        <w:rPr>
          <w:rFonts w:ascii="Times New Roman" w:hAnsi="Times New Roman" w:cs="Times New Roman"/>
          <w:i/>
          <w:iCs/>
          <w:sz w:val="24"/>
          <w:szCs w:val="24"/>
        </w:rPr>
      </w:pPr>
    </w:p>
    <w:p w:rsidR="00117F0C" w:rsidRPr="00A13D11" w:rsidRDefault="00117F0C" w:rsidP="00117F0C">
      <w:pPr>
        <w:ind w:left="1260" w:hanging="1260"/>
        <w:rPr>
          <w:rFonts w:ascii="Times New Roman" w:hAnsi="Times New Roman" w:cs="Times New Roman"/>
          <w:b/>
          <w:bCs/>
          <w:i/>
          <w:iCs/>
          <w:sz w:val="24"/>
          <w:szCs w:val="24"/>
        </w:rPr>
      </w:pPr>
      <w:proofErr w:type="gramStart"/>
      <w:r w:rsidRPr="00A13D11">
        <w:rPr>
          <w:rFonts w:ascii="Times New Roman" w:hAnsi="Times New Roman" w:cs="Times New Roman"/>
          <w:b/>
          <w:bCs/>
          <w:i/>
          <w:iCs/>
          <w:sz w:val="24"/>
          <w:szCs w:val="24"/>
        </w:rPr>
        <w:t>Keywords :</w:t>
      </w:r>
      <w:proofErr w:type="gramEnd"/>
      <w:r w:rsidRPr="00A13D11">
        <w:rPr>
          <w:rFonts w:ascii="Times New Roman" w:hAnsi="Times New Roman" w:cs="Times New Roman"/>
          <w:b/>
          <w:bCs/>
          <w:i/>
          <w:iCs/>
          <w:sz w:val="24"/>
          <w:szCs w:val="24"/>
        </w:rPr>
        <w:t xml:space="preserve"> Consumption Sector, C</w:t>
      </w:r>
      <w:r>
        <w:rPr>
          <w:rFonts w:ascii="Times New Roman" w:hAnsi="Times New Roman" w:cs="Times New Roman"/>
          <w:b/>
          <w:bCs/>
          <w:i/>
          <w:iCs/>
          <w:sz w:val="24"/>
          <w:szCs w:val="24"/>
        </w:rPr>
        <w:t>omposite Stock Price Index (IDX</w:t>
      </w:r>
      <w:r w:rsidRPr="00A13D11">
        <w:rPr>
          <w:rFonts w:ascii="Times New Roman" w:hAnsi="Times New Roman" w:cs="Times New Roman"/>
          <w:b/>
          <w:bCs/>
          <w:i/>
          <w:iCs/>
          <w:sz w:val="24"/>
          <w:szCs w:val="24"/>
        </w:rPr>
        <w:t>), Gross  Domestic Product (GDP).</w:t>
      </w:r>
    </w:p>
    <w:p w:rsidR="00117F0C" w:rsidRPr="00367B45" w:rsidRDefault="00117F0C" w:rsidP="00117F0C">
      <w:pPr>
        <w:rPr>
          <w:rFonts w:ascii="Times New Roman" w:hAnsi="Times New Roman" w:cs="Times New Roman"/>
        </w:rPr>
      </w:pPr>
    </w:p>
    <w:p w:rsidR="00117F0C" w:rsidRDefault="00117F0C" w:rsidP="00117F0C">
      <w:pPr>
        <w:spacing w:line="240" w:lineRule="auto"/>
        <w:ind w:firstLine="720"/>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Pr="004F0E54" w:rsidRDefault="00117F0C" w:rsidP="00117F0C">
      <w:pPr>
        <w:spacing w:line="480" w:lineRule="auto"/>
        <w:jc w:val="center"/>
        <w:rPr>
          <w:rFonts w:ascii="Times New Roman" w:hAnsi="Times New Roman"/>
          <w:b/>
          <w:sz w:val="24"/>
          <w:szCs w:val="24"/>
        </w:rPr>
      </w:pPr>
      <w:r w:rsidRPr="004F0E54">
        <w:rPr>
          <w:rFonts w:ascii="Times New Roman" w:hAnsi="Times New Roman"/>
          <w:b/>
          <w:sz w:val="24"/>
          <w:szCs w:val="24"/>
        </w:rPr>
        <w:lastRenderedPageBreak/>
        <w:t>KATA PENGANTAR</w:t>
      </w:r>
    </w:p>
    <w:p w:rsidR="00117F0C" w:rsidRPr="004F0E54" w:rsidRDefault="00117F0C" w:rsidP="00117F0C">
      <w:pPr>
        <w:spacing w:line="480" w:lineRule="auto"/>
        <w:rPr>
          <w:rFonts w:ascii="Times New Roman" w:hAnsi="Times New Roman"/>
          <w:sz w:val="24"/>
          <w:szCs w:val="24"/>
        </w:rPr>
      </w:pPr>
      <w:r w:rsidRPr="004F0E54">
        <w:rPr>
          <w:rFonts w:ascii="Times New Roman" w:hAnsi="Times New Roman"/>
          <w:sz w:val="24"/>
          <w:szCs w:val="24"/>
        </w:rPr>
        <w:tab/>
        <w:t>Alhamdulillahi Robbil Alamin, puji syukur kita panjatkan kepada Allah Subhanahu Wa Ta’ala karena berkat rahm</w:t>
      </w:r>
      <w:r>
        <w:rPr>
          <w:rFonts w:ascii="Times New Roman" w:hAnsi="Times New Roman"/>
          <w:sz w:val="24"/>
          <w:szCs w:val="24"/>
        </w:rPr>
        <w:t>at dan hidayah-Nya, penulis dap</w:t>
      </w:r>
      <w:r w:rsidRPr="004F0E54">
        <w:rPr>
          <w:rFonts w:ascii="Times New Roman" w:hAnsi="Times New Roman"/>
          <w:sz w:val="24"/>
          <w:szCs w:val="24"/>
        </w:rPr>
        <w:t>at menyelesaikan sk</w:t>
      </w:r>
      <w:r>
        <w:rPr>
          <w:rFonts w:ascii="Times New Roman" w:hAnsi="Times New Roman"/>
          <w:sz w:val="24"/>
          <w:szCs w:val="24"/>
        </w:rPr>
        <w:t>ripsi yang berjudul “ANALISIS KINERJA SAHAM SEKTOR KONSUMSI DI BURSA EFEK INDONESIA (BEI)</w:t>
      </w:r>
      <w:r w:rsidRPr="004F0E54">
        <w:rPr>
          <w:rFonts w:ascii="Times New Roman" w:hAnsi="Times New Roman"/>
          <w:sz w:val="24"/>
          <w:szCs w:val="24"/>
        </w:rPr>
        <w:t>”</w:t>
      </w:r>
      <w:r>
        <w:rPr>
          <w:rFonts w:ascii="Times New Roman" w:hAnsi="Times New Roman"/>
          <w:sz w:val="24"/>
          <w:szCs w:val="24"/>
        </w:rPr>
        <w:t xml:space="preserve"> sebagai sa</w:t>
      </w:r>
      <w:r w:rsidRPr="004F0E54">
        <w:rPr>
          <w:rFonts w:ascii="Times New Roman" w:hAnsi="Times New Roman"/>
          <w:sz w:val="24"/>
          <w:szCs w:val="24"/>
        </w:rPr>
        <w:t>l</w:t>
      </w:r>
      <w:r>
        <w:rPr>
          <w:rFonts w:ascii="Times New Roman" w:hAnsi="Times New Roman"/>
          <w:sz w:val="24"/>
          <w:szCs w:val="24"/>
        </w:rPr>
        <w:t>ah satu syarat penye</w:t>
      </w:r>
      <w:r w:rsidRPr="004F0E54">
        <w:rPr>
          <w:rFonts w:ascii="Times New Roman" w:hAnsi="Times New Roman"/>
          <w:sz w:val="24"/>
          <w:szCs w:val="24"/>
        </w:rPr>
        <w:t>l</w:t>
      </w:r>
      <w:r>
        <w:rPr>
          <w:rFonts w:ascii="Times New Roman" w:hAnsi="Times New Roman"/>
          <w:sz w:val="24"/>
          <w:szCs w:val="24"/>
        </w:rPr>
        <w:t>esaian Program Sarjana (S1) di Program Studi Ekonomi Pembangunan, Faku</w:t>
      </w:r>
      <w:r w:rsidRPr="004F0E54">
        <w:rPr>
          <w:rFonts w:ascii="Times New Roman" w:hAnsi="Times New Roman"/>
          <w:sz w:val="24"/>
          <w:szCs w:val="24"/>
        </w:rPr>
        <w:t>l</w:t>
      </w:r>
      <w:r>
        <w:rPr>
          <w:rFonts w:ascii="Times New Roman" w:hAnsi="Times New Roman"/>
          <w:sz w:val="24"/>
          <w:szCs w:val="24"/>
        </w:rPr>
        <w:t>tas Ekonomi, Universitas Negeri Makassar</w:t>
      </w:r>
      <w:r w:rsidRPr="004F0E54">
        <w:rPr>
          <w:rFonts w:ascii="Times New Roman" w:hAnsi="Times New Roman"/>
          <w:sz w:val="24"/>
          <w:szCs w:val="24"/>
        </w:rPr>
        <w:t xml:space="preserve">. Tak lupa kitaa kirimkan </w:t>
      </w:r>
      <w:proofErr w:type="gramStart"/>
      <w:r w:rsidRPr="004F0E54">
        <w:rPr>
          <w:rFonts w:ascii="Times New Roman" w:hAnsi="Times New Roman"/>
          <w:sz w:val="24"/>
          <w:szCs w:val="24"/>
        </w:rPr>
        <w:t>salam</w:t>
      </w:r>
      <w:proofErr w:type="gramEnd"/>
      <w:r w:rsidRPr="004F0E54">
        <w:rPr>
          <w:rFonts w:ascii="Times New Roman" w:hAnsi="Times New Roman"/>
          <w:sz w:val="24"/>
          <w:szCs w:val="24"/>
        </w:rPr>
        <w:t xml:space="preserve"> serta shalawat kepada junjungan Nabi besar Muhammad Shallahu’Alaihi Wa Sallam. </w:t>
      </w:r>
      <w:proofErr w:type="gramStart"/>
      <w:r w:rsidRPr="004F0E54">
        <w:rPr>
          <w:rFonts w:ascii="Times New Roman" w:hAnsi="Times New Roman"/>
          <w:sz w:val="24"/>
          <w:szCs w:val="24"/>
        </w:rPr>
        <w:t>Karena telah membawa kita dari alam jahiliyah (zaman kebodohan) menuju kepada alam yang penuh dengan cahaya ilm.</w:t>
      </w:r>
      <w:proofErr w:type="gramEnd"/>
      <w:r w:rsidRPr="004F0E54">
        <w:rPr>
          <w:rFonts w:ascii="Times New Roman" w:hAnsi="Times New Roman"/>
          <w:sz w:val="24"/>
          <w:szCs w:val="24"/>
        </w:rPr>
        <w:t xml:space="preserve"> </w:t>
      </w:r>
    </w:p>
    <w:p w:rsidR="00117F0C" w:rsidRDefault="00117F0C" w:rsidP="00117F0C">
      <w:pPr>
        <w:spacing w:line="480" w:lineRule="auto"/>
        <w:rPr>
          <w:rFonts w:ascii="Times New Roman" w:hAnsi="Times New Roman"/>
          <w:sz w:val="24"/>
          <w:szCs w:val="24"/>
        </w:rPr>
      </w:pPr>
      <w:r w:rsidRPr="004F0E54">
        <w:rPr>
          <w:rFonts w:ascii="Times New Roman" w:hAnsi="Times New Roman"/>
          <w:sz w:val="24"/>
          <w:szCs w:val="24"/>
        </w:rPr>
        <w:tab/>
      </w:r>
      <w:proofErr w:type="gramStart"/>
      <w:r w:rsidRPr="004F0E54">
        <w:rPr>
          <w:rFonts w:ascii="Times New Roman" w:hAnsi="Times New Roman"/>
          <w:sz w:val="24"/>
          <w:szCs w:val="24"/>
        </w:rPr>
        <w:t>Ungkapan terima kasih yang tak terhingga penulis ucapakan kepada kedua orang tuaku tercinta, Bap</w:t>
      </w:r>
      <w:r>
        <w:rPr>
          <w:rFonts w:ascii="Times New Roman" w:hAnsi="Times New Roman"/>
          <w:sz w:val="24"/>
          <w:szCs w:val="24"/>
        </w:rPr>
        <w:t>ak Ridwan dan Ibu Martina</w:t>
      </w:r>
      <w:r w:rsidRPr="004F0E54">
        <w:rPr>
          <w:rFonts w:ascii="Times New Roman" w:hAnsi="Times New Roman"/>
          <w:sz w:val="24"/>
          <w:szCs w:val="24"/>
        </w:rPr>
        <w:t>.</w:t>
      </w:r>
      <w:r>
        <w:rPr>
          <w:rFonts w:ascii="Times New Roman" w:hAnsi="Times New Roman"/>
          <w:sz w:val="24"/>
          <w:szCs w:val="24"/>
        </w:rPr>
        <w:t>Y.</w:t>
      </w:r>
      <w:proofErr w:type="gramEnd"/>
      <w:r w:rsidRPr="004F0E54">
        <w:rPr>
          <w:rFonts w:ascii="Times New Roman" w:hAnsi="Times New Roman"/>
          <w:sz w:val="24"/>
          <w:szCs w:val="24"/>
        </w:rPr>
        <w:t xml:space="preserve"> Terima kasih untuk</w:t>
      </w:r>
      <w:r>
        <w:rPr>
          <w:rFonts w:ascii="Times New Roman" w:hAnsi="Times New Roman"/>
          <w:sz w:val="24"/>
          <w:szCs w:val="24"/>
        </w:rPr>
        <w:t xml:space="preserve"> cinta, kasih sayang,</w:t>
      </w:r>
      <w:r w:rsidRPr="004F0E54">
        <w:rPr>
          <w:rFonts w:ascii="Times New Roman" w:hAnsi="Times New Roman"/>
          <w:sz w:val="24"/>
          <w:szCs w:val="24"/>
        </w:rPr>
        <w:t xml:space="preserve"> </w:t>
      </w:r>
      <w:proofErr w:type="gramStart"/>
      <w:r w:rsidRPr="004F0E54">
        <w:rPr>
          <w:rFonts w:ascii="Times New Roman" w:hAnsi="Times New Roman"/>
          <w:sz w:val="24"/>
          <w:szCs w:val="24"/>
        </w:rPr>
        <w:t>doa</w:t>
      </w:r>
      <w:proofErr w:type="gramEnd"/>
      <w:r w:rsidRPr="004F0E54">
        <w:rPr>
          <w:rFonts w:ascii="Times New Roman" w:hAnsi="Times New Roman"/>
          <w:sz w:val="24"/>
          <w:szCs w:val="24"/>
        </w:rPr>
        <w:t xml:space="preserve">, motivasi, dan harapan yang tak pernah putus </w:t>
      </w:r>
      <w:r>
        <w:rPr>
          <w:rFonts w:ascii="Times New Roman" w:hAnsi="Times New Roman"/>
          <w:sz w:val="24"/>
          <w:szCs w:val="24"/>
        </w:rPr>
        <w:t>dari kalian, semoga Allah Subhanahu Wa Ta’ala membalas kebaikan dan kemuliaan kalian.</w:t>
      </w:r>
    </w:p>
    <w:p w:rsidR="00117F0C" w:rsidRDefault="00117F0C" w:rsidP="00117F0C">
      <w:pPr>
        <w:spacing w:line="480" w:lineRule="auto"/>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Dalam penelitian yang dilakukan penulis tidak lepas dari pihak-pihak yang senantiasa membantu penulisan dan kelancaran penelitian ini.</w:t>
      </w:r>
      <w:proofErr w:type="gramEnd"/>
      <w:r>
        <w:rPr>
          <w:rFonts w:ascii="Times New Roman" w:hAnsi="Times New Roman"/>
          <w:sz w:val="24"/>
          <w:szCs w:val="24"/>
        </w:rPr>
        <w:t xml:space="preserve"> Oleh karena itu penulis ingin menyampaikan ucapan terima kasih kepada:</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Bapak Prof. Dr. H. Husain Syam, M.TP. Selaku Rektor Universitas Negeri Makassar.</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Bapak Dr. H. Muhammad Aziz, M.Si. Selaku Dekan Fakultas Ekonomi Universitas Negeri Makassar.</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lastRenderedPageBreak/>
        <w:t xml:space="preserve">Bapak Dr. Basri Bado, </w:t>
      </w:r>
      <w:proofErr w:type="gramStart"/>
      <w:r>
        <w:rPr>
          <w:rFonts w:ascii="Times New Roman" w:hAnsi="Times New Roman"/>
          <w:sz w:val="24"/>
          <w:szCs w:val="24"/>
        </w:rPr>
        <w:t>S.Pd.,</w:t>
      </w:r>
      <w:proofErr w:type="gramEnd"/>
      <w:r>
        <w:rPr>
          <w:rFonts w:ascii="Times New Roman" w:hAnsi="Times New Roman"/>
          <w:sz w:val="24"/>
          <w:szCs w:val="24"/>
        </w:rPr>
        <w:t xml:space="preserve"> M.Si. Selaku Ketua Program Studi Ekonomi Pembangunan Fakultas Ekonomi Universitas Negeri Makassar. Sekaligus Pembimbing I dan Penasehat Akademik Penulis.</w:t>
      </w:r>
    </w:p>
    <w:p w:rsidR="00117F0C" w:rsidRDefault="00117F0C" w:rsidP="00117F0C">
      <w:pPr>
        <w:pStyle w:val="ListParagraph"/>
        <w:numPr>
          <w:ilvl w:val="0"/>
          <w:numId w:val="5"/>
        </w:numPr>
        <w:spacing w:line="480" w:lineRule="auto"/>
        <w:jc w:val="both"/>
        <w:rPr>
          <w:rFonts w:ascii="Times New Roman" w:hAnsi="Times New Roman"/>
          <w:sz w:val="24"/>
          <w:szCs w:val="24"/>
        </w:rPr>
      </w:pPr>
      <w:proofErr w:type="gramStart"/>
      <w:r>
        <w:rPr>
          <w:rFonts w:ascii="Times New Roman" w:hAnsi="Times New Roman"/>
          <w:sz w:val="24"/>
          <w:szCs w:val="24"/>
        </w:rPr>
        <w:t>Bapak  Syamsu</w:t>
      </w:r>
      <w:proofErr w:type="gramEnd"/>
      <w:r>
        <w:rPr>
          <w:rFonts w:ascii="Times New Roman" w:hAnsi="Times New Roman"/>
          <w:sz w:val="24"/>
          <w:szCs w:val="24"/>
        </w:rPr>
        <w:t xml:space="preserve"> Alam, S.Si., M.Si. Selaku Pembimbing II Penulis dan sekaligus motivator dalam memberikan masukan dan saran yang luar biasa serta berbagai ilmu kapan dan di mana saja terkhusus pada saat penyusunan skripsi.</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Ibu Citra Ayni Kamaruddin, S.P., M.Si Selaku penanggap I yang telah memberikan masukan dan saran dalam penyusunan skripsi.</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Ibu Dr. Sri Astuty, S.E., M.Si. Selaku penanggap II yang telah memberikaan masukan dan saran dalam penyusunan skripsi.</w:t>
      </w:r>
    </w:p>
    <w:p w:rsidR="00117F0C" w:rsidRDefault="00117F0C" w:rsidP="00117F0C">
      <w:pPr>
        <w:pStyle w:val="ListParagraph"/>
        <w:numPr>
          <w:ilvl w:val="0"/>
          <w:numId w:val="5"/>
        </w:numPr>
        <w:spacing w:line="480" w:lineRule="auto"/>
        <w:jc w:val="both"/>
        <w:rPr>
          <w:rFonts w:ascii="Times New Roman" w:hAnsi="Times New Roman"/>
          <w:sz w:val="24"/>
          <w:szCs w:val="24"/>
        </w:rPr>
      </w:pPr>
      <w:r w:rsidRPr="000A4C74">
        <w:rPr>
          <w:rFonts w:ascii="Times New Roman" w:hAnsi="Times New Roman"/>
          <w:sz w:val="24"/>
          <w:szCs w:val="24"/>
        </w:rPr>
        <w:t>Terima kasih kepada segenap Staf Dosen dan Pegawai Fakultas Ekonomi Universitas Negeri Makassar, terkhusus Progr</w:t>
      </w:r>
      <w:r>
        <w:rPr>
          <w:rFonts w:ascii="Times New Roman" w:hAnsi="Times New Roman"/>
          <w:sz w:val="24"/>
          <w:szCs w:val="24"/>
        </w:rPr>
        <w:t>am Studi Ekonomi Pembangunan yang telah memberikan ilmunya selama perkuliahan dari awal hingga akhir.</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Terima kasih kepada Badan Pusat Statistik Provinsi Sulawesi Selatan yang telah memberikan data-data yang diperlukan penulis dengan pelayanan yang baik kepada penulis.</w:t>
      </w:r>
    </w:p>
    <w:p w:rsidR="00117F0C" w:rsidRPr="00797C55" w:rsidRDefault="00117F0C" w:rsidP="00117F0C">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Terima Kasih yang teristimewa untuk saudara-saudaraku yang selalu membeikan dukungan moril maupun materil. Nurmasari.R, Muh. Taufik.R, Rina Nurwana.R, Abd. Gafur dan Febrina Mandasari.</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Seluruh keluarga tersayang yang selalu memberikan semangat, motivasi dan </w:t>
      </w:r>
      <w:proofErr w:type="gramStart"/>
      <w:r>
        <w:rPr>
          <w:rFonts w:ascii="Times New Roman" w:hAnsi="Times New Roman"/>
          <w:sz w:val="24"/>
          <w:szCs w:val="24"/>
        </w:rPr>
        <w:t>doa</w:t>
      </w:r>
      <w:proofErr w:type="gramEnd"/>
      <w:r>
        <w:rPr>
          <w:rFonts w:ascii="Times New Roman" w:hAnsi="Times New Roman"/>
          <w:sz w:val="24"/>
          <w:szCs w:val="24"/>
        </w:rPr>
        <w:t xml:space="preserve"> kepada penulis.</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lastRenderedPageBreak/>
        <w:t xml:space="preserve">Terima kasih kepada Sahabatku tercinta Nurul Arnita, Sipaami dan Ira Agustina </w:t>
      </w:r>
      <w:r w:rsidRPr="00E27E7B">
        <w:rPr>
          <w:rFonts w:ascii="Times New Roman" w:hAnsi="Times New Roman"/>
          <w:sz w:val="24"/>
          <w:szCs w:val="24"/>
        </w:rPr>
        <w:t>telah berbagi cerita, canda, tawa, kenangan, dan semangat</w:t>
      </w:r>
      <w:r>
        <w:rPr>
          <w:rFonts w:ascii="Times New Roman" w:hAnsi="Times New Roman"/>
          <w:sz w:val="24"/>
          <w:szCs w:val="24"/>
        </w:rPr>
        <w:t xml:space="preserve"> dari jaman SMK</w:t>
      </w:r>
      <w:r w:rsidRPr="00E27E7B">
        <w:rPr>
          <w:rFonts w:ascii="Times New Roman" w:hAnsi="Times New Roman"/>
          <w:sz w:val="24"/>
          <w:szCs w:val="24"/>
        </w:rPr>
        <w:t xml:space="preserve">, terima kasih telah mengajarkan tentang arti sebuah pertemanan dan </w:t>
      </w:r>
      <w:r>
        <w:rPr>
          <w:rFonts w:ascii="Times New Roman" w:hAnsi="Times New Roman"/>
          <w:sz w:val="24"/>
          <w:szCs w:val="24"/>
        </w:rPr>
        <w:t xml:space="preserve">semoga </w:t>
      </w:r>
      <w:r w:rsidRPr="00E27E7B">
        <w:rPr>
          <w:rFonts w:ascii="Times New Roman" w:hAnsi="Times New Roman"/>
          <w:sz w:val="24"/>
          <w:szCs w:val="24"/>
        </w:rPr>
        <w:t>persahabatan ini awet terus dan tak berhenti menorehkan cerita yang berarti.</w:t>
      </w:r>
    </w:p>
    <w:p w:rsidR="00117F0C" w:rsidRPr="0068330D"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Terima kasih kepada Ibu Sarmi selaku Guru </w:t>
      </w:r>
      <w:proofErr w:type="gramStart"/>
      <w:r>
        <w:rPr>
          <w:rFonts w:ascii="Times New Roman" w:hAnsi="Times New Roman"/>
          <w:sz w:val="24"/>
          <w:szCs w:val="24"/>
        </w:rPr>
        <w:t>dan</w:t>
      </w:r>
      <w:proofErr w:type="gramEnd"/>
      <w:r>
        <w:rPr>
          <w:rFonts w:ascii="Times New Roman" w:hAnsi="Times New Roman"/>
          <w:sz w:val="24"/>
          <w:szCs w:val="24"/>
        </w:rPr>
        <w:t xml:space="preserve"> kakak bagi penulis yang telah memberi motivasi dukungan yang begitu singkat namun berkesan, semoga engkau di tempatkan di tempat terindahhya Aamiin.</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Terima kasih kepada teman-teman seperjuangan Vinny Filisia Sadim Wahnidar, Nur Linda Sari, Nurul Istiqamah, Hartawati dan terima kasih telah berbagi cerita, canda, tawa, kenangan, semangat, pengalamannya selama kuliah dan terima kasih telah mengajarkan tentang arti sebuah pertemanan sejati. Semoga pertemanan dan persahabatan ini awet terus dan tak berhenti menorehkan cerita yang berarti.</w:t>
      </w:r>
    </w:p>
    <w:p w:rsidR="00117F0C" w:rsidRPr="0068330D" w:rsidRDefault="00117F0C" w:rsidP="00117F0C">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 xml:space="preserve">Terima Kasih kepada teman-teman STRENGHT </w:t>
      </w:r>
      <w:r w:rsidRPr="00797C55">
        <w:rPr>
          <w:rFonts w:ascii="Times New Roman" w:hAnsi="Times New Roman"/>
          <w:sz w:val="24"/>
          <w:szCs w:val="24"/>
        </w:rPr>
        <w:t>014 dan</w:t>
      </w:r>
      <w:r>
        <w:rPr>
          <w:rFonts w:ascii="Times New Roman" w:hAnsi="Times New Roman"/>
          <w:sz w:val="24"/>
          <w:szCs w:val="24"/>
        </w:rPr>
        <w:t xml:space="preserve"> </w:t>
      </w:r>
      <w:r w:rsidRPr="00797C55">
        <w:rPr>
          <w:rFonts w:ascii="Times New Roman" w:hAnsi="Times New Roman"/>
          <w:sz w:val="24"/>
          <w:szCs w:val="24"/>
        </w:rPr>
        <w:t>keluarga</w:t>
      </w:r>
      <w:r>
        <w:rPr>
          <w:rFonts w:ascii="Times New Roman" w:hAnsi="Times New Roman"/>
          <w:sz w:val="24"/>
          <w:szCs w:val="24"/>
        </w:rPr>
        <w:t xml:space="preserve"> </w:t>
      </w:r>
      <w:r w:rsidRPr="00797C55">
        <w:rPr>
          <w:rFonts w:ascii="Times New Roman" w:hAnsi="Times New Roman"/>
          <w:sz w:val="24"/>
          <w:szCs w:val="24"/>
        </w:rPr>
        <w:t>besar</w:t>
      </w:r>
      <w:r>
        <w:rPr>
          <w:rFonts w:ascii="Times New Roman" w:hAnsi="Times New Roman"/>
          <w:sz w:val="24"/>
          <w:szCs w:val="24"/>
        </w:rPr>
        <w:t xml:space="preserve"> </w:t>
      </w:r>
      <w:r w:rsidRPr="00797C55">
        <w:rPr>
          <w:rFonts w:ascii="Times New Roman" w:hAnsi="Times New Roman"/>
          <w:sz w:val="24"/>
          <w:szCs w:val="24"/>
        </w:rPr>
        <w:t>Ekonomi Pembangunan yang tidak</w:t>
      </w:r>
      <w:r>
        <w:rPr>
          <w:rFonts w:ascii="Times New Roman" w:hAnsi="Times New Roman"/>
          <w:sz w:val="24"/>
          <w:szCs w:val="24"/>
        </w:rPr>
        <w:t xml:space="preserve"> </w:t>
      </w:r>
      <w:r w:rsidRPr="00797C55">
        <w:rPr>
          <w:rFonts w:ascii="Times New Roman" w:hAnsi="Times New Roman"/>
          <w:sz w:val="24"/>
          <w:szCs w:val="24"/>
        </w:rPr>
        <w:t>dapat</w:t>
      </w:r>
      <w:r>
        <w:rPr>
          <w:rFonts w:ascii="Times New Roman" w:hAnsi="Times New Roman"/>
          <w:sz w:val="24"/>
          <w:szCs w:val="24"/>
        </w:rPr>
        <w:t xml:space="preserve"> penulis </w:t>
      </w:r>
      <w:r w:rsidRPr="00797C55">
        <w:rPr>
          <w:rFonts w:ascii="Times New Roman" w:hAnsi="Times New Roman"/>
          <w:sz w:val="24"/>
          <w:szCs w:val="24"/>
        </w:rPr>
        <w:t>sebut</w:t>
      </w:r>
      <w:r>
        <w:rPr>
          <w:rFonts w:ascii="Times New Roman" w:hAnsi="Times New Roman"/>
          <w:sz w:val="24"/>
          <w:szCs w:val="24"/>
        </w:rPr>
        <w:t xml:space="preserve"> </w:t>
      </w:r>
      <w:r w:rsidRPr="00797C55">
        <w:rPr>
          <w:rFonts w:ascii="Times New Roman" w:hAnsi="Times New Roman"/>
          <w:sz w:val="24"/>
          <w:szCs w:val="24"/>
        </w:rPr>
        <w:t>satu-persatu. Terima</w:t>
      </w:r>
      <w:r>
        <w:rPr>
          <w:rFonts w:ascii="Times New Roman" w:hAnsi="Times New Roman"/>
          <w:sz w:val="24"/>
          <w:szCs w:val="24"/>
        </w:rPr>
        <w:t xml:space="preserve"> </w:t>
      </w:r>
      <w:r w:rsidRPr="00797C55">
        <w:rPr>
          <w:rFonts w:ascii="Times New Roman" w:hAnsi="Times New Roman"/>
          <w:sz w:val="24"/>
          <w:szCs w:val="24"/>
        </w:rPr>
        <w:t>kasih</w:t>
      </w:r>
      <w:r>
        <w:rPr>
          <w:rFonts w:ascii="Times New Roman" w:hAnsi="Times New Roman"/>
          <w:sz w:val="24"/>
          <w:szCs w:val="24"/>
        </w:rPr>
        <w:t xml:space="preserve"> </w:t>
      </w:r>
      <w:r w:rsidRPr="00797C55">
        <w:rPr>
          <w:rFonts w:ascii="Times New Roman" w:hAnsi="Times New Roman"/>
          <w:sz w:val="24"/>
          <w:szCs w:val="24"/>
        </w:rPr>
        <w:t>telah</w:t>
      </w:r>
      <w:r>
        <w:rPr>
          <w:rFonts w:ascii="Times New Roman" w:hAnsi="Times New Roman"/>
          <w:sz w:val="24"/>
          <w:szCs w:val="24"/>
        </w:rPr>
        <w:t xml:space="preserve"> </w:t>
      </w:r>
      <w:r w:rsidRPr="00797C55">
        <w:rPr>
          <w:rFonts w:ascii="Times New Roman" w:hAnsi="Times New Roman"/>
          <w:sz w:val="24"/>
          <w:szCs w:val="24"/>
        </w:rPr>
        <w:t>berbagi</w:t>
      </w:r>
      <w:r>
        <w:rPr>
          <w:rFonts w:ascii="Times New Roman" w:hAnsi="Times New Roman"/>
          <w:sz w:val="24"/>
          <w:szCs w:val="24"/>
        </w:rPr>
        <w:t xml:space="preserve"> </w:t>
      </w:r>
      <w:r w:rsidRPr="00797C55">
        <w:rPr>
          <w:rFonts w:ascii="Times New Roman" w:hAnsi="Times New Roman"/>
          <w:sz w:val="24"/>
          <w:szCs w:val="24"/>
        </w:rPr>
        <w:t>cerita, kebersamaan, kenangan, semangat, pengalamannya</w:t>
      </w:r>
      <w:r>
        <w:rPr>
          <w:rFonts w:ascii="Times New Roman" w:hAnsi="Times New Roman"/>
          <w:sz w:val="24"/>
          <w:szCs w:val="24"/>
        </w:rPr>
        <w:t xml:space="preserve"> </w:t>
      </w:r>
      <w:r w:rsidRPr="00797C55">
        <w:rPr>
          <w:rFonts w:ascii="Times New Roman" w:hAnsi="Times New Roman"/>
          <w:sz w:val="24"/>
          <w:szCs w:val="24"/>
        </w:rPr>
        <w:t>selama</w:t>
      </w:r>
      <w:r>
        <w:rPr>
          <w:rFonts w:ascii="Times New Roman" w:hAnsi="Times New Roman"/>
          <w:sz w:val="24"/>
          <w:szCs w:val="24"/>
        </w:rPr>
        <w:t xml:space="preserve"> </w:t>
      </w:r>
      <w:r w:rsidRPr="00797C55">
        <w:rPr>
          <w:rFonts w:ascii="Times New Roman" w:hAnsi="Times New Roman"/>
          <w:sz w:val="24"/>
          <w:szCs w:val="24"/>
        </w:rPr>
        <w:t>kuliah, semoga</w:t>
      </w:r>
      <w:r>
        <w:rPr>
          <w:rFonts w:ascii="Times New Roman" w:hAnsi="Times New Roman"/>
          <w:sz w:val="24"/>
          <w:szCs w:val="24"/>
        </w:rPr>
        <w:t xml:space="preserve"> </w:t>
      </w:r>
      <w:r w:rsidRPr="00797C55">
        <w:rPr>
          <w:rFonts w:ascii="Times New Roman" w:hAnsi="Times New Roman"/>
          <w:sz w:val="24"/>
          <w:szCs w:val="24"/>
        </w:rPr>
        <w:t>kita</w:t>
      </w:r>
      <w:r>
        <w:rPr>
          <w:rFonts w:ascii="Times New Roman" w:hAnsi="Times New Roman"/>
          <w:sz w:val="24"/>
          <w:szCs w:val="24"/>
        </w:rPr>
        <w:t xml:space="preserve"> </w:t>
      </w:r>
      <w:r w:rsidRPr="00797C55">
        <w:rPr>
          <w:rFonts w:ascii="Times New Roman" w:hAnsi="Times New Roman"/>
          <w:sz w:val="24"/>
          <w:szCs w:val="24"/>
        </w:rPr>
        <w:t>bisa</w:t>
      </w:r>
      <w:r>
        <w:rPr>
          <w:rFonts w:ascii="Times New Roman" w:hAnsi="Times New Roman"/>
          <w:sz w:val="24"/>
          <w:szCs w:val="24"/>
        </w:rPr>
        <w:t xml:space="preserve"> </w:t>
      </w:r>
      <w:r w:rsidRPr="00797C55">
        <w:rPr>
          <w:rFonts w:ascii="Times New Roman" w:hAnsi="Times New Roman"/>
          <w:sz w:val="24"/>
          <w:szCs w:val="24"/>
        </w:rPr>
        <w:t>berkumpul</w:t>
      </w:r>
      <w:r>
        <w:rPr>
          <w:rFonts w:ascii="Times New Roman" w:hAnsi="Times New Roman"/>
          <w:sz w:val="24"/>
          <w:szCs w:val="24"/>
        </w:rPr>
        <w:t xml:space="preserve"> </w:t>
      </w:r>
      <w:r w:rsidRPr="00797C55">
        <w:rPr>
          <w:rFonts w:ascii="Times New Roman" w:hAnsi="Times New Roman"/>
          <w:sz w:val="24"/>
          <w:szCs w:val="24"/>
        </w:rPr>
        <w:t>dan</w:t>
      </w:r>
      <w:r>
        <w:rPr>
          <w:rFonts w:ascii="Times New Roman" w:hAnsi="Times New Roman"/>
          <w:sz w:val="24"/>
          <w:szCs w:val="24"/>
        </w:rPr>
        <w:t xml:space="preserve"> </w:t>
      </w:r>
      <w:r w:rsidRPr="00797C55">
        <w:rPr>
          <w:rFonts w:ascii="Times New Roman" w:hAnsi="Times New Roman"/>
          <w:sz w:val="24"/>
          <w:szCs w:val="24"/>
        </w:rPr>
        <w:t>tidak</w:t>
      </w:r>
      <w:r>
        <w:rPr>
          <w:rFonts w:ascii="Times New Roman" w:hAnsi="Times New Roman"/>
          <w:sz w:val="24"/>
          <w:szCs w:val="24"/>
        </w:rPr>
        <w:t xml:space="preserve"> </w:t>
      </w:r>
      <w:r w:rsidRPr="00797C55">
        <w:rPr>
          <w:rFonts w:ascii="Times New Roman" w:hAnsi="Times New Roman"/>
          <w:sz w:val="24"/>
          <w:szCs w:val="24"/>
        </w:rPr>
        <w:t>putus</w:t>
      </w:r>
      <w:r>
        <w:rPr>
          <w:rFonts w:ascii="Times New Roman" w:hAnsi="Times New Roman"/>
          <w:sz w:val="24"/>
          <w:szCs w:val="24"/>
        </w:rPr>
        <w:t xml:space="preserve"> </w:t>
      </w:r>
      <w:r w:rsidRPr="00797C55">
        <w:rPr>
          <w:rFonts w:ascii="Times New Roman" w:hAnsi="Times New Roman"/>
          <w:sz w:val="24"/>
          <w:szCs w:val="24"/>
        </w:rPr>
        <w:t>tali</w:t>
      </w:r>
      <w:r>
        <w:rPr>
          <w:rFonts w:ascii="Times New Roman" w:hAnsi="Times New Roman"/>
          <w:sz w:val="24"/>
          <w:szCs w:val="24"/>
        </w:rPr>
        <w:t xml:space="preserve"> </w:t>
      </w:r>
      <w:r w:rsidRPr="00797C55">
        <w:rPr>
          <w:rFonts w:ascii="Times New Roman" w:hAnsi="Times New Roman"/>
          <w:sz w:val="24"/>
          <w:szCs w:val="24"/>
        </w:rPr>
        <w:t>silaturahmi.</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 xml:space="preserve">Terima kasih kepada teman-teman KKN Desa Belo, Kec. Ganra, Kab. Soppeng. Terima kasih telah berbagi cerita, canda, tawa, pengalaman, dan telah menjadi keluarga baru bagi penulis. </w:t>
      </w:r>
    </w:p>
    <w:p w:rsidR="00117F0C" w:rsidRDefault="00117F0C" w:rsidP="00117F0C">
      <w:pPr>
        <w:pStyle w:val="ListParagraph"/>
        <w:numPr>
          <w:ilvl w:val="0"/>
          <w:numId w:val="5"/>
        </w:numPr>
        <w:spacing w:line="480" w:lineRule="auto"/>
        <w:jc w:val="both"/>
        <w:rPr>
          <w:rFonts w:ascii="Times New Roman" w:hAnsi="Times New Roman"/>
          <w:sz w:val="24"/>
          <w:szCs w:val="24"/>
        </w:rPr>
      </w:pPr>
      <w:r>
        <w:rPr>
          <w:rFonts w:ascii="Times New Roman" w:hAnsi="Times New Roman"/>
          <w:sz w:val="24"/>
          <w:szCs w:val="24"/>
        </w:rPr>
        <w:t>Terima kasih untuk segenap pihak yang telah membantu penulis selama penulis menyelesaikan studi dan melakukan penelitian, penulis ucapkan terima kasih yang sebesar-besarnya.</w:t>
      </w:r>
    </w:p>
    <w:p w:rsidR="00117F0C" w:rsidRDefault="00117F0C" w:rsidP="00117F0C">
      <w:pPr>
        <w:pStyle w:val="ListParagraph"/>
        <w:spacing w:line="480" w:lineRule="auto"/>
        <w:ind w:firstLine="720"/>
        <w:jc w:val="both"/>
        <w:rPr>
          <w:rFonts w:ascii="Times New Roman" w:hAnsi="Times New Roman"/>
          <w:sz w:val="24"/>
          <w:szCs w:val="24"/>
        </w:rPr>
      </w:pPr>
      <w:proofErr w:type="gramStart"/>
      <w:r>
        <w:rPr>
          <w:rFonts w:ascii="Times New Roman" w:hAnsi="Times New Roman"/>
          <w:sz w:val="24"/>
          <w:szCs w:val="24"/>
        </w:rPr>
        <w:lastRenderedPageBreak/>
        <w:t>Akhir kata, penulis berharap skripsi ini dapat bermanfaat bagi pihak-pihak yang membutuhkannya, Dan dapat dijadikan referensi bagi penelitian-penelitian selanjutnya.</w:t>
      </w:r>
      <w:proofErr w:type="gramEnd"/>
      <w:r>
        <w:rPr>
          <w:rFonts w:ascii="Times New Roman" w:hAnsi="Times New Roman"/>
          <w:sz w:val="24"/>
          <w:szCs w:val="24"/>
        </w:rPr>
        <w:t xml:space="preserve"> </w:t>
      </w:r>
      <w:proofErr w:type="gramStart"/>
      <w:r>
        <w:rPr>
          <w:rFonts w:ascii="Times New Roman" w:hAnsi="Times New Roman"/>
          <w:sz w:val="24"/>
          <w:szCs w:val="24"/>
        </w:rPr>
        <w:t>Penulis menyadari bahwa dalam penulisan skripsi ini masih jauh dari kata sempurna dan masih banyak kekurangan sehingga penulis tidak lupa mengharapkan saran dan kritik atas skripsi ini.</w:t>
      </w:r>
      <w:proofErr w:type="gramEnd"/>
      <w:r>
        <w:rPr>
          <w:rFonts w:ascii="Times New Roman" w:hAnsi="Times New Roman"/>
          <w:sz w:val="24"/>
          <w:szCs w:val="24"/>
        </w:rPr>
        <w:t xml:space="preserve"> Semoga Allah Subhanahu </w:t>
      </w:r>
      <w:proofErr w:type="gramStart"/>
      <w:r>
        <w:rPr>
          <w:rFonts w:ascii="Times New Roman" w:hAnsi="Times New Roman"/>
          <w:sz w:val="24"/>
          <w:szCs w:val="24"/>
        </w:rPr>
        <w:t>Wa</w:t>
      </w:r>
      <w:proofErr w:type="gramEnd"/>
      <w:r>
        <w:rPr>
          <w:rFonts w:ascii="Times New Roman" w:hAnsi="Times New Roman"/>
          <w:sz w:val="24"/>
          <w:szCs w:val="24"/>
        </w:rPr>
        <w:t xml:space="preserve"> Ta’ala senantiasa menilai amal perbuatan kita sebagai ibadah dan semoga yang kita kerjakan mendapat berkah, Amin.</w:t>
      </w:r>
    </w:p>
    <w:p w:rsidR="00117F0C" w:rsidRDefault="00117F0C" w:rsidP="00117F0C">
      <w:pPr>
        <w:pStyle w:val="ListParagraph"/>
        <w:spacing w:line="480" w:lineRule="auto"/>
        <w:ind w:firstLine="720"/>
        <w:jc w:val="both"/>
        <w:rPr>
          <w:rFonts w:ascii="Times New Roman" w:hAnsi="Times New Roman"/>
          <w:sz w:val="24"/>
          <w:szCs w:val="24"/>
        </w:rPr>
      </w:pPr>
    </w:p>
    <w:p w:rsidR="00117F0C" w:rsidRDefault="00117F0C" w:rsidP="00117F0C">
      <w:pPr>
        <w:pStyle w:val="ListParagraph"/>
        <w:spacing w:line="480" w:lineRule="auto"/>
        <w:ind w:firstLine="720"/>
        <w:jc w:val="both"/>
        <w:rPr>
          <w:rFonts w:ascii="Times New Roman" w:hAnsi="Times New Roman"/>
          <w:sz w:val="24"/>
          <w:szCs w:val="24"/>
        </w:rPr>
      </w:pPr>
    </w:p>
    <w:p w:rsidR="00117F0C" w:rsidRDefault="00117F0C" w:rsidP="00117F0C">
      <w:pPr>
        <w:pStyle w:val="ListParagraph"/>
        <w:spacing w:line="480" w:lineRule="auto"/>
        <w:ind w:left="5040"/>
        <w:jc w:val="both"/>
        <w:rPr>
          <w:rFonts w:ascii="Times New Roman" w:hAnsi="Times New Roman"/>
          <w:sz w:val="24"/>
          <w:szCs w:val="24"/>
        </w:rPr>
      </w:pPr>
      <w:r>
        <w:rPr>
          <w:rFonts w:ascii="Times New Roman" w:hAnsi="Times New Roman"/>
          <w:sz w:val="24"/>
          <w:szCs w:val="24"/>
        </w:rPr>
        <w:t>Makassar,   September 2019</w:t>
      </w:r>
    </w:p>
    <w:p w:rsidR="00117F0C" w:rsidRDefault="00117F0C" w:rsidP="00117F0C">
      <w:pPr>
        <w:pStyle w:val="ListParagraph"/>
        <w:spacing w:line="480" w:lineRule="auto"/>
        <w:ind w:firstLine="720"/>
        <w:jc w:val="both"/>
        <w:rPr>
          <w:rFonts w:ascii="Times New Roman" w:hAnsi="Times New Roman"/>
          <w:sz w:val="24"/>
          <w:szCs w:val="24"/>
        </w:rPr>
      </w:pPr>
    </w:p>
    <w:p w:rsidR="00117F0C" w:rsidRDefault="00117F0C" w:rsidP="00117F0C">
      <w:pPr>
        <w:pStyle w:val="ListParagraph"/>
        <w:spacing w:line="480" w:lineRule="auto"/>
        <w:ind w:firstLine="720"/>
        <w:jc w:val="both"/>
        <w:rPr>
          <w:rFonts w:ascii="Times New Roman" w:hAnsi="Times New Roman"/>
          <w:sz w:val="24"/>
          <w:szCs w:val="24"/>
        </w:rPr>
      </w:pPr>
    </w:p>
    <w:p w:rsidR="00117F0C" w:rsidRPr="00117F0C" w:rsidRDefault="00117F0C" w:rsidP="00117F0C">
      <w:pPr>
        <w:pStyle w:val="ListParagraph"/>
        <w:spacing w:line="480" w:lineRule="auto"/>
        <w:ind w:left="4320" w:firstLine="720"/>
        <w:jc w:val="both"/>
        <w:rPr>
          <w:rFonts w:ascii="Times New Roman" w:hAnsi="Times New Roman"/>
          <w:sz w:val="24"/>
          <w:szCs w:val="24"/>
        </w:rPr>
      </w:pPr>
      <w:r>
        <w:rPr>
          <w:rFonts w:ascii="Times New Roman" w:hAnsi="Times New Roman"/>
          <w:sz w:val="24"/>
          <w:szCs w:val="24"/>
        </w:rPr>
        <w:t xml:space="preserve">  Nurhikma Ramadani. R</w:t>
      </w: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7D4586" w:rsidRDefault="007D4586"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6804"/>
        </w:tabs>
        <w:spacing w:line="480" w:lineRule="auto"/>
        <w:jc w:val="center"/>
        <w:rPr>
          <w:rFonts w:ascii="Times New Roman" w:hAnsi="Times New Roman" w:cs="Times New Roman"/>
          <w:b/>
          <w:sz w:val="24"/>
          <w:szCs w:val="24"/>
          <w:lang w:val="en-ID"/>
        </w:rPr>
      </w:pPr>
      <w:r w:rsidRPr="002E17ED">
        <w:rPr>
          <w:rFonts w:ascii="Times New Roman" w:hAnsi="Times New Roman" w:cs="Times New Roman"/>
          <w:b/>
          <w:sz w:val="24"/>
          <w:szCs w:val="24"/>
          <w:lang w:val="en-ID"/>
        </w:rPr>
        <w:lastRenderedPageBreak/>
        <w:t>DAFTAR ISI</w:t>
      </w:r>
    </w:p>
    <w:p w:rsidR="00117F0C" w:rsidRPr="002E17ED" w:rsidRDefault="00117F0C" w:rsidP="00117F0C">
      <w:pPr>
        <w:tabs>
          <w:tab w:val="left" w:pos="6804"/>
        </w:tabs>
        <w:spacing w:line="480" w:lineRule="auto"/>
        <w:jc w:val="center"/>
        <w:rPr>
          <w:rFonts w:ascii="Times New Roman" w:hAnsi="Times New Roman" w:cs="Times New Roman"/>
          <w:b/>
          <w:sz w:val="24"/>
          <w:szCs w:val="24"/>
          <w:lang w:val="en-ID"/>
        </w:rPr>
      </w:pPr>
    </w:p>
    <w:p w:rsidR="00117F0C"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HALAMAN SAMPUL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i</w:t>
      </w:r>
    </w:p>
    <w:p w:rsidR="00117F0C" w:rsidRPr="001B1F50" w:rsidRDefault="00117F0C" w:rsidP="00117F0C">
      <w:pPr>
        <w:tabs>
          <w:tab w:val="left" w:pos="7230"/>
        </w:tabs>
        <w:spacing w:line="480" w:lineRule="auto"/>
        <w:rPr>
          <w:rFonts w:ascii="Times New Roman" w:hAnsi="Times New Roman" w:cs="Times New Roman"/>
          <w:b/>
          <w:bCs/>
          <w:sz w:val="24"/>
          <w:szCs w:val="24"/>
          <w:u w:val="dotted"/>
          <w:lang w:val="en-ID"/>
        </w:rPr>
      </w:pPr>
      <w:r>
        <w:rPr>
          <w:rFonts w:ascii="Times New Roman" w:hAnsi="Times New Roman" w:cs="Times New Roman"/>
          <w:b/>
          <w:bCs/>
          <w:sz w:val="24"/>
          <w:szCs w:val="24"/>
          <w:lang w:val="en-ID"/>
        </w:rPr>
        <w:t xml:space="preserve">MOTTO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ii</w:t>
      </w:r>
      <w:r>
        <w:rPr>
          <w:rFonts w:ascii="Times New Roman" w:hAnsi="Times New Roman" w:cs="Times New Roman"/>
          <w:b/>
          <w:bCs/>
          <w:sz w:val="24"/>
          <w:szCs w:val="24"/>
          <w:lang w:val="en-ID"/>
        </w:rPr>
        <w:tab/>
      </w:r>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HALAMAN PERSEMBAHAN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iii</w:t>
      </w:r>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ABSTRAK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w:t>
      </w:r>
      <w:proofErr w:type="gramStart"/>
      <w:r>
        <w:rPr>
          <w:rFonts w:ascii="Times New Roman" w:hAnsi="Times New Roman" w:cs="Times New Roman"/>
          <w:b/>
          <w:bCs/>
          <w:sz w:val="24"/>
          <w:szCs w:val="24"/>
          <w:lang w:val="en-ID"/>
        </w:rPr>
        <w:t>iv</w:t>
      </w:r>
      <w:proofErr w:type="gramEnd"/>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ABSTRACT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v</w:t>
      </w:r>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KATA PENGANTAR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w:t>
      </w:r>
      <w:proofErr w:type="gramStart"/>
      <w:r>
        <w:rPr>
          <w:rFonts w:ascii="Times New Roman" w:hAnsi="Times New Roman" w:cs="Times New Roman"/>
          <w:b/>
          <w:bCs/>
          <w:sz w:val="24"/>
          <w:szCs w:val="24"/>
          <w:lang w:val="en-ID"/>
        </w:rPr>
        <w:t>vi</w:t>
      </w:r>
      <w:proofErr w:type="gramEnd"/>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DAFTAR ISI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x</w:t>
      </w:r>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DAFTAR GAMBAR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xiii</w:t>
      </w:r>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DAFTAR GRAFIK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xiv</w:t>
      </w:r>
    </w:p>
    <w:p w:rsidR="00117F0C" w:rsidRPr="001B1F50" w:rsidRDefault="00117F0C" w:rsidP="00117F0C">
      <w:pPr>
        <w:tabs>
          <w:tab w:val="left" w:pos="723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DAFTAR TABEL </w:t>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xv</w:t>
      </w:r>
    </w:p>
    <w:p w:rsidR="00117F0C" w:rsidRPr="002233DC" w:rsidRDefault="00117F0C" w:rsidP="00541B59">
      <w:pPr>
        <w:tabs>
          <w:tab w:val="left" w:pos="3015"/>
          <w:tab w:val="left" w:pos="7230"/>
        </w:tabs>
        <w:spacing w:line="480" w:lineRule="auto"/>
        <w:ind w:right="-18"/>
        <w:rPr>
          <w:rFonts w:ascii="Times New Roman" w:hAnsi="Times New Roman" w:cs="Times New Roman"/>
          <w:sz w:val="24"/>
          <w:szCs w:val="24"/>
          <w:lang w:val="en-ID"/>
        </w:rPr>
      </w:pPr>
      <w:r>
        <w:rPr>
          <w:rFonts w:ascii="Times New Roman" w:hAnsi="Times New Roman" w:cs="Times New Roman"/>
          <w:b/>
          <w:bCs/>
          <w:sz w:val="24"/>
          <w:szCs w:val="24"/>
          <w:lang w:val="en-ID"/>
        </w:rPr>
        <w:t>BAB 1 PENDAHULUAN</w:t>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w:t>
      </w:r>
      <w:r w:rsidR="00541B59">
        <w:rPr>
          <w:rFonts w:ascii="Times New Roman" w:hAnsi="Times New Roman" w:cs="Times New Roman"/>
          <w:b/>
          <w:bCs/>
          <w:sz w:val="24"/>
          <w:szCs w:val="24"/>
          <w:lang w:val="en-ID"/>
        </w:rPr>
        <w:t xml:space="preserve"> </w:t>
      </w:r>
      <w:r>
        <w:rPr>
          <w:rFonts w:ascii="Times New Roman" w:hAnsi="Times New Roman" w:cs="Times New Roman"/>
          <w:b/>
          <w:bCs/>
          <w:sz w:val="24"/>
          <w:szCs w:val="24"/>
          <w:lang w:val="en-ID"/>
        </w:rPr>
        <w:t>1</w:t>
      </w:r>
    </w:p>
    <w:p w:rsidR="00117F0C" w:rsidRPr="0014749C" w:rsidRDefault="00117F0C" w:rsidP="00117F0C">
      <w:pPr>
        <w:pStyle w:val="ListParagraph"/>
        <w:numPr>
          <w:ilvl w:val="1"/>
          <w:numId w:val="1"/>
        </w:numPr>
        <w:spacing w:after="0" w:line="480" w:lineRule="auto"/>
        <w:ind w:left="360" w:right="-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Latar </w:t>
      </w:r>
      <w:r w:rsidRPr="0014749C">
        <w:rPr>
          <w:rFonts w:ascii="Times New Roman" w:hAnsi="Times New Roman" w:cs="Times New Roman"/>
          <w:sz w:val="24"/>
          <w:szCs w:val="24"/>
          <w:lang w:val="en-ID"/>
        </w:rPr>
        <w:t>Be</w:t>
      </w:r>
      <w:r>
        <w:rPr>
          <w:rFonts w:ascii="Times New Roman" w:hAnsi="Times New Roman" w:cs="Times New Roman"/>
          <w:sz w:val="24"/>
          <w:szCs w:val="24"/>
          <w:lang w:val="en-ID"/>
        </w:rPr>
        <w:t>lakang</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w:t>
      </w:r>
    </w:p>
    <w:p w:rsidR="00117F0C" w:rsidRPr="0014749C" w:rsidRDefault="00117F0C" w:rsidP="00117F0C">
      <w:pPr>
        <w:pStyle w:val="ListParagraph"/>
        <w:numPr>
          <w:ilvl w:val="1"/>
          <w:numId w:val="1"/>
        </w:numPr>
        <w:spacing w:after="0" w:line="480" w:lineRule="auto"/>
        <w:ind w:left="360" w:right="-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Rumusan Masalah</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11</w:t>
      </w:r>
    </w:p>
    <w:p w:rsidR="00117F0C" w:rsidRPr="0014749C" w:rsidRDefault="00117F0C" w:rsidP="00117F0C">
      <w:pPr>
        <w:pStyle w:val="ListParagraph"/>
        <w:numPr>
          <w:ilvl w:val="1"/>
          <w:numId w:val="1"/>
        </w:numPr>
        <w:spacing w:after="0" w:line="480" w:lineRule="auto"/>
        <w:ind w:left="360" w:right="1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14749C">
        <w:rPr>
          <w:rFonts w:ascii="Times New Roman" w:hAnsi="Times New Roman" w:cs="Times New Roman"/>
          <w:sz w:val="24"/>
          <w:szCs w:val="24"/>
          <w:lang w:val="en-ID"/>
        </w:rPr>
        <w:t>Tujuan Penelitian</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11</w:t>
      </w:r>
    </w:p>
    <w:p w:rsidR="00117F0C" w:rsidRDefault="00117F0C" w:rsidP="00117F0C">
      <w:pPr>
        <w:pStyle w:val="ListParagraph"/>
        <w:numPr>
          <w:ilvl w:val="1"/>
          <w:numId w:val="1"/>
        </w:numPr>
        <w:spacing w:after="0" w:line="480" w:lineRule="auto"/>
        <w:ind w:left="360" w:right="1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Manfaat Penelitian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12</w:t>
      </w:r>
      <w:r>
        <w:rPr>
          <w:rFonts w:ascii="Times New Roman" w:hAnsi="Times New Roman" w:cs="Times New Roman"/>
          <w:sz w:val="24"/>
          <w:szCs w:val="24"/>
          <w:u w:val="dotted"/>
          <w:lang w:val="en-ID"/>
        </w:rPr>
        <w:t xml:space="preserve">       </w:t>
      </w:r>
    </w:p>
    <w:p w:rsidR="00117F0C" w:rsidRDefault="00117F0C" w:rsidP="00117F0C">
      <w:pPr>
        <w:pStyle w:val="ListParagraph"/>
        <w:numPr>
          <w:ilvl w:val="0"/>
          <w:numId w:val="4"/>
        </w:numPr>
        <w:spacing w:after="0" w:line="480" w:lineRule="auto"/>
        <w:ind w:left="1134" w:right="162" w:hanging="77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Manfaat Teoritis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t xml:space="preserve">  </w:t>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12</w:t>
      </w:r>
    </w:p>
    <w:p w:rsidR="00117F0C" w:rsidRPr="00DC7A0E" w:rsidRDefault="00117F0C" w:rsidP="00117F0C">
      <w:pPr>
        <w:pStyle w:val="ListParagraph"/>
        <w:numPr>
          <w:ilvl w:val="0"/>
          <w:numId w:val="4"/>
        </w:numPr>
        <w:spacing w:after="0" w:line="480" w:lineRule="auto"/>
        <w:ind w:left="1134" w:right="162" w:hanging="77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Manfaat Praktis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12</w:t>
      </w:r>
    </w:p>
    <w:p w:rsidR="00117F0C" w:rsidRPr="002233DC" w:rsidRDefault="00117F0C" w:rsidP="00541B59">
      <w:pPr>
        <w:spacing w:line="480" w:lineRule="auto"/>
        <w:ind w:right="18"/>
        <w:rPr>
          <w:rFonts w:ascii="Times New Roman" w:hAnsi="Times New Roman" w:cs="Times New Roman"/>
          <w:sz w:val="24"/>
          <w:szCs w:val="24"/>
          <w:lang w:val="en-ID"/>
        </w:rPr>
      </w:pPr>
      <w:r w:rsidRPr="007D7B3C">
        <w:rPr>
          <w:rFonts w:ascii="Times New Roman" w:hAnsi="Times New Roman" w:cs="Times New Roman"/>
          <w:b/>
          <w:bCs/>
          <w:sz w:val="24"/>
          <w:szCs w:val="24"/>
          <w:lang w:val="en-ID"/>
        </w:rPr>
        <w:t>BAB II TINJAUAN PUSTAKA</w:t>
      </w:r>
      <w:r>
        <w:rPr>
          <w:rFonts w:ascii="Times New Roman" w:hAnsi="Times New Roman" w:cs="Times New Roman"/>
          <w:b/>
          <w:bCs/>
          <w:sz w:val="24"/>
          <w:szCs w:val="24"/>
          <w:lang w:val="en-ID"/>
        </w:rPr>
        <w:t xml:space="preserve"> </w:t>
      </w:r>
      <w:r w:rsidR="00541B59">
        <w:rPr>
          <w:rFonts w:ascii="Times New Roman" w:hAnsi="Times New Roman" w:cs="Times New Roman"/>
          <w:b/>
          <w:bCs/>
          <w:sz w:val="24"/>
          <w:szCs w:val="24"/>
          <w:u w:val="dotted"/>
          <w:lang w:val="en-ID"/>
        </w:rPr>
        <w:tab/>
      </w:r>
      <w:r w:rsidR="00541B59">
        <w:rPr>
          <w:rFonts w:ascii="Times New Roman" w:hAnsi="Times New Roman" w:cs="Times New Roman"/>
          <w:b/>
          <w:bCs/>
          <w:sz w:val="24"/>
          <w:szCs w:val="24"/>
          <w:u w:val="dotted"/>
          <w:lang w:val="en-ID"/>
        </w:rPr>
        <w:tab/>
      </w:r>
      <w:r w:rsidR="00541B59">
        <w:rPr>
          <w:rFonts w:ascii="Times New Roman" w:hAnsi="Times New Roman" w:cs="Times New Roman"/>
          <w:b/>
          <w:bCs/>
          <w:sz w:val="24"/>
          <w:szCs w:val="24"/>
          <w:u w:val="dotted"/>
          <w:lang w:val="en-ID"/>
        </w:rPr>
        <w:tab/>
      </w:r>
      <w:r w:rsidR="00541B59">
        <w:rPr>
          <w:rFonts w:ascii="Times New Roman" w:hAnsi="Times New Roman" w:cs="Times New Roman"/>
          <w:b/>
          <w:bCs/>
          <w:sz w:val="24"/>
          <w:szCs w:val="24"/>
          <w:u w:val="dotted"/>
          <w:lang w:val="en-ID"/>
        </w:rPr>
        <w:tab/>
      </w:r>
      <w:r w:rsidR="00541B59">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w:t>
      </w:r>
      <w:r w:rsidR="00541B59">
        <w:rPr>
          <w:rFonts w:ascii="Times New Roman" w:hAnsi="Times New Roman" w:cs="Times New Roman"/>
          <w:b/>
          <w:bCs/>
          <w:sz w:val="24"/>
          <w:szCs w:val="24"/>
          <w:lang w:val="en-ID"/>
        </w:rPr>
        <w:t xml:space="preserve"> </w:t>
      </w:r>
      <w:r>
        <w:rPr>
          <w:rFonts w:ascii="Times New Roman" w:hAnsi="Times New Roman" w:cs="Times New Roman"/>
          <w:b/>
          <w:bCs/>
          <w:sz w:val="24"/>
          <w:szCs w:val="24"/>
          <w:lang w:val="en-ID"/>
        </w:rPr>
        <w:t>13</w:t>
      </w:r>
    </w:p>
    <w:p w:rsidR="00117F0C" w:rsidRPr="0014749C" w:rsidRDefault="00117F0C" w:rsidP="00117F0C">
      <w:pPr>
        <w:pStyle w:val="ListParagraph"/>
        <w:numPr>
          <w:ilvl w:val="0"/>
          <w:numId w:val="6"/>
        </w:numPr>
        <w:spacing w:after="0" w:line="480" w:lineRule="auto"/>
        <w:ind w:right="1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Penelitian Terdahulu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13</w:t>
      </w:r>
    </w:p>
    <w:p w:rsidR="00117F0C" w:rsidRPr="0014749C" w:rsidRDefault="00117F0C" w:rsidP="00117F0C">
      <w:pPr>
        <w:pStyle w:val="ListParagraph"/>
        <w:numPr>
          <w:ilvl w:val="0"/>
          <w:numId w:val="6"/>
        </w:numPr>
        <w:spacing w:after="0" w:line="480" w:lineRule="auto"/>
        <w:ind w:right="1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Landasan Teori dan Konsep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15</w:t>
      </w:r>
    </w:p>
    <w:p w:rsidR="00117F0C" w:rsidRDefault="00117F0C" w:rsidP="00541B59">
      <w:pPr>
        <w:pStyle w:val="ListParagraph"/>
        <w:numPr>
          <w:ilvl w:val="2"/>
          <w:numId w:val="2"/>
        </w:numPr>
        <w:spacing w:after="0" w:line="480" w:lineRule="auto"/>
        <w:ind w:left="360" w:right="18"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Pasar Modal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15</w:t>
      </w:r>
    </w:p>
    <w:p w:rsidR="00117F0C" w:rsidRDefault="00117F0C" w:rsidP="00117F0C">
      <w:pPr>
        <w:pStyle w:val="ListParagraph"/>
        <w:numPr>
          <w:ilvl w:val="0"/>
          <w:numId w:val="12"/>
        </w:numPr>
        <w:spacing w:after="0" w:line="480" w:lineRule="auto"/>
        <w:ind w:left="720" w:right="162" w:hanging="27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Pemain di pasar modal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t xml:space="preserve">            </w:t>
      </w:r>
      <w:r w:rsidR="00541B59">
        <w:rPr>
          <w:rFonts w:ascii="Times New Roman" w:hAnsi="Times New Roman" w:cs="Times New Roman"/>
          <w:sz w:val="24"/>
          <w:szCs w:val="24"/>
          <w:lang w:val="en-ID"/>
        </w:rPr>
        <w:t xml:space="preserve">   </w:t>
      </w:r>
      <w:r>
        <w:rPr>
          <w:rFonts w:ascii="Times New Roman" w:hAnsi="Times New Roman" w:cs="Times New Roman"/>
          <w:sz w:val="24"/>
          <w:szCs w:val="24"/>
          <w:lang w:val="en-ID"/>
        </w:rPr>
        <w:t>16</w:t>
      </w:r>
    </w:p>
    <w:p w:rsidR="00117F0C" w:rsidRDefault="00117F0C" w:rsidP="00117F0C">
      <w:pPr>
        <w:pStyle w:val="ListParagraph"/>
        <w:numPr>
          <w:ilvl w:val="2"/>
          <w:numId w:val="2"/>
        </w:numPr>
        <w:spacing w:after="0" w:line="480" w:lineRule="auto"/>
        <w:ind w:left="360" w:right="162" w:hanging="360"/>
        <w:jc w:val="both"/>
        <w:rPr>
          <w:rFonts w:ascii="Times New Roman" w:hAnsi="Times New Roman" w:cs="Times New Roman"/>
          <w:sz w:val="24"/>
          <w:szCs w:val="24"/>
          <w:lang w:val="en-ID"/>
        </w:rPr>
      </w:pPr>
      <w:r>
        <w:rPr>
          <w:rFonts w:ascii="Times New Roman" w:hAnsi="Times New Roman" w:cs="Times New Roman"/>
          <w:sz w:val="24"/>
          <w:szCs w:val="24"/>
          <w:lang w:val="en-ID"/>
        </w:rPr>
        <w:t>Teori Signaling (</w:t>
      </w:r>
      <w:r>
        <w:rPr>
          <w:rFonts w:ascii="Times New Roman" w:hAnsi="Times New Roman" w:cs="Times New Roman"/>
          <w:i/>
          <w:iCs/>
          <w:sz w:val="24"/>
          <w:szCs w:val="24"/>
          <w:lang w:val="en-ID"/>
        </w:rPr>
        <w:t>Signaling Theory</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16</w:t>
      </w:r>
    </w:p>
    <w:p w:rsidR="00117F0C" w:rsidRDefault="00117F0C" w:rsidP="00117F0C">
      <w:pPr>
        <w:pStyle w:val="ListParagraph"/>
        <w:numPr>
          <w:ilvl w:val="2"/>
          <w:numId w:val="2"/>
        </w:numPr>
        <w:spacing w:after="0" w:line="480" w:lineRule="auto"/>
        <w:ind w:left="360" w:right="162" w:hanging="360"/>
        <w:jc w:val="both"/>
        <w:rPr>
          <w:rFonts w:ascii="Times New Roman" w:hAnsi="Times New Roman" w:cs="Times New Roman"/>
          <w:sz w:val="24"/>
          <w:szCs w:val="24"/>
          <w:lang w:val="en-ID"/>
        </w:rPr>
      </w:pPr>
      <w:r>
        <w:rPr>
          <w:rFonts w:ascii="Times New Roman" w:hAnsi="Times New Roman" w:cs="Times New Roman"/>
          <w:sz w:val="24"/>
          <w:szCs w:val="24"/>
          <w:lang w:val="en-ID"/>
        </w:rPr>
        <w:t>Teori Asimetri (</w:t>
      </w:r>
      <w:r>
        <w:rPr>
          <w:rFonts w:ascii="Times New Roman" w:hAnsi="Times New Roman" w:cs="Times New Roman"/>
          <w:i/>
          <w:iCs/>
          <w:sz w:val="24"/>
          <w:szCs w:val="24"/>
          <w:lang w:val="en-ID"/>
        </w:rPr>
        <w:t>Asimetri Information</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t xml:space="preserve">            </w:t>
      </w:r>
      <w:r>
        <w:rPr>
          <w:rFonts w:ascii="Times New Roman" w:hAnsi="Times New Roman" w:cs="Times New Roman"/>
          <w:sz w:val="24"/>
          <w:szCs w:val="24"/>
          <w:lang w:val="en-ID"/>
        </w:rPr>
        <w:t xml:space="preserve">   18</w:t>
      </w:r>
    </w:p>
    <w:p w:rsidR="00117F0C" w:rsidRDefault="00117F0C" w:rsidP="00117F0C">
      <w:pPr>
        <w:pStyle w:val="ListParagraph"/>
        <w:numPr>
          <w:ilvl w:val="2"/>
          <w:numId w:val="2"/>
        </w:numPr>
        <w:spacing w:after="0" w:line="480" w:lineRule="auto"/>
        <w:ind w:left="360" w:right="162"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Teori Pertumbuhan Ekonomi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19</w:t>
      </w:r>
    </w:p>
    <w:p w:rsidR="00117F0C" w:rsidRDefault="00117F0C" w:rsidP="00117F0C">
      <w:pPr>
        <w:pStyle w:val="ListParagraph"/>
        <w:numPr>
          <w:ilvl w:val="2"/>
          <w:numId w:val="2"/>
        </w:numPr>
        <w:spacing w:after="0" w:line="480" w:lineRule="auto"/>
        <w:ind w:left="360" w:right="162"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Teori Investasi dan konsep dasar investasi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20</w:t>
      </w:r>
    </w:p>
    <w:p w:rsidR="00117F0C" w:rsidRPr="00E444F2" w:rsidRDefault="00117F0C" w:rsidP="00117F0C">
      <w:pPr>
        <w:pStyle w:val="ListParagraph"/>
        <w:numPr>
          <w:ilvl w:val="0"/>
          <w:numId w:val="13"/>
        </w:numPr>
        <w:spacing w:after="0" w:line="480" w:lineRule="auto"/>
        <w:ind w:right="16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Manfaat Investasi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22</w:t>
      </w:r>
    </w:p>
    <w:p w:rsidR="00117F0C" w:rsidRDefault="00117F0C" w:rsidP="00117F0C">
      <w:pPr>
        <w:pStyle w:val="ListParagraph"/>
        <w:numPr>
          <w:ilvl w:val="2"/>
          <w:numId w:val="2"/>
        </w:numPr>
        <w:spacing w:after="0" w:line="480" w:lineRule="auto"/>
        <w:ind w:left="360" w:right="162"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Analisis laporan keuangan perusahaan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t xml:space="preserve">            </w:t>
      </w:r>
      <w:r>
        <w:rPr>
          <w:rFonts w:ascii="Times New Roman" w:hAnsi="Times New Roman" w:cs="Times New Roman"/>
          <w:sz w:val="24"/>
          <w:szCs w:val="24"/>
          <w:lang w:val="en-ID"/>
        </w:rPr>
        <w:t xml:space="preserve">   23</w:t>
      </w:r>
    </w:p>
    <w:p w:rsidR="00117F0C" w:rsidRDefault="00117F0C" w:rsidP="00117F0C">
      <w:pPr>
        <w:pStyle w:val="ListParagraph"/>
        <w:numPr>
          <w:ilvl w:val="2"/>
          <w:numId w:val="2"/>
        </w:numPr>
        <w:spacing w:after="0" w:line="480" w:lineRule="auto"/>
        <w:ind w:left="360" w:right="162" w:hanging="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Kinerja saham sektor konsumsi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t xml:space="preserve">            </w:t>
      </w:r>
      <w:r>
        <w:rPr>
          <w:rFonts w:ascii="Times New Roman" w:hAnsi="Times New Roman" w:cs="Times New Roman"/>
          <w:sz w:val="24"/>
          <w:szCs w:val="24"/>
          <w:lang w:val="en-ID"/>
        </w:rPr>
        <w:t xml:space="preserve">   24</w:t>
      </w:r>
    </w:p>
    <w:p w:rsidR="00117F0C" w:rsidRDefault="00117F0C" w:rsidP="00117F0C">
      <w:pPr>
        <w:pStyle w:val="ListParagraph"/>
        <w:numPr>
          <w:ilvl w:val="0"/>
          <w:numId w:val="3"/>
        </w:numPr>
        <w:spacing w:after="0" w:line="480" w:lineRule="auto"/>
        <w:ind w:left="1080" w:right="162" w:hanging="720"/>
        <w:jc w:val="both"/>
        <w:rPr>
          <w:rFonts w:ascii="Times New Roman" w:hAnsi="Times New Roman" w:cs="Times New Roman"/>
          <w:sz w:val="24"/>
          <w:szCs w:val="24"/>
          <w:lang w:val="en-ID"/>
        </w:rPr>
      </w:pPr>
      <w:r>
        <w:rPr>
          <w:rFonts w:ascii="Times New Roman" w:hAnsi="Times New Roman" w:cs="Times New Roman"/>
          <w:sz w:val="24"/>
          <w:szCs w:val="24"/>
          <w:lang w:val="en-ID"/>
        </w:rPr>
        <w:t>Rasio Lancar (</w:t>
      </w:r>
      <w:r>
        <w:rPr>
          <w:rFonts w:ascii="Times New Roman" w:hAnsi="Times New Roman" w:cs="Times New Roman"/>
          <w:i/>
          <w:iCs/>
          <w:sz w:val="24"/>
          <w:szCs w:val="24"/>
          <w:lang w:val="en-ID"/>
        </w:rPr>
        <w:t>Liquidity Rasio</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24</w:t>
      </w:r>
    </w:p>
    <w:p w:rsidR="00117F0C" w:rsidRPr="00661D29" w:rsidRDefault="00117F0C" w:rsidP="00117F0C">
      <w:pPr>
        <w:pStyle w:val="ListParagraph"/>
        <w:numPr>
          <w:ilvl w:val="0"/>
          <w:numId w:val="3"/>
        </w:numPr>
        <w:spacing w:after="0" w:line="480" w:lineRule="auto"/>
        <w:ind w:left="1080" w:right="162" w:hanging="720"/>
        <w:jc w:val="both"/>
        <w:rPr>
          <w:rFonts w:ascii="Times New Roman" w:hAnsi="Times New Roman" w:cs="Times New Roman"/>
          <w:sz w:val="24"/>
          <w:szCs w:val="24"/>
          <w:lang w:val="en-ID"/>
        </w:rPr>
      </w:pPr>
      <w:r>
        <w:rPr>
          <w:rFonts w:ascii="Times New Roman" w:hAnsi="Times New Roman" w:cs="Times New Roman"/>
          <w:sz w:val="24"/>
          <w:szCs w:val="24"/>
          <w:lang w:val="en-ID"/>
        </w:rPr>
        <w:t>Rasio Utang atau</w:t>
      </w:r>
      <w:r>
        <w:rPr>
          <w:rFonts w:ascii="Times New Roman" w:hAnsi="Times New Roman" w:cs="Times New Roman"/>
          <w:i/>
          <w:iCs/>
          <w:sz w:val="24"/>
          <w:szCs w:val="24"/>
          <w:lang w:val="en-ID"/>
        </w:rPr>
        <w:t xml:space="preserve"> Leverage Rasio </w:t>
      </w:r>
      <w:r>
        <w:rPr>
          <w:rFonts w:ascii="Times New Roman" w:hAnsi="Times New Roman" w:cs="Times New Roman"/>
          <w:sz w:val="24"/>
          <w:szCs w:val="24"/>
          <w:lang w:val="en-ID"/>
        </w:rPr>
        <w:t>(</w:t>
      </w:r>
      <w:r>
        <w:rPr>
          <w:rFonts w:ascii="Times New Roman" w:hAnsi="Times New Roman" w:cs="Times New Roman"/>
          <w:i/>
          <w:iCs/>
          <w:sz w:val="24"/>
          <w:szCs w:val="24"/>
          <w:lang w:val="en-ID"/>
        </w:rPr>
        <w:t>Debt rasio</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25</w:t>
      </w:r>
    </w:p>
    <w:p w:rsidR="00117F0C" w:rsidRDefault="00117F0C" w:rsidP="00117F0C">
      <w:pPr>
        <w:pStyle w:val="ListParagraph"/>
        <w:numPr>
          <w:ilvl w:val="0"/>
          <w:numId w:val="3"/>
        </w:numPr>
        <w:spacing w:after="0" w:line="480" w:lineRule="auto"/>
        <w:ind w:left="1080" w:right="162" w:hanging="720"/>
        <w:jc w:val="both"/>
        <w:rPr>
          <w:rFonts w:ascii="Times New Roman" w:hAnsi="Times New Roman" w:cs="Times New Roman"/>
          <w:sz w:val="24"/>
          <w:szCs w:val="24"/>
          <w:lang w:val="en-ID"/>
        </w:rPr>
      </w:pPr>
      <w:r>
        <w:rPr>
          <w:rFonts w:ascii="Times New Roman" w:hAnsi="Times New Roman" w:cs="Times New Roman"/>
          <w:sz w:val="24"/>
          <w:szCs w:val="24"/>
          <w:lang w:val="en-ID"/>
        </w:rPr>
        <w:t>Rasio Keuntungan (</w:t>
      </w:r>
      <w:r>
        <w:rPr>
          <w:rFonts w:ascii="Times New Roman" w:hAnsi="Times New Roman" w:cs="Times New Roman"/>
          <w:i/>
          <w:iCs/>
          <w:sz w:val="24"/>
          <w:szCs w:val="24"/>
          <w:lang w:val="en-ID"/>
        </w:rPr>
        <w:t>Profitability Rasio</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25</w:t>
      </w:r>
    </w:p>
    <w:p w:rsidR="00117F0C" w:rsidRDefault="00117F0C" w:rsidP="00117F0C">
      <w:pPr>
        <w:pStyle w:val="ListParagraph"/>
        <w:numPr>
          <w:ilvl w:val="0"/>
          <w:numId w:val="3"/>
        </w:numPr>
        <w:spacing w:after="0" w:line="480" w:lineRule="auto"/>
        <w:ind w:left="1080" w:right="162" w:hanging="720"/>
        <w:jc w:val="both"/>
        <w:rPr>
          <w:rFonts w:ascii="Times New Roman" w:hAnsi="Times New Roman" w:cs="Times New Roman"/>
          <w:sz w:val="24"/>
          <w:szCs w:val="24"/>
          <w:lang w:val="en-ID"/>
        </w:rPr>
      </w:pPr>
      <w:r>
        <w:rPr>
          <w:rFonts w:ascii="Times New Roman" w:hAnsi="Times New Roman" w:cs="Times New Roman"/>
          <w:sz w:val="24"/>
          <w:szCs w:val="24"/>
          <w:lang w:val="en-ID"/>
        </w:rPr>
        <w:t>Rasio Penilaian (</w:t>
      </w:r>
      <w:r>
        <w:rPr>
          <w:rFonts w:ascii="Times New Roman" w:hAnsi="Times New Roman" w:cs="Times New Roman"/>
          <w:i/>
          <w:iCs/>
          <w:sz w:val="24"/>
          <w:szCs w:val="24"/>
          <w:lang w:val="en-ID"/>
        </w:rPr>
        <w:t>Valuation Rasio)</w:t>
      </w:r>
      <w:r>
        <w:rPr>
          <w:rFonts w:ascii="Times New Roman" w:hAnsi="Times New Roman" w:cs="Times New Roman"/>
          <w:sz w:val="24"/>
          <w:szCs w:val="24"/>
          <w:u w:val="dotted"/>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26</w:t>
      </w:r>
    </w:p>
    <w:p w:rsidR="00117F0C" w:rsidRPr="00F22B9C" w:rsidRDefault="00117F0C" w:rsidP="00117F0C">
      <w:pPr>
        <w:pStyle w:val="ListParagraph"/>
        <w:numPr>
          <w:ilvl w:val="0"/>
          <w:numId w:val="6"/>
        </w:numPr>
        <w:spacing w:line="480" w:lineRule="auto"/>
        <w:ind w:right="162"/>
        <w:rPr>
          <w:rFonts w:ascii="Times New Roman" w:hAnsi="Times New Roman" w:cs="Times New Roman"/>
          <w:sz w:val="24"/>
          <w:szCs w:val="24"/>
          <w:lang w:val="en-ID"/>
        </w:rPr>
      </w:pPr>
      <w:r w:rsidRPr="00F22B9C">
        <w:rPr>
          <w:rFonts w:ascii="Times New Roman" w:hAnsi="Times New Roman" w:cs="Times New Roman"/>
          <w:sz w:val="24"/>
          <w:szCs w:val="24"/>
          <w:lang w:val="en-ID"/>
        </w:rPr>
        <w:t xml:space="preserve">Kerangka Pikir Penelitian </w:t>
      </w:r>
      <w:r w:rsidRPr="00F22B9C">
        <w:rPr>
          <w:rFonts w:ascii="Times New Roman" w:hAnsi="Times New Roman" w:cs="Times New Roman"/>
          <w:sz w:val="24"/>
          <w:szCs w:val="24"/>
          <w:u w:val="dotted"/>
          <w:lang w:val="en-ID"/>
        </w:rPr>
        <w:tab/>
      </w:r>
      <w:r w:rsidRPr="00F22B9C">
        <w:rPr>
          <w:rFonts w:ascii="Times New Roman" w:hAnsi="Times New Roman" w:cs="Times New Roman"/>
          <w:sz w:val="24"/>
          <w:szCs w:val="24"/>
          <w:u w:val="dotted"/>
          <w:lang w:val="en-ID"/>
        </w:rPr>
        <w:tab/>
      </w:r>
      <w:r w:rsidRPr="00F22B9C">
        <w:rPr>
          <w:rFonts w:ascii="Times New Roman" w:hAnsi="Times New Roman" w:cs="Times New Roman"/>
          <w:sz w:val="24"/>
          <w:szCs w:val="24"/>
          <w:u w:val="dotted"/>
          <w:lang w:val="en-ID"/>
        </w:rPr>
        <w:tab/>
      </w:r>
      <w:r w:rsidRPr="00F22B9C">
        <w:rPr>
          <w:rFonts w:ascii="Times New Roman" w:hAnsi="Times New Roman" w:cs="Times New Roman"/>
          <w:sz w:val="24"/>
          <w:szCs w:val="24"/>
          <w:u w:val="dotted"/>
          <w:lang w:val="en-ID"/>
        </w:rPr>
        <w:tab/>
      </w:r>
      <w:r w:rsidRPr="00F22B9C">
        <w:rPr>
          <w:rFonts w:ascii="Times New Roman" w:hAnsi="Times New Roman" w:cs="Times New Roman"/>
          <w:sz w:val="24"/>
          <w:szCs w:val="24"/>
          <w:u w:val="dotted"/>
          <w:lang w:val="en-ID"/>
        </w:rPr>
        <w:tab/>
      </w:r>
      <w:r w:rsidRPr="00F22B9C">
        <w:rPr>
          <w:rFonts w:ascii="Times New Roman" w:hAnsi="Times New Roman" w:cs="Times New Roman"/>
          <w:sz w:val="24"/>
          <w:szCs w:val="24"/>
          <w:u w:val="dotted"/>
          <w:lang w:val="en-ID"/>
        </w:rPr>
        <w:tab/>
      </w:r>
      <w:r w:rsidRPr="00F22B9C">
        <w:rPr>
          <w:rFonts w:ascii="Times New Roman" w:hAnsi="Times New Roman" w:cs="Times New Roman"/>
          <w:sz w:val="24"/>
          <w:szCs w:val="24"/>
          <w:lang w:val="en-ID"/>
        </w:rPr>
        <w:t xml:space="preserve">   27</w:t>
      </w:r>
    </w:p>
    <w:p w:rsidR="00117F0C" w:rsidRPr="00405924" w:rsidRDefault="00117F0C" w:rsidP="00541B59">
      <w:pPr>
        <w:spacing w:line="480" w:lineRule="auto"/>
        <w:ind w:right="162"/>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BAB III METODE PENELITIAN </w:t>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30</w:t>
      </w:r>
    </w:p>
    <w:p w:rsidR="00117F0C" w:rsidRDefault="00117F0C" w:rsidP="00117F0C">
      <w:pPr>
        <w:numPr>
          <w:ilvl w:val="0"/>
          <w:numId w:val="7"/>
        </w:numPr>
        <w:tabs>
          <w:tab w:val="left" w:pos="360"/>
        </w:tabs>
        <w:spacing w:line="480" w:lineRule="auto"/>
        <w:ind w:left="360" w:right="162"/>
        <w:rPr>
          <w:rFonts w:ascii="Times New Roman" w:hAnsi="Times New Roman" w:cs="Times New Roman"/>
          <w:sz w:val="24"/>
          <w:szCs w:val="24"/>
          <w:lang w:val="en-ID"/>
        </w:rPr>
      </w:pPr>
      <w:r>
        <w:rPr>
          <w:rFonts w:ascii="Times New Roman" w:hAnsi="Times New Roman" w:cs="Times New Roman"/>
          <w:sz w:val="24"/>
          <w:szCs w:val="24"/>
          <w:lang w:val="en-ID"/>
        </w:rPr>
        <w:t xml:space="preserve">Jenis dan Sumber Data Penelitian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30</w:t>
      </w:r>
    </w:p>
    <w:p w:rsidR="00117F0C" w:rsidRDefault="00117F0C" w:rsidP="00117F0C">
      <w:pPr>
        <w:numPr>
          <w:ilvl w:val="0"/>
          <w:numId w:val="7"/>
        </w:numPr>
        <w:tabs>
          <w:tab w:val="left" w:pos="360"/>
        </w:tabs>
        <w:spacing w:line="480" w:lineRule="auto"/>
        <w:ind w:left="360" w:right="162"/>
        <w:rPr>
          <w:rFonts w:ascii="Times New Roman" w:hAnsi="Times New Roman" w:cs="Times New Roman"/>
          <w:sz w:val="24"/>
          <w:szCs w:val="24"/>
          <w:lang w:val="en-ID"/>
        </w:rPr>
      </w:pPr>
      <w:r>
        <w:rPr>
          <w:rFonts w:ascii="Times New Roman" w:hAnsi="Times New Roman" w:cs="Times New Roman"/>
          <w:sz w:val="24"/>
          <w:szCs w:val="24"/>
          <w:lang w:val="en-ID"/>
        </w:rPr>
        <w:t xml:space="preserve">Desain Penelitiian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30</w:t>
      </w:r>
    </w:p>
    <w:p w:rsidR="00117F0C" w:rsidRDefault="00117F0C" w:rsidP="00117F0C">
      <w:pPr>
        <w:numPr>
          <w:ilvl w:val="0"/>
          <w:numId w:val="7"/>
        </w:numPr>
        <w:spacing w:line="480" w:lineRule="auto"/>
        <w:ind w:left="360" w:right="162"/>
        <w:rPr>
          <w:rFonts w:ascii="Times New Roman" w:hAnsi="Times New Roman" w:cs="Times New Roman"/>
          <w:sz w:val="24"/>
          <w:szCs w:val="24"/>
          <w:lang w:val="en-ID"/>
        </w:rPr>
      </w:pPr>
      <w:r>
        <w:rPr>
          <w:rFonts w:ascii="Times New Roman" w:hAnsi="Times New Roman" w:cs="Times New Roman"/>
          <w:sz w:val="24"/>
          <w:szCs w:val="24"/>
          <w:lang w:val="en-ID"/>
        </w:rPr>
        <w:t xml:space="preserve">Populasi dan Sampel Penelitian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32</w:t>
      </w:r>
    </w:p>
    <w:p w:rsidR="00117F0C" w:rsidRDefault="00117F0C" w:rsidP="00117F0C">
      <w:pPr>
        <w:numPr>
          <w:ilvl w:val="0"/>
          <w:numId w:val="7"/>
        </w:numPr>
        <w:tabs>
          <w:tab w:val="left" w:pos="360"/>
        </w:tabs>
        <w:spacing w:line="480" w:lineRule="auto"/>
        <w:ind w:left="360" w:right="162"/>
        <w:rPr>
          <w:rFonts w:ascii="Times New Roman" w:hAnsi="Times New Roman" w:cs="Times New Roman"/>
          <w:sz w:val="24"/>
          <w:szCs w:val="24"/>
          <w:lang w:val="en-ID"/>
        </w:rPr>
      </w:pPr>
      <w:r>
        <w:rPr>
          <w:rFonts w:ascii="Times New Roman" w:hAnsi="Times New Roman" w:cs="Times New Roman"/>
          <w:sz w:val="24"/>
          <w:szCs w:val="24"/>
          <w:lang w:val="en-ID"/>
        </w:rPr>
        <w:t xml:space="preserve">Definisi Operasional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32</w:t>
      </w:r>
    </w:p>
    <w:p w:rsidR="00117F0C" w:rsidRDefault="00117F0C" w:rsidP="00117F0C">
      <w:pPr>
        <w:numPr>
          <w:ilvl w:val="0"/>
          <w:numId w:val="7"/>
        </w:numPr>
        <w:tabs>
          <w:tab w:val="left" w:pos="360"/>
        </w:tabs>
        <w:spacing w:line="480" w:lineRule="auto"/>
        <w:ind w:right="162" w:hanging="1080"/>
        <w:rPr>
          <w:rFonts w:ascii="Times New Roman" w:hAnsi="Times New Roman" w:cs="Times New Roman"/>
          <w:sz w:val="24"/>
          <w:szCs w:val="24"/>
          <w:lang w:val="en-ID"/>
        </w:rPr>
      </w:pPr>
      <w:r>
        <w:rPr>
          <w:rFonts w:ascii="Times New Roman" w:hAnsi="Times New Roman" w:cs="Times New Roman"/>
          <w:sz w:val="24"/>
          <w:szCs w:val="24"/>
          <w:lang w:val="en-ID"/>
        </w:rPr>
        <w:t xml:space="preserve">Metode Pengumpulan Data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34</w:t>
      </w:r>
    </w:p>
    <w:p w:rsidR="00117F0C" w:rsidRDefault="00117F0C" w:rsidP="00117F0C">
      <w:pPr>
        <w:numPr>
          <w:ilvl w:val="0"/>
          <w:numId w:val="7"/>
        </w:numPr>
        <w:tabs>
          <w:tab w:val="left" w:pos="360"/>
        </w:tabs>
        <w:spacing w:line="480" w:lineRule="auto"/>
        <w:ind w:right="162" w:hanging="1080"/>
        <w:rPr>
          <w:rFonts w:ascii="Times New Roman" w:hAnsi="Times New Roman" w:cs="Times New Roman"/>
          <w:sz w:val="24"/>
          <w:szCs w:val="24"/>
          <w:lang w:val="en-ID"/>
        </w:rPr>
      </w:pPr>
      <w:r>
        <w:rPr>
          <w:rFonts w:ascii="Times New Roman" w:hAnsi="Times New Roman" w:cs="Times New Roman"/>
          <w:sz w:val="24"/>
          <w:szCs w:val="24"/>
          <w:lang w:val="en-ID"/>
        </w:rPr>
        <w:t xml:space="preserve">Metode Analisis Data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34</w:t>
      </w:r>
    </w:p>
    <w:p w:rsidR="00117F0C" w:rsidRPr="00E72B61" w:rsidRDefault="00117F0C" w:rsidP="00117F0C">
      <w:pPr>
        <w:numPr>
          <w:ilvl w:val="0"/>
          <w:numId w:val="7"/>
        </w:numPr>
        <w:tabs>
          <w:tab w:val="left" w:pos="360"/>
        </w:tabs>
        <w:spacing w:line="480" w:lineRule="auto"/>
        <w:ind w:right="162" w:hanging="1080"/>
        <w:rPr>
          <w:rFonts w:ascii="Times New Roman" w:hAnsi="Times New Roman" w:cs="Times New Roman"/>
          <w:sz w:val="24"/>
          <w:szCs w:val="24"/>
          <w:lang w:val="en-ID"/>
        </w:rPr>
      </w:pPr>
      <w:r>
        <w:rPr>
          <w:rFonts w:ascii="Times New Roman" w:hAnsi="Times New Roman" w:cs="Times New Roman"/>
          <w:sz w:val="24"/>
          <w:szCs w:val="24"/>
          <w:lang w:val="en-ID"/>
        </w:rPr>
        <w:t xml:space="preserve">Rumusan Pengukuran Variabel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36</w:t>
      </w:r>
    </w:p>
    <w:p w:rsidR="00117F0C" w:rsidRDefault="00117F0C" w:rsidP="00117F0C">
      <w:pPr>
        <w:tabs>
          <w:tab w:val="left" w:pos="360"/>
        </w:tabs>
        <w:spacing w:line="480" w:lineRule="auto"/>
        <w:ind w:right="162"/>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BAB IV HASIL DAN PEMBAHASAN </w:t>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37</w:t>
      </w:r>
    </w:p>
    <w:p w:rsidR="00117F0C" w:rsidRPr="00E72B61" w:rsidRDefault="00117F0C" w:rsidP="00117F0C">
      <w:pPr>
        <w:numPr>
          <w:ilvl w:val="0"/>
          <w:numId w:val="8"/>
        </w:numPr>
        <w:tabs>
          <w:tab w:val="left" w:pos="360"/>
        </w:tabs>
        <w:spacing w:line="480" w:lineRule="auto"/>
        <w:ind w:left="360" w:right="162"/>
        <w:rPr>
          <w:rFonts w:ascii="Times New Roman" w:hAnsi="Times New Roman" w:cs="Times New Roman"/>
          <w:sz w:val="24"/>
          <w:szCs w:val="24"/>
          <w:lang w:val="en-ID"/>
        </w:rPr>
      </w:pPr>
      <w:r w:rsidRPr="009D18EC">
        <w:rPr>
          <w:rFonts w:ascii="Times New Roman" w:hAnsi="Times New Roman" w:cs="Times New Roman"/>
          <w:sz w:val="24"/>
          <w:szCs w:val="24"/>
          <w:lang w:val="en-ID"/>
        </w:rPr>
        <w:t xml:space="preserve">GAMBARAN UMUM WILAYAH PENELITIAN </w:t>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37</w:t>
      </w:r>
    </w:p>
    <w:p w:rsidR="00117F0C" w:rsidRDefault="00117F0C" w:rsidP="00117F0C">
      <w:pPr>
        <w:numPr>
          <w:ilvl w:val="0"/>
          <w:numId w:val="8"/>
        </w:numPr>
        <w:tabs>
          <w:tab w:val="left" w:pos="360"/>
        </w:tabs>
        <w:spacing w:line="480" w:lineRule="auto"/>
        <w:ind w:left="360" w:right="162"/>
        <w:rPr>
          <w:rFonts w:ascii="Times New Roman" w:hAnsi="Times New Roman" w:cs="Times New Roman"/>
          <w:sz w:val="24"/>
          <w:szCs w:val="24"/>
          <w:lang w:val="en-ID"/>
        </w:rPr>
      </w:pPr>
      <w:r w:rsidRPr="009D18EC">
        <w:rPr>
          <w:rFonts w:ascii="Times New Roman" w:hAnsi="Times New Roman" w:cs="Times New Roman"/>
          <w:sz w:val="24"/>
          <w:szCs w:val="24"/>
          <w:lang w:val="en-ID"/>
        </w:rPr>
        <w:lastRenderedPageBreak/>
        <w:t xml:space="preserve">GAMBARAN UMUM OBJEK PENELITIAN </w:t>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37</w:t>
      </w:r>
    </w:p>
    <w:p w:rsidR="00117F0C" w:rsidRPr="009D18EC" w:rsidRDefault="00117F0C" w:rsidP="00117F0C">
      <w:pPr>
        <w:numPr>
          <w:ilvl w:val="0"/>
          <w:numId w:val="10"/>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 xml:space="preserve">PT Mayora Indah Tbk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38</w:t>
      </w:r>
    </w:p>
    <w:p w:rsidR="00117F0C" w:rsidRDefault="00117F0C" w:rsidP="00117F0C">
      <w:pPr>
        <w:numPr>
          <w:ilvl w:val="0"/>
          <w:numId w:val="10"/>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 xml:space="preserve">PT Gudang Garam Tbk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39</w:t>
      </w:r>
    </w:p>
    <w:p w:rsidR="00117F0C" w:rsidRDefault="00117F0C" w:rsidP="00117F0C">
      <w:pPr>
        <w:numPr>
          <w:ilvl w:val="0"/>
          <w:numId w:val="10"/>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 xml:space="preserve">PT Indofood CBP Tbk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39</w:t>
      </w:r>
    </w:p>
    <w:p w:rsidR="00117F0C" w:rsidRDefault="00117F0C" w:rsidP="00117F0C">
      <w:pPr>
        <w:numPr>
          <w:ilvl w:val="0"/>
          <w:numId w:val="10"/>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 xml:space="preserve">PT Unilever Indonesia Tbk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40</w:t>
      </w:r>
    </w:p>
    <w:p w:rsidR="00117F0C" w:rsidRPr="009D18EC" w:rsidRDefault="00117F0C" w:rsidP="00117F0C">
      <w:pPr>
        <w:numPr>
          <w:ilvl w:val="0"/>
          <w:numId w:val="10"/>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 xml:space="preserve">PT Kimia Farma Tbk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41</w:t>
      </w:r>
    </w:p>
    <w:p w:rsidR="00117F0C" w:rsidRDefault="00117F0C" w:rsidP="00117F0C">
      <w:pPr>
        <w:numPr>
          <w:ilvl w:val="0"/>
          <w:numId w:val="8"/>
        </w:numPr>
        <w:tabs>
          <w:tab w:val="left" w:pos="360"/>
        </w:tabs>
        <w:spacing w:line="480" w:lineRule="auto"/>
        <w:ind w:left="360" w:right="162"/>
        <w:rPr>
          <w:rFonts w:ascii="Times New Roman" w:hAnsi="Times New Roman" w:cs="Times New Roman"/>
          <w:sz w:val="24"/>
          <w:szCs w:val="24"/>
          <w:lang w:val="en-ID"/>
        </w:rPr>
      </w:pPr>
      <w:r w:rsidRPr="009D18EC">
        <w:rPr>
          <w:rFonts w:ascii="Times New Roman" w:hAnsi="Times New Roman" w:cs="Times New Roman"/>
          <w:sz w:val="24"/>
          <w:szCs w:val="24"/>
          <w:lang w:val="en-ID"/>
        </w:rPr>
        <w:t xml:space="preserve">PEMBAHASAN HASIL PENELITIAN </w:t>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42</w:t>
      </w:r>
    </w:p>
    <w:p w:rsidR="00117F0C" w:rsidRDefault="00117F0C" w:rsidP="00117F0C">
      <w:pPr>
        <w:numPr>
          <w:ilvl w:val="0"/>
          <w:numId w:val="11"/>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i/>
          <w:iCs/>
          <w:sz w:val="24"/>
          <w:szCs w:val="24"/>
          <w:lang w:val="en-ID"/>
        </w:rPr>
        <w:t>Earning Per Share</w:t>
      </w:r>
      <w:r>
        <w:rPr>
          <w:rFonts w:ascii="Times New Roman" w:hAnsi="Times New Roman" w:cs="Times New Roman"/>
          <w:sz w:val="24"/>
          <w:szCs w:val="24"/>
          <w:lang w:val="en-ID"/>
        </w:rPr>
        <w:t xml:space="preserve"> (EPS)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42</w:t>
      </w:r>
    </w:p>
    <w:p w:rsidR="00117F0C" w:rsidRDefault="00117F0C" w:rsidP="00117F0C">
      <w:pPr>
        <w:numPr>
          <w:ilvl w:val="0"/>
          <w:numId w:val="11"/>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i/>
          <w:iCs/>
          <w:sz w:val="24"/>
          <w:szCs w:val="24"/>
          <w:lang w:val="en-ID"/>
        </w:rPr>
        <w:t xml:space="preserve">Return On Assets </w:t>
      </w:r>
      <w:r>
        <w:rPr>
          <w:rFonts w:ascii="Times New Roman" w:hAnsi="Times New Roman" w:cs="Times New Roman"/>
          <w:sz w:val="24"/>
          <w:szCs w:val="24"/>
          <w:lang w:val="en-ID"/>
        </w:rPr>
        <w:t xml:space="preserve">(ROA)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43</w:t>
      </w:r>
    </w:p>
    <w:p w:rsidR="00117F0C" w:rsidRDefault="00117F0C" w:rsidP="00117F0C">
      <w:pPr>
        <w:numPr>
          <w:ilvl w:val="0"/>
          <w:numId w:val="11"/>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i/>
          <w:iCs/>
          <w:sz w:val="24"/>
          <w:szCs w:val="24"/>
          <w:lang w:val="en-ID"/>
        </w:rPr>
        <w:t>Net Profit Margin</w:t>
      </w:r>
      <w:r>
        <w:rPr>
          <w:rFonts w:ascii="Times New Roman" w:hAnsi="Times New Roman" w:cs="Times New Roman"/>
          <w:sz w:val="24"/>
          <w:szCs w:val="24"/>
          <w:lang w:val="en-ID"/>
        </w:rPr>
        <w:t xml:space="preserve"> (NPM)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45</w:t>
      </w:r>
    </w:p>
    <w:p w:rsidR="00117F0C" w:rsidRPr="009D18EC" w:rsidRDefault="00117F0C" w:rsidP="00117F0C">
      <w:pPr>
        <w:numPr>
          <w:ilvl w:val="0"/>
          <w:numId w:val="11"/>
        </w:numPr>
        <w:tabs>
          <w:tab w:val="left" w:pos="360"/>
        </w:tabs>
        <w:spacing w:line="480" w:lineRule="auto"/>
        <w:ind w:right="162"/>
        <w:rPr>
          <w:rFonts w:ascii="Times New Roman" w:hAnsi="Times New Roman" w:cs="Times New Roman"/>
          <w:sz w:val="24"/>
          <w:szCs w:val="24"/>
          <w:lang w:val="en-ID"/>
        </w:rPr>
      </w:pPr>
      <w:r>
        <w:rPr>
          <w:rFonts w:ascii="Times New Roman" w:hAnsi="Times New Roman" w:cs="Times New Roman"/>
          <w:i/>
          <w:iCs/>
          <w:sz w:val="24"/>
          <w:szCs w:val="24"/>
          <w:lang w:val="en-ID"/>
        </w:rPr>
        <w:t>Net Sales</w:t>
      </w:r>
      <w:r>
        <w:rPr>
          <w:rFonts w:ascii="Times New Roman" w:hAnsi="Times New Roman" w:cs="Times New Roman"/>
          <w:sz w:val="24"/>
          <w:szCs w:val="24"/>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46</w:t>
      </w:r>
    </w:p>
    <w:p w:rsidR="00117F0C" w:rsidRPr="00007D29" w:rsidRDefault="00117F0C" w:rsidP="00117F0C">
      <w:pPr>
        <w:tabs>
          <w:tab w:val="left" w:pos="360"/>
        </w:tabs>
        <w:spacing w:line="480" w:lineRule="auto"/>
        <w:ind w:right="162"/>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BAB V PENUTUP </w:t>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u w:val="dotted"/>
          <w:lang w:val="en-ID"/>
        </w:rPr>
        <w:tab/>
      </w:r>
      <w:r>
        <w:rPr>
          <w:rFonts w:ascii="Times New Roman" w:hAnsi="Times New Roman" w:cs="Times New Roman"/>
          <w:b/>
          <w:bCs/>
          <w:sz w:val="24"/>
          <w:szCs w:val="24"/>
          <w:lang w:val="en-ID"/>
        </w:rPr>
        <w:t xml:space="preserve">   71</w:t>
      </w:r>
    </w:p>
    <w:p w:rsidR="00117F0C" w:rsidRPr="009D18EC" w:rsidRDefault="00117F0C" w:rsidP="00117F0C">
      <w:pPr>
        <w:numPr>
          <w:ilvl w:val="0"/>
          <w:numId w:val="9"/>
        </w:numPr>
        <w:tabs>
          <w:tab w:val="left" w:pos="360"/>
        </w:tabs>
        <w:spacing w:line="480" w:lineRule="auto"/>
        <w:ind w:right="162"/>
        <w:rPr>
          <w:rFonts w:ascii="Times New Roman" w:hAnsi="Times New Roman" w:cs="Times New Roman"/>
          <w:sz w:val="24"/>
          <w:szCs w:val="24"/>
          <w:lang w:val="en-ID"/>
        </w:rPr>
      </w:pPr>
      <w:r w:rsidRPr="009D18EC">
        <w:rPr>
          <w:rFonts w:ascii="Times New Roman" w:hAnsi="Times New Roman" w:cs="Times New Roman"/>
          <w:sz w:val="24"/>
          <w:szCs w:val="24"/>
          <w:lang w:val="en-ID"/>
        </w:rPr>
        <w:t xml:space="preserve">KESIMPULAN </w:t>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71</w:t>
      </w:r>
    </w:p>
    <w:p w:rsidR="00117F0C" w:rsidRPr="009D18EC" w:rsidRDefault="00117F0C" w:rsidP="00117F0C">
      <w:pPr>
        <w:numPr>
          <w:ilvl w:val="0"/>
          <w:numId w:val="9"/>
        </w:numPr>
        <w:tabs>
          <w:tab w:val="left" w:pos="360"/>
        </w:tabs>
        <w:spacing w:line="480" w:lineRule="auto"/>
        <w:ind w:right="162"/>
        <w:rPr>
          <w:rFonts w:ascii="Times New Roman" w:hAnsi="Times New Roman" w:cs="Times New Roman"/>
          <w:sz w:val="24"/>
          <w:szCs w:val="24"/>
          <w:lang w:val="en-ID"/>
        </w:rPr>
      </w:pPr>
      <w:r w:rsidRPr="009D18EC">
        <w:rPr>
          <w:rFonts w:ascii="Times New Roman" w:hAnsi="Times New Roman" w:cs="Times New Roman"/>
          <w:sz w:val="24"/>
          <w:szCs w:val="24"/>
          <w:lang w:val="en-ID"/>
        </w:rPr>
        <w:t xml:space="preserve">SARAN </w:t>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sidRPr="009D18EC">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72</w:t>
      </w:r>
    </w:p>
    <w:p w:rsidR="00117F0C" w:rsidRDefault="00117F0C" w:rsidP="00117F0C">
      <w:pPr>
        <w:tabs>
          <w:tab w:val="left" w:pos="567"/>
          <w:tab w:val="left" w:pos="1134"/>
          <w:tab w:val="left" w:pos="1276"/>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DAFTAR PUSTAKA</w:t>
      </w:r>
      <w:r>
        <w:rPr>
          <w:rFonts w:ascii="Times New Roman" w:hAnsi="Times New Roman" w:cs="Times New Roman"/>
          <w:sz w:val="24"/>
          <w:szCs w:val="24"/>
          <w:u w:val="dotted"/>
          <w:lang w:val="en-ID"/>
        </w:rPr>
        <w:t xml:space="preserve">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73</w:t>
      </w:r>
    </w:p>
    <w:p w:rsidR="00117F0C" w:rsidRPr="00D50379" w:rsidRDefault="00117F0C" w:rsidP="00117F0C">
      <w:pPr>
        <w:tabs>
          <w:tab w:val="left" w:pos="567"/>
          <w:tab w:val="left" w:pos="1134"/>
          <w:tab w:val="left" w:pos="1276"/>
        </w:tabs>
        <w:spacing w:line="480" w:lineRule="auto"/>
        <w:ind w:right="162"/>
        <w:rPr>
          <w:rFonts w:ascii="Times New Roman" w:hAnsi="Times New Roman" w:cs="Times New Roman"/>
          <w:sz w:val="24"/>
          <w:szCs w:val="24"/>
          <w:lang w:val="en-ID"/>
        </w:rPr>
      </w:pPr>
      <w:r>
        <w:rPr>
          <w:rFonts w:ascii="Times New Roman" w:hAnsi="Times New Roman" w:cs="Times New Roman"/>
          <w:sz w:val="24"/>
          <w:szCs w:val="24"/>
          <w:lang w:val="en-ID"/>
        </w:rPr>
        <w:t xml:space="preserve">LAMPIRAN </w:t>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Pr>
          <w:rFonts w:ascii="Times New Roman" w:hAnsi="Times New Roman" w:cs="Times New Roman"/>
          <w:sz w:val="24"/>
          <w:szCs w:val="24"/>
          <w:u w:val="dotted"/>
          <w:lang w:val="en-ID"/>
        </w:rPr>
        <w:tab/>
      </w:r>
      <w:r w:rsidR="00541B59">
        <w:rPr>
          <w:rFonts w:ascii="Times New Roman" w:hAnsi="Times New Roman" w:cs="Times New Roman"/>
          <w:sz w:val="24"/>
          <w:szCs w:val="24"/>
          <w:u w:val="dotted"/>
          <w:lang w:val="en-ID"/>
        </w:rPr>
        <w:tab/>
      </w:r>
      <w:r>
        <w:rPr>
          <w:rFonts w:ascii="Times New Roman" w:hAnsi="Times New Roman" w:cs="Times New Roman"/>
          <w:sz w:val="24"/>
          <w:szCs w:val="24"/>
          <w:lang w:val="en-ID"/>
        </w:rPr>
        <w:t xml:space="preserve">   </w:t>
      </w:r>
    </w:p>
    <w:p w:rsidR="00117F0C" w:rsidRPr="00F22B9C" w:rsidRDefault="00117F0C" w:rsidP="00117F0C">
      <w:pPr>
        <w:tabs>
          <w:tab w:val="left" w:pos="567"/>
          <w:tab w:val="left" w:pos="1134"/>
          <w:tab w:val="left" w:pos="1276"/>
        </w:tabs>
        <w:spacing w:line="480" w:lineRule="auto"/>
        <w:ind w:right="162"/>
        <w:rPr>
          <w:rFonts w:ascii="Times New Roman" w:hAnsi="Times New Roman" w:cs="Times New Roman"/>
          <w:sz w:val="24"/>
          <w:szCs w:val="24"/>
          <w:lang w:val="en-ID"/>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tabs>
          <w:tab w:val="left" w:pos="567"/>
          <w:tab w:val="left" w:pos="1134"/>
          <w:tab w:val="left" w:pos="1276"/>
        </w:tabs>
        <w:spacing w:line="240" w:lineRule="auto"/>
        <w:ind w:right="162"/>
        <w:jc w:val="center"/>
        <w:rPr>
          <w:rFonts w:ascii="Times New Roman" w:hAnsi="Times New Roman" w:cs="Times New Roman"/>
          <w:sz w:val="24"/>
          <w:szCs w:val="24"/>
        </w:rPr>
      </w:pPr>
    </w:p>
    <w:p w:rsidR="00117F0C" w:rsidRDefault="00117F0C" w:rsidP="00117F0C">
      <w:pPr>
        <w:spacing w:line="480" w:lineRule="auto"/>
        <w:rPr>
          <w:rFonts w:ascii="Times New Roman" w:hAnsi="Times New Roman" w:cs="Times New Roman"/>
          <w:sz w:val="24"/>
          <w:szCs w:val="24"/>
        </w:rPr>
      </w:pPr>
    </w:p>
    <w:p w:rsidR="00117F0C" w:rsidRDefault="00117F0C" w:rsidP="00117F0C">
      <w:pPr>
        <w:spacing w:line="480" w:lineRule="auto"/>
        <w:rPr>
          <w:rFonts w:ascii="Times New Roman" w:hAnsi="Times New Roman" w:cs="Times New Roman"/>
          <w:sz w:val="24"/>
          <w:szCs w:val="24"/>
        </w:rPr>
      </w:pPr>
    </w:p>
    <w:p w:rsidR="00117F0C" w:rsidRDefault="00117F0C" w:rsidP="00117F0C">
      <w:pPr>
        <w:spacing w:line="480" w:lineRule="auto"/>
        <w:rPr>
          <w:rFonts w:ascii="Times New Roman" w:hAnsi="Times New Roman" w:cs="Times New Roman"/>
          <w:sz w:val="24"/>
          <w:szCs w:val="24"/>
        </w:rPr>
      </w:pPr>
    </w:p>
    <w:p w:rsidR="00117F0C" w:rsidRDefault="00117F0C" w:rsidP="00117F0C">
      <w:pPr>
        <w:spacing w:line="480" w:lineRule="auto"/>
        <w:rPr>
          <w:rFonts w:ascii="Times New Roman" w:hAnsi="Times New Roman" w:cs="Times New Roman"/>
          <w:sz w:val="24"/>
          <w:szCs w:val="24"/>
        </w:rPr>
      </w:pPr>
    </w:p>
    <w:p w:rsidR="00117F0C" w:rsidRDefault="00117F0C" w:rsidP="00117F0C">
      <w:pPr>
        <w:spacing w:line="480" w:lineRule="auto"/>
        <w:rPr>
          <w:rFonts w:asciiTheme="majorBidi" w:hAnsiTheme="majorBidi" w:cstheme="majorBidi"/>
          <w:b/>
          <w:bCs/>
          <w:sz w:val="24"/>
          <w:szCs w:val="24"/>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r>
        <w:rPr>
          <w:rFonts w:asciiTheme="majorBidi" w:hAnsiTheme="majorBidi" w:cstheme="majorBidi"/>
          <w:b/>
          <w:sz w:val="24"/>
          <w:szCs w:val="24"/>
          <w:lang w:val="en-ID"/>
        </w:rPr>
        <w:lastRenderedPageBreak/>
        <w:t>DAFTAR GAMBAR</w:t>
      </w: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r>
        <w:rPr>
          <w:rFonts w:asciiTheme="majorBidi" w:hAnsiTheme="majorBidi" w:cstheme="majorBidi"/>
          <w:bCs/>
          <w:sz w:val="24"/>
          <w:szCs w:val="24"/>
          <w:lang w:val="en-ID"/>
        </w:rPr>
        <w:t>Gambar 2.1</w:t>
      </w:r>
      <w:r>
        <w:rPr>
          <w:rFonts w:asciiTheme="majorBidi" w:hAnsiTheme="majorBidi" w:cstheme="majorBidi"/>
          <w:bCs/>
          <w:sz w:val="24"/>
          <w:szCs w:val="24"/>
          <w:lang w:val="en-ID"/>
        </w:rPr>
        <w:tab/>
      </w:r>
      <w:r>
        <w:rPr>
          <w:rFonts w:asciiTheme="majorBidi" w:hAnsiTheme="majorBidi" w:cstheme="majorBidi"/>
          <w:bCs/>
          <w:sz w:val="24"/>
          <w:szCs w:val="24"/>
          <w:lang w:val="en-ID"/>
        </w:rPr>
        <w:tab/>
        <w:t xml:space="preserve">:  Skema Kerangka Pikir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29</w:t>
      </w:r>
    </w:p>
    <w:p w:rsidR="00117F0C" w:rsidRPr="008977F2" w:rsidRDefault="00117F0C" w:rsidP="00117F0C">
      <w:pPr>
        <w:tabs>
          <w:tab w:val="left" w:pos="1170"/>
        </w:tabs>
        <w:spacing w:line="480" w:lineRule="auto"/>
        <w:ind w:left="1440" w:hanging="1440"/>
        <w:rPr>
          <w:rFonts w:asciiTheme="majorBidi" w:hAnsiTheme="majorBidi" w:cstheme="majorBidi"/>
          <w:bCs/>
          <w:sz w:val="24"/>
          <w:szCs w:val="24"/>
          <w:lang w:val="en-ID"/>
        </w:rPr>
      </w:pPr>
      <w:r>
        <w:rPr>
          <w:rFonts w:asciiTheme="majorBidi" w:hAnsiTheme="majorBidi" w:cstheme="majorBidi"/>
          <w:bCs/>
          <w:sz w:val="24"/>
          <w:szCs w:val="24"/>
          <w:lang w:val="en-ID"/>
        </w:rPr>
        <w:t>Gambar 3.1</w:t>
      </w:r>
      <w:r>
        <w:rPr>
          <w:rFonts w:asciiTheme="majorBidi" w:hAnsiTheme="majorBidi" w:cstheme="majorBidi"/>
          <w:bCs/>
          <w:sz w:val="24"/>
          <w:szCs w:val="24"/>
          <w:lang w:val="en-ID"/>
        </w:rPr>
        <w:tab/>
      </w:r>
      <w:r>
        <w:rPr>
          <w:rFonts w:asciiTheme="majorBidi" w:hAnsiTheme="majorBidi" w:cstheme="majorBidi"/>
          <w:bCs/>
          <w:sz w:val="24"/>
          <w:szCs w:val="24"/>
          <w:lang w:val="en-ID"/>
        </w:rPr>
        <w:tab/>
        <w:t xml:space="preserve">:  Skema Desain Penelitian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31</w:t>
      </w: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spacing w:line="480" w:lineRule="auto"/>
        <w:jc w:val="center"/>
        <w:rPr>
          <w:rFonts w:asciiTheme="majorBidi" w:hAnsiTheme="majorBidi" w:cstheme="majorBidi"/>
          <w:b/>
          <w:bCs/>
          <w:sz w:val="24"/>
          <w:szCs w:val="24"/>
        </w:rPr>
      </w:pPr>
    </w:p>
    <w:p w:rsidR="00117F0C" w:rsidRDefault="00117F0C" w:rsidP="00117F0C">
      <w:pPr>
        <w:tabs>
          <w:tab w:val="left" w:pos="1170"/>
        </w:tabs>
        <w:spacing w:line="480" w:lineRule="auto"/>
        <w:rPr>
          <w:rFonts w:asciiTheme="majorBidi" w:hAnsiTheme="majorBidi" w:cstheme="majorBidi"/>
          <w:b/>
          <w:bCs/>
          <w:sz w:val="24"/>
          <w:szCs w:val="24"/>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541B59" w:rsidRDefault="00541B59"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rPr>
          <w:rFonts w:asciiTheme="majorBidi" w:hAnsiTheme="majorBidi" w:cstheme="majorBidi"/>
          <w:bCs/>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r>
        <w:rPr>
          <w:rFonts w:asciiTheme="majorBidi" w:hAnsiTheme="majorBidi" w:cstheme="majorBidi"/>
          <w:b/>
          <w:sz w:val="24"/>
          <w:szCs w:val="24"/>
          <w:lang w:val="en-ID"/>
        </w:rPr>
        <w:lastRenderedPageBreak/>
        <w:t>DAFTAR GRAFIK</w:t>
      </w: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Pr="00905B97" w:rsidRDefault="00117F0C" w:rsidP="00117F0C">
      <w:pPr>
        <w:tabs>
          <w:tab w:val="left" w:pos="1170"/>
        </w:tabs>
        <w:ind w:left="1260" w:hanging="1260"/>
        <w:rPr>
          <w:rFonts w:asciiTheme="majorBidi" w:hAnsiTheme="majorBidi" w:cstheme="majorBidi"/>
          <w:bCs/>
          <w:sz w:val="24"/>
          <w:szCs w:val="24"/>
          <w:lang w:val="en-ID"/>
        </w:rPr>
      </w:pPr>
      <w:r>
        <w:rPr>
          <w:rFonts w:asciiTheme="majorBidi" w:hAnsiTheme="majorBidi" w:cstheme="majorBidi"/>
          <w:bCs/>
          <w:sz w:val="24"/>
          <w:szCs w:val="24"/>
          <w:lang w:val="en-ID"/>
        </w:rPr>
        <w:t>Grafik 1.1</w:t>
      </w:r>
      <w:r>
        <w:rPr>
          <w:rFonts w:asciiTheme="majorBidi" w:hAnsiTheme="majorBidi" w:cstheme="majorBidi"/>
          <w:bCs/>
          <w:sz w:val="24"/>
          <w:szCs w:val="24"/>
          <w:lang w:val="en-ID"/>
        </w:rPr>
        <w:tab/>
        <w:t>:</w:t>
      </w:r>
      <w:r>
        <w:rPr>
          <w:rFonts w:asciiTheme="majorBidi" w:hAnsiTheme="majorBidi" w:cstheme="majorBidi"/>
          <w:bCs/>
          <w:sz w:val="24"/>
          <w:szCs w:val="24"/>
          <w:lang w:val="en-ID"/>
        </w:rPr>
        <w:tab/>
      </w:r>
      <w:r>
        <w:rPr>
          <w:rFonts w:asciiTheme="majorBidi" w:hAnsiTheme="majorBidi" w:cstheme="majorBidi"/>
          <w:bCs/>
          <w:sz w:val="24"/>
          <w:szCs w:val="24"/>
          <w:lang w:val="en-ID"/>
        </w:rPr>
        <w:tab/>
        <w:t>Grafik 1.1 Sektor Konsumsi yang terdaftar di BEI</w:t>
      </w:r>
      <w:r>
        <w:rPr>
          <w:rFonts w:asciiTheme="majorBidi" w:hAnsiTheme="majorBidi" w:cstheme="majorBidi"/>
          <w:bCs/>
          <w:sz w:val="24"/>
          <w:szCs w:val="24"/>
          <w:u w:val="dotted"/>
          <w:lang w:val="en-ID"/>
        </w:rPr>
        <w:t xml:space="preserve">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8</w:t>
      </w: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r>
        <w:rPr>
          <w:rFonts w:asciiTheme="majorBidi" w:hAnsiTheme="majorBidi" w:cstheme="majorBidi"/>
          <w:bCs/>
          <w:sz w:val="24"/>
          <w:szCs w:val="24"/>
          <w:lang w:val="en-ID"/>
        </w:rPr>
        <w:t xml:space="preserve">Grafik 1.2 </w:t>
      </w:r>
      <w:r>
        <w:rPr>
          <w:rFonts w:asciiTheme="majorBidi" w:hAnsiTheme="majorBidi" w:cstheme="majorBidi"/>
          <w:bCs/>
          <w:sz w:val="24"/>
          <w:szCs w:val="24"/>
          <w:lang w:val="en-ID"/>
        </w:rPr>
        <w:tab/>
        <w:t xml:space="preserve">: </w:t>
      </w:r>
      <w:r>
        <w:rPr>
          <w:rFonts w:asciiTheme="majorBidi" w:hAnsiTheme="majorBidi" w:cstheme="majorBidi"/>
          <w:bCs/>
          <w:sz w:val="24"/>
          <w:szCs w:val="24"/>
          <w:lang w:val="en-ID"/>
        </w:rPr>
        <w:tab/>
        <w:t>Daya Beli Masyarakat Tahun 2013-2017</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10</w:t>
      </w:r>
    </w:p>
    <w:p w:rsidR="00117F0C" w:rsidRPr="00905B97" w:rsidRDefault="00117F0C" w:rsidP="00117F0C">
      <w:pPr>
        <w:tabs>
          <w:tab w:val="left" w:pos="1170"/>
        </w:tabs>
        <w:spacing w:line="480" w:lineRule="auto"/>
        <w:ind w:left="1440" w:hanging="1440"/>
        <w:rPr>
          <w:rFonts w:ascii="Times New Roman" w:hAnsi="Times New Roman" w:cs="Times New Roman"/>
          <w:iCs/>
          <w:sz w:val="24"/>
          <w:szCs w:val="24"/>
        </w:rPr>
      </w:pPr>
      <w:r>
        <w:rPr>
          <w:rFonts w:asciiTheme="majorBidi" w:hAnsiTheme="majorBidi" w:cstheme="majorBidi"/>
          <w:bCs/>
          <w:sz w:val="24"/>
          <w:szCs w:val="24"/>
          <w:lang w:val="en-ID"/>
        </w:rPr>
        <w:t>Grafik 4.1</w:t>
      </w:r>
      <w:r>
        <w:rPr>
          <w:rFonts w:asciiTheme="majorBidi" w:hAnsiTheme="majorBidi" w:cstheme="majorBidi"/>
          <w:bCs/>
          <w:sz w:val="24"/>
          <w:szCs w:val="24"/>
          <w:lang w:val="en-ID"/>
        </w:rPr>
        <w:tab/>
        <w:t>:</w:t>
      </w:r>
      <w:r>
        <w:rPr>
          <w:rFonts w:asciiTheme="majorBidi" w:hAnsiTheme="majorBidi" w:cstheme="majorBidi"/>
          <w:bCs/>
          <w:sz w:val="24"/>
          <w:szCs w:val="24"/>
          <w:lang w:val="en-ID"/>
        </w:rPr>
        <w:tab/>
        <w:t>Data Net Sa</w:t>
      </w:r>
      <w:r>
        <w:rPr>
          <w:rFonts w:ascii="Times New Roman" w:hAnsi="Times New Roman" w:cs="Times New Roman"/>
          <w:iCs/>
          <w:sz w:val="24"/>
          <w:szCs w:val="24"/>
        </w:rPr>
        <w:t xml:space="preserve">les ICBP Tahun 2013-2017 </w:t>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u w:val="dotted"/>
        </w:rPr>
        <w:tab/>
        <w:t xml:space="preserve">   </w:t>
      </w:r>
      <w:r>
        <w:rPr>
          <w:rFonts w:ascii="Times New Roman" w:hAnsi="Times New Roman" w:cs="Times New Roman"/>
          <w:iCs/>
          <w:sz w:val="24"/>
          <w:szCs w:val="24"/>
        </w:rPr>
        <w:t xml:space="preserve">     46</w:t>
      </w:r>
    </w:p>
    <w:p w:rsidR="00117F0C" w:rsidRPr="00905B97" w:rsidRDefault="00117F0C" w:rsidP="00117F0C">
      <w:pPr>
        <w:tabs>
          <w:tab w:val="left" w:pos="1170"/>
        </w:tabs>
        <w:spacing w:line="480" w:lineRule="auto"/>
        <w:ind w:left="1440" w:hanging="1440"/>
        <w:rPr>
          <w:rFonts w:ascii="Times New Roman" w:hAnsi="Times New Roman" w:cs="Times New Roman"/>
          <w:iCs/>
          <w:sz w:val="24"/>
          <w:szCs w:val="24"/>
        </w:rPr>
      </w:pPr>
      <w:r>
        <w:rPr>
          <w:rFonts w:ascii="Times New Roman" w:hAnsi="Times New Roman" w:cs="Times New Roman"/>
          <w:iCs/>
          <w:sz w:val="24"/>
          <w:szCs w:val="24"/>
        </w:rPr>
        <w:t>Grafik 4.2</w:t>
      </w:r>
      <w:r>
        <w:rPr>
          <w:rFonts w:ascii="Times New Roman" w:hAnsi="Times New Roman" w:cs="Times New Roman"/>
          <w:iCs/>
          <w:sz w:val="24"/>
          <w:szCs w:val="24"/>
        </w:rPr>
        <w:tab/>
        <w:t>:</w:t>
      </w:r>
      <w:r>
        <w:rPr>
          <w:rFonts w:ascii="Times New Roman" w:hAnsi="Times New Roman" w:cs="Times New Roman"/>
          <w:iCs/>
          <w:sz w:val="24"/>
          <w:szCs w:val="24"/>
        </w:rPr>
        <w:tab/>
        <w:t xml:space="preserve">Data Net Sales MYOR Tahun 2013-2017 </w:t>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rPr>
        <w:t xml:space="preserve">        48</w:t>
      </w:r>
    </w:p>
    <w:p w:rsidR="00117F0C" w:rsidRPr="00905B97" w:rsidRDefault="00117F0C" w:rsidP="00117F0C">
      <w:pPr>
        <w:tabs>
          <w:tab w:val="left" w:pos="1170"/>
        </w:tabs>
        <w:spacing w:line="480" w:lineRule="auto"/>
        <w:ind w:left="1440" w:hanging="1440"/>
        <w:rPr>
          <w:rFonts w:ascii="Times New Roman" w:hAnsi="Times New Roman" w:cs="Times New Roman"/>
          <w:iCs/>
          <w:sz w:val="24"/>
          <w:szCs w:val="24"/>
        </w:rPr>
      </w:pPr>
      <w:r>
        <w:rPr>
          <w:rFonts w:ascii="Times New Roman" w:hAnsi="Times New Roman" w:cs="Times New Roman"/>
          <w:iCs/>
          <w:sz w:val="24"/>
          <w:szCs w:val="24"/>
        </w:rPr>
        <w:t>Grafik 4.3</w:t>
      </w:r>
      <w:r>
        <w:rPr>
          <w:rFonts w:ascii="Times New Roman" w:hAnsi="Times New Roman" w:cs="Times New Roman"/>
          <w:iCs/>
          <w:sz w:val="24"/>
          <w:szCs w:val="24"/>
        </w:rPr>
        <w:tab/>
        <w:t>:</w:t>
      </w:r>
      <w:r>
        <w:rPr>
          <w:rFonts w:ascii="Times New Roman" w:hAnsi="Times New Roman" w:cs="Times New Roman"/>
          <w:iCs/>
          <w:sz w:val="24"/>
          <w:szCs w:val="24"/>
        </w:rPr>
        <w:tab/>
        <w:t>Data Net Sales GGRM Tahun 2013-2017</w:t>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rPr>
        <w:t xml:space="preserve">        52</w:t>
      </w:r>
    </w:p>
    <w:p w:rsidR="00117F0C" w:rsidRPr="00905B97" w:rsidRDefault="00117F0C" w:rsidP="00117F0C">
      <w:pPr>
        <w:tabs>
          <w:tab w:val="left" w:pos="1170"/>
        </w:tabs>
        <w:spacing w:line="480" w:lineRule="auto"/>
        <w:ind w:left="1440" w:hanging="1440"/>
        <w:rPr>
          <w:rFonts w:ascii="Times New Roman" w:hAnsi="Times New Roman" w:cs="Times New Roman"/>
          <w:iCs/>
          <w:sz w:val="24"/>
          <w:szCs w:val="24"/>
        </w:rPr>
      </w:pPr>
      <w:r>
        <w:rPr>
          <w:rFonts w:ascii="Times New Roman" w:hAnsi="Times New Roman" w:cs="Times New Roman"/>
          <w:iCs/>
          <w:sz w:val="24"/>
          <w:szCs w:val="24"/>
        </w:rPr>
        <w:t>Grafik 4.4</w:t>
      </w:r>
      <w:r>
        <w:rPr>
          <w:rFonts w:ascii="Times New Roman" w:hAnsi="Times New Roman" w:cs="Times New Roman"/>
          <w:iCs/>
          <w:sz w:val="24"/>
          <w:szCs w:val="24"/>
        </w:rPr>
        <w:tab/>
        <w:t>:</w:t>
      </w:r>
      <w:r>
        <w:rPr>
          <w:rFonts w:ascii="Times New Roman" w:hAnsi="Times New Roman" w:cs="Times New Roman"/>
          <w:iCs/>
          <w:sz w:val="24"/>
          <w:szCs w:val="24"/>
        </w:rPr>
        <w:tab/>
        <w:t xml:space="preserve">Data Net Sales KAEF Tahun 2013-2017  </w:t>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rPr>
        <w:t xml:space="preserve">        56</w:t>
      </w: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r>
        <w:rPr>
          <w:rFonts w:ascii="Times New Roman" w:hAnsi="Times New Roman" w:cs="Times New Roman"/>
          <w:iCs/>
          <w:sz w:val="24"/>
          <w:szCs w:val="24"/>
        </w:rPr>
        <w:t>Grafik 4.5</w:t>
      </w:r>
      <w:r>
        <w:rPr>
          <w:rFonts w:ascii="Times New Roman" w:hAnsi="Times New Roman" w:cs="Times New Roman"/>
          <w:iCs/>
          <w:sz w:val="24"/>
          <w:szCs w:val="24"/>
        </w:rPr>
        <w:tab/>
        <w:t>:</w:t>
      </w:r>
      <w:r>
        <w:rPr>
          <w:rFonts w:ascii="Times New Roman" w:hAnsi="Times New Roman" w:cs="Times New Roman"/>
          <w:iCs/>
          <w:sz w:val="24"/>
          <w:szCs w:val="24"/>
        </w:rPr>
        <w:tab/>
        <w:t xml:space="preserve">Data Net Sales UNVR Tahun 2013-2017 </w:t>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u w:val="dotted"/>
        </w:rPr>
        <w:tab/>
      </w:r>
      <w:r>
        <w:rPr>
          <w:rFonts w:ascii="Times New Roman" w:hAnsi="Times New Roman" w:cs="Times New Roman"/>
          <w:iCs/>
          <w:sz w:val="24"/>
          <w:szCs w:val="24"/>
        </w:rPr>
        <w:t xml:space="preserve">        59</w:t>
      </w: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117F0C" w:rsidRDefault="00117F0C" w:rsidP="00117F0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r>
        <w:rPr>
          <w:rFonts w:asciiTheme="majorBidi" w:hAnsiTheme="majorBidi" w:cstheme="majorBidi"/>
          <w:bCs/>
          <w:sz w:val="24"/>
          <w:szCs w:val="24"/>
          <w:lang w:val="en-ID"/>
        </w:rPr>
        <w:t xml:space="preserve">Tabel </w:t>
      </w:r>
      <w:proofErr w:type="gramStart"/>
      <w:r>
        <w:rPr>
          <w:rFonts w:asciiTheme="majorBidi" w:hAnsiTheme="majorBidi" w:cstheme="majorBidi"/>
          <w:bCs/>
          <w:sz w:val="24"/>
          <w:szCs w:val="24"/>
          <w:lang w:val="en-ID"/>
        </w:rPr>
        <w:t>1.1 :</w:t>
      </w:r>
      <w:proofErr w:type="gramEnd"/>
      <w:r>
        <w:rPr>
          <w:rFonts w:asciiTheme="majorBidi" w:hAnsiTheme="majorBidi" w:cstheme="majorBidi"/>
          <w:bCs/>
          <w:sz w:val="24"/>
          <w:szCs w:val="24"/>
          <w:lang w:val="en-ID"/>
        </w:rPr>
        <w:tab/>
        <w:t xml:space="preserve">Perkembangan GDP tahun 2013-2017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t xml:space="preserve">        </w:t>
      </w:r>
      <w:r>
        <w:rPr>
          <w:rFonts w:asciiTheme="majorBidi" w:hAnsiTheme="majorBidi" w:cstheme="majorBidi"/>
          <w:bCs/>
          <w:sz w:val="24"/>
          <w:szCs w:val="24"/>
          <w:lang w:val="en-ID"/>
        </w:rPr>
        <w:t xml:space="preserve">  3</w:t>
      </w: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r>
        <w:rPr>
          <w:rFonts w:asciiTheme="majorBidi" w:hAnsiTheme="majorBidi" w:cstheme="majorBidi"/>
          <w:bCs/>
          <w:sz w:val="24"/>
          <w:szCs w:val="24"/>
          <w:lang w:val="en-ID"/>
        </w:rPr>
        <w:t xml:space="preserve">Tabel </w:t>
      </w:r>
      <w:proofErr w:type="gramStart"/>
      <w:r>
        <w:rPr>
          <w:rFonts w:asciiTheme="majorBidi" w:hAnsiTheme="majorBidi" w:cstheme="majorBidi"/>
          <w:bCs/>
          <w:sz w:val="24"/>
          <w:szCs w:val="24"/>
          <w:lang w:val="en-ID"/>
        </w:rPr>
        <w:t>1.2 :</w:t>
      </w:r>
      <w:proofErr w:type="gramEnd"/>
      <w:r>
        <w:rPr>
          <w:rFonts w:asciiTheme="majorBidi" w:hAnsiTheme="majorBidi" w:cstheme="majorBidi"/>
          <w:bCs/>
          <w:sz w:val="24"/>
          <w:szCs w:val="24"/>
          <w:lang w:val="en-ID"/>
        </w:rPr>
        <w:tab/>
        <w:t xml:space="preserve">Indeks Harga Saham Sektoral Tahun 2013-2017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t xml:space="preserve">       </w:t>
      </w:r>
      <w:r>
        <w:rPr>
          <w:rFonts w:asciiTheme="majorBidi" w:hAnsiTheme="majorBidi" w:cstheme="majorBidi"/>
          <w:bCs/>
          <w:sz w:val="24"/>
          <w:szCs w:val="24"/>
          <w:lang w:val="en-ID"/>
        </w:rPr>
        <w:t xml:space="preserve">   5</w:t>
      </w:r>
    </w:p>
    <w:p w:rsidR="00117F0C" w:rsidRDefault="00117F0C" w:rsidP="00117F0C">
      <w:pPr>
        <w:tabs>
          <w:tab w:val="left" w:pos="1170"/>
        </w:tabs>
        <w:spacing w:line="480" w:lineRule="auto"/>
        <w:ind w:left="990" w:hanging="990"/>
        <w:rPr>
          <w:rFonts w:asciiTheme="majorBidi" w:hAnsiTheme="majorBidi" w:cstheme="majorBidi"/>
          <w:bCs/>
          <w:sz w:val="24"/>
          <w:szCs w:val="24"/>
          <w:lang w:val="en-ID"/>
        </w:rPr>
      </w:pPr>
      <w:r>
        <w:rPr>
          <w:rFonts w:asciiTheme="majorBidi" w:hAnsiTheme="majorBidi" w:cstheme="majorBidi"/>
          <w:bCs/>
          <w:sz w:val="24"/>
          <w:szCs w:val="24"/>
          <w:lang w:val="en-ID"/>
        </w:rPr>
        <w:t>Tabel 4.2</w:t>
      </w:r>
      <w:r>
        <w:rPr>
          <w:rFonts w:asciiTheme="majorBidi" w:hAnsiTheme="majorBidi" w:cstheme="majorBidi"/>
          <w:bCs/>
          <w:sz w:val="24"/>
          <w:szCs w:val="24"/>
          <w:lang w:val="en-ID"/>
        </w:rPr>
        <w:tab/>
        <w:t>:</w:t>
      </w:r>
      <w:r>
        <w:rPr>
          <w:rFonts w:asciiTheme="majorBidi" w:hAnsiTheme="majorBidi" w:cstheme="majorBidi"/>
          <w:bCs/>
          <w:sz w:val="24"/>
          <w:szCs w:val="24"/>
          <w:lang w:val="en-ID"/>
        </w:rPr>
        <w:tab/>
        <w:t>Tolak Ukur Kinerja Saham Sektor Konsumsi tahun 2013-2017</w:t>
      </w:r>
      <w:r>
        <w:rPr>
          <w:rFonts w:asciiTheme="majorBidi" w:hAnsiTheme="majorBidi" w:cstheme="majorBidi"/>
          <w:bCs/>
          <w:sz w:val="24"/>
          <w:szCs w:val="24"/>
          <w:u w:val="dotted"/>
          <w:lang w:val="en-ID"/>
        </w:rPr>
        <w:tab/>
        <w:t xml:space="preserve">       </w:t>
      </w:r>
      <w:r>
        <w:rPr>
          <w:rFonts w:asciiTheme="majorBidi" w:hAnsiTheme="majorBidi" w:cstheme="majorBidi"/>
          <w:bCs/>
          <w:sz w:val="24"/>
          <w:szCs w:val="24"/>
          <w:lang w:val="en-ID"/>
        </w:rPr>
        <w:t xml:space="preserve"> 42</w:t>
      </w:r>
    </w:p>
    <w:p w:rsidR="00117F0C" w:rsidRDefault="00117F0C" w:rsidP="00117F0C">
      <w:pPr>
        <w:tabs>
          <w:tab w:val="left" w:pos="1170"/>
        </w:tabs>
        <w:spacing w:line="480" w:lineRule="auto"/>
        <w:ind w:left="990" w:hanging="990"/>
        <w:rPr>
          <w:rFonts w:asciiTheme="majorBidi" w:hAnsiTheme="majorBidi" w:cstheme="majorBidi"/>
          <w:bCs/>
          <w:sz w:val="24"/>
          <w:szCs w:val="24"/>
          <w:u w:val="dotted"/>
          <w:lang w:val="en-ID"/>
        </w:rPr>
      </w:pPr>
      <w:r>
        <w:rPr>
          <w:rFonts w:asciiTheme="majorBidi" w:hAnsiTheme="majorBidi" w:cstheme="majorBidi"/>
          <w:bCs/>
          <w:sz w:val="24"/>
          <w:szCs w:val="24"/>
          <w:lang w:val="en-ID"/>
        </w:rPr>
        <w:t>Tabel 4.3</w:t>
      </w:r>
      <w:r>
        <w:rPr>
          <w:rFonts w:asciiTheme="majorBidi" w:hAnsiTheme="majorBidi" w:cstheme="majorBidi"/>
          <w:bCs/>
          <w:sz w:val="24"/>
          <w:szCs w:val="24"/>
          <w:lang w:val="en-ID"/>
        </w:rPr>
        <w:tab/>
        <w:t>:</w:t>
      </w:r>
      <w:r>
        <w:rPr>
          <w:rFonts w:asciiTheme="majorBidi" w:hAnsiTheme="majorBidi" w:cstheme="majorBidi"/>
          <w:bCs/>
          <w:sz w:val="24"/>
          <w:szCs w:val="24"/>
          <w:lang w:val="en-ID"/>
        </w:rPr>
        <w:tab/>
        <w:t xml:space="preserve">Kategori ROA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44</w:t>
      </w:r>
    </w:p>
    <w:p w:rsidR="00117F0C" w:rsidRDefault="00117F0C" w:rsidP="00117F0C">
      <w:pPr>
        <w:tabs>
          <w:tab w:val="left" w:pos="1080"/>
        </w:tabs>
        <w:spacing w:line="480" w:lineRule="auto"/>
        <w:ind w:left="1170" w:hanging="1170"/>
        <w:rPr>
          <w:rFonts w:asciiTheme="majorBidi" w:hAnsiTheme="majorBidi" w:cstheme="majorBidi"/>
          <w:bCs/>
          <w:sz w:val="24"/>
          <w:szCs w:val="24"/>
          <w:lang w:val="en-ID"/>
        </w:rPr>
      </w:pPr>
      <w:r>
        <w:rPr>
          <w:rFonts w:asciiTheme="majorBidi" w:hAnsiTheme="majorBidi" w:cstheme="majorBidi"/>
          <w:bCs/>
          <w:sz w:val="24"/>
          <w:szCs w:val="24"/>
          <w:lang w:val="en-ID"/>
        </w:rPr>
        <w:t>Tabel 4.4</w:t>
      </w:r>
      <w:r>
        <w:rPr>
          <w:rFonts w:asciiTheme="majorBidi" w:hAnsiTheme="majorBidi" w:cstheme="majorBidi"/>
          <w:bCs/>
          <w:sz w:val="24"/>
          <w:szCs w:val="24"/>
          <w:lang w:val="en-ID"/>
        </w:rPr>
        <w:tab/>
        <w:t>:</w:t>
      </w:r>
      <w:r>
        <w:rPr>
          <w:rFonts w:asciiTheme="majorBidi" w:hAnsiTheme="majorBidi" w:cstheme="majorBidi"/>
          <w:bCs/>
          <w:sz w:val="24"/>
          <w:szCs w:val="24"/>
          <w:lang w:val="en-ID"/>
        </w:rPr>
        <w:tab/>
        <w:t>Ni</w:t>
      </w:r>
      <w:r>
        <w:rPr>
          <w:rFonts w:ascii="Times New Roman" w:hAnsi="Times New Roman" w:cs="Times New Roman"/>
          <w:iCs/>
          <w:sz w:val="24"/>
          <w:szCs w:val="24"/>
        </w:rPr>
        <w:t xml:space="preserve">lai Pasar atau </w:t>
      </w:r>
      <w:r>
        <w:rPr>
          <w:rFonts w:asciiTheme="majorBidi" w:hAnsiTheme="majorBidi" w:cstheme="majorBidi"/>
          <w:bCs/>
          <w:sz w:val="24"/>
          <w:szCs w:val="24"/>
          <w:lang w:val="en-ID"/>
        </w:rPr>
        <w:t xml:space="preserve">Kapitalisasi Pasar subsektor Konsumsi dan Sektor Konsumsi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63</w:t>
      </w:r>
    </w:p>
    <w:p w:rsidR="00117F0C" w:rsidRDefault="00117F0C" w:rsidP="00117F0C">
      <w:pPr>
        <w:tabs>
          <w:tab w:val="left" w:pos="1170"/>
        </w:tabs>
        <w:spacing w:line="480" w:lineRule="auto"/>
        <w:ind w:left="990" w:hanging="990"/>
        <w:rPr>
          <w:rFonts w:asciiTheme="majorBidi" w:hAnsiTheme="majorBidi" w:cstheme="majorBidi"/>
          <w:bCs/>
          <w:sz w:val="24"/>
          <w:szCs w:val="24"/>
          <w:lang w:val="en-ID"/>
        </w:rPr>
      </w:pPr>
      <w:r>
        <w:rPr>
          <w:rFonts w:asciiTheme="majorBidi" w:hAnsiTheme="majorBidi" w:cstheme="majorBidi"/>
          <w:bCs/>
          <w:sz w:val="24"/>
          <w:szCs w:val="24"/>
          <w:lang w:val="en-ID"/>
        </w:rPr>
        <w:t>Tabel 4.5</w:t>
      </w:r>
      <w:r>
        <w:rPr>
          <w:rFonts w:asciiTheme="majorBidi" w:hAnsiTheme="majorBidi" w:cstheme="majorBidi"/>
          <w:bCs/>
          <w:sz w:val="24"/>
          <w:szCs w:val="24"/>
          <w:lang w:val="en-ID"/>
        </w:rPr>
        <w:tab/>
        <w:t>:</w:t>
      </w:r>
      <w:r>
        <w:rPr>
          <w:rFonts w:asciiTheme="majorBidi" w:hAnsiTheme="majorBidi" w:cstheme="majorBidi"/>
          <w:bCs/>
          <w:sz w:val="24"/>
          <w:szCs w:val="24"/>
          <w:lang w:val="en-ID"/>
        </w:rPr>
        <w:tab/>
        <w:t xml:space="preserve">Emiten Konsumsi pilihan ke Sektor Konsumsi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63</w:t>
      </w:r>
    </w:p>
    <w:p w:rsidR="00117F0C" w:rsidRDefault="00117F0C" w:rsidP="00117F0C">
      <w:pPr>
        <w:tabs>
          <w:tab w:val="left" w:pos="1170"/>
        </w:tabs>
        <w:spacing w:line="480" w:lineRule="auto"/>
        <w:ind w:left="990" w:hanging="990"/>
        <w:rPr>
          <w:rFonts w:asciiTheme="majorBidi" w:hAnsiTheme="majorBidi" w:cstheme="majorBidi"/>
          <w:bCs/>
          <w:sz w:val="24"/>
          <w:szCs w:val="24"/>
          <w:lang w:val="en-ID"/>
        </w:rPr>
      </w:pPr>
      <w:r>
        <w:rPr>
          <w:rFonts w:asciiTheme="majorBidi" w:hAnsiTheme="majorBidi" w:cstheme="majorBidi"/>
          <w:bCs/>
          <w:sz w:val="24"/>
          <w:szCs w:val="24"/>
          <w:lang w:val="en-ID"/>
        </w:rPr>
        <w:t>Tabel 4.6</w:t>
      </w:r>
      <w:r>
        <w:rPr>
          <w:rFonts w:asciiTheme="majorBidi" w:hAnsiTheme="majorBidi" w:cstheme="majorBidi"/>
          <w:bCs/>
          <w:sz w:val="24"/>
          <w:szCs w:val="24"/>
          <w:lang w:val="en-ID"/>
        </w:rPr>
        <w:tab/>
        <w:t>:</w:t>
      </w:r>
      <w:r>
        <w:rPr>
          <w:rFonts w:asciiTheme="majorBidi" w:hAnsiTheme="majorBidi" w:cstheme="majorBidi"/>
          <w:bCs/>
          <w:sz w:val="24"/>
          <w:szCs w:val="24"/>
          <w:lang w:val="en-ID"/>
        </w:rPr>
        <w:tab/>
        <w:t xml:space="preserve">Indeks Harga Saham Sektoral Tahun 2013-2017 </w:t>
      </w:r>
      <w:r>
        <w:rPr>
          <w:rFonts w:asciiTheme="majorBidi" w:hAnsiTheme="majorBidi" w:cstheme="majorBidi"/>
          <w:bCs/>
          <w:sz w:val="24"/>
          <w:szCs w:val="24"/>
          <w:u w:val="dotted"/>
          <w:lang w:val="en-ID"/>
        </w:rPr>
        <w:tab/>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65</w:t>
      </w:r>
    </w:p>
    <w:p w:rsidR="00117F0C" w:rsidRDefault="00117F0C" w:rsidP="00117F0C">
      <w:pPr>
        <w:tabs>
          <w:tab w:val="left" w:pos="1170"/>
        </w:tabs>
        <w:spacing w:line="480" w:lineRule="auto"/>
        <w:ind w:left="990" w:hanging="990"/>
        <w:rPr>
          <w:rFonts w:asciiTheme="majorBidi" w:hAnsiTheme="majorBidi" w:cstheme="majorBidi"/>
          <w:bCs/>
          <w:sz w:val="24"/>
          <w:szCs w:val="24"/>
          <w:lang w:val="en-ID"/>
        </w:rPr>
      </w:pPr>
      <w:r>
        <w:rPr>
          <w:rFonts w:asciiTheme="majorBidi" w:hAnsiTheme="majorBidi" w:cstheme="majorBidi"/>
          <w:bCs/>
          <w:sz w:val="24"/>
          <w:szCs w:val="24"/>
          <w:lang w:val="en-ID"/>
        </w:rPr>
        <w:t>Tabel 4.7</w:t>
      </w:r>
      <w:r>
        <w:rPr>
          <w:rFonts w:asciiTheme="majorBidi" w:hAnsiTheme="majorBidi" w:cstheme="majorBidi"/>
          <w:bCs/>
          <w:sz w:val="24"/>
          <w:szCs w:val="24"/>
          <w:lang w:val="en-ID"/>
        </w:rPr>
        <w:tab/>
        <w:t>:</w:t>
      </w:r>
      <w:r>
        <w:rPr>
          <w:rFonts w:asciiTheme="majorBidi" w:hAnsiTheme="majorBidi" w:cstheme="majorBidi"/>
          <w:bCs/>
          <w:sz w:val="24"/>
          <w:szCs w:val="24"/>
          <w:lang w:val="en-ID"/>
        </w:rPr>
        <w:tab/>
        <w:t>Kontribusi Sektor Konsumsi ke IHSG Tahun 2013-2017</w:t>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67</w:t>
      </w:r>
    </w:p>
    <w:p w:rsidR="00117F0C" w:rsidRDefault="00117F0C" w:rsidP="00117F0C">
      <w:pPr>
        <w:tabs>
          <w:tab w:val="left" w:pos="1170"/>
        </w:tabs>
        <w:spacing w:line="480" w:lineRule="auto"/>
        <w:ind w:left="990" w:hanging="990"/>
        <w:rPr>
          <w:rFonts w:asciiTheme="majorBidi" w:hAnsiTheme="majorBidi" w:cstheme="majorBidi"/>
          <w:bCs/>
          <w:sz w:val="24"/>
          <w:szCs w:val="24"/>
          <w:lang w:val="en-ID"/>
        </w:rPr>
      </w:pPr>
      <w:r>
        <w:rPr>
          <w:rFonts w:asciiTheme="majorBidi" w:hAnsiTheme="majorBidi" w:cstheme="majorBidi"/>
          <w:bCs/>
          <w:sz w:val="24"/>
          <w:szCs w:val="24"/>
          <w:lang w:val="en-ID"/>
        </w:rPr>
        <w:t>Tabel 4.8</w:t>
      </w:r>
      <w:r>
        <w:rPr>
          <w:rFonts w:asciiTheme="majorBidi" w:hAnsiTheme="majorBidi" w:cstheme="majorBidi"/>
          <w:bCs/>
          <w:sz w:val="24"/>
          <w:szCs w:val="24"/>
          <w:lang w:val="en-ID"/>
        </w:rPr>
        <w:tab/>
        <w:t>:</w:t>
      </w:r>
      <w:r>
        <w:rPr>
          <w:rFonts w:asciiTheme="majorBidi" w:hAnsiTheme="majorBidi" w:cstheme="majorBidi"/>
          <w:bCs/>
          <w:sz w:val="24"/>
          <w:szCs w:val="24"/>
          <w:lang w:val="en-ID"/>
        </w:rPr>
        <w:tab/>
        <w:t xml:space="preserve">Perkembangan PDB dan IHSG pada Tahun 2013-2017 </w:t>
      </w:r>
      <w:r>
        <w:rPr>
          <w:rFonts w:asciiTheme="majorBidi" w:hAnsiTheme="majorBidi" w:cstheme="majorBidi"/>
          <w:bCs/>
          <w:sz w:val="24"/>
          <w:szCs w:val="24"/>
          <w:u w:val="dotted"/>
          <w:lang w:val="en-ID"/>
        </w:rPr>
        <w:tab/>
      </w:r>
      <w:r>
        <w:rPr>
          <w:rFonts w:asciiTheme="majorBidi" w:hAnsiTheme="majorBidi" w:cstheme="majorBidi"/>
          <w:bCs/>
          <w:sz w:val="24"/>
          <w:szCs w:val="24"/>
          <w:lang w:val="en-ID"/>
        </w:rPr>
        <w:t xml:space="preserve">        68</w:t>
      </w: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541B59" w:rsidRDefault="00541B59" w:rsidP="00117F0C">
      <w:pPr>
        <w:tabs>
          <w:tab w:val="left" w:pos="1170"/>
        </w:tabs>
        <w:spacing w:line="480" w:lineRule="auto"/>
        <w:ind w:left="990" w:hanging="990"/>
        <w:rPr>
          <w:rFonts w:asciiTheme="majorBidi" w:hAnsiTheme="majorBidi" w:cstheme="majorBidi"/>
          <w:bCs/>
          <w:sz w:val="24"/>
          <w:szCs w:val="24"/>
          <w:lang w:val="en-ID"/>
        </w:rPr>
      </w:pPr>
    </w:p>
    <w:p w:rsidR="006B7FCB" w:rsidRPr="004D4E58" w:rsidRDefault="006B7FCB" w:rsidP="004D4E58">
      <w:pPr>
        <w:tabs>
          <w:tab w:val="left" w:pos="4950"/>
        </w:tabs>
        <w:spacing w:line="480" w:lineRule="auto"/>
        <w:rPr>
          <w:rFonts w:asciiTheme="majorBidi" w:hAnsiTheme="majorBidi" w:cstheme="majorBidi"/>
          <w:b/>
          <w:bCs/>
          <w:sz w:val="24"/>
          <w:szCs w:val="24"/>
          <w:lang w:val="en-ID"/>
        </w:rPr>
        <w:sectPr w:rsidR="006B7FCB" w:rsidRPr="004D4E58" w:rsidSect="006B7FCB">
          <w:headerReference w:type="default" r:id="rId13"/>
          <w:footerReference w:type="default" r:id="rId14"/>
          <w:pgSz w:w="11907" w:h="16839" w:code="9"/>
          <w:pgMar w:top="2268" w:right="1701" w:bottom="1701" w:left="2268" w:header="720" w:footer="720" w:gutter="0"/>
          <w:pgNumType w:fmt="lowerRoman" w:start="2"/>
          <w:cols w:space="720"/>
          <w:docGrid w:linePitch="360"/>
        </w:sectPr>
      </w:pPr>
    </w:p>
    <w:p w:rsidR="006B7FCB" w:rsidRDefault="006B7FCB" w:rsidP="004D4E58">
      <w:pPr>
        <w:tabs>
          <w:tab w:val="left" w:pos="4950"/>
        </w:tabs>
        <w:spacing w:line="480" w:lineRule="auto"/>
        <w:rPr>
          <w:rFonts w:asciiTheme="majorBidi" w:hAnsiTheme="majorBidi" w:cstheme="majorBidi"/>
          <w:b/>
          <w:bCs/>
          <w:sz w:val="24"/>
          <w:szCs w:val="24"/>
        </w:rPr>
      </w:pPr>
    </w:p>
    <w:p w:rsidR="00541B59" w:rsidRDefault="00541B59" w:rsidP="00541B59">
      <w:pPr>
        <w:tabs>
          <w:tab w:val="left" w:pos="4950"/>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t>BAB 1</w:t>
      </w:r>
    </w:p>
    <w:p w:rsidR="00541B59" w:rsidRDefault="00541B59" w:rsidP="00541B5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rsidR="00541B59" w:rsidRDefault="00541B59" w:rsidP="00541B59">
      <w:pPr>
        <w:pStyle w:val="ListParagraph"/>
        <w:numPr>
          <w:ilvl w:val="0"/>
          <w:numId w:val="14"/>
        </w:numPr>
        <w:spacing w:line="480" w:lineRule="auto"/>
        <w:ind w:left="360"/>
        <w:rPr>
          <w:rFonts w:asciiTheme="majorBidi" w:hAnsiTheme="majorBidi" w:cstheme="majorBidi"/>
          <w:b/>
          <w:bCs/>
          <w:sz w:val="24"/>
          <w:szCs w:val="24"/>
        </w:rPr>
      </w:pPr>
      <w:r>
        <w:rPr>
          <w:rFonts w:asciiTheme="majorBidi" w:hAnsiTheme="majorBidi" w:cstheme="majorBidi"/>
          <w:b/>
          <w:bCs/>
          <w:sz w:val="24"/>
          <w:szCs w:val="24"/>
        </w:rPr>
        <w:t>LATAR BELAKANG</w:t>
      </w:r>
    </w:p>
    <w:p w:rsidR="00541B59" w:rsidRDefault="00541B59" w:rsidP="00541B59">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Pasar modal merupakan salah satu indikator penting dalam perekonomian suatu negara karena dapat memacu laju pertumbuhan ekonomi, membuat sektor–sektor perekonomian menjadi lebih berkembang dan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meningkatkan pendapatan suatu negara. </w:t>
      </w:r>
      <w:proofErr w:type="gramStart"/>
      <w:r>
        <w:rPr>
          <w:rFonts w:asciiTheme="majorBidi" w:hAnsiTheme="majorBidi" w:cstheme="majorBidi"/>
          <w:sz w:val="24"/>
          <w:szCs w:val="24"/>
        </w:rPr>
        <w:t>Pasar modal di Indonesia mengalami perkembangan yang signifikan dari periode ke periode.</w:t>
      </w:r>
      <w:proofErr w:type="gramEnd"/>
      <w:r>
        <w:rPr>
          <w:rFonts w:asciiTheme="majorBidi" w:hAnsiTheme="majorBidi" w:cstheme="majorBidi"/>
          <w:sz w:val="24"/>
          <w:szCs w:val="24"/>
        </w:rPr>
        <w:t xml:space="preserve"> Hal tersebut terbukti dengan meningkatnya jumlah transaksi saham yang semakin tinggi (Agung</w:t>
      </w:r>
      <w:proofErr w:type="gramStart"/>
      <w:r>
        <w:rPr>
          <w:rFonts w:asciiTheme="majorBidi" w:hAnsiTheme="majorBidi" w:cstheme="majorBidi"/>
          <w:sz w:val="24"/>
          <w:szCs w:val="24"/>
        </w:rPr>
        <w:t>,2017</w:t>
      </w:r>
      <w:proofErr w:type="gramEnd"/>
      <w:r>
        <w:rPr>
          <w:rFonts w:asciiTheme="majorBidi" w:hAnsiTheme="majorBidi" w:cstheme="majorBidi"/>
          <w:sz w:val="24"/>
          <w:szCs w:val="24"/>
        </w:rPr>
        <w:t xml:space="preserve">). Sejalan dengan perkembangan yang pesat tersebut, kebutuhan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informasi yang relevan dalam pengambilan keputusan investasi di pasar modal juga semakin meningkat. </w:t>
      </w:r>
      <w:proofErr w:type="gramStart"/>
      <w:r>
        <w:rPr>
          <w:rFonts w:asciiTheme="majorBidi" w:hAnsiTheme="majorBidi" w:cstheme="majorBidi"/>
          <w:sz w:val="24"/>
          <w:szCs w:val="24"/>
        </w:rPr>
        <w:t>Sebelum berinvestasi, investor hendaknya tidak hanya melihat laba bersih yang didapatkan perusahaan, tetapi juga harus melakukan analisis terhadap laporan keuangan emiten.</w:t>
      </w:r>
      <w:proofErr w:type="gramEnd"/>
    </w:p>
    <w:p w:rsidR="006B7FCB" w:rsidRDefault="00541B59" w:rsidP="00541B59">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Salah satu indeks yang sering diperhatikan investor ketika berinvestasi di Bursa Efek Indonesia (BEI) adalah Indeks Harga Saham Gabungan (IHSG) karena pergerakan indeks ini merupakan panduan penting untuk menganalisis kinerja saham perusahaan yang diperdagangkan di Bursa Efek Indonesia (BEI) secara keseluruhan. </w:t>
      </w:r>
      <w:proofErr w:type="gramStart"/>
      <w:r>
        <w:rPr>
          <w:rFonts w:asciiTheme="majorBidi" w:hAnsiTheme="majorBidi" w:cstheme="majorBidi"/>
          <w:sz w:val="24"/>
          <w:szCs w:val="24"/>
        </w:rPr>
        <w:t>Bahkan IHSG juga menggambarkan kondisi perekonomian Indonesia secara makro.</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Sebelum mempertimbangkan investasi, investor dapat memprediksi pasar modal Indonesia sedang lesu atau bergairah melalui analisis IHSG.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Perbedaan  kondisi</w:t>
      </w:r>
      <w:proofErr w:type="gramEnd"/>
      <w:r>
        <w:rPr>
          <w:rFonts w:asciiTheme="majorBidi" w:hAnsiTheme="majorBidi" w:cstheme="majorBidi"/>
          <w:sz w:val="24"/>
          <w:szCs w:val="24"/>
        </w:rPr>
        <w:t xml:space="preserve"> pasar ini tentu memerlukan strategi yang berbeda dari </w:t>
      </w:r>
    </w:p>
    <w:p w:rsidR="006B7FCB" w:rsidRDefault="006B7FCB" w:rsidP="006B7FCB">
      <w:pPr>
        <w:pStyle w:val="ListParagraph"/>
        <w:spacing w:line="480" w:lineRule="auto"/>
        <w:ind w:left="0"/>
        <w:jc w:val="both"/>
        <w:rPr>
          <w:rFonts w:asciiTheme="majorBidi" w:hAnsiTheme="majorBidi" w:cstheme="majorBidi"/>
          <w:sz w:val="24"/>
          <w:szCs w:val="24"/>
        </w:rPr>
        <w:sectPr w:rsidR="006B7FCB" w:rsidSect="0059245D">
          <w:footerReference w:type="default" r:id="rId15"/>
          <w:pgSz w:w="11907" w:h="16839" w:code="9"/>
          <w:pgMar w:top="2268" w:right="1701" w:bottom="1701" w:left="2268" w:header="720" w:footer="720" w:gutter="0"/>
          <w:pgNumType w:start="1"/>
          <w:cols w:space="720"/>
          <w:docGrid w:linePitch="360"/>
        </w:sectPr>
      </w:pPr>
    </w:p>
    <w:p w:rsidR="006B7FCB" w:rsidRDefault="006B7FCB" w:rsidP="006B7FCB">
      <w:pPr>
        <w:pStyle w:val="ListParagraph"/>
        <w:spacing w:line="480" w:lineRule="auto"/>
        <w:ind w:left="0"/>
        <w:jc w:val="both"/>
        <w:rPr>
          <w:rFonts w:asciiTheme="majorBidi" w:hAnsiTheme="majorBidi" w:cstheme="majorBidi"/>
          <w:sz w:val="24"/>
          <w:szCs w:val="24"/>
        </w:rPr>
      </w:pPr>
    </w:p>
    <w:p w:rsidR="00541B59" w:rsidRDefault="00541B59" w:rsidP="006B7FCB">
      <w:pPr>
        <w:pStyle w:val="ListParagraph"/>
        <w:spacing w:line="480" w:lineRule="auto"/>
        <w:ind w:left="0"/>
        <w:jc w:val="both"/>
        <w:rPr>
          <w:rFonts w:asciiTheme="majorBidi" w:hAnsiTheme="majorBidi" w:cstheme="majorBidi"/>
          <w:sz w:val="24"/>
          <w:szCs w:val="24"/>
        </w:rPr>
      </w:pPr>
      <w:proofErr w:type="gramStart"/>
      <w:r>
        <w:rPr>
          <w:rFonts w:asciiTheme="majorBidi" w:hAnsiTheme="majorBidi" w:cstheme="majorBidi"/>
          <w:sz w:val="24"/>
          <w:szCs w:val="24"/>
        </w:rPr>
        <w:t>investor</w:t>
      </w:r>
      <w:proofErr w:type="gramEnd"/>
      <w:r>
        <w:rPr>
          <w:rFonts w:asciiTheme="majorBidi" w:hAnsiTheme="majorBidi" w:cstheme="majorBidi"/>
          <w:sz w:val="24"/>
          <w:szCs w:val="24"/>
        </w:rPr>
        <w:t xml:space="preserve"> dalam berinvestasi di pasar modal terutama di Indonesia (Ekayana, 2017). </w:t>
      </w:r>
    </w:p>
    <w:p w:rsidR="00541B59" w:rsidRDefault="00541B59" w:rsidP="00541B59">
      <w:pPr>
        <w:pStyle w:val="ListParagraph"/>
        <w:spacing w:line="480" w:lineRule="auto"/>
        <w:ind w:left="0" w:firstLine="720"/>
        <w:jc w:val="both"/>
        <w:rPr>
          <w:rFonts w:asciiTheme="majorBidi" w:hAnsiTheme="majorBidi" w:cstheme="majorBidi"/>
          <w:sz w:val="24"/>
          <w:szCs w:val="24"/>
        </w:rPr>
      </w:pPr>
      <w:proofErr w:type="gramStart"/>
      <w:r>
        <w:rPr>
          <w:rFonts w:asciiTheme="majorBidi" w:hAnsiTheme="majorBidi" w:cstheme="majorBidi"/>
          <w:sz w:val="24"/>
          <w:szCs w:val="24"/>
        </w:rPr>
        <w:t>Saat ini, untuk melihat bagaimana kondisi ekonomi disuatu negara dalam suatu periode tertentu yang dapat dijadikan salah satu indikatornya adalah dengan melihat data Produk Domestik Bruto (PDB) di negara tersebut.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Produk Domestik Bruto (PDB) merupakan salah satu komponen dari produk nasional atau pendapatan nasional yang memberikan informasi mengenai perekonomian di suatu negara.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PDB termasuk faktor yang mempengaruhi perubahan harga saham.</w:t>
      </w:r>
      <w:proofErr w:type="gramEnd"/>
      <w:r>
        <w:rPr>
          <w:rFonts w:asciiTheme="majorBidi" w:hAnsiTheme="majorBidi" w:cstheme="majorBidi"/>
          <w:sz w:val="24"/>
          <w:szCs w:val="24"/>
        </w:rPr>
        <w:t xml:space="preserve"> Estimasi </w:t>
      </w:r>
      <w:proofErr w:type="gramStart"/>
      <w:r>
        <w:rPr>
          <w:rFonts w:asciiTheme="majorBidi" w:hAnsiTheme="majorBidi" w:cstheme="majorBidi"/>
          <w:sz w:val="24"/>
          <w:szCs w:val="24"/>
        </w:rPr>
        <w:t>PDB  akan</w:t>
      </w:r>
      <w:proofErr w:type="gramEnd"/>
      <w:r>
        <w:rPr>
          <w:rFonts w:asciiTheme="majorBidi" w:hAnsiTheme="majorBidi" w:cstheme="majorBidi"/>
          <w:sz w:val="24"/>
          <w:szCs w:val="24"/>
        </w:rPr>
        <w:t xml:space="preserve"> menentukan perkembangan perekonomian. </w:t>
      </w:r>
      <w:proofErr w:type="gramStart"/>
      <w:r>
        <w:rPr>
          <w:rFonts w:asciiTheme="majorBidi" w:hAnsiTheme="majorBidi" w:cstheme="majorBidi"/>
          <w:sz w:val="24"/>
          <w:szCs w:val="24"/>
        </w:rPr>
        <w:t>PDB bersal dari jumlah barang konsumsi yang bukan termasuk barang modal.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Dengan meningkatnya jumlah barang konsumsi menyebabkan perekonomian bertumbuh, dan meningkatkan skala omset penjualan perusahaan, karena masyarakat yang bersifat konsumtif.</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Dengan meningkatnya omset penjualan maka keuntungan perusahaan juga meningkat.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Peningkatan keuntungan meyebabkan harga saham perusahaan tersebut juga meningkat, yang berdampak pada pergerakan IHSG (Kewal, 2012).</w:t>
      </w:r>
      <w:proofErr w:type="gramEnd"/>
      <w:r>
        <w:rPr>
          <w:rFonts w:asciiTheme="majorBidi" w:hAnsiTheme="majorBidi" w:cstheme="majorBidi"/>
          <w:sz w:val="24"/>
          <w:szCs w:val="24"/>
        </w:rPr>
        <w:t xml:space="preserve">  Untuk melihat perkembangan Produk Domestik Bruto (PDB) atau </w:t>
      </w:r>
      <w:r>
        <w:rPr>
          <w:rFonts w:asciiTheme="majorBidi" w:hAnsiTheme="majorBidi" w:cstheme="majorBidi"/>
          <w:i/>
          <w:iCs/>
          <w:sz w:val="24"/>
          <w:szCs w:val="24"/>
        </w:rPr>
        <w:t>Gross Domestic Bruto</w:t>
      </w:r>
      <w:r>
        <w:rPr>
          <w:rFonts w:asciiTheme="majorBidi" w:hAnsiTheme="majorBidi" w:cstheme="majorBidi"/>
          <w:sz w:val="24"/>
          <w:szCs w:val="24"/>
        </w:rPr>
        <w:t xml:space="preserve"> (GDP) di Indonesia dapat dilihat pada tabel </w:t>
      </w:r>
      <w:proofErr w:type="gramStart"/>
      <w:r>
        <w:rPr>
          <w:rFonts w:asciiTheme="majorBidi" w:hAnsiTheme="majorBidi" w:cstheme="majorBidi"/>
          <w:sz w:val="24"/>
          <w:szCs w:val="24"/>
        </w:rPr>
        <w:t>1.1 .</w:t>
      </w:r>
      <w:proofErr w:type="gramEnd"/>
    </w:p>
    <w:p w:rsidR="00541B59" w:rsidRDefault="00541B59" w:rsidP="00541B59">
      <w:pPr>
        <w:pStyle w:val="ListParagraph"/>
        <w:spacing w:line="480" w:lineRule="auto"/>
        <w:ind w:left="0" w:firstLine="720"/>
        <w:jc w:val="both"/>
        <w:rPr>
          <w:rFonts w:asciiTheme="majorBidi" w:hAnsiTheme="majorBidi" w:cstheme="majorBidi"/>
          <w:sz w:val="24"/>
          <w:szCs w:val="24"/>
        </w:rPr>
      </w:pPr>
    </w:p>
    <w:p w:rsidR="00D6287A" w:rsidRDefault="00D6287A" w:rsidP="00541B59">
      <w:pPr>
        <w:pStyle w:val="ListParagraph"/>
        <w:spacing w:line="480" w:lineRule="auto"/>
        <w:ind w:left="0" w:firstLine="720"/>
        <w:jc w:val="both"/>
        <w:rPr>
          <w:rFonts w:asciiTheme="majorBidi" w:hAnsiTheme="majorBidi" w:cstheme="majorBidi"/>
          <w:sz w:val="24"/>
          <w:szCs w:val="24"/>
        </w:rPr>
      </w:pPr>
    </w:p>
    <w:p w:rsidR="00541B59" w:rsidRDefault="00541B59" w:rsidP="00541B59">
      <w:pPr>
        <w:spacing w:line="480" w:lineRule="auto"/>
        <w:rPr>
          <w:rFonts w:asciiTheme="majorBidi" w:hAnsiTheme="majorBidi" w:cstheme="majorBidi"/>
          <w:sz w:val="24"/>
          <w:szCs w:val="24"/>
        </w:rPr>
      </w:pPr>
    </w:p>
    <w:p w:rsidR="00541B59" w:rsidRDefault="00541B59" w:rsidP="00541B59">
      <w:pPr>
        <w:spacing w:line="480" w:lineRule="auto"/>
        <w:rPr>
          <w:rFonts w:asciiTheme="majorBidi" w:hAnsiTheme="majorBidi" w:cstheme="majorBidi"/>
          <w:sz w:val="24"/>
          <w:szCs w:val="24"/>
        </w:rPr>
      </w:pPr>
    </w:p>
    <w:p w:rsidR="00541B59" w:rsidRPr="00795B57" w:rsidRDefault="00541B59" w:rsidP="00541B59">
      <w:pPr>
        <w:spacing w:line="480" w:lineRule="auto"/>
        <w:rPr>
          <w:rFonts w:asciiTheme="majorBidi" w:hAnsiTheme="majorBidi" w:cstheme="majorBidi"/>
          <w:sz w:val="24"/>
          <w:szCs w:val="24"/>
        </w:rPr>
      </w:pPr>
    </w:p>
    <w:p w:rsidR="00541B59" w:rsidRPr="00836334" w:rsidRDefault="00541B59" w:rsidP="00541B59">
      <w:pPr>
        <w:spacing w:line="240" w:lineRule="auto"/>
        <w:ind w:left="900" w:hanging="900"/>
        <w:jc w:val="center"/>
        <w:rPr>
          <w:rFonts w:ascii="Times New Roman" w:hAnsi="Times New Roman" w:cs="Times New Roman"/>
          <w:b/>
          <w:bCs/>
          <w:sz w:val="18"/>
          <w:szCs w:val="18"/>
          <w:lang w:val="en-ID"/>
        </w:rPr>
      </w:pPr>
      <w:r w:rsidRPr="00836334">
        <w:rPr>
          <w:rFonts w:ascii="Times New Roman" w:hAnsi="Times New Roman" w:cs="Times New Roman"/>
          <w:b/>
          <w:bCs/>
          <w:sz w:val="18"/>
          <w:szCs w:val="18"/>
          <w:lang w:val="en-ID"/>
        </w:rPr>
        <w:lastRenderedPageBreak/>
        <w:t>Tabel 1.1 Laju Pertumbuhan Produk Domestik Bruto Atas Dasar Harga Konstan Menurut Jenis Pengeluaran (Persen) Tahun 2013-2017</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798"/>
        <w:gridCol w:w="900"/>
        <w:gridCol w:w="900"/>
        <w:gridCol w:w="900"/>
        <w:gridCol w:w="810"/>
        <w:gridCol w:w="846"/>
      </w:tblGrid>
      <w:tr w:rsidR="00541B59" w:rsidRPr="008D2C47" w:rsidTr="00541B59">
        <w:tc>
          <w:tcPr>
            <w:tcW w:w="3798"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
                <w:sz w:val="18"/>
                <w:szCs w:val="18"/>
              </w:rPr>
            </w:pPr>
            <w:r w:rsidRPr="008D2C47">
              <w:rPr>
                <w:rFonts w:ascii="Times New Roman" w:hAnsi="Times New Roman" w:cs="Times New Roman"/>
                <w:b/>
                <w:sz w:val="18"/>
                <w:szCs w:val="18"/>
              </w:rPr>
              <w:t>Jenis Pengeluaran/</w:t>
            </w:r>
            <w:r w:rsidRPr="008D2C47">
              <w:rPr>
                <w:rFonts w:ascii="Times New Roman" w:hAnsi="Times New Roman" w:cs="Times New Roman"/>
                <w:b/>
                <w:i/>
                <w:iCs/>
                <w:sz w:val="18"/>
                <w:szCs w:val="18"/>
              </w:rPr>
              <w:t>Type of Expenditure</w:t>
            </w:r>
          </w:p>
        </w:tc>
        <w:tc>
          <w:tcPr>
            <w:tcW w:w="90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
                <w:sz w:val="18"/>
                <w:szCs w:val="18"/>
              </w:rPr>
            </w:pPr>
            <w:r w:rsidRPr="008D2C47">
              <w:rPr>
                <w:rFonts w:ascii="Times New Roman" w:hAnsi="Times New Roman" w:cs="Times New Roman"/>
                <w:b/>
                <w:sz w:val="18"/>
                <w:szCs w:val="18"/>
              </w:rPr>
              <w:t>2013</w:t>
            </w:r>
          </w:p>
        </w:tc>
        <w:tc>
          <w:tcPr>
            <w:tcW w:w="90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
                <w:sz w:val="18"/>
                <w:szCs w:val="18"/>
              </w:rPr>
            </w:pPr>
            <w:r w:rsidRPr="008D2C47">
              <w:rPr>
                <w:rFonts w:ascii="Times New Roman" w:hAnsi="Times New Roman" w:cs="Times New Roman"/>
                <w:b/>
                <w:sz w:val="18"/>
                <w:szCs w:val="18"/>
              </w:rPr>
              <w:t>2014</w:t>
            </w:r>
          </w:p>
        </w:tc>
        <w:tc>
          <w:tcPr>
            <w:tcW w:w="90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
                <w:sz w:val="18"/>
                <w:szCs w:val="18"/>
              </w:rPr>
            </w:pPr>
            <w:r w:rsidRPr="008D2C47">
              <w:rPr>
                <w:rFonts w:ascii="Times New Roman" w:hAnsi="Times New Roman" w:cs="Times New Roman"/>
                <w:b/>
                <w:sz w:val="18"/>
                <w:szCs w:val="18"/>
              </w:rPr>
              <w:t>2015</w:t>
            </w:r>
          </w:p>
        </w:tc>
        <w:tc>
          <w:tcPr>
            <w:tcW w:w="81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
                <w:sz w:val="18"/>
                <w:szCs w:val="18"/>
              </w:rPr>
            </w:pPr>
            <w:r w:rsidRPr="008D2C47">
              <w:rPr>
                <w:rFonts w:ascii="Times New Roman" w:hAnsi="Times New Roman" w:cs="Times New Roman"/>
                <w:b/>
                <w:sz w:val="18"/>
                <w:szCs w:val="18"/>
              </w:rPr>
              <w:t>2016</w:t>
            </w:r>
          </w:p>
        </w:tc>
        <w:tc>
          <w:tcPr>
            <w:tcW w:w="846"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
                <w:sz w:val="18"/>
                <w:szCs w:val="18"/>
              </w:rPr>
            </w:pPr>
            <w:r w:rsidRPr="008D2C47">
              <w:rPr>
                <w:rFonts w:ascii="Times New Roman" w:hAnsi="Times New Roman" w:cs="Times New Roman"/>
                <w:b/>
                <w:sz w:val="18"/>
                <w:szCs w:val="18"/>
              </w:rPr>
              <w:t>2017</w:t>
            </w:r>
          </w:p>
        </w:tc>
      </w:tr>
      <w:tr w:rsidR="00541B59" w:rsidRPr="008D2C47" w:rsidTr="00541B59">
        <w:trPr>
          <w:trHeight w:val="755"/>
        </w:trPr>
        <w:tc>
          <w:tcPr>
            <w:tcW w:w="3798" w:type="dxa"/>
            <w:tcBorders>
              <w:top w:val="single" w:sz="4" w:space="0" w:color="auto"/>
            </w:tcBorders>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Pengeluaran Konsumsi Rumah Tangga/</w:t>
            </w:r>
            <w:r w:rsidRPr="008D2C47">
              <w:rPr>
                <w:rFonts w:ascii="Times New Roman" w:hAnsi="Times New Roman" w:cs="Times New Roman"/>
                <w:bCs/>
                <w:i/>
                <w:iCs/>
                <w:sz w:val="18"/>
                <w:szCs w:val="18"/>
              </w:rPr>
              <w:t>Household Consuption Expediture</w:t>
            </w:r>
          </w:p>
        </w:tc>
        <w:tc>
          <w:tcPr>
            <w:tcW w:w="900" w:type="dxa"/>
            <w:tcBorders>
              <w:top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5,43</w:t>
            </w:r>
          </w:p>
        </w:tc>
        <w:tc>
          <w:tcPr>
            <w:tcW w:w="900" w:type="dxa"/>
            <w:tcBorders>
              <w:top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5,15</w:t>
            </w:r>
          </w:p>
        </w:tc>
        <w:tc>
          <w:tcPr>
            <w:tcW w:w="900" w:type="dxa"/>
            <w:tcBorders>
              <w:top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4,96</w:t>
            </w:r>
          </w:p>
        </w:tc>
        <w:tc>
          <w:tcPr>
            <w:tcW w:w="810" w:type="dxa"/>
            <w:tcBorders>
              <w:top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5,01</w:t>
            </w:r>
          </w:p>
        </w:tc>
        <w:tc>
          <w:tcPr>
            <w:tcW w:w="846" w:type="dxa"/>
            <w:tcBorders>
              <w:top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4,95</w:t>
            </w:r>
          </w:p>
        </w:tc>
      </w:tr>
      <w:tr w:rsidR="00541B59" w:rsidRPr="008D2C47" w:rsidTr="00541B59">
        <w:trPr>
          <w:trHeight w:val="548"/>
        </w:trPr>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 xml:space="preserve">Makanan dan minuman, selain Restoran/ </w:t>
            </w:r>
            <w:r w:rsidRPr="008D2C47">
              <w:rPr>
                <w:rFonts w:ascii="Times New Roman" w:hAnsi="Times New Roman" w:cs="Times New Roman"/>
                <w:bCs/>
                <w:i/>
                <w:iCs/>
                <w:sz w:val="18"/>
                <w:szCs w:val="18"/>
              </w:rPr>
              <w:t>Food and Beverages other than Restaurants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4,35</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4,49</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5,41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5,34</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5,24</w:t>
            </w:r>
          </w:p>
        </w:tc>
      </w:tr>
      <w:tr w:rsidR="00541B59" w:rsidRPr="008D2C47" w:rsidTr="00541B59">
        <w:trPr>
          <w:trHeight w:val="710"/>
        </w:trPr>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 xml:space="preserve">Pakaian,Alas Kaki, dan Jasa Perawatannya/ </w:t>
            </w:r>
            <w:r w:rsidRPr="008D2C47">
              <w:rPr>
                <w:rFonts w:ascii="Times New Roman" w:hAnsi="Times New Roman" w:cs="Times New Roman"/>
                <w:bCs/>
                <w:i/>
                <w:iCs/>
                <w:sz w:val="18"/>
                <w:szCs w:val="18"/>
              </w:rPr>
              <w:t>Closthing, Footwear and Related Maintenance Services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5,28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4,59</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4,39</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3,29</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3,10</w:t>
            </w:r>
          </w:p>
        </w:tc>
      </w:tr>
      <w:tr w:rsidR="00541B59" w:rsidRPr="008D2C47" w:rsidTr="00541B59">
        <w:trPr>
          <w:trHeight w:val="575"/>
        </w:trPr>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 xml:space="preserve">Perumahan dan Perlengkapan Rumahtangga/ </w:t>
            </w:r>
            <w:r w:rsidRPr="008D2C47">
              <w:rPr>
                <w:rFonts w:ascii="Times New Roman" w:hAnsi="Times New Roman" w:cs="Times New Roman"/>
                <w:bCs/>
                <w:i/>
                <w:iCs/>
                <w:sz w:val="18"/>
                <w:szCs w:val="18"/>
              </w:rPr>
              <w:t>Housing and Household Equipment</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5,81</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4,57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4,81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4,60</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4,26</w:t>
            </w:r>
          </w:p>
        </w:tc>
      </w:tr>
      <w:tr w:rsidR="00541B59" w:rsidRPr="008D2C47" w:rsidTr="00541B59">
        <w:trPr>
          <w:trHeight w:val="458"/>
        </w:trPr>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Kesehatan dan Pendidikan/</w:t>
            </w:r>
            <w:r w:rsidRPr="008D2C47">
              <w:rPr>
                <w:rFonts w:ascii="Times New Roman" w:hAnsi="Times New Roman" w:cs="Times New Roman"/>
                <w:bCs/>
                <w:i/>
                <w:iCs/>
                <w:sz w:val="18"/>
                <w:szCs w:val="18"/>
              </w:rPr>
              <w:t>Health and Education</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5,72</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5,77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5,45</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5,34</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5,59</w:t>
            </w:r>
          </w:p>
        </w:tc>
      </w:tr>
      <w:tr w:rsidR="00541B59" w:rsidRPr="008D2C47" w:rsidTr="00541B59">
        <w:trPr>
          <w:trHeight w:val="566"/>
        </w:trPr>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Transportasi dan Komunikasi/</w:t>
            </w:r>
            <w:r w:rsidRPr="008D2C47">
              <w:rPr>
                <w:rFonts w:ascii="Times New Roman" w:hAnsi="Times New Roman" w:cs="Times New Roman"/>
                <w:bCs/>
                <w:i/>
                <w:iCs/>
                <w:sz w:val="18"/>
                <w:szCs w:val="18"/>
              </w:rPr>
              <w:t>Transportation and Communication</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6,60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5,80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4,78</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5,32</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5,30</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Restoran dan Hotel/</w:t>
            </w:r>
            <w:r w:rsidRPr="008D2C47">
              <w:rPr>
                <w:rFonts w:ascii="Times New Roman" w:hAnsi="Times New Roman" w:cs="Times New Roman"/>
                <w:bCs/>
                <w:i/>
                <w:iCs/>
                <w:sz w:val="18"/>
                <w:szCs w:val="18"/>
              </w:rPr>
              <w:t>Restaurants and Hotels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5,76</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6,68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5,01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5,40</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5,53</w:t>
            </w:r>
          </w:p>
        </w:tc>
      </w:tr>
      <w:tr w:rsidR="00541B59" w:rsidRPr="008D2C47" w:rsidTr="00541B59">
        <w:trPr>
          <w:trHeight w:val="368"/>
        </w:trPr>
        <w:tc>
          <w:tcPr>
            <w:tcW w:w="3798" w:type="dxa"/>
            <w:shd w:val="clear" w:color="auto" w:fill="auto"/>
            <w:vAlign w:val="center"/>
          </w:tcPr>
          <w:p w:rsidR="00541B59" w:rsidRPr="008D2C47" w:rsidRDefault="00541B59" w:rsidP="00541B59">
            <w:pPr>
              <w:pStyle w:val="ListParagraph"/>
              <w:numPr>
                <w:ilvl w:val="0"/>
                <w:numId w:val="15"/>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Lainnya/</w:t>
            </w:r>
            <w:r w:rsidRPr="008D2C47">
              <w:rPr>
                <w:rFonts w:ascii="Times New Roman" w:hAnsi="Times New Roman" w:cs="Times New Roman"/>
                <w:bCs/>
                <w:i/>
                <w:iCs/>
                <w:sz w:val="18"/>
                <w:szCs w:val="18"/>
              </w:rPr>
              <w:t>Others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5,70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5,13</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2,79</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2,41</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2,44</w:t>
            </w:r>
          </w:p>
        </w:tc>
      </w:tr>
      <w:tr w:rsidR="00541B59" w:rsidRPr="008D2C47" w:rsidTr="00541B59">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Pengeluaran Konsumsi LNPRT/</w:t>
            </w:r>
            <w:r w:rsidRPr="008D2C47">
              <w:rPr>
                <w:rFonts w:ascii="Times New Roman" w:hAnsi="Times New Roman" w:cs="Times New Roman"/>
                <w:bCs/>
                <w:i/>
                <w:iCs/>
                <w:sz w:val="18"/>
                <w:szCs w:val="18"/>
              </w:rPr>
              <w:t>NPISH Consumption Expenditure</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8,18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12,19</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-0,62</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6,64</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6,91</w:t>
            </w:r>
          </w:p>
        </w:tc>
      </w:tr>
      <w:tr w:rsidR="00541B59" w:rsidRPr="008D2C47" w:rsidTr="00541B59">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sz w:val="18"/>
                <w:szCs w:val="18"/>
              </w:rPr>
            </w:pPr>
            <w:r w:rsidRPr="008D2C47">
              <w:rPr>
                <w:rFonts w:ascii="Times New Roman" w:hAnsi="Times New Roman" w:cs="Times New Roman"/>
                <w:bCs/>
                <w:sz w:val="18"/>
                <w:szCs w:val="18"/>
              </w:rPr>
              <w:t>Pengeluran Konsumsi Pemerintah/</w:t>
            </w:r>
            <w:r w:rsidRPr="008D2C47">
              <w:rPr>
                <w:rFonts w:ascii="Times New Roman" w:hAnsi="Times New Roman" w:cs="Times New Roman"/>
                <w:bCs/>
                <w:i/>
                <w:iCs/>
                <w:sz w:val="18"/>
                <w:szCs w:val="18"/>
              </w:rPr>
              <w:t>Governmant Consumption Expediture</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6,75</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1,16</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5,31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0,14</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2,14</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6"/>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Konsumsi Kolektif/</w:t>
            </w:r>
            <w:r w:rsidRPr="008D2C47">
              <w:rPr>
                <w:rFonts w:ascii="Times New Roman" w:hAnsi="Times New Roman" w:cs="Times New Roman"/>
                <w:bCs/>
                <w:i/>
                <w:iCs/>
                <w:sz w:val="18"/>
                <w:szCs w:val="18"/>
              </w:rPr>
              <w:t>Collective Consumption</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8,32</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0,81</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3,75</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0,16</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1,51</w:t>
            </w:r>
          </w:p>
        </w:tc>
      </w:tr>
      <w:tr w:rsidR="00541B59" w:rsidRPr="008D2C47" w:rsidTr="00541B59">
        <w:trPr>
          <w:trHeight w:val="395"/>
        </w:trPr>
        <w:tc>
          <w:tcPr>
            <w:tcW w:w="3798" w:type="dxa"/>
            <w:shd w:val="clear" w:color="auto" w:fill="auto"/>
            <w:vAlign w:val="center"/>
          </w:tcPr>
          <w:p w:rsidR="00541B59" w:rsidRPr="008D2C47" w:rsidRDefault="00541B59" w:rsidP="00541B59">
            <w:pPr>
              <w:pStyle w:val="ListParagraph"/>
              <w:numPr>
                <w:ilvl w:val="0"/>
                <w:numId w:val="16"/>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Konsumsi Individu/</w:t>
            </w:r>
            <w:r w:rsidRPr="008D2C47">
              <w:rPr>
                <w:rFonts w:ascii="Times New Roman" w:hAnsi="Times New Roman" w:cs="Times New Roman"/>
                <w:bCs/>
                <w:i/>
                <w:iCs/>
                <w:sz w:val="18"/>
                <w:szCs w:val="18"/>
              </w:rPr>
              <w:t>Individual Consumption</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4,21</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1,75</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7,91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0,64</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3,16</w:t>
            </w:r>
          </w:p>
        </w:tc>
      </w:tr>
      <w:tr w:rsidR="00541B59" w:rsidRPr="008D2C47" w:rsidTr="00541B59">
        <w:trPr>
          <w:trHeight w:val="593"/>
        </w:trPr>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Pembentukan Modal Tetap Domestik Bruto/</w:t>
            </w:r>
            <w:r w:rsidRPr="008D2C47">
              <w:rPr>
                <w:rFonts w:ascii="Times New Roman" w:hAnsi="Times New Roman" w:cs="Times New Roman"/>
                <w:bCs/>
                <w:i/>
                <w:iCs/>
                <w:sz w:val="18"/>
                <w:szCs w:val="18"/>
              </w:rPr>
              <w:t>Gross Fixed Capital Formation</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5,01</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4,45</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5,01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4,47</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6,15</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7"/>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Konstruksi/</w:t>
            </w:r>
            <w:r w:rsidRPr="008D2C47">
              <w:rPr>
                <w:rFonts w:ascii="Times New Roman" w:hAnsi="Times New Roman" w:cs="Times New Roman"/>
                <w:bCs/>
                <w:i/>
                <w:iCs/>
                <w:sz w:val="18"/>
                <w:szCs w:val="18"/>
              </w:rPr>
              <w:t>Construction</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6,74</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5,52</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6,11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5,18</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6,24</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7"/>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Mesin dan Perlengkapan/</w:t>
            </w:r>
            <w:r w:rsidRPr="008D2C47">
              <w:rPr>
                <w:rFonts w:ascii="Times New Roman" w:hAnsi="Times New Roman" w:cs="Times New Roman"/>
                <w:bCs/>
                <w:i/>
                <w:iCs/>
                <w:sz w:val="18"/>
                <w:szCs w:val="18"/>
              </w:rPr>
              <w:t>Machinery and Equipment</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0,37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-2,48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0,58</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-6,69</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9,51</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7"/>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Kendaraan/</w:t>
            </w:r>
            <w:r w:rsidRPr="008D2C47">
              <w:rPr>
                <w:rFonts w:ascii="Times New Roman" w:hAnsi="Times New Roman" w:cs="Times New Roman"/>
                <w:bCs/>
                <w:i/>
                <w:iCs/>
                <w:sz w:val="18"/>
                <w:szCs w:val="18"/>
              </w:rPr>
              <w:t>Vehicle</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-5,64</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-5,88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0,52</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12,03</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8,86</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7"/>
              </w:numPr>
              <w:spacing w:after="0" w:line="240" w:lineRule="auto"/>
              <w:ind w:left="180" w:hanging="180"/>
              <w:rPr>
                <w:rFonts w:ascii="Times New Roman" w:hAnsi="Times New Roman" w:cs="Times New Roman"/>
                <w:bCs/>
                <w:sz w:val="18"/>
                <w:szCs w:val="18"/>
              </w:rPr>
            </w:pPr>
            <w:r w:rsidRPr="008D2C47">
              <w:rPr>
                <w:rFonts w:ascii="Times New Roman" w:hAnsi="Times New Roman" w:cs="Times New Roman"/>
                <w:bCs/>
                <w:sz w:val="18"/>
                <w:szCs w:val="18"/>
              </w:rPr>
              <w:t>Peralatan Lainnya/</w:t>
            </w:r>
            <w:r w:rsidRPr="008D2C47">
              <w:rPr>
                <w:rFonts w:ascii="Times New Roman" w:hAnsi="Times New Roman" w:cs="Times New Roman"/>
                <w:bCs/>
                <w:i/>
                <w:iCs/>
                <w:sz w:val="18"/>
                <w:szCs w:val="18"/>
              </w:rPr>
              <w:t>Other Equipment</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4,36</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9,18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9,71</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12,92</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9,26</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7"/>
              </w:numPr>
              <w:spacing w:after="0" w:line="240" w:lineRule="auto"/>
              <w:ind w:left="180" w:hanging="180"/>
              <w:rPr>
                <w:rFonts w:ascii="Times New Roman" w:hAnsi="Times New Roman" w:cs="Times New Roman"/>
                <w:bCs/>
                <w:sz w:val="18"/>
                <w:szCs w:val="18"/>
              </w:rPr>
            </w:pPr>
            <w:r w:rsidRPr="008D2C47">
              <w:rPr>
                <w:rFonts w:ascii="Times New Roman" w:hAnsi="Times New Roman" w:cs="Times New Roman"/>
                <w:bCs/>
                <w:sz w:val="18"/>
                <w:szCs w:val="18"/>
              </w:rPr>
              <w:t>CBR/</w:t>
            </w:r>
            <w:r w:rsidRPr="008D2C47">
              <w:rPr>
                <w:rFonts w:ascii="Times New Roman" w:hAnsi="Times New Roman" w:cs="Times New Roman"/>
                <w:bCs/>
                <w:i/>
                <w:iCs/>
                <w:sz w:val="18"/>
                <w:szCs w:val="18"/>
              </w:rPr>
              <w:t>Cultivated Biological Resources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1,58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7,53</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3,63</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4,79</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1,01</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7"/>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Produk Kekayaan Intelektual/</w:t>
            </w:r>
            <w:r w:rsidRPr="008D2C47">
              <w:rPr>
                <w:rFonts w:ascii="Times New Roman" w:hAnsi="Times New Roman" w:cs="Times New Roman"/>
                <w:bCs/>
                <w:i/>
                <w:iCs/>
                <w:sz w:val="18"/>
                <w:szCs w:val="18"/>
              </w:rPr>
              <w:t>Intellectual Property Product</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16,54</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21,38</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2,28</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7,69</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-3,83</w:t>
            </w:r>
          </w:p>
        </w:tc>
      </w:tr>
      <w:tr w:rsidR="00541B59" w:rsidRPr="008D2C47" w:rsidTr="00541B59">
        <w:trPr>
          <w:trHeight w:val="323"/>
        </w:trPr>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Perubahan Investori/</w:t>
            </w:r>
            <w:r w:rsidRPr="008D2C47">
              <w:rPr>
                <w:rFonts w:ascii="Times New Roman" w:hAnsi="Times New Roman" w:cs="Times New Roman"/>
                <w:bCs/>
                <w:i/>
                <w:iCs/>
                <w:sz w:val="18"/>
                <w:szCs w:val="18"/>
              </w:rPr>
              <w:t>Changes in Inventories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w:t>
            </w:r>
          </w:p>
        </w:tc>
      </w:tr>
      <w:tr w:rsidR="00541B59" w:rsidRPr="008D2C47" w:rsidTr="00541B59">
        <w:trPr>
          <w:trHeight w:val="197"/>
        </w:trPr>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Ekspor Barang dan Jasa/</w:t>
            </w:r>
            <w:r w:rsidRPr="008D2C47">
              <w:rPr>
                <w:rFonts w:ascii="Times New Roman" w:hAnsi="Times New Roman" w:cs="Times New Roman"/>
                <w:bCs/>
                <w:i/>
                <w:iCs/>
                <w:sz w:val="18"/>
                <w:szCs w:val="18"/>
              </w:rPr>
              <w:t>Exports of Goods and Services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4,17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1,07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-2,12</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-1,57</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9,09</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8"/>
              </w:numPr>
              <w:spacing w:after="0" w:line="240" w:lineRule="auto"/>
              <w:ind w:left="180" w:hanging="180"/>
              <w:rPr>
                <w:rFonts w:ascii="Times New Roman" w:hAnsi="Times New Roman" w:cs="Times New Roman"/>
                <w:bCs/>
                <w:sz w:val="18"/>
                <w:szCs w:val="18"/>
              </w:rPr>
            </w:pPr>
            <w:r w:rsidRPr="008D2C47">
              <w:rPr>
                <w:rFonts w:ascii="Times New Roman" w:hAnsi="Times New Roman" w:cs="Times New Roman"/>
                <w:bCs/>
                <w:sz w:val="18"/>
                <w:szCs w:val="18"/>
              </w:rPr>
              <w:t>Barang/</w:t>
            </w:r>
            <w:r w:rsidRPr="008D2C47">
              <w:rPr>
                <w:rFonts w:ascii="Times New Roman" w:hAnsi="Times New Roman" w:cs="Times New Roman"/>
                <w:bCs/>
                <w:i/>
                <w:iCs/>
                <w:sz w:val="18"/>
                <w:szCs w:val="18"/>
              </w:rPr>
              <w:t>Goods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3,81</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0,80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-2,47</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-2,39</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9,43</w:t>
            </w:r>
          </w:p>
        </w:tc>
      </w:tr>
      <w:tr w:rsidR="00541B59" w:rsidRPr="008D2C47" w:rsidTr="00541B59">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Barang Nonmigas/</w:t>
            </w:r>
            <w:r w:rsidRPr="008D2C47">
              <w:rPr>
                <w:rFonts w:ascii="Times New Roman" w:hAnsi="Times New Roman" w:cs="Times New Roman"/>
                <w:bCs/>
                <w:i/>
                <w:iCs/>
                <w:sz w:val="18"/>
                <w:szCs w:val="18"/>
              </w:rPr>
              <w:t>Non-Oil and Gas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7,14</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1,46</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-4,33</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-1,97</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10,65</w:t>
            </w:r>
          </w:p>
        </w:tc>
      </w:tr>
      <w:tr w:rsidR="00541B59" w:rsidRPr="008D2C47" w:rsidTr="00541B59">
        <w:tc>
          <w:tcPr>
            <w:tcW w:w="3798" w:type="dxa"/>
            <w:shd w:val="clear" w:color="auto" w:fill="auto"/>
            <w:vAlign w:val="center"/>
          </w:tcPr>
          <w:p w:rsidR="00541B59" w:rsidRPr="008D2C47" w:rsidRDefault="00541B59" w:rsidP="00541B59">
            <w:pPr>
              <w:spacing w:line="240" w:lineRule="auto"/>
              <w:rPr>
                <w:rFonts w:ascii="Times New Roman" w:hAnsi="Times New Roman" w:cs="Times New Roman"/>
                <w:bCs/>
                <w:i/>
                <w:iCs/>
                <w:sz w:val="18"/>
                <w:szCs w:val="18"/>
              </w:rPr>
            </w:pPr>
            <w:r w:rsidRPr="008D2C47">
              <w:rPr>
                <w:rFonts w:ascii="Times New Roman" w:hAnsi="Times New Roman" w:cs="Times New Roman"/>
                <w:bCs/>
                <w:sz w:val="18"/>
                <w:szCs w:val="18"/>
              </w:rPr>
              <w:t>Barang Migas/</w:t>
            </w:r>
            <w:r w:rsidRPr="008D2C47">
              <w:rPr>
                <w:rFonts w:ascii="Times New Roman" w:hAnsi="Times New Roman" w:cs="Times New Roman"/>
                <w:bCs/>
                <w:i/>
                <w:iCs/>
                <w:sz w:val="18"/>
                <w:szCs w:val="18"/>
              </w:rPr>
              <w:t>Oil and Gas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-13,64</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-3,50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10,25</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-4,92</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1,98</w:t>
            </w:r>
          </w:p>
        </w:tc>
      </w:tr>
      <w:tr w:rsidR="00541B59" w:rsidRPr="008D2C47" w:rsidTr="00541B59">
        <w:tc>
          <w:tcPr>
            <w:tcW w:w="3798" w:type="dxa"/>
            <w:shd w:val="clear" w:color="auto" w:fill="auto"/>
            <w:vAlign w:val="center"/>
          </w:tcPr>
          <w:p w:rsidR="00541B59" w:rsidRPr="008D2C47" w:rsidRDefault="00541B59" w:rsidP="00541B59">
            <w:pPr>
              <w:pStyle w:val="ListParagraph"/>
              <w:numPr>
                <w:ilvl w:val="0"/>
                <w:numId w:val="18"/>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Jasa/</w:t>
            </w:r>
            <w:r w:rsidRPr="008D2C47">
              <w:rPr>
                <w:rFonts w:ascii="Times New Roman" w:hAnsi="Times New Roman" w:cs="Times New Roman"/>
                <w:bCs/>
                <w:i/>
                <w:iCs/>
                <w:sz w:val="18"/>
                <w:szCs w:val="18"/>
              </w:rPr>
              <w:t>Services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7,57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3,63</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1,06</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5,60</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6,39</w:t>
            </w:r>
          </w:p>
        </w:tc>
      </w:tr>
      <w:tr w:rsidR="00541B59" w:rsidRPr="008D2C47" w:rsidTr="00541B59">
        <w:tc>
          <w:tcPr>
            <w:tcW w:w="3798" w:type="dxa"/>
            <w:shd w:val="clear" w:color="auto" w:fill="auto"/>
            <w:vAlign w:val="center"/>
          </w:tcPr>
          <w:p w:rsidR="00541B59" w:rsidRPr="008D2C47" w:rsidRDefault="00541B59" w:rsidP="00541B59">
            <w:pPr>
              <w:spacing w:line="240" w:lineRule="auto"/>
              <w:ind w:left="72"/>
              <w:rPr>
                <w:rFonts w:ascii="Times New Roman" w:hAnsi="Times New Roman" w:cs="Times New Roman"/>
                <w:bCs/>
                <w:i/>
                <w:iCs/>
                <w:sz w:val="18"/>
                <w:szCs w:val="18"/>
              </w:rPr>
            </w:pPr>
            <w:r w:rsidRPr="008D2C47">
              <w:rPr>
                <w:rFonts w:ascii="Times New Roman" w:hAnsi="Times New Roman" w:cs="Times New Roman"/>
                <w:bCs/>
                <w:sz w:val="18"/>
                <w:szCs w:val="18"/>
              </w:rPr>
              <w:t>Impor Barang dan Jasa/</w:t>
            </w:r>
            <w:r w:rsidRPr="008D2C47">
              <w:rPr>
                <w:rFonts w:ascii="Times New Roman" w:hAnsi="Times New Roman" w:cs="Times New Roman"/>
                <w:bCs/>
                <w:i/>
                <w:iCs/>
                <w:sz w:val="18"/>
                <w:szCs w:val="18"/>
              </w:rPr>
              <w:t>Import of Goods and Services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1,86</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2,12</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-6,25</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-2,45</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8,06</w:t>
            </w:r>
          </w:p>
        </w:tc>
      </w:tr>
      <w:tr w:rsidR="00541B59" w:rsidRPr="008D2C47" w:rsidTr="00541B59">
        <w:trPr>
          <w:trHeight w:val="458"/>
        </w:trPr>
        <w:tc>
          <w:tcPr>
            <w:tcW w:w="3798" w:type="dxa"/>
            <w:shd w:val="clear" w:color="auto" w:fill="auto"/>
            <w:vAlign w:val="center"/>
          </w:tcPr>
          <w:p w:rsidR="00541B59" w:rsidRPr="008D2C47" w:rsidRDefault="00541B59" w:rsidP="00541B59">
            <w:pPr>
              <w:pStyle w:val="ListParagraph"/>
              <w:numPr>
                <w:ilvl w:val="0"/>
                <w:numId w:val="19"/>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Barang/</w:t>
            </w:r>
            <w:r w:rsidRPr="008D2C47">
              <w:rPr>
                <w:rFonts w:ascii="Times New Roman" w:hAnsi="Times New Roman" w:cs="Times New Roman"/>
                <w:bCs/>
                <w:i/>
                <w:iCs/>
                <w:sz w:val="18"/>
                <w:szCs w:val="18"/>
              </w:rPr>
              <w:t>Goods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2,03</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2,37</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-6,35</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-2,37</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8,73</w:t>
            </w:r>
          </w:p>
        </w:tc>
      </w:tr>
      <w:tr w:rsidR="00541B59" w:rsidRPr="008D2C47" w:rsidTr="00541B59">
        <w:tc>
          <w:tcPr>
            <w:tcW w:w="3798" w:type="dxa"/>
            <w:shd w:val="clear" w:color="auto" w:fill="auto"/>
            <w:vAlign w:val="center"/>
          </w:tcPr>
          <w:p w:rsidR="00541B59" w:rsidRPr="008D2C47" w:rsidRDefault="00541B59" w:rsidP="00541B59">
            <w:pPr>
              <w:spacing w:line="240" w:lineRule="auto"/>
              <w:ind w:left="72"/>
              <w:rPr>
                <w:rFonts w:ascii="Times New Roman" w:hAnsi="Times New Roman" w:cs="Times New Roman"/>
                <w:bCs/>
                <w:i/>
                <w:iCs/>
                <w:sz w:val="18"/>
                <w:szCs w:val="18"/>
              </w:rPr>
            </w:pPr>
            <w:r w:rsidRPr="008D2C47">
              <w:rPr>
                <w:rFonts w:ascii="Times New Roman" w:hAnsi="Times New Roman" w:cs="Times New Roman"/>
                <w:bCs/>
                <w:sz w:val="18"/>
                <w:szCs w:val="18"/>
              </w:rPr>
              <w:t>Barang Nonmigas/</w:t>
            </w:r>
            <w:r w:rsidRPr="008D2C47">
              <w:rPr>
                <w:rFonts w:ascii="Times New Roman" w:hAnsi="Times New Roman" w:cs="Times New Roman"/>
                <w:bCs/>
                <w:i/>
                <w:iCs/>
                <w:sz w:val="18"/>
                <w:szCs w:val="18"/>
              </w:rPr>
              <w:t>Non-Oil and Gas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0,90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2,96</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-7,68</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-2,72</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9,55</w:t>
            </w:r>
          </w:p>
        </w:tc>
      </w:tr>
      <w:tr w:rsidR="00541B59" w:rsidRPr="008D2C47" w:rsidTr="00541B59">
        <w:tc>
          <w:tcPr>
            <w:tcW w:w="3798" w:type="dxa"/>
            <w:shd w:val="clear" w:color="auto" w:fill="auto"/>
            <w:vAlign w:val="center"/>
          </w:tcPr>
          <w:p w:rsidR="00541B59" w:rsidRPr="008D2C47" w:rsidRDefault="00541B59" w:rsidP="00541B59">
            <w:pPr>
              <w:spacing w:line="240" w:lineRule="auto"/>
              <w:ind w:left="72"/>
              <w:rPr>
                <w:rFonts w:ascii="Times New Roman" w:hAnsi="Times New Roman" w:cs="Times New Roman"/>
                <w:bCs/>
                <w:i/>
                <w:iCs/>
                <w:sz w:val="18"/>
                <w:szCs w:val="18"/>
              </w:rPr>
            </w:pPr>
            <w:r w:rsidRPr="008D2C47">
              <w:rPr>
                <w:rFonts w:ascii="Times New Roman" w:hAnsi="Times New Roman" w:cs="Times New Roman"/>
                <w:bCs/>
                <w:sz w:val="18"/>
                <w:szCs w:val="18"/>
              </w:rPr>
              <w:t>Barang Migas/</w:t>
            </w:r>
            <w:r w:rsidRPr="008D2C47">
              <w:rPr>
                <w:rFonts w:ascii="Times New Roman" w:hAnsi="Times New Roman" w:cs="Times New Roman"/>
                <w:bCs/>
                <w:i/>
                <w:iCs/>
                <w:sz w:val="18"/>
                <w:szCs w:val="18"/>
              </w:rPr>
              <w:t>Oil and Gas</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6,90</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-0,09</w:t>
            </w:r>
          </w:p>
        </w:tc>
        <w:tc>
          <w:tcPr>
            <w:tcW w:w="90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-0,75</w:t>
            </w:r>
          </w:p>
        </w:tc>
        <w:tc>
          <w:tcPr>
            <w:tcW w:w="810"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0,99</w:t>
            </w:r>
          </w:p>
        </w:tc>
        <w:tc>
          <w:tcPr>
            <w:tcW w:w="846" w:type="dxa"/>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5,57</w:t>
            </w:r>
          </w:p>
        </w:tc>
      </w:tr>
      <w:tr w:rsidR="00541B59" w:rsidRPr="008D2C47" w:rsidTr="00541B59">
        <w:trPr>
          <w:trHeight w:val="386"/>
        </w:trPr>
        <w:tc>
          <w:tcPr>
            <w:tcW w:w="3798" w:type="dxa"/>
            <w:tcBorders>
              <w:bottom w:val="single" w:sz="4" w:space="0" w:color="auto"/>
            </w:tcBorders>
            <w:shd w:val="clear" w:color="auto" w:fill="auto"/>
            <w:vAlign w:val="center"/>
          </w:tcPr>
          <w:p w:rsidR="00541B59" w:rsidRPr="008D2C47" w:rsidRDefault="00541B59" w:rsidP="00541B59">
            <w:pPr>
              <w:pStyle w:val="ListParagraph"/>
              <w:numPr>
                <w:ilvl w:val="0"/>
                <w:numId w:val="19"/>
              </w:numPr>
              <w:spacing w:after="0" w:line="240" w:lineRule="auto"/>
              <w:ind w:left="180" w:hanging="180"/>
              <w:rPr>
                <w:rFonts w:ascii="Times New Roman" w:hAnsi="Times New Roman" w:cs="Times New Roman"/>
                <w:bCs/>
                <w:i/>
                <w:iCs/>
                <w:sz w:val="18"/>
                <w:szCs w:val="18"/>
              </w:rPr>
            </w:pPr>
            <w:r w:rsidRPr="008D2C47">
              <w:rPr>
                <w:rFonts w:ascii="Times New Roman" w:hAnsi="Times New Roman" w:cs="Times New Roman"/>
                <w:bCs/>
                <w:sz w:val="18"/>
                <w:szCs w:val="18"/>
              </w:rPr>
              <w:t>Jasa/</w:t>
            </w:r>
            <w:r w:rsidRPr="008D2C47">
              <w:rPr>
                <w:rFonts w:ascii="Times New Roman" w:hAnsi="Times New Roman" w:cs="Times New Roman"/>
                <w:bCs/>
                <w:i/>
                <w:iCs/>
                <w:sz w:val="18"/>
                <w:szCs w:val="18"/>
              </w:rPr>
              <w:t>Services</w:t>
            </w:r>
          </w:p>
        </w:tc>
        <w:tc>
          <w:tcPr>
            <w:tcW w:w="900" w:type="dxa"/>
            <w:tcBorders>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0,90</w:t>
            </w:r>
          </w:p>
        </w:tc>
        <w:tc>
          <w:tcPr>
            <w:tcW w:w="900" w:type="dxa"/>
            <w:tcBorders>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0,66</w:t>
            </w:r>
          </w:p>
        </w:tc>
        <w:tc>
          <w:tcPr>
            <w:tcW w:w="900" w:type="dxa"/>
            <w:tcBorders>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-5,63</w:t>
            </w:r>
          </w:p>
        </w:tc>
        <w:tc>
          <w:tcPr>
            <w:tcW w:w="810" w:type="dxa"/>
            <w:tcBorders>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-2,90</w:t>
            </w:r>
          </w:p>
        </w:tc>
        <w:tc>
          <w:tcPr>
            <w:tcW w:w="846" w:type="dxa"/>
            <w:tcBorders>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Cs/>
                <w:sz w:val="18"/>
                <w:szCs w:val="18"/>
              </w:rPr>
            </w:pPr>
            <w:r w:rsidRPr="008D2C47">
              <w:rPr>
                <w:rFonts w:ascii="Times New Roman" w:hAnsi="Times New Roman" w:cs="Times New Roman"/>
                <w:bCs/>
                <w:sz w:val="18"/>
                <w:szCs w:val="18"/>
              </w:rPr>
              <w:t>3,98</w:t>
            </w:r>
          </w:p>
        </w:tc>
      </w:tr>
      <w:tr w:rsidR="00541B59" w:rsidRPr="008D2C47" w:rsidTr="00541B59">
        <w:tc>
          <w:tcPr>
            <w:tcW w:w="3798"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ind w:left="72"/>
              <w:rPr>
                <w:rFonts w:ascii="Times New Roman" w:hAnsi="Times New Roman" w:cs="Times New Roman"/>
                <w:b/>
                <w:i/>
                <w:sz w:val="18"/>
                <w:szCs w:val="18"/>
              </w:rPr>
            </w:pPr>
            <w:r w:rsidRPr="008D2C47">
              <w:rPr>
                <w:rFonts w:ascii="Times New Roman" w:hAnsi="Times New Roman" w:cs="Times New Roman"/>
                <w:b/>
                <w:sz w:val="18"/>
                <w:szCs w:val="18"/>
              </w:rPr>
              <w:t xml:space="preserve">Produk Domestik Bruto/ </w:t>
            </w:r>
            <w:r w:rsidRPr="008D2C47">
              <w:rPr>
                <w:rFonts w:ascii="Times New Roman" w:hAnsi="Times New Roman" w:cs="Times New Roman"/>
                <w:b/>
                <w:i/>
                <w:sz w:val="18"/>
                <w:szCs w:val="18"/>
              </w:rPr>
              <w:t>Gross Domestic Product</w:t>
            </w:r>
          </w:p>
        </w:tc>
        <w:tc>
          <w:tcPr>
            <w:tcW w:w="90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
                <w:sz w:val="18"/>
                <w:szCs w:val="18"/>
              </w:rPr>
            </w:pPr>
            <w:r w:rsidRPr="008D2C47">
              <w:rPr>
                <w:rFonts w:ascii="Times New Roman" w:hAnsi="Times New Roman" w:cs="Times New Roman"/>
                <w:b/>
                <w:sz w:val="18"/>
                <w:szCs w:val="18"/>
              </w:rPr>
              <w:t>5,56</w:t>
            </w:r>
          </w:p>
        </w:tc>
        <w:tc>
          <w:tcPr>
            <w:tcW w:w="90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
                <w:sz w:val="18"/>
                <w:szCs w:val="18"/>
              </w:rPr>
            </w:pPr>
            <w:r w:rsidRPr="008D2C47">
              <w:rPr>
                <w:rFonts w:ascii="Times New Roman" w:hAnsi="Times New Roman" w:cs="Times New Roman"/>
                <w:b/>
                <w:sz w:val="18"/>
                <w:szCs w:val="18"/>
              </w:rPr>
              <w:t>5,01</w:t>
            </w:r>
          </w:p>
        </w:tc>
        <w:tc>
          <w:tcPr>
            <w:tcW w:w="90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
                <w:sz w:val="18"/>
                <w:szCs w:val="18"/>
              </w:rPr>
            </w:pPr>
            <w:r w:rsidRPr="008D2C47">
              <w:rPr>
                <w:rFonts w:ascii="Times New Roman" w:hAnsi="Times New Roman" w:cs="Times New Roman"/>
                <w:b/>
                <w:sz w:val="18"/>
                <w:szCs w:val="18"/>
              </w:rPr>
              <w:t>4,88</w:t>
            </w:r>
          </w:p>
        </w:tc>
        <w:tc>
          <w:tcPr>
            <w:tcW w:w="810"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
                <w:sz w:val="18"/>
                <w:szCs w:val="18"/>
              </w:rPr>
            </w:pPr>
            <w:r w:rsidRPr="008D2C47">
              <w:rPr>
                <w:rFonts w:ascii="Times New Roman" w:hAnsi="Times New Roman" w:cs="Times New Roman"/>
                <w:b/>
                <w:sz w:val="18"/>
                <w:szCs w:val="18"/>
              </w:rPr>
              <w:t>5,03</w:t>
            </w:r>
          </w:p>
        </w:tc>
        <w:tc>
          <w:tcPr>
            <w:tcW w:w="846" w:type="dxa"/>
            <w:tcBorders>
              <w:top w:val="single" w:sz="4" w:space="0" w:color="auto"/>
              <w:bottom w:val="single" w:sz="4" w:space="0" w:color="auto"/>
            </w:tcBorders>
            <w:shd w:val="clear" w:color="auto" w:fill="auto"/>
            <w:vAlign w:val="center"/>
          </w:tcPr>
          <w:p w:rsidR="00541B59" w:rsidRPr="008D2C47" w:rsidRDefault="00541B59" w:rsidP="00541B59">
            <w:pPr>
              <w:spacing w:line="240" w:lineRule="auto"/>
              <w:jc w:val="center"/>
              <w:rPr>
                <w:rFonts w:ascii="Times New Roman" w:hAnsi="Times New Roman" w:cs="Times New Roman"/>
                <w:b/>
                <w:sz w:val="18"/>
                <w:szCs w:val="18"/>
              </w:rPr>
            </w:pPr>
            <w:r w:rsidRPr="008D2C47">
              <w:rPr>
                <w:rFonts w:ascii="Times New Roman" w:hAnsi="Times New Roman" w:cs="Times New Roman"/>
                <w:b/>
                <w:sz w:val="18"/>
                <w:szCs w:val="18"/>
              </w:rPr>
              <w:t>5,07</w:t>
            </w:r>
          </w:p>
        </w:tc>
      </w:tr>
    </w:tbl>
    <w:p w:rsidR="00541B59" w:rsidRPr="00836334" w:rsidRDefault="00541B59" w:rsidP="00541B59">
      <w:pPr>
        <w:spacing w:line="480" w:lineRule="auto"/>
        <w:rPr>
          <w:rFonts w:ascii="Times New Roman" w:hAnsi="Times New Roman" w:cs="Times New Roman"/>
          <w:i/>
          <w:sz w:val="18"/>
          <w:szCs w:val="18"/>
        </w:rPr>
      </w:pPr>
      <w:proofErr w:type="gramStart"/>
      <w:r w:rsidRPr="00836334">
        <w:rPr>
          <w:rFonts w:ascii="Times New Roman" w:hAnsi="Times New Roman" w:cs="Times New Roman"/>
          <w:i/>
          <w:sz w:val="18"/>
          <w:szCs w:val="18"/>
        </w:rPr>
        <w:t>Sumber :</w:t>
      </w:r>
      <w:proofErr w:type="gramEnd"/>
      <w:r w:rsidRPr="00836334">
        <w:rPr>
          <w:rFonts w:ascii="Times New Roman" w:hAnsi="Times New Roman" w:cs="Times New Roman"/>
          <w:i/>
          <w:sz w:val="18"/>
          <w:szCs w:val="18"/>
        </w:rPr>
        <w:t xml:space="preserve"> Badan Pusat Statistik Indonesia  tahun 2018</w:t>
      </w:r>
    </w:p>
    <w:p w:rsidR="00541B59" w:rsidRDefault="00541B59" w:rsidP="00541B59">
      <w:pPr>
        <w:tabs>
          <w:tab w:val="left" w:pos="180"/>
          <w:tab w:val="left" w:pos="360"/>
        </w:tabs>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lastRenderedPageBreak/>
        <w:t>Pada tabel 1.1 menggambarkan Laju pertumbuhan Produk Domestik Bruto (PDB) tahun 2013-2017.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Dimana PDB cenderung mengalami peningkatan setiap tahunnya.</w:t>
      </w:r>
      <w:proofErr w:type="gramEnd"/>
      <w:r>
        <w:rPr>
          <w:rFonts w:ascii="Times New Roman" w:hAnsi="Times New Roman" w:cs="Times New Roman"/>
          <w:sz w:val="24"/>
          <w:szCs w:val="24"/>
        </w:rPr>
        <w:t xml:space="preserve"> Angka pada PDB tertinggi terjadi pada tahun 2013 dan terendah terjadi pada tahun 2015, dan pada tahun 2016 dan 2017 terjadi peningkatan, produk domestik bruto (PDB) dapat dikatakan tumbuh dan berkembang bila terjadi pertumbuhan output riil. </w:t>
      </w:r>
      <w:proofErr w:type="gramStart"/>
      <w:r>
        <w:rPr>
          <w:rFonts w:ascii="Times New Roman" w:hAnsi="Times New Roman" w:cs="Times New Roman"/>
          <w:sz w:val="24"/>
          <w:szCs w:val="24"/>
        </w:rPr>
        <w:t>Semakin baik tingkat perekonomian suatu Negara, maka semakin baik pula tingkat kemakmuran penduduknya.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Tingkat kemakmuran yang lebih tinggi umumnya ditandai dengan adanya kenaikan tingkat pendapatan masyarakat.</w:t>
      </w:r>
      <w:proofErr w:type="gramEnd"/>
      <w:r>
        <w:rPr>
          <w:rFonts w:ascii="Times New Roman" w:hAnsi="Times New Roman" w:cs="Times New Roman"/>
          <w:sz w:val="24"/>
          <w:szCs w:val="24"/>
        </w:rPr>
        <w:t xml:space="preserve"> Dengan adanya peningkatan pendapatan tersebut, maka semakin banyak orang yang memiliki kelebihan dana, kelebihan dana tersebut dapat dimanfaatkan untuk disimpan dalam bentuk tabungan atau dalam bentuk surat-surat berharga yang diperdagangkan dalam pasar modal seperti saham, apabila semakin banyak orang yang menginvestasikan dananya dalam bentuk saham yang dikarenakan kenaikan pendapatan ekonomi, maka indeks harga saham gabungan juga meningkat pula. </w:t>
      </w:r>
    </w:p>
    <w:p w:rsidR="00541B59" w:rsidRDefault="00541B59" w:rsidP="00541B59">
      <w:pPr>
        <w:pStyle w:val="ListParagraph"/>
        <w:spacing w:line="480" w:lineRule="auto"/>
        <w:ind w:left="0" w:firstLine="720"/>
        <w:jc w:val="both"/>
        <w:rPr>
          <w:rFonts w:ascii="Times New Roman" w:hAnsi="Times New Roman" w:cs="Times New Roman"/>
          <w:sz w:val="24"/>
          <w:szCs w:val="24"/>
        </w:rPr>
      </w:pPr>
      <w:r>
        <w:rPr>
          <w:rFonts w:asciiTheme="majorBidi" w:hAnsiTheme="majorBidi" w:cstheme="majorBidi"/>
          <w:sz w:val="24"/>
          <w:szCs w:val="24"/>
        </w:rPr>
        <w:t>Ketika Produk Domestik Bruto menga</w:t>
      </w:r>
      <w:r>
        <w:rPr>
          <w:rFonts w:ascii="Times New Roman" w:hAnsi="Times New Roman" w:cs="Times New Roman"/>
          <w:sz w:val="24"/>
          <w:szCs w:val="24"/>
        </w:rPr>
        <w:t xml:space="preserve">lami kenaikan,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pengaruh positif terhadap Indeks Harga Saham Gabungan. Hasil penelitian yang dilakukan Hismedi,dkk dengan judul “ Analisis Pengaruh Nilai Tukar, SBI, Inflasi dan Pertumbuhan GDP terhadap pergerakan Indeks Harga Saham Gabungan di Bursa Efek Indonesia Tahun 2002-2012” dengan hasil penelitian bahwa Produk Domestik Bruto berpengaruh positif dan signifikan terhadap pergerakan Indeks Harga Saham Gabungan di Bursa Efek Indonesia pada tahun 2002-2012.</w:t>
      </w:r>
    </w:p>
    <w:p w:rsidR="00541B59" w:rsidRDefault="00541B59" w:rsidP="00541B59">
      <w:pPr>
        <w:pStyle w:val="Default"/>
        <w:spacing w:line="480" w:lineRule="auto"/>
        <w:ind w:firstLine="720"/>
        <w:jc w:val="both"/>
      </w:pPr>
      <w:proofErr w:type="gramStart"/>
      <w:r>
        <w:rPr>
          <w:lang w:val="en-ID"/>
        </w:rPr>
        <w:lastRenderedPageBreak/>
        <w:t xml:space="preserve">Perusahaan-perusahaan yang sudah </w:t>
      </w:r>
      <w:r>
        <w:rPr>
          <w:i/>
          <w:iCs/>
          <w:lang w:val="en-ID"/>
        </w:rPr>
        <w:t>Go Pubic</w:t>
      </w:r>
      <w:r>
        <w:rPr>
          <w:lang w:val="en-ID"/>
        </w:rPr>
        <w:t>, sahamnya dapat diperjual belikan di pasar saham untuk mendapatkan tambahan modal yang dipergunakan serta untuk pengembangan usaha.</w:t>
      </w:r>
      <w:proofErr w:type="gramEnd"/>
      <w:r>
        <w:rPr>
          <w:lang w:val="en-ID"/>
        </w:rPr>
        <w:t xml:space="preserve"> </w:t>
      </w:r>
      <w:proofErr w:type="gramStart"/>
      <w:r>
        <w:t>Baik buruknya kinerja perusahaan dapat dijadikan sebagai tolak ukur bagi investor dalam menentukan pembelian saham perusahaan.</w:t>
      </w:r>
      <w:proofErr w:type="gramEnd"/>
      <w:r>
        <w:t xml:space="preserve"> Saham perusahaan bila dilihat dari sektornya terdiri atas 10 sektor yaitu sektor pertanian, pertambangan, industri dasar, aneka industri, industri konsumsi, properti, infrastruktur, keuangan, perdagangan dan jasa, serta sektor manufaktur. </w:t>
      </w:r>
      <w:proofErr w:type="gramStart"/>
      <w:r>
        <w:t>Pergerakan indeks harga saham tiap sektor digambarkan ke dalam Indeks Harga Saham Sektoral (Hutami Putri, 2014).</w:t>
      </w:r>
      <w:proofErr w:type="gramEnd"/>
      <w:r>
        <w:t xml:space="preserve"> </w:t>
      </w:r>
    </w:p>
    <w:p w:rsidR="00541B59" w:rsidRDefault="00541B59" w:rsidP="00541B59">
      <w:pPr>
        <w:pStyle w:val="Default"/>
        <w:spacing w:line="480" w:lineRule="auto"/>
        <w:ind w:firstLine="720"/>
        <w:jc w:val="both"/>
      </w:pPr>
      <w:proofErr w:type="gramStart"/>
      <w:r>
        <w:t>Untuk melihat kinerja saham sektoral yang dilihat dari harga sahamnya, berikut adalah tabel yang menunjukkan perkembangan harga saham sektoral pada tahun 2013-2017.</w:t>
      </w:r>
      <w:proofErr w:type="gramEnd"/>
    </w:p>
    <w:p w:rsidR="00541B59" w:rsidRPr="009806C6" w:rsidRDefault="00541B59" w:rsidP="00541B59">
      <w:pPr>
        <w:tabs>
          <w:tab w:val="left" w:pos="180"/>
          <w:tab w:val="left" w:pos="360"/>
        </w:tabs>
        <w:jc w:val="center"/>
        <w:rPr>
          <w:rFonts w:ascii="Times New Roman" w:hAnsi="Times New Roman" w:cs="Times New Roman"/>
          <w:b/>
          <w:bCs/>
          <w:lang w:val="en-ID"/>
        </w:rPr>
      </w:pPr>
      <w:r w:rsidRPr="009806C6">
        <w:rPr>
          <w:rFonts w:ascii="Times New Roman" w:hAnsi="Times New Roman" w:cs="Times New Roman"/>
          <w:b/>
          <w:bCs/>
          <w:lang w:val="en-ID"/>
        </w:rPr>
        <w:t>Tabel 1.2</w:t>
      </w:r>
    </w:p>
    <w:p w:rsidR="00541B59" w:rsidRPr="009806C6" w:rsidRDefault="00541B59" w:rsidP="00541B59">
      <w:pPr>
        <w:tabs>
          <w:tab w:val="left" w:pos="180"/>
          <w:tab w:val="left" w:pos="360"/>
        </w:tabs>
        <w:ind w:firstLine="720"/>
        <w:jc w:val="center"/>
        <w:rPr>
          <w:rFonts w:ascii="Times New Roman" w:hAnsi="Times New Roman" w:cs="Times New Roman"/>
          <w:b/>
          <w:bCs/>
          <w:lang w:val="en-ID"/>
        </w:rPr>
      </w:pPr>
      <w:r>
        <w:rPr>
          <w:rFonts w:ascii="Times New Roman" w:hAnsi="Times New Roman" w:cs="Times New Roman"/>
          <w:b/>
          <w:bCs/>
          <w:lang w:val="en-ID"/>
        </w:rPr>
        <w:t>Pertumbuhan Indeks Harga</w:t>
      </w:r>
      <w:r w:rsidRPr="009806C6">
        <w:rPr>
          <w:rFonts w:ascii="Times New Roman" w:hAnsi="Times New Roman" w:cs="Times New Roman"/>
          <w:b/>
          <w:bCs/>
          <w:i/>
          <w:iCs/>
          <w:lang w:val="en-ID"/>
        </w:rPr>
        <w:t xml:space="preserve"> </w:t>
      </w:r>
      <w:r>
        <w:rPr>
          <w:rFonts w:ascii="Times New Roman" w:hAnsi="Times New Roman" w:cs="Times New Roman"/>
          <w:b/>
          <w:bCs/>
          <w:lang w:val="en-ID"/>
        </w:rPr>
        <w:t xml:space="preserve">Saham Sektoral Tahun </w:t>
      </w:r>
      <w:r w:rsidRPr="009806C6">
        <w:rPr>
          <w:rFonts w:ascii="Times New Roman" w:hAnsi="Times New Roman" w:cs="Times New Roman"/>
          <w:b/>
          <w:bCs/>
          <w:lang w:val="en-ID"/>
        </w:rPr>
        <w:t>2013-2017</w:t>
      </w:r>
    </w:p>
    <w:tbl>
      <w:tblPr>
        <w:tblW w:w="7920" w:type="dxa"/>
        <w:tblInd w:w="-10" w:type="dxa"/>
        <w:tblBorders>
          <w:top w:val="single" w:sz="8" w:space="0" w:color="auto"/>
          <w:bottom w:val="single" w:sz="8" w:space="0" w:color="auto"/>
        </w:tblBorders>
        <w:tblLayout w:type="fixed"/>
        <w:tblLook w:val="04A0" w:firstRow="1" w:lastRow="0" w:firstColumn="1" w:lastColumn="0" w:noHBand="0" w:noVBand="1"/>
      </w:tblPr>
      <w:tblGrid>
        <w:gridCol w:w="2261"/>
        <w:gridCol w:w="1113"/>
        <w:gridCol w:w="1113"/>
        <w:gridCol w:w="1115"/>
        <w:gridCol w:w="1015"/>
        <w:gridCol w:w="1303"/>
      </w:tblGrid>
      <w:tr w:rsidR="00541B59" w:rsidRPr="002752AE" w:rsidTr="00541B59">
        <w:trPr>
          <w:trHeight w:val="337"/>
        </w:trPr>
        <w:tc>
          <w:tcPr>
            <w:tcW w:w="2261" w:type="dxa"/>
            <w:tcBorders>
              <w:top w:val="single" w:sz="8" w:space="0" w:color="auto"/>
              <w:bottom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color w:val="000000"/>
                <w:sz w:val="18"/>
                <w:szCs w:val="18"/>
              </w:rPr>
            </w:pPr>
            <w:r w:rsidRPr="002752AE">
              <w:rPr>
                <w:rFonts w:ascii="Times New Roman" w:eastAsia="Times New Roman" w:hAnsi="Times New Roman" w:cs="Times New Roman"/>
                <w:b/>
                <w:color w:val="000000"/>
                <w:sz w:val="18"/>
                <w:szCs w:val="18"/>
              </w:rPr>
              <w:t>Sektor Saham</w:t>
            </w:r>
          </w:p>
        </w:tc>
        <w:tc>
          <w:tcPr>
            <w:tcW w:w="1113" w:type="dxa"/>
            <w:tcBorders>
              <w:top w:val="single" w:sz="8" w:space="0" w:color="auto"/>
              <w:bottom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color w:val="000000"/>
                <w:sz w:val="18"/>
                <w:szCs w:val="18"/>
              </w:rPr>
            </w:pPr>
            <w:r w:rsidRPr="002752AE">
              <w:rPr>
                <w:rFonts w:ascii="Times New Roman" w:eastAsia="Times New Roman" w:hAnsi="Times New Roman" w:cs="Times New Roman"/>
                <w:b/>
                <w:color w:val="000000"/>
                <w:sz w:val="18"/>
                <w:szCs w:val="18"/>
              </w:rPr>
              <w:t>2013</w:t>
            </w:r>
          </w:p>
        </w:tc>
        <w:tc>
          <w:tcPr>
            <w:tcW w:w="1113" w:type="dxa"/>
            <w:tcBorders>
              <w:top w:val="single" w:sz="8" w:space="0" w:color="auto"/>
              <w:bottom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color w:val="000000"/>
                <w:sz w:val="18"/>
                <w:szCs w:val="18"/>
              </w:rPr>
            </w:pPr>
            <w:r w:rsidRPr="002752AE">
              <w:rPr>
                <w:rFonts w:ascii="Times New Roman" w:eastAsia="Times New Roman" w:hAnsi="Times New Roman" w:cs="Times New Roman"/>
                <w:b/>
                <w:color w:val="000000"/>
                <w:sz w:val="18"/>
                <w:szCs w:val="18"/>
              </w:rPr>
              <w:t>2014</w:t>
            </w:r>
          </w:p>
        </w:tc>
        <w:tc>
          <w:tcPr>
            <w:tcW w:w="1115" w:type="dxa"/>
            <w:tcBorders>
              <w:top w:val="single" w:sz="8" w:space="0" w:color="auto"/>
              <w:bottom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color w:val="000000"/>
                <w:sz w:val="18"/>
                <w:szCs w:val="18"/>
              </w:rPr>
            </w:pPr>
            <w:r w:rsidRPr="002752AE">
              <w:rPr>
                <w:rFonts w:ascii="Times New Roman" w:eastAsia="Times New Roman" w:hAnsi="Times New Roman" w:cs="Times New Roman"/>
                <w:b/>
                <w:color w:val="000000"/>
                <w:sz w:val="18"/>
                <w:szCs w:val="18"/>
              </w:rPr>
              <w:t>2015</w:t>
            </w:r>
          </w:p>
        </w:tc>
        <w:tc>
          <w:tcPr>
            <w:tcW w:w="1015" w:type="dxa"/>
            <w:tcBorders>
              <w:top w:val="single" w:sz="8" w:space="0" w:color="auto"/>
              <w:bottom w:val="single" w:sz="4" w:space="0" w:color="auto"/>
            </w:tcBorders>
            <w:vAlign w:val="center"/>
          </w:tcPr>
          <w:p w:rsidR="00541B59" w:rsidRPr="002752AE" w:rsidRDefault="00541B59" w:rsidP="00541B59">
            <w:pPr>
              <w:spacing w:line="240" w:lineRule="auto"/>
              <w:jc w:val="center"/>
              <w:rPr>
                <w:rFonts w:ascii="Times New Roman" w:eastAsia="Times New Roman" w:hAnsi="Times New Roman" w:cs="Times New Roman"/>
                <w:b/>
                <w:color w:val="000000"/>
                <w:sz w:val="18"/>
                <w:szCs w:val="18"/>
              </w:rPr>
            </w:pPr>
            <w:r w:rsidRPr="002752AE">
              <w:rPr>
                <w:rFonts w:ascii="Times New Roman" w:eastAsia="Times New Roman" w:hAnsi="Times New Roman" w:cs="Times New Roman"/>
                <w:b/>
                <w:color w:val="000000"/>
                <w:sz w:val="18"/>
                <w:szCs w:val="18"/>
              </w:rPr>
              <w:t>2016</w:t>
            </w:r>
          </w:p>
        </w:tc>
        <w:tc>
          <w:tcPr>
            <w:tcW w:w="1303" w:type="dxa"/>
            <w:tcBorders>
              <w:top w:val="single" w:sz="8" w:space="0" w:color="auto"/>
              <w:bottom w:val="single" w:sz="4" w:space="0" w:color="auto"/>
            </w:tcBorders>
            <w:vAlign w:val="center"/>
          </w:tcPr>
          <w:p w:rsidR="00541B59" w:rsidRPr="002752AE" w:rsidRDefault="00541B59" w:rsidP="00541B59">
            <w:pPr>
              <w:spacing w:line="240" w:lineRule="auto"/>
              <w:jc w:val="center"/>
              <w:rPr>
                <w:rFonts w:ascii="Times New Roman" w:eastAsia="Times New Roman" w:hAnsi="Times New Roman" w:cs="Times New Roman"/>
                <w:b/>
                <w:color w:val="000000"/>
                <w:sz w:val="18"/>
                <w:szCs w:val="18"/>
              </w:rPr>
            </w:pPr>
            <w:r w:rsidRPr="002752AE">
              <w:rPr>
                <w:rFonts w:ascii="Times New Roman" w:eastAsia="Times New Roman" w:hAnsi="Times New Roman" w:cs="Times New Roman"/>
                <w:b/>
                <w:color w:val="000000"/>
                <w:sz w:val="18"/>
                <w:szCs w:val="18"/>
              </w:rPr>
              <w:t>2017</w:t>
            </w:r>
          </w:p>
        </w:tc>
      </w:tr>
      <w:tr w:rsidR="00541B59" w:rsidRPr="002752AE" w:rsidTr="00541B59">
        <w:trPr>
          <w:trHeight w:val="20"/>
        </w:trPr>
        <w:tc>
          <w:tcPr>
            <w:tcW w:w="2261" w:type="dxa"/>
            <w:tcBorders>
              <w:top w:val="single" w:sz="4" w:space="0" w:color="auto"/>
            </w:tcBorders>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Pertanian</w:t>
            </w:r>
            <w:r w:rsidRPr="002752AE">
              <w:rPr>
                <w:rFonts w:ascii="Times New Roman" w:eastAsia="Times New Roman" w:hAnsi="Times New Roman" w:cs="Times New Roman"/>
                <w:i/>
                <w:color w:val="000000"/>
                <w:sz w:val="18"/>
                <w:szCs w:val="18"/>
              </w:rPr>
              <w:t xml:space="preserve"> (Agricultural)</w:t>
            </w:r>
          </w:p>
        </w:tc>
        <w:tc>
          <w:tcPr>
            <w:tcW w:w="1113" w:type="dxa"/>
            <w:tcBorders>
              <w:top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3.73%</w:t>
            </w:r>
          </w:p>
        </w:tc>
        <w:tc>
          <w:tcPr>
            <w:tcW w:w="1113" w:type="dxa"/>
            <w:tcBorders>
              <w:top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9.86%</w:t>
            </w:r>
          </w:p>
        </w:tc>
        <w:tc>
          <w:tcPr>
            <w:tcW w:w="1115" w:type="dxa"/>
            <w:tcBorders>
              <w:top w:val="single" w:sz="4" w:space="0" w:color="auto"/>
            </w:tcBorders>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-26.87%</w:t>
            </w:r>
          </w:p>
        </w:tc>
        <w:tc>
          <w:tcPr>
            <w:tcW w:w="1015" w:type="dxa"/>
            <w:tcBorders>
              <w:top w:val="single" w:sz="4" w:space="0" w:color="auto"/>
            </w:tcBorders>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-8.43%</w:t>
            </w:r>
          </w:p>
        </w:tc>
        <w:tc>
          <w:tcPr>
            <w:tcW w:w="1303" w:type="dxa"/>
            <w:tcBorders>
              <w:top w:val="single" w:sz="4" w:space="0" w:color="auto"/>
            </w:tcBorders>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-13,30%</w:t>
            </w:r>
          </w:p>
        </w:tc>
      </w:tr>
      <w:tr w:rsidR="00541B59" w:rsidRPr="002752AE" w:rsidTr="00541B59">
        <w:trPr>
          <w:trHeight w:val="315"/>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Pertambangan</w:t>
            </w:r>
            <w:r w:rsidRPr="002752AE">
              <w:rPr>
                <w:rFonts w:ascii="Times New Roman" w:eastAsia="Times New Roman" w:hAnsi="Times New Roman" w:cs="Times New Roman"/>
                <w:i/>
                <w:color w:val="000000"/>
                <w:sz w:val="18"/>
                <w:szCs w:val="18"/>
              </w:rPr>
              <w:t xml:space="preserve"> (Mining)</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-23.31%</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-4.22%</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-40.75%</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70.73%</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15,11%</w:t>
            </w:r>
          </w:p>
        </w:tc>
      </w:tr>
      <w:tr w:rsidR="00541B59" w:rsidRPr="002752AE" w:rsidTr="00541B59">
        <w:trPr>
          <w:trHeight w:val="20"/>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Industri dasar</w:t>
            </w:r>
            <w:r w:rsidRPr="002752AE">
              <w:rPr>
                <w:rFonts w:ascii="Times New Roman" w:eastAsia="Times New Roman" w:hAnsi="Times New Roman" w:cs="Times New Roman"/>
                <w:i/>
                <w:color w:val="000000"/>
                <w:sz w:val="18"/>
                <w:szCs w:val="18"/>
              </w:rPr>
              <w:t xml:space="preserve"> (Basic Industry)</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-8.70%</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13.09%</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-24.98%</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31.96%</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28.06%</w:t>
            </w:r>
          </w:p>
        </w:tc>
      </w:tr>
      <w:tr w:rsidR="00541B59" w:rsidRPr="002752AE" w:rsidTr="00541B59">
        <w:trPr>
          <w:trHeight w:val="20"/>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Aneka industri</w:t>
            </w:r>
            <w:r w:rsidRPr="002752AE">
              <w:rPr>
                <w:rFonts w:ascii="Times New Roman" w:eastAsia="Times New Roman" w:hAnsi="Times New Roman" w:cs="Times New Roman"/>
                <w:i/>
                <w:color w:val="000000"/>
                <w:sz w:val="18"/>
                <w:szCs w:val="18"/>
              </w:rPr>
              <w:t xml:space="preserve"> (Miscelaneous Industry)</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-9.84%</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8.47%</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-19.11%</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29.64%</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0.77%</w:t>
            </w:r>
          </w:p>
        </w:tc>
      </w:tr>
      <w:tr w:rsidR="00541B59" w:rsidRPr="002752AE" w:rsidTr="00541B59">
        <w:trPr>
          <w:trHeight w:val="20"/>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b/>
                <w:bCs/>
                <w:i/>
                <w:sz w:val="18"/>
                <w:szCs w:val="18"/>
              </w:rPr>
            </w:pPr>
            <w:r w:rsidRPr="002752AE">
              <w:rPr>
                <w:rFonts w:ascii="Times New Roman" w:eastAsia="Times New Roman" w:hAnsi="Times New Roman" w:cs="Times New Roman"/>
                <w:b/>
                <w:bCs/>
                <w:sz w:val="18"/>
                <w:szCs w:val="18"/>
              </w:rPr>
              <w:t>Industri konsumsi</w:t>
            </w:r>
            <w:r w:rsidRPr="002752AE">
              <w:rPr>
                <w:rFonts w:ascii="Times New Roman" w:eastAsia="Times New Roman" w:hAnsi="Times New Roman" w:cs="Times New Roman"/>
                <w:b/>
                <w:bCs/>
                <w:i/>
                <w:sz w:val="18"/>
                <w:szCs w:val="18"/>
              </w:rPr>
              <w:t xml:space="preserve"> (Consumer Goods Industry)</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bCs/>
                <w:sz w:val="18"/>
                <w:szCs w:val="18"/>
              </w:rPr>
            </w:pPr>
            <w:r w:rsidRPr="002752AE">
              <w:rPr>
                <w:rFonts w:ascii="Times New Roman" w:eastAsia="Times New Roman" w:hAnsi="Times New Roman" w:cs="Times New Roman"/>
                <w:b/>
                <w:bCs/>
                <w:sz w:val="18"/>
                <w:szCs w:val="18"/>
              </w:rPr>
              <w:t>13.81%</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bCs/>
                <w:sz w:val="18"/>
                <w:szCs w:val="18"/>
              </w:rPr>
            </w:pPr>
            <w:r w:rsidRPr="002752AE">
              <w:rPr>
                <w:rFonts w:ascii="Times New Roman" w:eastAsia="Times New Roman" w:hAnsi="Times New Roman" w:cs="Times New Roman"/>
                <w:b/>
                <w:bCs/>
                <w:sz w:val="18"/>
                <w:szCs w:val="18"/>
              </w:rPr>
              <w:t>22.21%</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b/>
                <w:bCs/>
                <w:sz w:val="18"/>
                <w:szCs w:val="18"/>
              </w:rPr>
            </w:pPr>
            <w:r w:rsidRPr="002752AE">
              <w:rPr>
                <w:rFonts w:ascii="Times New Roman" w:eastAsia="Times New Roman" w:hAnsi="Times New Roman" w:cs="Times New Roman"/>
                <w:b/>
                <w:bCs/>
                <w:sz w:val="18"/>
                <w:szCs w:val="18"/>
              </w:rPr>
              <w:t>-5.19%</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b/>
                <w:bCs/>
                <w:sz w:val="18"/>
                <w:szCs w:val="18"/>
              </w:rPr>
            </w:pPr>
            <w:r w:rsidRPr="002752AE">
              <w:rPr>
                <w:rFonts w:ascii="Times New Roman" w:eastAsia="Times New Roman" w:hAnsi="Times New Roman" w:cs="Times New Roman"/>
                <w:b/>
                <w:bCs/>
                <w:sz w:val="18"/>
                <w:szCs w:val="18"/>
              </w:rPr>
              <w:t>12.56%</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b/>
                <w:bCs/>
                <w:sz w:val="18"/>
                <w:szCs w:val="18"/>
              </w:rPr>
            </w:pPr>
            <w:r w:rsidRPr="002752AE">
              <w:rPr>
                <w:rFonts w:ascii="Times New Roman" w:eastAsia="Times New Roman" w:hAnsi="Times New Roman" w:cs="Times New Roman"/>
                <w:b/>
                <w:bCs/>
                <w:sz w:val="18"/>
                <w:szCs w:val="18"/>
              </w:rPr>
              <w:t>23.11%</w:t>
            </w:r>
          </w:p>
        </w:tc>
      </w:tr>
      <w:tr w:rsidR="00541B59" w:rsidRPr="002752AE" w:rsidTr="00541B59">
        <w:trPr>
          <w:trHeight w:val="20"/>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Properti</w:t>
            </w:r>
            <w:r w:rsidRPr="002752AE">
              <w:rPr>
                <w:rFonts w:ascii="Times New Roman" w:eastAsia="Times New Roman" w:hAnsi="Times New Roman" w:cs="Times New Roman"/>
                <w:i/>
                <w:color w:val="000000"/>
                <w:sz w:val="18"/>
                <w:szCs w:val="18"/>
              </w:rPr>
              <w:t xml:space="preserve"> (Property and Real Estate) </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3.20%</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55.76%</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-6.47%</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5.47%</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-4.31%</w:t>
            </w:r>
          </w:p>
        </w:tc>
      </w:tr>
      <w:tr w:rsidR="00541B59" w:rsidRPr="002752AE" w:rsidTr="00541B59">
        <w:trPr>
          <w:trHeight w:val="20"/>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Infrastruktur</w:t>
            </w:r>
            <w:r w:rsidRPr="002752AE">
              <w:rPr>
                <w:rFonts w:ascii="Times New Roman" w:eastAsia="Times New Roman" w:hAnsi="Times New Roman" w:cs="Times New Roman"/>
                <w:i/>
                <w:color w:val="000000"/>
                <w:sz w:val="18"/>
                <w:szCs w:val="18"/>
              </w:rPr>
              <w:t xml:space="preserve"> (Infrasructure)</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2.52%</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24.71%</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-15.42%</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7.57%</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12.14%</w:t>
            </w:r>
          </w:p>
        </w:tc>
      </w:tr>
      <w:tr w:rsidR="00541B59" w:rsidRPr="002752AE" w:rsidTr="00541B59">
        <w:trPr>
          <w:trHeight w:val="396"/>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Keuangan</w:t>
            </w:r>
            <w:r w:rsidRPr="002752AE">
              <w:rPr>
                <w:rFonts w:ascii="Times New Roman" w:eastAsia="Times New Roman" w:hAnsi="Times New Roman" w:cs="Times New Roman"/>
                <w:i/>
                <w:color w:val="000000"/>
                <w:sz w:val="18"/>
                <w:szCs w:val="18"/>
              </w:rPr>
              <w:t xml:space="preserve"> (Finance)</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-1.77%</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35.41%</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-6.10%</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18.17%</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40.52%</w:t>
            </w:r>
          </w:p>
        </w:tc>
      </w:tr>
      <w:tr w:rsidR="00541B59" w:rsidRPr="002752AE" w:rsidTr="00541B59">
        <w:trPr>
          <w:trHeight w:val="378"/>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Perdagangan dan jasa</w:t>
            </w:r>
            <w:r w:rsidRPr="002752AE">
              <w:rPr>
                <w:rFonts w:ascii="Times New Roman" w:eastAsia="Times New Roman" w:hAnsi="Times New Roman" w:cs="Times New Roman"/>
                <w:i/>
                <w:color w:val="000000"/>
                <w:sz w:val="18"/>
                <w:szCs w:val="18"/>
              </w:rPr>
              <w:t xml:space="preserve"> ( Trade and Services)</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4.84%</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13.11%</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-3.31%</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1.31%</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7.08%</w:t>
            </w:r>
          </w:p>
        </w:tc>
      </w:tr>
      <w:tr w:rsidR="00541B59" w:rsidRPr="002752AE" w:rsidTr="00541B59">
        <w:trPr>
          <w:trHeight w:val="20"/>
        </w:trPr>
        <w:tc>
          <w:tcPr>
            <w:tcW w:w="2261" w:type="dxa"/>
            <w:shd w:val="clear" w:color="auto" w:fill="auto"/>
            <w:vAlign w:val="center"/>
            <w:hideMark/>
          </w:tcPr>
          <w:p w:rsidR="00541B59" w:rsidRPr="002752AE" w:rsidRDefault="00541B59" w:rsidP="00541B59">
            <w:pPr>
              <w:spacing w:line="240" w:lineRule="auto"/>
              <w:rPr>
                <w:rFonts w:ascii="Times New Roman" w:eastAsia="Times New Roman" w:hAnsi="Times New Roman" w:cs="Times New Roman"/>
                <w:i/>
                <w:color w:val="000000"/>
                <w:sz w:val="18"/>
                <w:szCs w:val="18"/>
              </w:rPr>
            </w:pPr>
            <w:r w:rsidRPr="002752AE">
              <w:rPr>
                <w:rFonts w:ascii="Times New Roman" w:eastAsia="Times New Roman" w:hAnsi="Times New Roman" w:cs="Times New Roman"/>
                <w:color w:val="000000"/>
                <w:sz w:val="18"/>
                <w:szCs w:val="18"/>
              </w:rPr>
              <w:t>Manufaktur</w:t>
            </w:r>
            <w:r w:rsidRPr="002752AE">
              <w:rPr>
                <w:rFonts w:ascii="Times New Roman" w:eastAsia="Times New Roman" w:hAnsi="Times New Roman" w:cs="Times New Roman"/>
                <w:i/>
                <w:color w:val="000000"/>
                <w:sz w:val="18"/>
                <w:szCs w:val="18"/>
              </w:rPr>
              <w:t xml:space="preserve"> (Manufacturing)</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0.24%</w:t>
            </w:r>
          </w:p>
        </w:tc>
        <w:tc>
          <w:tcPr>
            <w:tcW w:w="1113"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16.04%</w:t>
            </w:r>
          </w:p>
        </w:tc>
        <w:tc>
          <w:tcPr>
            <w:tcW w:w="1115" w:type="dxa"/>
            <w:shd w:val="clear" w:color="auto" w:fill="auto"/>
            <w:vAlign w:val="center"/>
            <w:hideMark/>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-13.75%</w:t>
            </w:r>
          </w:p>
        </w:tc>
        <w:tc>
          <w:tcPr>
            <w:tcW w:w="1015"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18.84%</w:t>
            </w:r>
          </w:p>
        </w:tc>
        <w:tc>
          <w:tcPr>
            <w:tcW w:w="1303" w:type="dxa"/>
            <w:vAlign w:val="center"/>
          </w:tcPr>
          <w:p w:rsidR="00541B59" w:rsidRPr="002752AE" w:rsidRDefault="00541B59" w:rsidP="00541B59">
            <w:pPr>
              <w:spacing w:line="240" w:lineRule="auto"/>
              <w:jc w:val="center"/>
              <w:rPr>
                <w:rFonts w:ascii="Times New Roman" w:eastAsia="Times New Roman" w:hAnsi="Times New Roman" w:cs="Times New Roman"/>
                <w:color w:val="000000"/>
                <w:sz w:val="18"/>
                <w:szCs w:val="18"/>
              </w:rPr>
            </w:pPr>
            <w:r w:rsidRPr="002752AE">
              <w:rPr>
                <w:rFonts w:ascii="Times New Roman" w:eastAsia="Times New Roman" w:hAnsi="Times New Roman" w:cs="Times New Roman"/>
                <w:color w:val="000000"/>
                <w:sz w:val="18"/>
                <w:szCs w:val="18"/>
              </w:rPr>
              <w:t>19.83%</w:t>
            </w:r>
          </w:p>
        </w:tc>
      </w:tr>
    </w:tbl>
    <w:p w:rsidR="00541B59" w:rsidRPr="00D27C7E" w:rsidRDefault="00541B59" w:rsidP="00541B59">
      <w:pPr>
        <w:spacing w:line="480" w:lineRule="auto"/>
        <w:rPr>
          <w:rFonts w:ascii="Times New Roman" w:hAnsi="Times New Roman" w:cs="Times New Roman"/>
          <w:bCs/>
          <w:i/>
          <w:sz w:val="20"/>
          <w:szCs w:val="20"/>
        </w:rPr>
      </w:pPr>
      <w:proofErr w:type="gramStart"/>
      <w:r w:rsidRPr="007B1B1F">
        <w:rPr>
          <w:rFonts w:ascii="Times New Roman" w:hAnsi="Times New Roman" w:cs="Times New Roman"/>
          <w:bCs/>
          <w:i/>
          <w:sz w:val="20"/>
          <w:szCs w:val="20"/>
        </w:rPr>
        <w:t xml:space="preserve">Sumber </w:t>
      </w:r>
      <w:r>
        <w:rPr>
          <w:rFonts w:ascii="Times New Roman" w:hAnsi="Times New Roman" w:cs="Times New Roman"/>
          <w:bCs/>
          <w:i/>
          <w:sz w:val="20"/>
          <w:szCs w:val="20"/>
        </w:rPr>
        <w:t>:</w:t>
      </w:r>
      <w:proofErr w:type="gramEnd"/>
      <w:r>
        <w:rPr>
          <w:rFonts w:ascii="Times New Roman" w:hAnsi="Times New Roman" w:cs="Times New Roman"/>
          <w:bCs/>
          <w:i/>
          <w:sz w:val="20"/>
          <w:szCs w:val="20"/>
        </w:rPr>
        <w:t xml:space="preserve"> IDX Statistics tahun 2013-2018</w:t>
      </w:r>
    </w:p>
    <w:p w:rsidR="00541B59" w:rsidRPr="00A101DF" w:rsidRDefault="00541B59" w:rsidP="00541B59">
      <w:pPr>
        <w:spacing w:line="480" w:lineRule="auto"/>
        <w:ind w:firstLine="720"/>
        <w:rPr>
          <w:rFonts w:ascii="Times New Roman" w:hAnsi="Times New Roman" w:cs="Times New Roman"/>
          <w:sz w:val="24"/>
          <w:szCs w:val="24"/>
          <w:lang w:val="en-ID"/>
        </w:rPr>
      </w:pPr>
      <w:proofErr w:type="gramStart"/>
      <w:r w:rsidRPr="0070283B">
        <w:rPr>
          <w:rFonts w:ascii="Times New Roman" w:hAnsi="Times New Roman" w:cs="Times New Roman"/>
          <w:sz w:val="24"/>
          <w:szCs w:val="24"/>
        </w:rPr>
        <w:lastRenderedPageBreak/>
        <w:t>Berdasarkan tabel 1.2 dapat dicermati bahwa dari 10 Sektor pertumbuhan Indeks Harga Saham Sektor (IHSS) mengalami fluktuatif dari tahun 2013-2017.</w:t>
      </w:r>
      <w:proofErr w:type="gramEnd"/>
      <w:r w:rsidRPr="0070283B">
        <w:rPr>
          <w:rFonts w:ascii="Times New Roman" w:hAnsi="Times New Roman" w:cs="Times New Roman"/>
          <w:sz w:val="24"/>
          <w:szCs w:val="24"/>
        </w:rPr>
        <w:t xml:space="preserve"> Dari 10 sektor saham yang memiliki pertumbuhan tertinggi dari tahun 2013-2017 yaitu  sektor keuangan </w:t>
      </w:r>
      <w:r w:rsidRPr="0070283B">
        <w:rPr>
          <w:rFonts w:ascii="Times New Roman" w:hAnsi="Times New Roman" w:cs="Times New Roman"/>
          <w:i/>
          <w:sz w:val="24"/>
          <w:szCs w:val="24"/>
        </w:rPr>
        <w:t xml:space="preserve">(finance) </w:t>
      </w:r>
      <w:r w:rsidRPr="0070283B">
        <w:rPr>
          <w:rFonts w:ascii="Times New Roman" w:hAnsi="Times New Roman" w:cs="Times New Roman"/>
          <w:sz w:val="24"/>
          <w:szCs w:val="24"/>
        </w:rPr>
        <w:t>sebesar 40.52%</w:t>
      </w:r>
      <w:r w:rsidRPr="0070283B">
        <w:rPr>
          <w:rFonts w:ascii="Times New Roman" w:hAnsi="Times New Roman" w:cs="Times New Roman"/>
          <w:i/>
          <w:sz w:val="24"/>
          <w:szCs w:val="24"/>
        </w:rPr>
        <w:t>,</w:t>
      </w:r>
      <w:r w:rsidRPr="0070283B">
        <w:rPr>
          <w:rFonts w:ascii="Times New Roman" w:hAnsi="Times New Roman" w:cs="Times New Roman"/>
          <w:sz w:val="24"/>
          <w:szCs w:val="24"/>
        </w:rPr>
        <w:t xml:space="preserve"> Industri Dasar </w:t>
      </w:r>
      <w:r w:rsidRPr="0070283B">
        <w:rPr>
          <w:rFonts w:ascii="Times New Roman" w:hAnsi="Times New Roman" w:cs="Times New Roman"/>
          <w:i/>
          <w:iCs/>
          <w:sz w:val="24"/>
          <w:szCs w:val="24"/>
        </w:rPr>
        <w:t>(Basic Industry)</w:t>
      </w:r>
      <w:r w:rsidRPr="0070283B">
        <w:rPr>
          <w:rFonts w:ascii="Times New Roman" w:hAnsi="Times New Roman" w:cs="Times New Roman"/>
          <w:sz w:val="24"/>
          <w:szCs w:val="24"/>
        </w:rPr>
        <w:t xml:space="preserve"> sebesar 28.06% dan Industri </w:t>
      </w:r>
      <w:r w:rsidRPr="0070283B">
        <w:rPr>
          <w:rFonts w:ascii="Times New Roman" w:hAnsi="Times New Roman" w:cs="Times New Roman"/>
          <w:i/>
          <w:iCs/>
          <w:sz w:val="24"/>
          <w:szCs w:val="24"/>
        </w:rPr>
        <w:t>Konsumsi (Consumer Goods Industry)</w:t>
      </w:r>
      <w:r w:rsidRPr="0070283B">
        <w:rPr>
          <w:rFonts w:ascii="Times New Roman" w:hAnsi="Times New Roman" w:cs="Times New Roman"/>
          <w:sz w:val="24"/>
          <w:szCs w:val="24"/>
        </w:rPr>
        <w:t xml:space="preserve"> sebesar 23.11%. </w:t>
      </w:r>
      <w:proofErr w:type="gramStart"/>
      <w:r w:rsidRPr="0070283B">
        <w:rPr>
          <w:rFonts w:ascii="Times New Roman" w:hAnsi="Times New Roman" w:cs="Times New Roman"/>
          <w:sz w:val="24"/>
          <w:szCs w:val="24"/>
        </w:rPr>
        <w:t>Adapun sektor saham yang memiliki pertumbuhan terendah yaitu pertanian (</w:t>
      </w:r>
      <w:r w:rsidRPr="0070283B">
        <w:rPr>
          <w:rFonts w:ascii="Times New Roman" w:hAnsi="Times New Roman" w:cs="Times New Roman"/>
          <w:i/>
          <w:sz w:val="24"/>
          <w:szCs w:val="24"/>
        </w:rPr>
        <w:t xml:space="preserve">Agricultural) </w:t>
      </w:r>
      <w:r w:rsidRPr="0070283B">
        <w:rPr>
          <w:rFonts w:ascii="Times New Roman" w:hAnsi="Times New Roman" w:cs="Times New Roman"/>
          <w:sz w:val="24"/>
          <w:szCs w:val="24"/>
        </w:rPr>
        <w:t>dari tahun 2013-2017 sebesar (13.30%).</w:t>
      </w:r>
      <w:proofErr w:type="gramEnd"/>
      <w:r w:rsidRPr="0070283B">
        <w:rPr>
          <w:rFonts w:ascii="Times New Roman" w:hAnsi="Times New Roman" w:cs="Times New Roman"/>
          <w:sz w:val="24"/>
          <w:szCs w:val="24"/>
        </w:rPr>
        <w:t xml:space="preserve"> Di mana sektor konsumsi merupakan sa</w:t>
      </w:r>
      <w:r w:rsidRPr="008669FB">
        <w:rPr>
          <w:rFonts w:ascii="Times New Roman" w:hAnsi="Times New Roman" w:cs="Times New Roman"/>
          <w:sz w:val="24"/>
          <w:szCs w:val="24"/>
        </w:rPr>
        <w:t>l</w:t>
      </w:r>
      <w:r>
        <w:rPr>
          <w:rFonts w:ascii="Times New Roman" w:hAnsi="Times New Roman" w:cs="Times New Roman"/>
          <w:sz w:val="24"/>
          <w:szCs w:val="24"/>
        </w:rPr>
        <w:t>ah satu sektor yang menga</w:t>
      </w:r>
      <w:r w:rsidRPr="008669FB">
        <w:rPr>
          <w:rFonts w:ascii="Times New Roman" w:hAnsi="Times New Roman" w:cs="Times New Roman"/>
          <w:sz w:val="24"/>
          <w:szCs w:val="24"/>
        </w:rPr>
        <w:t>l</w:t>
      </w:r>
      <w:r>
        <w:rPr>
          <w:rFonts w:ascii="Times New Roman" w:hAnsi="Times New Roman" w:cs="Times New Roman"/>
          <w:sz w:val="24"/>
          <w:szCs w:val="24"/>
        </w:rPr>
        <w:t>ami pertumbuhan indeks pa</w:t>
      </w:r>
      <w:r w:rsidRPr="008669FB">
        <w:rPr>
          <w:rFonts w:ascii="Times New Roman" w:hAnsi="Times New Roman" w:cs="Times New Roman"/>
          <w:sz w:val="24"/>
          <w:szCs w:val="24"/>
        </w:rPr>
        <w:t>l</w:t>
      </w:r>
      <w:r>
        <w:rPr>
          <w:rFonts w:ascii="Times New Roman" w:hAnsi="Times New Roman" w:cs="Times New Roman"/>
          <w:sz w:val="24"/>
          <w:szCs w:val="24"/>
        </w:rPr>
        <w:t>ing baik dan pa</w:t>
      </w:r>
      <w:r w:rsidRPr="008669FB">
        <w:rPr>
          <w:rFonts w:ascii="Times New Roman" w:hAnsi="Times New Roman" w:cs="Times New Roman"/>
          <w:sz w:val="24"/>
          <w:szCs w:val="24"/>
        </w:rPr>
        <w:t>l</w:t>
      </w:r>
      <w:r>
        <w:rPr>
          <w:rFonts w:ascii="Times New Roman" w:hAnsi="Times New Roman" w:cs="Times New Roman"/>
          <w:sz w:val="24"/>
          <w:szCs w:val="24"/>
        </w:rPr>
        <w:t>ing positif terhadap pergerakan pasar moda</w:t>
      </w:r>
      <w:r w:rsidRPr="008669FB">
        <w:rPr>
          <w:rFonts w:ascii="Times New Roman" w:hAnsi="Times New Roman" w:cs="Times New Roman"/>
          <w:sz w:val="24"/>
          <w:szCs w:val="24"/>
        </w:rPr>
        <w:t>l</w:t>
      </w:r>
      <w:r>
        <w:rPr>
          <w:rFonts w:ascii="Times New Roman" w:hAnsi="Times New Roman" w:cs="Times New Roman"/>
          <w:sz w:val="24"/>
          <w:szCs w:val="24"/>
        </w:rPr>
        <w:t xml:space="preserve"> di Indonesia se</w:t>
      </w:r>
      <w:r w:rsidRPr="008669FB">
        <w:rPr>
          <w:rFonts w:ascii="Times New Roman" w:hAnsi="Times New Roman" w:cs="Times New Roman"/>
          <w:sz w:val="24"/>
          <w:szCs w:val="24"/>
        </w:rPr>
        <w:t>l</w:t>
      </w:r>
      <w:r>
        <w:rPr>
          <w:rFonts w:ascii="Times New Roman" w:hAnsi="Times New Roman" w:cs="Times New Roman"/>
          <w:sz w:val="24"/>
          <w:szCs w:val="24"/>
        </w:rPr>
        <w:t>ama tahun 2013-2017. Namun pada tahun 2015 sektor konsumsi menga</w:t>
      </w:r>
      <w:r>
        <w:rPr>
          <w:rFonts w:ascii="Times New Roman" w:hAnsi="Times New Roman" w:cs="Times New Roman"/>
          <w:sz w:val="24"/>
          <w:szCs w:val="24"/>
          <w:lang w:val="en-ID"/>
        </w:rPr>
        <w:t>lami penurunan</w:t>
      </w:r>
      <w:r>
        <w:rPr>
          <w:rFonts w:ascii="Times New Roman" w:hAnsi="Times New Roman" w:cs="Times New Roman"/>
          <w:sz w:val="24"/>
          <w:szCs w:val="24"/>
        </w:rPr>
        <w:t xml:space="preserve"> sebesar -5.19%,</w:t>
      </w:r>
      <w:r w:rsidRPr="00D06521">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Sektor industri barang konsumsi merupakan salah satu sektor industri yang ada di Bursa Efek Indonesia (BEI) yang mempunyai peluang untuk tumbuh dan berkembang. </w:t>
      </w:r>
      <w:proofErr w:type="gramStart"/>
      <w:r>
        <w:rPr>
          <w:rFonts w:ascii="Times New Roman" w:hAnsi="Times New Roman" w:cs="Times New Roman"/>
          <w:sz w:val="24"/>
          <w:szCs w:val="24"/>
          <w:lang w:val="en-ID"/>
        </w:rPr>
        <w:t>Barang konsumsi menjadi industri yang penting bagi perkembangan perekonomian bangsa.</w:t>
      </w:r>
      <w:proofErr w:type="gramEnd"/>
      <w:r>
        <w:rPr>
          <w:rFonts w:ascii="Times New Roman" w:hAnsi="Times New Roman" w:cs="Times New Roman"/>
          <w:sz w:val="24"/>
          <w:szCs w:val="24"/>
          <w:lang w:val="en-ID"/>
        </w:rPr>
        <w:t xml:space="preserve"> Hal ini tidak terlepas dari perusahaan-perusahaan yang bergerak dalam industri barang konsumsi di Indonesia, dalam proses produksi barang konsumsi dibutuhkan banyak sumber daya termasuk di dalamnya sumber daya manusia. </w:t>
      </w:r>
    </w:p>
    <w:p w:rsidR="00541B59" w:rsidRDefault="00541B59" w:rsidP="00541B59">
      <w:pPr>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Penanaman modal dalam bentuk saham diharapkan dapat mendatangkan keuntungan yang lebih untuk dikemudian hari, untuk meminimalkan risiko pada hasil yang dikehendaki dalam berinvestasi saham, dapat dilakukan dengan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diversifikasi atau menanamkan dana ke lebih dari satu saham (membentuk portofolio). </w:t>
      </w:r>
      <w:proofErr w:type="gramStart"/>
      <w:r>
        <w:rPr>
          <w:rFonts w:ascii="Times New Roman" w:hAnsi="Times New Roman" w:cs="Times New Roman"/>
          <w:sz w:val="24"/>
          <w:szCs w:val="24"/>
          <w:lang w:val="en-ID"/>
        </w:rPr>
        <w:t xml:space="preserve">Dengan strategi pembentukan portofolio saham, investor dapat </w:t>
      </w:r>
      <w:r>
        <w:rPr>
          <w:rFonts w:ascii="Times New Roman" w:hAnsi="Times New Roman" w:cs="Times New Roman"/>
          <w:sz w:val="24"/>
          <w:szCs w:val="24"/>
          <w:lang w:val="en-ID"/>
        </w:rPr>
        <w:lastRenderedPageBreak/>
        <w:t>memaksimalkan keuntungan yang diharapkan dari investasi dengan tingkat risiko tertentu atau berusaha meminimalkan risiko untuk sasaran tingkat keuntungan.</w:t>
      </w:r>
      <w:proofErr w:type="gramEnd"/>
    </w:p>
    <w:p w:rsidR="00541B59" w:rsidRDefault="00541B59" w:rsidP="00541B59">
      <w:pPr>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Untuk dapat melihat investasi yang aman, diperlukan suatu analisis yang cermat, teliti, dan didukung dengan data-data yang akurat.</w:t>
      </w:r>
      <w:proofErr w:type="gramEnd"/>
      <w:r>
        <w:rPr>
          <w:rFonts w:ascii="Times New Roman" w:hAnsi="Times New Roman" w:cs="Times New Roman"/>
          <w:sz w:val="24"/>
          <w:szCs w:val="24"/>
          <w:lang w:val="en-ID"/>
        </w:rPr>
        <w:t xml:space="preserve"> Teknik yang benar dalam analisis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mengurangi risiko bagi investor dalam berinvestasi. </w:t>
      </w:r>
      <w:proofErr w:type="gramStart"/>
      <w:r>
        <w:rPr>
          <w:rFonts w:ascii="Times New Roman" w:hAnsi="Times New Roman" w:cs="Times New Roman"/>
          <w:sz w:val="24"/>
          <w:szCs w:val="24"/>
          <w:lang w:val="en-ID"/>
        </w:rPr>
        <w:t>Ada banyak teknik analisis yang dapat dipilih oleh investor atau calon investor, mulai dari yang paling sederhana sampai dengan analisis yang bersifat rumit.</w:t>
      </w:r>
      <w:proofErr w:type="gramEnd"/>
      <w:r>
        <w:rPr>
          <w:rFonts w:ascii="Times New Roman" w:hAnsi="Times New Roman" w:cs="Times New Roman"/>
          <w:sz w:val="24"/>
          <w:szCs w:val="24"/>
          <w:lang w:val="en-ID"/>
        </w:rPr>
        <w:t xml:space="preserve"> Secara umum, ada banyak teknik analisis dalam melakukan penilaian investasi, tetapi yang paling banyak dipakai adalah analisis yang bersifat fundamental, analisis teknikal, analisis ekonomi, dan analisis rasio keuangan (Ardelia Ines, dkk 2016).</w:t>
      </w:r>
    </w:p>
    <w:p w:rsidR="00541B59" w:rsidRDefault="00541B59" w:rsidP="00541B59">
      <w:pPr>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Industri barang konsumsi merupakan salah satu sektor industri yang ada di bursa efek yang cukup menarik.</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Hal ini dikarenakan produk barang konsumsi selalu dibutuhkan dalam kehidupan manusia.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Adapun subsektor barang konsumsi yaitu industri makanan dan minuman, industri kosmetik dan barang keperluan rumah tangga, industri rokok, industri farmasi, dan industri peralatan rumah tangga.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Pada penelitian ini berfokus pada sektor konsumsi, dan menggunakan analisis fundamental dan analisis rasio keuangan.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Analisis Fundamental sangat berhubungan dengan kondisi keuangan perusahaan.</w:t>
      </w:r>
      <w:proofErr w:type="gramEnd"/>
      <w:r>
        <w:rPr>
          <w:rFonts w:ascii="Times New Roman" w:hAnsi="Times New Roman" w:cs="Times New Roman"/>
          <w:sz w:val="24"/>
          <w:szCs w:val="24"/>
          <w:lang w:val="en-ID"/>
        </w:rPr>
        <w:t xml:space="preserve"> Dengan analisis ini diharapkan calon investor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mengetahui bagaimana operasional dari perusahaan yang nantinya menjadi milik investor. </w:t>
      </w:r>
      <w:proofErr w:type="gramStart"/>
      <w:r>
        <w:rPr>
          <w:rFonts w:ascii="Times New Roman" w:hAnsi="Times New Roman" w:cs="Times New Roman"/>
          <w:sz w:val="24"/>
          <w:szCs w:val="24"/>
          <w:lang w:val="en-ID"/>
        </w:rPr>
        <w:t>Apakah sehat atau tidak, apakah cukup menguntungkan atau tidak, dan sebagainya.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Karena biasanya nilai dari suatu saham sangat dipengaruhi oleh kinerja dari perusahaan yang </w:t>
      </w:r>
      <w:r>
        <w:rPr>
          <w:rFonts w:ascii="Times New Roman" w:hAnsi="Times New Roman" w:cs="Times New Roman"/>
          <w:sz w:val="24"/>
          <w:szCs w:val="24"/>
          <w:lang w:val="en-ID"/>
        </w:rPr>
        <w:lastRenderedPageBreak/>
        <w:t>bersangkutan.</w:t>
      </w:r>
      <w:proofErr w:type="gramEnd"/>
      <w:r>
        <w:rPr>
          <w:rFonts w:ascii="Times New Roman" w:hAnsi="Times New Roman" w:cs="Times New Roman"/>
          <w:sz w:val="24"/>
          <w:szCs w:val="24"/>
          <w:lang w:val="en-ID"/>
        </w:rPr>
        <w:t xml:space="preserve"> Hal ini penting karena nantinya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berhubungan dengan hasil yang akan diperoleh dari investasi dan juga risiko yang harus ditanggung.</w:t>
      </w:r>
    </w:p>
    <w:p w:rsidR="00541B59" w:rsidRPr="001A609B" w:rsidRDefault="00541B59" w:rsidP="00541B59">
      <w:pPr>
        <w:spacing w:line="480" w:lineRule="auto"/>
        <w:ind w:firstLine="720"/>
        <w:rPr>
          <w:rFonts w:ascii="Times New Roman" w:hAnsi="Times New Roman" w:cs="Times New Roman"/>
          <w:i/>
          <w:iCs/>
          <w:sz w:val="24"/>
          <w:szCs w:val="24"/>
          <w:lang w:val="en-ID"/>
        </w:rPr>
      </w:pPr>
      <w:r>
        <w:rPr>
          <w:rFonts w:ascii="Times New Roman" w:hAnsi="Times New Roman" w:cs="Times New Roman"/>
          <w:sz w:val="24"/>
          <w:szCs w:val="24"/>
          <w:lang w:val="en-ID"/>
        </w:rPr>
        <w:t xml:space="preserve">Analisis rasio keuangan banyak digunakan oleh calon investor, analisis ini didasarkan pada hubungan antar pos dalam laporan keuangan perusahaan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dicerminkan keadaan keuangan serta hasil dari operasional perusahaan. Data yang </w:t>
      </w:r>
      <w:proofErr w:type="gramStart"/>
      <w:r>
        <w:rPr>
          <w:rFonts w:ascii="Times New Roman" w:hAnsi="Times New Roman" w:cs="Times New Roman"/>
          <w:sz w:val="24"/>
          <w:szCs w:val="24"/>
          <w:lang w:val="en-ID"/>
        </w:rPr>
        <w:t>dipakai  dalam</w:t>
      </w:r>
      <w:proofErr w:type="gramEnd"/>
      <w:r>
        <w:rPr>
          <w:rFonts w:ascii="Times New Roman" w:hAnsi="Times New Roman" w:cs="Times New Roman"/>
          <w:sz w:val="24"/>
          <w:szCs w:val="24"/>
          <w:lang w:val="en-ID"/>
        </w:rPr>
        <w:t xml:space="preserve"> analisis fundamental menyangkut data-data historis, yaitu data- data yang telah lewat. Analisis ini sering disebut dengan </w:t>
      </w:r>
      <w:r>
        <w:rPr>
          <w:rFonts w:ascii="Times New Roman" w:hAnsi="Times New Roman" w:cs="Times New Roman"/>
          <w:i/>
          <w:iCs/>
          <w:sz w:val="24"/>
          <w:szCs w:val="24"/>
          <w:lang w:val="en-ID"/>
        </w:rPr>
        <w:t xml:space="preserve">company analysis </w:t>
      </w:r>
      <w:r>
        <w:rPr>
          <w:rFonts w:ascii="Times New Roman" w:hAnsi="Times New Roman" w:cs="Times New Roman"/>
          <w:sz w:val="24"/>
          <w:szCs w:val="24"/>
          <w:lang w:val="en-ID"/>
        </w:rPr>
        <w:t>(Rahardjo daniarto</w:t>
      </w:r>
      <w:proofErr w:type="gramStart"/>
      <w:r>
        <w:rPr>
          <w:rFonts w:ascii="Times New Roman" w:hAnsi="Times New Roman" w:cs="Times New Roman"/>
          <w:sz w:val="24"/>
          <w:szCs w:val="24"/>
          <w:lang w:val="en-ID"/>
        </w:rPr>
        <w:t>,2013</w:t>
      </w:r>
      <w:proofErr w:type="gramEnd"/>
      <w:r>
        <w:rPr>
          <w:rFonts w:ascii="Times New Roman" w:hAnsi="Times New Roman" w:cs="Times New Roman"/>
          <w:sz w:val="24"/>
          <w:szCs w:val="24"/>
          <w:lang w:val="en-ID"/>
        </w:rPr>
        <w:t xml:space="preserve">). </w:t>
      </w:r>
    </w:p>
    <w:p w:rsidR="00541B59" w:rsidRDefault="00541B59" w:rsidP="00541B59">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Berikut di bawah ini merupakan sektor konsumsi yang terdaftar di Bursa Efek Indonesia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dipaparkan pada grafik1.1</w:t>
      </w:r>
    </w:p>
    <w:p w:rsidR="00541B59" w:rsidRPr="0052536B" w:rsidRDefault="00541B59" w:rsidP="00541B59">
      <w:pPr>
        <w:spacing w:line="240" w:lineRule="auto"/>
        <w:jc w:val="center"/>
        <w:rPr>
          <w:rFonts w:ascii="Times New Roman" w:hAnsi="Times New Roman" w:cs="Times New Roman"/>
          <w:b/>
          <w:bCs/>
          <w:lang w:val="en-ID"/>
        </w:rPr>
      </w:pPr>
      <w:r w:rsidRPr="0052536B">
        <w:rPr>
          <w:rFonts w:ascii="Times New Roman" w:hAnsi="Times New Roman" w:cs="Times New Roman"/>
          <w:b/>
          <w:bCs/>
          <w:lang w:val="en-ID"/>
        </w:rPr>
        <w:t xml:space="preserve">Grafik 1.1 </w:t>
      </w:r>
    </w:p>
    <w:p w:rsidR="00541B59" w:rsidRPr="0052536B" w:rsidRDefault="00541B59" w:rsidP="00541B59">
      <w:pPr>
        <w:spacing w:line="240" w:lineRule="auto"/>
        <w:jc w:val="center"/>
        <w:rPr>
          <w:rFonts w:ascii="Times New Roman" w:hAnsi="Times New Roman" w:cs="Times New Roman"/>
          <w:b/>
          <w:bCs/>
          <w:lang w:val="en-ID"/>
        </w:rPr>
      </w:pPr>
      <w:r w:rsidRPr="0052536B">
        <w:rPr>
          <w:rFonts w:ascii="Times New Roman" w:hAnsi="Times New Roman" w:cs="Times New Roman"/>
          <w:b/>
          <w:bCs/>
          <w:lang w:val="en-ID"/>
        </w:rPr>
        <w:t>Sektor Konsumsi yang terdaftar di Bursa Efek Indonesia</w:t>
      </w:r>
      <w:r>
        <w:rPr>
          <w:rFonts w:ascii="Times New Roman" w:hAnsi="Times New Roman" w:cs="Times New Roman"/>
          <w:b/>
          <w:bCs/>
          <w:lang w:val="en-ID"/>
        </w:rPr>
        <w:t xml:space="preserve"> Tahun 2015-2017</w:t>
      </w:r>
    </w:p>
    <w:p w:rsidR="00541B59" w:rsidRDefault="00541B59" w:rsidP="00541B59">
      <w:pPr>
        <w:spacing w:line="240" w:lineRule="auto"/>
        <w:rPr>
          <w:noProof/>
        </w:rPr>
      </w:pPr>
    </w:p>
    <w:p w:rsidR="00541B59" w:rsidRDefault="00541B59" w:rsidP="00541B59">
      <w:pPr>
        <w:spacing w:line="240" w:lineRule="auto"/>
        <w:rPr>
          <w:noProof/>
        </w:rPr>
      </w:pPr>
      <w:r>
        <w:rPr>
          <w:noProof/>
        </w:rPr>
        <w:drawing>
          <wp:inline distT="0" distB="0" distL="0" distR="0" wp14:anchorId="3F08F75E" wp14:editId="5606952F">
            <wp:extent cx="4981575" cy="265747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1B59" w:rsidRPr="007B1B1F" w:rsidRDefault="00541B59" w:rsidP="00541B59">
      <w:pPr>
        <w:spacing w:line="240" w:lineRule="auto"/>
        <w:rPr>
          <w:rFonts w:ascii="Times New Roman" w:hAnsi="Times New Roman" w:cs="Times New Roman"/>
          <w:i/>
          <w:noProof/>
          <w:sz w:val="20"/>
          <w:szCs w:val="20"/>
        </w:rPr>
      </w:pPr>
      <w:r>
        <w:rPr>
          <w:rFonts w:ascii="Times New Roman" w:hAnsi="Times New Roman" w:cs="Times New Roman"/>
          <w:i/>
          <w:noProof/>
          <w:sz w:val="20"/>
          <w:szCs w:val="20"/>
        </w:rPr>
        <w:t>Sumber: Laporan Keuangan setiap emiten, 2018</w:t>
      </w:r>
    </w:p>
    <w:p w:rsidR="00541B59" w:rsidRDefault="00541B59" w:rsidP="00541B59">
      <w:pPr>
        <w:spacing w:line="480" w:lineRule="auto"/>
        <w:rPr>
          <w:rFonts w:ascii="Times New Roman" w:hAnsi="Times New Roman" w:cs="Times New Roman"/>
          <w:noProof/>
          <w:sz w:val="20"/>
          <w:szCs w:val="20"/>
        </w:rPr>
      </w:pPr>
    </w:p>
    <w:p w:rsidR="00541B59" w:rsidRDefault="00541B59" w:rsidP="00541B59">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Dari grafik 1.1 kinerja saham yang di ukur dengan Net sales pada Indofood CBP (ICBP), Gudang Garam (GGRM), Kimia Farma (KAEF), Unilever Indonesia (UNVR) dan Mayora Indah (MYOR) mengalami trend positif atau </w:t>
      </w:r>
      <w:r>
        <w:rPr>
          <w:rFonts w:ascii="Times New Roman" w:hAnsi="Times New Roman" w:cs="Times New Roman"/>
          <w:sz w:val="24"/>
          <w:szCs w:val="24"/>
        </w:rPr>
        <w:lastRenderedPageBreak/>
        <w:t xml:space="preserve">mengalami peningkatan dari tahun 2015-2017. Kinerja saham di sektor konsumsi yang memiliki laju pertumbuhan Net Sales terbesar dimiliki oleh Gudang Garam yaitu 29.53% dan laju terendah dimiliki oleh Kimia Farma (KAEF) sebesar 2.23%. ukuran kinerja saham </w:t>
      </w:r>
      <w:r>
        <w:rPr>
          <w:rFonts w:ascii="Times New Roman" w:hAnsi="Times New Roman" w:cs="Times New Roman"/>
          <w:i/>
          <w:iCs/>
          <w:sz w:val="24"/>
          <w:szCs w:val="24"/>
        </w:rPr>
        <w:t xml:space="preserve">Earning Per Share </w:t>
      </w:r>
      <w:r>
        <w:rPr>
          <w:rFonts w:ascii="Times New Roman" w:hAnsi="Times New Roman" w:cs="Times New Roman"/>
          <w:sz w:val="24"/>
          <w:szCs w:val="24"/>
        </w:rPr>
        <w:t xml:space="preserve">(EPS) menunjukkan tingkat keuntungan yang diperoleh oleh setiap lembar saham, apabila semakin besar EPS yang dihasilkan oleh setiap perusahaan maka semakin besar pula laba yang diterima pemegang saham, dimana rata-rata EPS Unilever Indonesia (UNVR) sebesar 726.4x, Indofood CBP (ICBP) sebesar 227.4x, Mayora Indah (MYOR) sebesar 27.345x, Gudang Garam (GGRM) sebesar 2.621x, dan Kimia Farma (KAEF) sebesar 24.861x. </w:t>
      </w:r>
      <w:proofErr w:type="gramStart"/>
      <w:r>
        <w:rPr>
          <w:rFonts w:ascii="Times New Roman" w:hAnsi="Times New Roman" w:cs="Times New Roman"/>
          <w:sz w:val="24"/>
          <w:szCs w:val="24"/>
        </w:rPr>
        <w:t>Ini menandakan bahwa nilai EPS semua emiten sudah dapat dikatakan mapan.</w:t>
      </w:r>
      <w:proofErr w:type="gramEnd"/>
      <w:r>
        <w:rPr>
          <w:rFonts w:ascii="Times New Roman" w:hAnsi="Times New Roman" w:cs="Times New Roman"/>
          <w:sz w:val="24"/>
          <w:szCs w:val="24"/>
        </w:rPr>
        <w:t xml:space="preserve"> </w:t>
      </w:r>
    </w:p>
    <w:p w:rsidR="00541B59" w:rsidRDefault="00541B59" w:rsidP="00541B59">
      <w:pPr>
        <w:tabs>
          <w:tab w:val="left" w:pos="720"/>
        </w:tabs>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Ukuran kinerja saham </w:t>
      </w:r>
      <w:r>
        <w:rPr>
          <w:rFonts w:ascii="Times New Roman" w:hAnsi="Times New Roman" w:cs="Times New Roman"/>
          <w:i/>
          <w:iCs/>
          <w:sz w:val="24"/>
          <w:szCs w:val="24"/>
        </w:rPr>
        <w:t xml:space="preserve">Net Profit Margin </w:t>
      </w:r>
      <w:r>
        <w:rPr>
          <w:rFonts w:ascii="Times New Roman" w:hAnsi="Times New Roman" w:cs="Times New Roman"/>
          <w:sz w:val="24"/>
          <w:szCs w:val="24"/>
        </w:rPr>
        <w:t>(NPM) dikatakan baik apabila memiliki nilai &gt;10%, dimana pada Indofood CBP (ICBP), Gudang Garam (GGRM), dan Unilever Indonesia (UNVR) kinerja saham pada emiten tersebut menandakan baik karena pada setiap tahunnya memiliki nilai NPM  &gt;10%, berbeda dengan Mayora Indah (MYOR) dan Kimia Farma (KAEF) yang memiliki nilai NPM &lt;10% maka hal tersebut menandakan tidak baik.</w:t>
      </w:r>
    </w:p>
    <w:p w:rsidR="00541B59" w:rsidRDefault="00541B59" w:rsidP="00541B59">
      <w:pPr>
        <w:tabs>
          <w:tab w:val="left" w:pos="720"/>
        </w:tabs>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Perkembangan kinerja saham sektor konsumsi tidak terlepas dari berbagai faktor internal perusahaan maupun faktor eksternal, salah satu faktornya berupa daya beli masyarakat.</w:t>
      </w:r>
      <w:proofErr w:type="gramEnd"/>
      <w:r>
        <w:rPr>
          <w:rFonts w:ascii="Times New Roman" w:hAnsi="Times New Roman" w:cs="Times New Roman"/>
          <w:sz w:val="24"/>
          <w:szCs w:val="24"/>
        </w:rPr>
        <w:t xml:space="preserve"> Berikut di bawah ini merupakan perkembangan daya beli masyarakat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dipaparkan.</w:t>
      </w:r>
    </w:p>
    <w:p w:rsidR="00541B59" w:rsidRDefault="00541B59" w:rsidP="00541B59">
      <w:pPr>
        <w:tabs>
          <w:tab w:val="left" w:pos="720"/>
        </w:tabs>
        <w:spacing w:line="480" w:lineRule="auto"/>
        <w:rPr>
          <w:rFonts w:ascii="Times New Roman" w:hAnsi="Times New Roman" w:cs="Times New Roman"/>
          <w:sz w:val="24"/>
          <w:szCs w:val="24"/>
        </w:rPr>
      </w:pPr>
    </w:p>
    <w:p w:rsidR="00541B59" w:rsidRDefault="00541B59" w:rsidP="00541B59">
      <w:pPr>
        <w:tabs>
          <w:tab w:val="left" w:pos="720"/>
        </w:tabs>
        <w:spacing w:line="480" w:lineRule="auto"/>
        <w:rPr>
          <w:rFonts w:ascii="Times New Roman" w:hAnsi="Times New Roman" w:cs="Times New Roman"/>
          <w:sz w:val="24"/>
          <w:szCs w:val="24"/>
        </w:rPr>
      </w:pPr>
    </w:p>
    <w:p w:rsidR="00541B59" w:rsidRDefault="00541B59" w:rsidP="00541B59">
      <w:pPr>
        <w:spacing w:line="240" w:lineRule="auto"/>
        <w:jc w:val="center"/>
        <w:rPr>
          <w:rFonts w:ascii="Times New Roman" w:hAnsi="Times New Roman" w:cs="Times New Roman"/>
          <w:b/>
          <w:sz w:val="20"/>
          <w:szCs w:val="20"/>
          <w:lang w:val="en-ID"/>
        </w:rPr>
      </w:pPr>
      <w:r w:rsidRPr="006E3F47">
        <w:rPr>
          <w:rFonts w:ascii="Times New Roman" w:hAnsi="Times New Roman" w:cs="Times New Roman"/>
          <w:b/>
          <w:sz w:val="20"/>
          <w:szCs w:val="20"/>
          <w:lang w:val="en-ID"/>
        </w:rPr>
        <w:lastRenderedPageBreak/>
        <w:t>Grafik 1</w:t>
      </w:r>
      <w:r w:rsidRPr="006E3F47">
        <w:rPr>
          <w:rFonts w:ascii="Times New Roman" w:hAnsi="Times New Roman" w:cs="Times New Roman"/>
          <w:sz w:val="20"/>
          <w:szCs w:val="20"/>
          <w:lang w:val="en-ID"/>
        </w:rPr>
        <w:t>.</w:t>
      </w:r>
      <w:r>
        <w:rPr>
          <w:rFonts w:ascii="Times New Roman" w:hAnsi="Times New Roman" w:cs="Times New Roman"/>
          <w:b/>
          <w:sz w:val="20"/>
          <w:szCs w:val="20"/>
          <w:lang w:val="en-ID"/>
        </w:rPr>
        <w:t xml:space="preserve">2 </w:t>
      </w:r>
    </w:p>
    <w:p w:rsidR="00541B59" w:rsidRPr="006E3F47" w:rsidRDefault="00541B59" w:rsidP="00541B59">
      <w:pPr>
        <w:spacing w:line="240" w:lineRule="auto"/>
        <w:jc w:val="center"/>
        <w:rPr>
          <w:rFonts w:ascii="Times New Roman" w:hAnsi="Times New Roman" w:cs="Times New Roman"/>
          <w:b/>
          <w:sz w:val="20"/>
          <w:szCs w:val="20"/>
          <w:lang w:val="en-ID"/>
        </w:rPr>
      </w:pPr>
      <w:r w:rsidRPr="006E3F47">
        <w:rPr>
          <w:rFonts w:ascii="Times New Roman" w:hAnsi="Times New Roman" w:cs="Times New Roman"/>
          <w:b/>
          <w:sz w:val="20"/>
          <w:szCs w:val="20"/>
          <w:lang w:val="en-ID"/>
        </w:rPr>
        <w:t>Daya be</w:t>
      </w:r>
      <w:r w:rsidRPr="006E3F47">
        <w:rPr>
          <w:rFonts w:ascii="Times New Roman" w:hAnsi="Times New Roman" w:cs="Times New Roman"/>
          <w:b/>
          <w:sz w:val="20"/>
          <w:szCs w:val="20"/>
        </w:rPr>
        <w:t>li masyarakat tahun 2013-2017</w:t>
      </w:r>
    </w:p>
    <w:p w:rsidR="00541B59" w:rsidRDefault="00541B59" w:rsidP="00541B59">
      <w:pPr>
        <w:spacing w:line="240" w:lineRule="auto"/>
        <w:rPr>
          <w:noProof/>
        </w:rPr>
      </w:pPr>
      <w:r>
        <w:rPr>
          <w:noProof/>
        </w:rPr>
        <w:t xml:space="preserve">    </w:t>
      </w:r>
      <w:r>
        <w:rPr>
          <w:noProof/>
        </w:rPr>
        <w:drawing>
          <wp:inline distT="0" distB="0" distL="0" distR="0" wp14:anchorId="55960337" wp14:editId="77063855">
            <wp:extent cx="4457700" cy="1895475"/>
            <wp:effectExtent l="0" t="0" r="19050" b="952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1B59" w:rsidRDefault="00541B59" w:rsidP="00541B59">
      <w:pPr>
        <w:tabs>
          <w:tab w:val="left" w:pos="720"/>
        </w:tabs>
        <w:rPr>
          <w:rFonts w:ascii="Times New Roman" w:hAnsi="Times New Roman" w:cs="Times New Roman"/>
          <w:i/>
          <w:sz w:val="20"/>
          <w:szCs w:val="20"/>
        </w:rPr>
      </w:pPr>
      <w:r>
        <w:rPr>
          <w:rFonts w:ascii="Times New Roman" w:hAnsi="Times New Roman" w:cs="Times New Roman"/>
          <w:i/>
          <w:noProof/>
          <w:sz w:val="20"/>
          <w:szCs w:val="20"/>
        </w:rPr>
        <w:t xml:space="preserve">    </w:t>
      </w:r>
      <w:r w:rsidRPr="00C638AF">
        <w:rPr>
          <w:rFonts w:ascii="Times New Roman" w:hAnsi="Times New Roman" w:cs="Times New Roman"/>
          <w:i/>
          <w:noProof/>
          <w:sz w:val="20"/>
          <w:szCs w:val="20"/>
        </w:rPr>
        <w:t xml:space="preserve">Sumber : Badan Pusat Statistik </w:t>
      </w:r>
      <w:r>
        <w:rPr>
          <w:rFonts w:ascii="Times New Roman" w:hAnsi="Times New Roman" w:cs="Times New Roman"/>
          <w:i/>
          <w:noProof/>
          <w:sz w:val="20"/>
          <w:szCs w:val="20"/>
        </w:rPr>
        <w:t>tahun 2018</w:t>
      </w:r>
      <w:r w:rsidRPr="00C638AF">
        <w:rPr>
          <w:rFonts w:ascii="Times New Roman" w:hAnsi="Times New Roman" w:cs="Times New Roman"/>
          <w:i/>
          <w:noProof/>
          <w:sz w:val="20"/>
          <w:szCs w:val="20"/>
        </w:rPr>
        <w:t>(data dio</w:t>
      </w:r>
      <w:r w:rsidRPr="00C638AF">
        <w:rPr>
          <w:rFonts w:ascii="Times New Roman" w:hAnsi="Times New Roman" w:cs="Times New Roman"/>
          <w:i/>
          <w:sz w:val="20"/>
          <w:szCs w:val="20"/>
        </w:rPr>
        <w:t>lah)</w:t>
      </w:r>
      <w:r>
        <w:rPr>
          <w:rFonts w:ascii="Times New Roman" w:hAnsi="Times New Roman" w:cs="Times New Roman"/>
          <w:i/>
          <w:sz w:val="20"/>
          <w:szCs w:val="20"/>
        </w:rPr>
        <w:t xml:space="preserve">  </w:t>
      </w:r>
    </w:p>
    <w:p w:rsidR="00541B59" w:rsidRDefault="00541B59" w:rsidP="00541B59">
      <w:pPr>
        <w:tabs>
          <w:tab w:val="left" w:pos="360"/>
        </w:tabs>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rPr>
        <w:t xml:space="preserve">Berdasarkan grafik  </w:t>
      </w:r>
      <w:r>
        <w:rPr>
          <w:rFonts w:ascii="Times New Roman" w:hAnsi="Times New Roman" w:cs="Times New Roman"/>
          <w:sz w:val="24"/>
          <w:szCs w:val="24"/>
          <w:lang w:val="en-ID"/>
        </w:rPr>
        <w:t>1.2 dapat dicermati bahwa daya be</w:t>
      </w:r>
      <w:r>
        <w:rPr>
          <w:rFonts w:ascii="Times New Roman" w:hAnsi="Times New Roman" w:cs="Times New Roman"/>
          <w:sz w:val="24"/>
          <w:szCs w:val="24"/>
        </w:rPr>
        <w:t xml:space="preserve">li masyarakat pada tahun 2013 sampai hingga 2017 cenderung  mengalami penurunan,  pada tahun 2014 sebesar -0.28%, pada tahun 2015sebesar -0.19% pada tahun 2016 sebesar 0.05% dan pada tahun 2017 sebesar -0.06. </w:t>
      </w:r>
      <w:proofErr w:type="gramStart"/>
      <w:r>
        <w:rPr>
          <w:rFonts w:ascii="Times New Roman" w:hAnsi="Times New Roman" w:cs="Times New Roman"/>
          <w:sz w:val="24"/>
          <w:szCs w:val="24"/>
        </w:rPr>
        <w:t>Sa</w:t>
      </w:r>
      <w:r>
        <w:rPr>
          <w:rFonts w:ascii="Times New Roman" w:hAnsi="Times New Roman" w:cs="Times New Roman"/>
          <w:sz w:val="24"/>
          <w:szCs w:val="24"/>
          <w:lang w:val="en-ID"/>
        </w:rPr>
        <w:t>lah satu penyebab penurunan daya beli masyarakat karena konsumsi rumah tangga masih tumbuh terbatas.</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Konsumsi rumah tangga yang masih terbatas tersebut menyebabkan perlambatan konsumsi swasta secara keseluruhan.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Salah satu faktor yang memengaruhi belum kuatnya konsumsi rumah tangga ialah dampak dari kebijakan kenaikan tariff tenaga listrik (TTL) pada tahun 2017.</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Konsumsi rumah tangga yang belum kuat juga dipengaruhi oleh penyesuainyan perilaku konsumsi masyarakat terhadap dinamika pendapatan (Laporan Perekonomian Indonesia 2017).</w:t>
      </w:r>
      <w:proofErr w:type="gramEnd"/>
    </w:p>
    <w:p w:rsidR="00541B59" w:rsidRDefault="00541B59" w:rsidP="00541B59">
      <w:pPr>
        <w:tabs>
          <w:tab w:val="left" w:pos="720"/>
        </w:tabs>
        <w:spacing w:line="480" w:lineRule="auto"/>
        <w:rPr>
          <w:rFonts w:ascii="Times New Roman" w:hAnsi="Times New Roman" w:cs="Times New Roman"/>
          <w:b/>
          <w:bCs/>
          <w:sz w:val="24"/>
          <w:szCs w:val="24"/>
          <w:lang w:val="en-ID"/>
        </w:rPr>
      </w:pPr>
      <w:r>
        <w:rPr>
          <w:rFonts w:ascii="Times New Roman" w:hAnsi="Times New Roman" w:cs="Times New Roman"/>
          <w:iCs/>
          <w:sz w:val="24"/>
          <w:szCs w:val="24"/>
          <w:lang w:val="en-ID"/>
        </w:rPr>
        <w:tab/>
        <w:t>Berdasarkan kinerja saham dengan menggunakan beberapa to</w:t>
      </w:r>
      <w:r>
        <w:rPr>
          <w:rFonts w:ascii="Times New Roman" w:hAnsi="Times New Roman" w:cs="Times New Roman"/>
          <w:sz w:val="24"/>
          <w:szCs w:val="24"/>
          <w:lang w:val="en-ID"/>
        </w:rPr>
        <w:t xml:space="preserve">lak ukur dalam sektor konsumsi meliputi </w:t>
      </w:r>
      <w:r>
        <w:rPr>
          <w:rFonts w:ascii="Times New Roman" w:hAnsi="Times New Roman" w:cs="Times New Roman"/>
          <w:i/>
          <w:iCs/>
          <w:sz w:val="24"/>
          <w:szCs w:val="24"/>
          <w:lang w:val="en-ID"/>
        </w:rPr>
        <w:t xml:space="preserve">Net Sales, Earning Per Share </w:t>
      </w:r>
      <w:r>
        <w:rPr>
          <w:rFonts w:ascii="Times New Roman" w:hAnsi="Times New Roman" w:cs="Times New Roman"/>
          <w:sz w:val="24"/>
          <w:szCs w:val="24"/>
          <w:lang w:val="en-ID"/>
        </w:rPr>
        <w:t xml:space="preserve">(EPS), </w:t>
      </w:r>
      <w:r>
        <w:rPr>
          <w:rFonts w:ascii="Times New Roman" w:hAnsi="Times New Roman" w:cs="Times New Roman"/>
          <w:i/>
          <w:iCs/>
          <w:sz w:val="24"/>
          <w:szCs w:val="24"/>
          <w:lang w:val="en-ID"/>
        </w:rPr>
        <w:t xml:space="preserve">Return On Asset </w:t>
      </w:r>
      <w:r>
        <w:rPr>
          <w:rFonts w:ascii="Times New Roman" w:hAnsi="Times New Roman" w:cs="Times New Roman"/>
          <w:sz w:val="24"/>
          <w:szCs w:val="24"/>
          <w:lang w:val="en-ID"/>
        </w:rPr>
        <w:t>(ROA)</w:t>
      </w:r>
      <w:proofErr w:type="gramStart"/>
      <w:r>
        <w:rPr>
          <w:rFonts w:ascii="Times New Roman" w:hAnsi="Times New Roman" w:cs="Times New Roman"/>
          <w:sz w:val="24"/>
          <w:szCs w:val="24"/>
          <w:lang w:val="en-ID"/>
        </w:rPr>
        <w:t>,  dan</w:t>
      </w:r>
      <w:proofErr w:type="gram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Net Profit Margin </w:t>
      </w:r>
      <w:r>
        <w:rPr>
          <w:rFonts w:ascii="Times New Roman" w:hAnsi="Times New Roman" w:cs="Times New Roman"/>
          <w:sz w:val="24"/>
          <w:szCs w:val="24"/>
          <w:lang w:val="en-ID"/>
        </w:rPr>
        <w:t xml:space="preserve">(NPM). Sehubungan dengan hal-hal yang melatar belakangi masalah di atas, penulis tertarik melakukan penelitian dengan </w:t>
      </w:r>
      <w:r>
        <w:rPr>
          <w:rFonts w:ascii="Times New Roman" w:hAnsi="Times New Roman" w:cs="Times New Roman"/>
          <w:sz w:val="24"/>
          <w:szCs w:val="24"/>
          <w:lang w:val="en-ID"/>
        </w:rPr>
        <w:lastRenderedPageBreak/>
        <w:t xml:space="preserve">judul </w:t>
      </w:r>
      <w:proofErr w:type="gramStart"/>
      <w:r w:rsidRPr="002771F1">
        <w:rPr>
          <w:rFonts w:ascii="Times New Roman" w:hAnsi="Times New Roman" w:cs="Times New Roman"/>
          <w:b/>
          <w:bCs/>
          <w:sz w:val="24"/>
          <w:szCs w:val="24"/>
          <w:lang w:val="en-ID"/>
        </w:rPr>
        <w:t>“ Analisis</w:t>
      </w:r>
      <w:proofErr w:type="gramEnd"/>
      <w:r w:rsidRPr="002771F1">
        <w:rPr>
          <w:rFonts w:ascii="Times New Roman" w:hAnsi="Times New Roman" w:cs="Times New Roman"/>
          <w:b/>
          <w:bCs/>
          <w:sz w:val="24"/>
          <w:szCs w:val="24"/>
          <w:lang w:val="en-ID"/>
        </w:rPr>
        <w:t xml:space="preserve"> Kinerja Saham Sektor Konsumsi Di Bursa Efek Indonesia (BEI)”.</w:t>
      </w:r>
      <w:r>
        <w:rPr>
          <w:rFonts w:ascii="Times New Roman" w:hAnsi="Times New Roman" w:cs="Times New Roman"/>
          <w:b/>
          <w:bCs/>
          <w:sz w:val="24"/>
          <w:szCs w:val="24"/>
          <w:lang w:val="en-ID"/>
        </w:rPr>
        <w:t xml:space="preserve"> </w:t>
      </w:r>
    </w:p>
    <w:p w:rsidR="00541B59" w:rsidRPr="003B26CF" w:rsidRDefault="00541B59" w:rsidP="00541B59">
      <w:pPr>
        <w:pStyle w:val="ListParagraph"/>
        <w:numPr>
          <w:ilvl w:val="0"/>
          <w:numId w:val="14"/>
        </w:numPr>
        <w:tabs>
          <w:tab w:val="left" w:pos="360"/>
        </w:tabs>
        <w:spacing w:line="360" w:lineRule="auto"/>
        <w:ind w:left="360"/>
        <w:jc w:val="both"/>
        <w:rPr>
          <w:rFonts w:ascii="Times New Roman" w:hAnsi="Times New Roman" w:cs="Times New Roman"/>
          <w:sz w:val="24"/>
          <w:szCs w:val="24"/>
          <w:lang w:val="en-ID"/>
        </w:rPr>
      </w:pPr>
      <w:r>
        <w:rPr>
          <w:rFonts w:ascii="Times New Roman" w:hAnsi="Times New Roman" w:cs="Times New Roman"/>
          <w:b/>
          <w:bCs/>
          <w:sz w:val="24"/>
          <w:szCs w:val="24"/>
          <w:lang w:val="en-ID"/>
        </w:rPr>
        <w:t>Rumusan Masalah</w:t>
      </w:r>
    </w:p>
    <w:p w:rsidR="00541B59" w:rsidRDefault="00541B59" w:rsidP="00541B59">
      <w:pPr>
        <w:pStyle w:val="ListParagraph"/>
        <w:tabs>
          <w:tab w:val="left" w:pos="360"/>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ab/>
        <w:t>Adapun Rumusan Masalah dalam penelitian ini, sebagai berikut:</w:t>
      </w:r>
    </w:p>
    <w:p w:rsidR="00541B59" w:rsidRDefault="00541B59" w:rsidP="00541B59">
      <w:pPr>
        <w:pStyle w:val="ListParagraph"/>
        <w:numPr>
          <w:ilvl w:val="0"/>
          <w:numId w:val="20"/>
        </w:numPr>
        <w:tabs>
          <w:tab w:val="left" w:pos="360"/>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Bagaimana perbandingan kinerja saham di ICBP, MYOR, GGRM, KAEF dan UNVR dengan menggunakan tolak ukur </w:t>
      </w:r>
      <w:r>
        <w:rPr>
          <w:rFonts w:ascii="Times New Roman" w:hAnsi="Times New Roman" w:cs="Times New Roman"/>
          <w:i/>
          <w:iCs/>
          <w:sz w:val="24"/>
          <w:szCs w:val="24"/>
          <w:lang w:val="en-ID"/>
        </w:rPr>
        <w:t>Net Sales</w:t>
      </w:r>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Earning Per Share </w:t>
      </w:r>
      <w:r>
        <w:rPr>
          <w:rFonts w:ascii="Times New Roman" w:hAnsi="Times New Roman" w:cs="Times New Roman"/>
          <w:sz w:val="24"/>
          <w:szCs w:val="24"/>
          <w:lang w:val="en-ID"/>
        </w:rPr>
        <w:t xml:space="preserve">(EPS), </w:t>
      </w:r>
      <w:r>
        <w:rPr>
          <w:rFonts w:ascii="Times New Roman" w:hAnsi="Times New Roman" w:cs="Times New Roman"/>
          <w:i/>
          <w:iCs/>
          <w:sz w:val="24"/>
          <w:szCs w:val="24"/>
          <w:lang w:val="en-ID"/>
        </w:rPr>
        <w:t>Return On Asset</w:t>
      </w:r>
      <w:r>
        <w:rPr>
          <w:rFonts w:ascii="Times New Roman" w:hAnsi="Times New Roman" w:cs="Times New Roman"/>
          <w:sz w:val="24"/>
          <w:szCs w:val="24"/>
          <w:lang w:val="en-ID"/>
        </w:rPr>
        <w:t xml:space="preserve"> (ROA), </w:t>
      </w:r>
      <w:r>
        <w:rPr>
          <w:rFonts w:ascii="Times New Roman" w:hAnsi="Times New Roman" w:cs="Times New Roman"/>
          <w:i/>
          <w:iCs/>
          <w:sz w:val="24"/>
          <w:szCs w:val="24"/>
          <w:lang w:val="en-ID"/>
        </w:rPr>
        <w:t xml:space="preserve">Net Profit Margin </w:t>
      </w:r>
      <w:r>
        <w:rPr>
          <w:rFonts w:ascii="Times New Roman" w:hAnsi="Times New Roman" w:cs="Times New Roman"/>
          <w:sz w:val="24"/>
          <w:szCs w:val="24"/>
          <w:lang w:val="en-ID"/>
        </w:rPr>
        <w:t>(NPM) dan menentukan berapa kontribusi emiten sektor konsumsi pilihan ke saham sektor konsumsi dan kontribusi saham sektor konsumsi ke Indeks Harga Saham Gabungan (IHSG)?</w:t>
      </w:r>
    </w:p>
    <w:p w:rsidR="00541B59" w:rsidRDefault="00541B59" w:rsidP="00541B59">
      <w:pPr>
        <w:pStyle w:val="ListParagraph"/>
        <w:numPr>
          <w:ilvl w:val="0"/>
          <w:numId w:val="20"/>
        </w:numPr>
        <w:tabs>
          <w:tab w:val="left" w:pos="360"/>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Bagaimana korelasi antara Produk Domestik Bruto (PDB) terhadap Indeks Harga Saham Gabungan (IHSG) dan korelasi Sektor Konsumsi terhadap Indeks Harga Saham Gabungan (IHSG)?</w:t>
      </w:r>
    </w:p>
    <w:p w:rsidR="00541B59" w:rsidRDefault="00541B59" w:rsidP="00541B59">
      <w:pPr>
        <w:pStyle w:val="ListParagraph"/>
        <w:numPr>
          <w:ilvl w:val="0"/>
          <w:numId w:val="14"/>
        </w:numPr>
        <w:tabs>
          <w:tab w:val="left" w:pos="360"/>
        </w:tabs>
        <w:spacing w:line="480" w:lineRule="auto"/>
        <w:ind w:left="36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Tujuan Penelitian</w:t>
      </w:r>
    </w:p>
    <w:p w:rsidR="00541B59" w:rsidRDefault="00541B59" w:rsidP="00541B59">
      <w:pPr>
        <w:pStyle w:val="ListParagraph"/>
        <w:tabs>
          <w:tab w:val="left" w:pos="360"/>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Adapun tujuan Penelitian serta bertolak pada rumusan masalah yang telah dikemukakan, maka tujuan dari penelitian ini </w:t>
      </w:r>
      <w:proofErr w:type="gramStart"/>
      <w:r>
        <w:rPr>
          <w:rFonts w:ascii="Times New Roman" w:hAnsi="Times New Roman" w:cs="Times New Roman"/>
          <w:sz w:val="24"/>
          <w:szCs w:val="24"/>
          <w:lang w:val="en-ID"/>
        </w:rPr>
        <w:t>yaitu :</w:t>
      </w:r>
      <w:proofErr w:type="gramEnd"/>
    </w:p>
    <w:p w:rsidR="00541B59" w:rsidRDefault="00541B59" w:rsidP="00541B59">
      <w:pPr>
        <w:pStyle w:val="ListParagraph"/>
        <w:numPr>
          <w:ilvl w:val="0"/>
          <w:numId w:val="21"/>
        </w:numPr>
        <w:tabs>
          <w:tab w:val="left" w:pos="360"/>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mengetahui perbandingan dari setiap emiten yaitu ICBP, MYOR, GGRM, KAEF dan UNVR dengan menggunakan tolak ukur </w:t>
      </w:r>
      <w:r>
        <w:rPr>
          <w:rFonts w:ascii="Times New Roman" w:hAnsi="Times New Roman" w:cs="Times New Roman"/>
          <w:i/>
          <w:iCs/>
          <w:sz w:val="24"/>
          <w:szCs w:val="24"/>
          <w:lang w:val="en-ID"/>
        </w:rPr>
        <w:t>Net Sales</w:t>
      </w:r>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Earning Per Share </w:t>
      </w:r>
      <w:r>
        <w:rPr>
          <w:rFonts w:ascii="Times New Roman" w:hAnsi="Times New Roman" w:cs="Times New Roman"/>
          <w:sz w:val="24"/>
          <w:szCs w:val="24"/>
          <w:lang w:val="en-ID"/>
        </w:rPr>
        <w:t xml:space="preserve">(EPS), </w:t>
      </w:r>
      <w:r>
        <w:rPr>
          <w:rFonts w:ascii="Times New Roman" w:hAnsi="Times New Roman" w:cs="Times New Roman"/>
          <w:i/>
          <w:iCs/>
          <w:sz w:val="24"/>
          <w:szCs w:val="24"/>
          <w:lang w:val="en-ID"/>
        </w:rPr>
        <w:t xml:space="preserve">Retrun On Asset </w:t>
      </w:r>
      <w:r>
        <w:rPr>
          <w:rFonts w:ascii="Times New Roman" w:hAnsi="Times New Roman" w:cs="Times New Roman"/>
          <w:sz w:val="24"/>
          <w:szCs w:val="24"/>
          <w:lang w:val="en-ID"/>
        </w:rPr>
        <w:t xml:space="preserve">(ROA),  </w:t>
      </w:r>
      <w:r>
        <w:rPr>
          <w:rFonts w:ascii="Times New Roman" w:hAnsi="Times New Roman" w:cs="Times New Roman"/>
          <w:i/>
          <w:iCs/>
          <w:sz w:val="24"/>
          <w:szCs w:val="24"/>
          <w:lang w:val="en-ID"/>
        </w:rPr>
        <w:t>Net Profit Margin</w:t>
      </w:r>
      <w:r>
        <w:rPr>
          <w:rFonts w:ascii="Times New Roman" w:hAnsi="Times New Roman" w:cs="Times New Roman"/>
          <w:sz w:val="24"/>
          <w:szCs w:val="24"/>
          <w:lang w:val="en-ID"/>
        </w:rPr>
        <w:t xml:space="preserve"> (NPM) dan untuk mengetahui kontribusi emiten sektor konsumsi pilihan ke saham sektor konsumsi dan kontribusi saham sektor konsumsi ke Indeks Harga Saham Gabungan (IHSG).</w:t>
      </w:r>
    </w:p>
    <w:p w:rsidR="00541B59" w:rsidRDefault="00541B59" w:rsidP="00541B59">
      <w:pPr>
        <w:pStyle w:val="ListParagraph"/>
        <w:numPr>
          <w:ilvl w:val="0"/>
          <w:numId w:val="21"/>
        </w:numPr>
        <w:tabs>
          <w:tab w:val="left" w:pos="360"/>
        </w:tabs>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Untuk mengetahui korelasi antara Produk Domestik Bruto (PDB) terhadap Indeks Harga Saham Gabungan (IHSG) dan korelasi Sektor Konsumsi terhadap Indeks Harga Saham Gabungan (IHSG).</w:t>
      </w:r>
    </w:p>
    <w:p w:rsidR="00541B59" w:rsidRDefault="00541B59" w:rsidP="00541B59">
      <w:pPr>
        <w:pStyle w:val="ListParagraph"/>
        <w:numPr>
          <w:ilvl w:val="0"/>
          <w:numId w:val="14"/>
        </w:numPr>
        <w:tabs>
          <w:tab w:val="left" w:pos="360"/>
        </w:tabs>
        <w:spacing w:line="480" w:lineRule="auto"/>
        <w:ind w:left="36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Manfaat Penelitian</w:t>
      </w:r>
    </w:p>
    <w:p w:rsidR="00541B59" w:rsidRDefault="00541B59" w:rsidP="00541B5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penelitian ini diharapkan dapat bermanfaat dalam </w:t>
      </w:r>
      <w:proofErr w:type="gramStart"/>
      <w:r>
        <w:rPr>
          <w:rFonts w:ascii="Times New Roman" w:hAnsi="Times New Roman" w:cs="Times New Roman"/>
          <w:sz w:val="24"/>
          <w:szCs w:val="24"/>
          <w:lang w:val="en-ID"/>
        </w:rPr>
        <w:t>hal :</w:t>
      </w:r>
      <w:proofErr w:type="gramEnd"/>
    </w:p>
    <w:p w:rsidR="00541B59" w:rsidRDefault="00541B59" w:rsidP="00541B59">
      <w:pPr>
        <w:pStyle w:val="ListParagraph"/>
        <w:numPr>
          <w:ilvl w:val="0"/>
          <w:numId w:val="22"/>
        </w:numPr>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Manfaat Teoritis</w:t>
      </w:r>
    </w:p>
    <w:p w:rsidR="00541B59" w:rsidRDefault="00541B59" w:rsidP="00541B59">
      <w:pPr>
        <w:pStyle w:val="ListParagraph"/>
        <w:numPr>
          <w:ilvl w:val="0"/>
          <w:numId w:val="2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Sebagai bahan referensi dan pembanding bagi para peneliti selanjutnya yang ingin meneliti dengan tema yang serupa.</w:t>
      </w:r>
    </w:p>
    <w:p w:rsidR="00541B59" w:rsidRDefault="00541B59" w:rsidP="00541B59">
      <w:pPr>
        <w:pStyle w:val="ListParagraph"/>
        <w:numPr>
          <w:ilvl w:val="0"/>
          <w:numId w:val="2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Memberikan pengetahuan baru dan menambah informasi pada mata kuliah konsentrasi moneter mengenai pasar modal.</w:t>
      </w:r>
    </w:p>
    <w:p w:rsidR="00541B59" w:rsidRDefault="00541B59" w:rsidP="00541B59">
      <w:pPr>
        <w:pStyle w:val="ListParagraph"/>
        <w:numPr>
          <w:ilvl w:val="0"/>
          <w:numId w:val="22"/>
        </w:numPr>
        <w:spacing w:line="480" w:lineRule="auto"/>
        <w:ind w:left="360"/>
        <w:jc w:val="both"/>
        <w:rPr>
          <w:rFonts w:ascii="Times New Roman" w:hAnsi="Times New Roman" w:cs="Times New Roman"/>
          <w:sz w:val="24"/>
          <w:szCs w:val="24"/>
          <w:lang w:val="en-ID"/>
        </w:rPr>
      </w:pPr>
      <w:r>
        <w:rPr>
          <w:rFonts w:ascii="Times New Roman" w:hAnsi="Times New Roman" w:cs="Times New Roman"/>
          <w:sz w:val="24"/>
          <w:szCs w:val="24"/>
          <w:lang w:val="en-ID"/>
        </w:rPr>
        <w:t>Manfaat Praktis</w:t>
      </w:r>
    </w:p>
    <w:p w:rsidR="00541B59" w:rsidRPr="00BF055D" w:rsidRDefault="00541B59" w:rsidP="00541B59">
      <w:pPr>
        <w:pStyle w:val="ListParagraph"/>
        <w:spacing w:line="480" w:lineRule="auto"/>
        <w:ind w:left="360" w:firstLine="3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Dalam penelitian ini diharapkan dapat bermanfaat bagi investor dan lembaga-lembaga yang terkait sebagai bahan dalam meningkatkan kinerja saham khususnya di sektor Konsumsi.</w:t>
      </w:r>
      <w:proofErr w:type="gramEnd"/>
    </w:p>
    <w:p w:rsidR="00541B59" w:rsidRPr="00A2424D" w:rsidRDefault="00541B59" w:rsidP="00117F0C">
      <w:pPr>
        <w:tabs>
          <w:tab w:val="left" w:pos="1170"/>
        </w:tabs>
        <w:spacing w:line="480" w:lineRule="auto"/>
        <w:ind w:left="990" w:hanging="990"/>
        <w:rPr>
          <w:rFonts w:asciiTheme="majorBidi" w:hAnsiTheme="majorBidi" w:cstheme="majorBidi"/>
          <w:bCs/>
          <w:sz w:val="24"/>
          <w:szCs w:val="24"/>
          <w:lang w:val="en-ID"/>
        </w:rPr>
      </w:pPr>
    </w:p>
    <w:p w:rsidR="00117F0C" w:rsidRPr="008977F2" w:rsidRDefault="00117F0C" w:rsidP="00117F0C">
      <w:pPr>
        <w:tabs>
          <w:tab w:val="left" w:pos="1170"/>
        </w:tabs>
        <w:spacing w:line="480" w:lineRule="auto"/>
        <w:ind w:left="1440" w:hanging="1440"/>
        <w:rPr>
          <w:rFonts w:asciiTheme="majorBidi" w:hAnsiTheme="majorBidi" w:cstheme="majorBidi"/>
          <w:bCs/>
          <w:sz w:val="24"/>
          <w:szCs w:val="24"/>
          <w:lang w:val="en-ID"/>
        </w:rPr>
      </w:pPr>
    </w:p>
    <w:p w:rsidR="00117F0C" w:rsidRDefault="00117F0C" w:rsidP="00117F0C">
      <w:pPr>
        <w:tabs>
          <w:tab w:val="left" w:pos="1170"/>
        </w:tabs>
        <w:spacing w:line="480" w:lineRule="auto"/>
        <w:ind w:left="1440" w:hanging="1440"/>
        <w:rPr>
          <w:rFonts w:asciiTheme="majorBidi" w:hAnsiTheme="majorBidi" w:cstheme="majorBidi"/>
          <w:bCs/>
          <w:sz w:val="24"/>
          <w:szCs w:val="24"/>
          <w:lang w:val="en-ID"/>
        </w:rPr>
      </w:pPr>
    </w:p>
    <w:p w:rsidR="00117F0C" w:rsidRDefault="00117F0C"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41B59" w:rsidRDefault="00541B59" w:rsidP="00117F0C">
      <w:pPr>
        <w:tabs>
          <w:tab w:val="left" w:pos="1170"/>
        </w:tabs>
        <w:spacing w:line="480" w:lineRule="auto"/>
        <w:ind w:left="1440" w:hanging="1440"/>
        <w:jc w:val="center"/>
        <w:rPr>
          <w:rFonts w:asciiTheme="majorBidi" w:hAnsiTheme="majorBidi" w:cstheme="majorBidi"/>
          <w:b/>
          <w:sz w:val="24"/>
          <w:szCs w:val="24"/>
          <w:lang w:val="en-ID"/>
        </w:rPr>
      </w:pPr>
    </w:p>
    <w:p w:rsidR="0059245D" w:rsidRDefault="0059245D" w:rsidP="004D4E58">
      <w:pPr>
        <w:spacing w:line="480" w:lineRule="auto"/>
        <w:rPr>
          <w:rFonts w:asciiTheme="majorBidi" w:hAnsiTheme="majorBidi" w:cstheme="majorBidi"/>
          <w:b/>
          <w:bCs/>
          <w:sz w:val="24"/>
          <w:szCs w:val="24"/>
        </w:rPr>
        <w:sectPr w:rsidR="0059245D" w:rsidSect="00117F0C">
          <w:headerReference w:type="default" r:id="rId18"/>
          <w:footerReference w:type="default" r:id="rId19"/>
          <w:pgSz w:w="11907" w:h="16839" w:code="9"/>
          <w:pgMar w:top="2268" w:right="1701" w:bottom="1701" w:left="2268" w:header="720" w:footer="720" w:gutter="0"/>
          <w:cols w:space="720"/>
          <w:docGrid w:linePitch="360"/>
        </w:sectPr>
      </w:pPr>
    </w:p>
    <w:p w:rsidR="0059245D" w:rsidRDefault="0059245D" w:rsidP="004D4E58">
      <w:pPr>
        <w:spacing w:line="480" w:lineRule="auto"/>
        <w:rPr>
          <w:rFonts w:asciiTheme="majorBidi" w:hAnsiTheme="majorBidi" w:cstheme="majorBidi"/>
          <w:b/>
          <w:bCs/>
          <w:sz w:val="24"/>
          <w:szCs w:val="24"/>
        </w:rPr>
      </w:pPr>
    </w:p>
    <w:p w:rsidR="00541B59" w:rsidRDefault="00541B59" w:rsidP="00541B5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BAB II</w:t>
      </w:r>
    </w:p>
    <w:p w:rsidR="00541B59" w:rsidRDefault="00541B59" w:rsidP="00541B5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TINJAUAN PUSTAKA</w:t>
      </w:r>
    </w:p>
    <w:p w:rsidR="00541B59" w:rsidRDefault="00541B59" w:rsidP="00541B59">
      <w:pPr>
        <w:pStyle w:val="ListParagraph"/>
        <w:numPr>
          <w:ilvl w:val="0"/>
          <w:numId w:val="24"/>
        </w:numPr>
        <w:spacing w:line="480" w:lineRule="auto"/>
        <w:ind w:left="360"/>
        <w:rPr>
          <w:rFonts w:asciiTheme="majorBidi" w:hAnsiTheme="majorBidi" w:cstheme="majorBidi"/>
          <w:b/>
          <w:bCs/>
          <w:sz w:val="24"/>
          <w:szCs w:val="24"/>
        </w:rPr>
      </w:pPr>
      <w:r>
        <w:rPr>
          <w:rFonts w:asciiTheme="majorBidi" w:hAnsiTheme="majorBidi" w:cstheme="majorBidi"/>
          <w:b/>
          <w:bCs/>
          <w:sz w:val="24"/>
          <w:szCs w:val="24"/>
        </w:rPr>
        <w:t>Penelitian Terdahulu</w:t>
      </w:r>
    </w:p>
    <w:p w:rsidR="00541B59" w:rsidRDefault="00541B59" w:rsidP="00541B59">
      <w:pPr>
        <w:tabs>
          <w:tab w:val="left" w:pos="540"/>
          <w:tab w:val="left" w:pos="720"/>
        </w:tabs>
        <w:spacing w:line="480" w:lineRule="auto"/>
        <w:ind w:firstLine="720"/>
        <w:rPr>
          <w:rFonts w:ascii="Times New Roman" w:hAnsi="Times New Roman" w:cs="Times New Roman"/>
          <w:sz w:val="24"/>
          <w:szCs w:val="24"/>
          <w:shd w:val="clear" w:color="auto" w:fill="FFFFFF"/>
          <w:lang w:val="en-ID"/>
        </w:rPr>
      </w:pPr>
      <w:proofErr w:type="gramStart"/>
      <w:r>
        <w:rPr>
          <w:rFonts w:ascii="Times New Roman" w:hAnsi="Times New Roman" w:cs="Times New Roman"/>
          <w:sz w:val="24"/>
          <w:szCs w:val="24"/>
          <w:shd w:val="clear" w:color="auto" w:fill="FFFFFF"/>
          <w:lang w:val="en-ID"/>
        </w:rPr>
        <w:t>Penelitian yang dilakukan oleh Alamsjah (2017) melakukan penelitian dengan judul “Pengaruh Faktor Makro Ekonomi Terhadap Harga Saham Industri Makanan Yang Tercatat di Bursa Efek Jakarta”.</w:t>
      </w:r>
      <w:proofErr w:type="gramEnd"/>
      <w:r>
        <w:rPr>
          <w:rFonts w:ascii="Times New Roman" w:hAnsi="Times New Roman" w:cs="Times New Roman"/>
          <w:sz w:val="24"/>
          <w:szCs w:val="24"/>
          <w:shd w:val="clear" w:color="auto" w:fill="FFFFFF"/>
          <w:lang w:val="en-ID"/>
        </w:rPr>
        <w:t xml:space="preserve"> </w:t>
      </w:r>
      <w:proofErr w:type="gramStart"/>
      <w:r>
        <w:rPr>
          <w:rFonts w:ascii="Times New Roman" w:hAnsi="Times New Roman" w:cs="Times New Roman"/>
          <w:sz w:val="24"/>
          <w:szCs w:val="24"/>
          <w:shd w:val="clear" w:color="auto" w:fill="FFFFFF"/>
          <w:lang w:val="en-ID"/>
        </w:rPr>
        <w:t>Hasil penelitian ini menunjukkan bahwa secara serentak variabel Indeks Harga Saham Gabungan (IHSG), Indeks Harga Saham Sektoral (IHSS) dalam sektor konsumsi, Nilai Tukar Valas (rupiah terhadap dollar Amerika), tingkat suku bunga, dan tingkat inflasi berpengaruh signifikan terhadap harga saham industri makanan yang tercatat di Bursa Efek Jakarta.</w:t>
      </w:r>
      <w:proofErr w:type="gramEnd"/>
    </w:p>
    <w:p w:rsidR="00541B59" w:rsidRDefault="00541B59" w:rsidP="00541B59">
      <w:pPr>
        <w:tabs>
          <w:tab w:val="left" w:pos="540"/>
          <w:tab w:val="left" w:pos="720"/>
        </w:tabs>
        <w:spacing w:line="480" w:lineRule="auto"/>
        <w:ind w:firstLine="720"/>
        <w:rPr>
          <w:rFonts w:ascii="Times New Roman" w:hAnsi="Times New Roman" w:cs="Times New Roman"/>
          <w:sz w:val="24"/>
          <w:szCs w:val="24"/>
          <w:shd w:val="clear" w:color="auto" w:fill="FFFFFF"/>
          <w:lang w:val="en-ID"/>
        </w:rPr>
      </w:pPr>
      <w:r>
        <w:rPr>
          <w:rFonts w:ascii="Times New Roman" w:hAnsi="Times New Roman" w:cs="Times New Roman"/>
          <w:sz w:val="24"/>
          <w:szCs w:val="24"/>
          <w:shd w:val="clear" w:color="auto" w:fill="FFFFFF"/>
          <w:lang w:val="en-ID"/>
        </w:rPr>
        <w:t xml:space="preserve">Penelitian yang dilakukan Felisca dan Vera (2012) melakukan penelitian dengan judul </w:t>
      </w:r>
      <w:proofErr w:type="gramStart"/>
      <w:r>
        <w:rPr>
          <w:rFonts w:ascii="Times New Roman" w:hAnsi="Times New Roman" w:cs="Times New Roman"/>
          <w:sz w:val="24"/>
          <w:szCs w:val="24"/>
          <w:shd w:val="clear" w:color="auto" w:fill="FFFFFF"/>
          <w:lang w:val="en-ID"/>
        </w:rPr>
        <w:t>“ Konvergensi</w:t>
      </w:r>
      <w:proofErr w:type="gramEnd"/>
      <w:r>
        <w:rPr>
          <w:rFonts w:ascii="Times New Roman" w:hAnsi="Times New Roman" w:cs="Times New Roman"/>
          <w:sz w:val="24"/>
          <w:szCs w:val="24"/>
          <w:shd w:val="clear" w:color="auto" w:fill="FFFFFF"/>
          <w:lang w:val="en-ID"/>
        </w:rPr>
        <w:t xml:space="preserve"> Rasio Keuanga terhadap Rata-rata Industri Perusahaan Consumer Good yang Terdaftar pada Bursa Efek Indonesia”. Hasil penelitian ini menunjukkan subsektor rokok dan peralatan rumah tangga merupakan subsector yang melakukan penyesuaian terhadap target rata-rata subsektor industri untuk kelima rasio keuangannya. </w:t>
      </w:r>
      <w:proofErr w:type="gramStart"/>
      <w:r>
        <w:rPr>
          <w:rFonts w:ascii="Times New Roman" w:hAnsi="Times New Roman" w:cs="Times New Roman"/>
          <w:sz w:val="24"/>
          <w:szCs w:val="24"/>
          <w:shd w:val="clear" w:color="auto" w:fill="FFFFFF"/>
          <w:lang w:val="en-ID"/>
        </w:rPr>
        <w:t xml:space="preserve">Dalam hal kecepatan penyesuaian rasio keuangan untuk keseluruhan perusahaan dalam industri </w:t>
      </w:r>
      <w:r>
        <w:rPr>
          <w:rFonts w:ascii="Times New Roman" w:hAnsi="Times New Roman" w:cs="Times New Roman"/>
          <w:i/>
          <w:iCs/>
          <w:sz w:val="24"/>
          <w:szCs w:val="24"/>
          <w:shd w:val="clear" w:color="auto" w:fill="FFFFFF"/>
          <w:lang w:val="en-ID"/>
        </w:rPr>
        <w:t>consumer good</w:t>
      </w:r>
      <w:r>
        <w:rPr>
          <w:rFonts w:ascii="Times New Roman" w:hAnsi="Times New Roman" w:cs="Times New Roman"/>
          <w:sz w:val="24"/>
          <w:szCs w:val="24"/>
          <w:shd w:val="clear" w:color="auto" w:fill="FFFFFF"/>
          <w:lang w:val="en-ID"/>
        </w:rPr>
        <w:t xml:space="preserve">, rasio </w:t>
      </w:r>
      <w:r>
        <w:rPr>
          <w:rFonts w:ascii="Times New Roman" w:hAnsi="Times New Roman" w:cs="Times New Roman"/>
          <w:i/>
          <w:iCs/>
          <w:sz w:val="24"/>
          <w:szCs w:val="24"/>
          <w:shd w:val="clear" w:color="auto" w:fill="FFFFFF"/>
          <w:lang w:val="en-ID"/>
        </w:rPr>
        <w:t>Debt to Equity</w:t>
      </w:r>
      <w:r>
        <w:rPr>
          <w:rFonts w:ascii="Times New Roman" w:hAnsi="Times New Roman" w:cs="Times New Roman"/>
          <w:sz w:val="24"/>
          <w:szCs w:val="24"/>
          <w:shd w:val="clear" w:color="auto" w:fill="FFFFFF"/>
          <w:lang w:val="en-ID"/>
        </w:rPr>
        <w:t xml:space="preserve"> merupakan rasio yang paling cepat melakukan penyesuaian.</w:t>
      </w:r>
      <w:proofErr w:type="gramEnd"/>
    </w:p>
    <w:p w:rsidR="0059245D" w:rsidRDefault="00541B59" w:rsidP="00541B59">
      <w:pPr>
        <w:autoSpaceDE w:val="0"/>
        <w:autoSpaceDN w:val="0"/>
        <w:adjustRightInd w:val="0"/>
        <w:spacing w:line="480" w:lineRule="auto"/>
        <w:ind w:firstLine="720"/>
        <w:rPr>
          <w:rFonts w:ascii="Times New Roman" w:hAnsi="Times New Roman" w:cs="Times New Roman"/>
          <w:sz w:val="24"/>
          <w:szCs w:val="24"/>
          <w:shd w:val="clear" w:color="auto" w:fill="FFFFFF"/>
          <w:lang w:val="en-ID"/>
        </w:rPr>
      </w:pPr>
      <w:r w:rsidRPr="00623E83">
        <w:rPr>
          <w:rFonts w:ascii="Times New Roman" w:hAnsi="Times New Roman" w:cs="Times New Roman"/>
          <w:sz w:val="24"/>
          <w:szCs w:val="24"/>
          <w:shd w:val="clear" w:color="auto" w:fill="FFFFFF"/>
          <w:lang w:val="en-ID"/>
        </w:rPr>
        <w:t xml:space="preserve">Penelitian yang dilakukan Diyah dan Yuyun (2019) melakukan penelitian dengan judul </w:t>
      </w:r>
      <w:proofErr w:type="gramStart"/>
      <w:r w:rsidRPr="00623E83">
        <w:rPr>
          <w:rFonts w:ascii="Times New Roman" w:hAnsi="Times New Roman" w:cs="Times New Roman"/>
          <w:sz w:val="24"/>
          <w:szCs w:val="24"/>
          <w:shd w:val="clear" w:color="auto" w:fill="FFFFFF"/>
          <w:lang w:val="en-ID"/>
        </w:rPr>
        <w:t>“ Pengaruh</w:t>
      </w:r>
      <w:proofErr w:type="gramEnd"/>
      <w:r w:rsidRPr="00623E83">
        <w:rPr>
          <w:rFonts w:ascii="Times New Roman" w:hAnsi="Times New Roman" w:cs="Times New Roman"/>
          <w:sz w:val="24"/>
          <w:szCs w:val="24"/>
          <w:shd w:val="clear" w:color="auto" w:fill="FFFFFF"/>
          <w:lang w:val="en-ID"/>
        </w:rPr>
        <w:t xml:space="preserve"> </w:t>
      </w:r>
      <w:r w:rsidRPr="00623E83">
        <w:rPr>
          <w:rFonts w:ascii="Times New Roman" w:hAnsi="Times New Roman" w:cs="Times New Roman"/>
          <w:i/>
          <w:iCs/>
          <w:sz w:val="24"/>
          <w:szCs w:val="24"/>
          <w:shd w:val="clear" w:color="auto" w:fill="FFFFFF"/>
          <w:lang w:val="en-ID"/>
        </w:rPr>
        <w:t>Intellectual Capital</w:t>
      </w:r>
      <w:r w:rsidRPr="00623E83">
        <w:rPr>
          <w:rFonts w:ascii="Times New Roman" w:hAnsi="Times New Roman" w:cs="Times New Roman"/>
          <w:sz w:val="24"/>
          <w:szCs w:val="24"/>
          <w:shd w:val="clear" w:color="auto" w:fill="FFFFFF"/>
          <w:lang w:val="en-ID"/>
        </w:rPr>
        <w:t xml:space="preserve"> terhadap </w:t>
      </w:r>
      <w:r w:rsidRPr="00623E83">
        <w:rPr>
          <w:rFonts w:ascii="Times New Roman" w:hAnsi="Times New Roman" w:cs="Times New Roman"/>
          <w:i/>
          <w:iCs/>
          <w:sz w:val="24"/>
          <w:szCs w:val="24"/>
          <w:shd w:val="clear" w:color="auto" w:fill="FFFFFF"/>
          <w:lang w:val="en-ID"/>
        </w:rPr>
        <w:t xml:space="preserve">Return </w:t>
      </w:r>
      <w:r w:rsidRPr="00623E83">
        <w:rPr>
          <w:rFonts w:ascii="Times New Roman" w:hAnsi="Times New Roman" w:cs="Times New Roman"/>
          <w:sz w:val="24"/>
          <w:szCs w:val="24"/>
          <w:shd w:val="clear" w:color="auto" w:fill="FFFFFF"/>
          <w:lang w:val="en-ID"/>
        </w:rPr>
        <w:t xml:space="preserve">Saham melalui </w:t>
      </w:r>
    </w:p>
    <w:p w:rsidR="0059245D" w:rsidRDefault="0059245D" w:rsidP="0059245D">
      <w:pPr>
        <w:autoSpaceDE w:val="0"/>
        <w:autoSpaceDN w:val="0"/>
        <w:adjustRightInd w:val="0"/>
        <w:spacing w:line="480" w:lineRule="auto"/>
        <w:rPr>
          <w:rFonts w:ascii="Times New Roman" w:hAnsi="Times New Roman" w:cs="Times New Roman"/>
          <w:sz w:val="24"/>
          <w:szCs w:val="24"/>
          <w:shd w:val="clear" w:color="auto" w:fill="FFFFFF"/>
          <w:lang w:val="en-ID"/>
        </w:rPr>
        <w:sectPr w:rsidR="0059245D" w:rsidSect="00117F0C">
          <w:headerReference w:type="default" r:id="rId20"/>
          <w:footerReference w:type="default" r:id="rId21"/>
          <w:pgSz w:w="11907" w:h="16839" w:code="9"/>
          <w:pgMar w:top="2268" w:right="1701" w:bottom="1701" w:left="2268" w:header="720" w:footer="720" w:gutter="0"/>
          <w:cols w:space="720"/>
          <w:docGrid w:linePitch="360"/>
        </w:sectPr>
      </w:pPr>
    </w:p>
    <w:p w:rsidR="0059245D" w:rsidRDefault="0059245D" w:rsidP="0059245D">
      <w:pPr>
        <w:autoSpaceDE w:val="0"/>
        <w:autoSpaceDN w:val="0"/>
        <w:adjustRightInd w:val="0"/>
        <w:spacing w:line="480" w:lineRule="auto"/>
        <w:rPr>
          <w:rFonts w:ascii="Times New Roman" w:hAnsi="Times New Roman" w:cs="Times New Roman"/>
          <w:sz w:val="24"/>
          <w:szCs w:val="24"/>
          <w:shd w:val="clear" w:color="auto" w:fill="FFFFFF"/>
          <w:lang w:val="en-ID"/>
        </w:rPr>
      </w:pPr>
    </w:p>
    <w:p w:rsidR="00541B59" w:rsidRDefault="00541B59" w:rsidP="0059245D">
      <w:pPr>
        <w:autoSpaceDE w:val="0"/>
        <w:autoSpaceDN w:val="0"/>
        <w:adjustRightInd w:val="0"/>
        <w:spacing w:line="480" w:lineRule="auto"/>
        <w:rPr>
          <w:rFonts w:ascii="Times New Roman" w:hAnsi="Times New Roman" w:cs="Times New Roman"/>
          <w:sz w:val="24"/>
          <w:szCs w:val="24"/>
        </w:rPr>
      </w:pPr>
      <w:proofErr w:type="gramStart"/>
      <w:r w:rsidRPr="00623E83">
        <w:rPr>
          <w:rFonts w:ascii="Times New Roman" w:hAnsi="Times New Roman" w:cs="Times New Roman"/>
          <w:sz w:val="24"/>
          <w:szCs w:val="24"/>
          <w:shd w:val="clear" w:color="auto" w:fill="FFFFFF"/>
          <w:lang w:val="en-ID"/>
        </w:rPr>
        <w:t>kinerja</w:t>
      </w:r>
      <w:proofErr w:type="gramEnd"/>
      <w:r w:rsidRPr="00623E83">
        <w:rPr>
          <w:rFonts w:ascii="Times New Roman" w:hAnsi="Times New Roman" w:cs="Times New Roman"/>
          <w:sz w:val="24"/>
          <w:szCs w:val="24"/>
          <w:shd w:val="clear" w:color="auto" w:fill="FFFFFF"/>
          <w:lang w:val="en-ID"/>
        </w:rPr>
        <w:t xml:space="preserve"> keuangan pada perusahaan Sektor Industri Barang Konsumsi di BEI Tahun 2012-2017”. Hasil penelitian bahwa komponen </w:t>
      </w:r>
      <w:r w:rsidRPr="00623E83">
        <w:rPr>
          <w:rFonts w:ascii="Times New Roman" w:hAnsi="Times New Roman" w:cs="Times New Roman"/>
          <w:i/>
          <w:iCs/>
          <w:sz w:val="24"/>
          <w:szCs w:val="24"/>
        </w:rPr>
        <w:t xml:space="preserve">intellectual capital </w:t>
      </w:r>
      <w:r>
        <w:rPr>
          <w:rFonts w:ascii="Times New Roman" w:hAnsi="Times New Roman" w:cs="Times New Roman"/>
          <w:sz w:val="24"/>
          <w:szCs w:val="24"/>
        </w:rPr>
        <w:t xml:space="preserve">yang terdiri dari, </w:t>
      </w:r>
      <w:r w:rsidRPr="00623E83">
        <w:rPr>
          <w:rFonts w:ascii="Times New Roman" w:hAnsi="Times New Roman" w:cs="Times New Roman"/>
          <w:i/>
          <w:iCs/>
          <w:sz w:val="24"/>
          <w:szCs w:val="24"/>
        </w:rPr>
        <w:t xml:space="preserve">Value Added Human Capital </w:t>
      </w:r>
      <w:r w:rsidRPr="00623E83">
        <w:rPr>
          <w:rFonts w:ascii="Times New Roman" w:hAnsi="Times New Roman" w:cs="Times New Roman"/>
          <w:sz w:val="24"/>
          <w:szCs w:val="24"/>
        </w:rPr>
        <w:t xml:space="preserve">(VAHU), </w:t>
      </w:r>
      <w:r>
        <w:rPr>
          <w:rFonts w:ascii="Times New Roman" w:hAnsi="Times New Roman" w:cs="Times New Roman"/>
          <w:i/>
          <w:iCs/>
          <w:sz w:val="24"/>
          <w:szCs w:val="24"/>
        </w:rPr>
        <w:t xml:space="preserve">Value Added Capital </w:t>
      </w:r>
      <w:r w:rsidRPr="00623E83">
        <w:rPr>
          <w:rFonts w:ascii="Times New Roman" w:hAnsi="Times New Roman" w:cs="Times New Roman"/>
          <w:i/>
          <w:iCs/>
          <w:sz w:val="24"/>
          <w:szCs w:val="24"/>
        </w:rPr>
        <w:t xml:space="preserve">Employed </w:t>
      </w:r>
      <w:r>
        <w:rPr>
          <w:rFonts w:ascii="Times New Roman" w:hAnsi="Times New Roman" w:cs="Times New Roman"/>
          <w:sz w:val="24"/>
          <w:szCs w:val="24"/>
        </w:rPr>
        <w:t xml:space="preserve">(VACA), </w:t>
      </w:r>
      <w:r w:rsidRPr="00623E83">
        <w:rPr>
          <w:rFonts w:ascii="Times New Roman" w:hAnsi="Times New Roman" w:cs="Times New Roman"/>
          <w:sz w:val="24"/>
          <w:szCs w:val="24"/>
        </w:rPr>
        <w:t xml:space="preserve">dan </w:t>
      </w:r>
      <w:r>
        <w:rPr>
          <w:rFonts w:ascii="Times New Roman" w:hAnsi="Times New Roman" w:cs="Times New Roman"/>
          <w:i/>
          <w:iCs/>
          <w:sz w:val="24"/>
          <w:szCs w:val="24"/>
        </w:rPr>
        <w:t xml:space="preserve">Structural Capital Value Added </w:t>
      </w:r>
      <w:r w:rsidRPr="00623E83">
        <w:rPr>
          <w:rFonts w:ascii="Times New Roman" w:hAnsi="Times New Roman" w:cs="Times New Roman"/>
          <w:sz w:val="24"/>
          <w:szCs w:val="24"/>
        </w:rPr>
        <w:t>(STVA) berpengaruh positif dan signifikan terhadap kinerja</w:t>
      </w:r>
      <w:r>
        <w:rPr>
          <w:rFonts w:ascii="Times New Roman" w:hAnsi="Times New Roman" w:cs="Times New Roman"/>
          <w:i/>
          <w:iCs/>
          <w:sz w:val="24"/>
          <w:szCs w:val="24"/>
        </w:rPr>
        <w:t xml:space="preserve"> </w:t>
      </w:r>
      <w:r w:rsidRPr="00623E83">
        <w:rPr>
          <w:rFonts w:ascii="Times New Roman" w:hAnsi="Times New Roman" w:cs="Times New Roman"/>
          <w:sz w:val="24"/>
          <w:szCs w:val="24"/>
        </w:rPr>
        <w:t>keuangan yang diproksikan dengan ROE (</w:t>
      </w:r>
      <w:r w:rsidRPr="00623E83">
        <w:rPr>
          <w:rFonts w:ascii="Times New Roman" w:hAnsi="Times New Roman" w:cs="Times New Roman"/>
          <w:i/>
          <w:iCs/>
          <w:sz w:val="24"/>
          <w:szCs w:val="24"/>
        </w:rPr>
        <w:t>Return on Equity</w:t>
      </w:r>
      <w:r w:rsidRPr="00623E83">
        <w:rPr>
          <w:rFonts w:ascii="Times New Roman" w:hAnsi="Times New Roman" w:cs="Times New Roman"/>
          <w:sz w:val="24"/>
          <w:szCs w:val="24"/>
        </w:rPr>
        <w:t>).</w:t>
      </w:r>
      <w:r>
        <w:rPr>
          <w:rFonts w:ascii="Times New Roman" w:hAnsi="Times New Roman" w:cs="Times New Roman"/>
          <w:i/>
          <w:iCs/>
          <w:sz w:val="24"/>
          <w:szCs w:val="24"/>
        </w:rPr>
        <w:t xml:space="preserve"> </w:t>
      </w:r>
      <w:proofErr w:type="gramStart"/>
      <w:r w:rsidRPr="00623E83">
        <w:rPr>
          <w:rFonts w:ascii="Times New Roman" w:hAnsi="Times New Roman" w:cs="Times New Roman"/>
          <w:sz w:val="24"/>
          <w:szCs w:val="24"/>
        </w:rPr>
        <w:t xml:space="preserve">Sedangkan, ketiga komponen </w:t>
      </w:r>
      <w:r w:rsidRPr="00623E83">
        <w:rPr>
          <w:rFonts w:ascii="Times New Roman" w:hAnsi="Times New Roman" w:cs="Times New Roman"/>
          <w:i/>
          <w:iCs/>
          <w:sz w:val="24"/>
          <w:szCs w:val="24"/>
        </w:rPr>
        <w:t xml:space="preserve">intellectual capital </w:t>
      </w:r>
      <w:r w:rsidRPr="00623E83">
        <w:rPr>
          <w:rFonts w:ascii="Times New Roman" w:hAnsi="Times New Roman" w:cs="Times New Roman"/>
          <w:sz w:val="24"/>
          <w:szCs w:val="24"/>
        </w:rPr>
        <w:t>tersebut</w:t>
      </w:r>
      <w:r>
        <w:rPr>
          <w:rFonts w:ascii="Times New Roman" w:hAnsi="Times New Roman" w:cs="Times New Roman"/>
          <w:i/>
          <w:iCs/>
          <w:sz w:val="24"/>
          <w:szCs w:val="24"/>
        </w:rPr>
        <w:t xml:space="preserve"> </w:t>
      </w:r>
      <w:r w:rsidRPr="00623E83">
        <w:rPr>
          <w:rFonts w:ascii="Times New Roman" w:hAnsi="Times New Roman" w:cs="Times New Roman"/>
          <w:sz w:val="24"/>
          <w:szCs w:val="24"/>
        </w:rPr>
        <w:t>dan kinerja keuangan tidak berpengaruh signifikan terhadap</w:t>
      </w:r>
      <w:r>
        <w:rPr>
          <w:rFonts w:ascii="Times New Roman" w:hAnsi="Times New Roman" w:cs="Times New Roman"/>
          <w:i/>
          <w:iCs/>
          <w:sz w:val="24"/>
          <w:szCs w:val="24"/>
        </w:rPr>
        <w:t xml:space="preserve"> </w:t>
      </w:r>
      <w:r w:rsidRPr="00623E83">
        <w:rPr>
          <w:rFonts w:ascii="Times New Roman" w:hAnsi="Times New Roman" w:cs="Times New Roman"/>
          <w:i/>
          <w:iCs/>
          <w:sz w:val="24"/>
          <w:szCs w:val="24"/>
        </w:rPr>
        <w:t xml:space="preserve">return </w:t>
      </w:r>
      <w:r w:rsidRPr="00623E83">
        <w:rPr>
          <w:rFonts w:ascii="Times New Roman" w:hAnsi="Times New Roman" w:cs="Times New Roman"/>
          <w:sz w:val="24"/>
          <w:szCs w:val="24"/>
        </w:rPr>
        <w:t>saham.</w:t>
      </w:r>
      <w:proofErr w:type="gramEnd"/>
      <w:r w:rsidRPr="00623E83">
        <w:rPr>
          <w:rFonts w:ascii="Times New Roman" w:hAnsi="Times New Roman" w:cs="Times New Roman"/>
          <w:sz w:val="24"/>
          <w:szCs w:val="24"/>
        </w:rPr>
        <w:t xml:space="preserve"> Tidak mampunyai kinerja keuangan dalam</w:t>
      </w:r>
      <w:r>
        <w:rPr>
          <w:rFonts w:ascii="Times New Roman" w:hAnsi="Times New Roman" w:cs="Times New Roman"/>
          <w:i/>
          <w:iCs/>
          <w:sz w:val="24"/>
          <w:szCs w:val="24"/>
        </w:rPr>
        <w:t xml:space="preserve"> </w:t>
      </w:r>
      <w:r w:rsidRPr="00623E83">
        <w:rPr>
          <w:rFonts w:ascii="Times New Roman" w:hAnsi="Times New Roman" w:cs="Times New Roman"/>
          <w:sz w:val="24"/>
          <w:szCs w:val="24"/>
        </w:rPr>
        <w:t xml:space="preserve">memediasi pengaruh ketiga komponen </w:t>
      </w:r>
      <w:r w:rsidRPr="00623E83">
        <w:rPr>
          <w:rFonts w:ascii="Times New Roman" w:hAnsi="Times New Roman" w:cs="Times New Roman"/>
          <w:i/>
          <w:iCs/>
          <w:sz w:val="24"/>
          <w:szCs w:val="24"/>
        </w:rPr>
        <w:t>intellectual capital</w:t>
      </w:r>
      <w:r>
        <w:rPr>
          <w:rFonts w:ascii="Times New Roman" w:hAnsi="Times New Roman" w:cs="Times New Roman"/>
          <w:sz w:val="24"/>
          <w:szCs w:val="24"/>
        </w:rPr>
        <w:t xml:space="preserve"> </w:t>
      </w:r>
      <w:r w:rsidRPr="00623E83">
        <w:rPr>
          <w:rFonts w:ascii="Times New Roman" w:hAnsi="Times New Roman" w:cs="Times New Roman"/>
          <w:sz w:val="24"/>
          <w:szCs w:val="24"/>
        </w:rPr>
        <w:t xml:space="preserve">terhadap </w:t>
      </w:r>
      <w:r w:rsidRPr="00623E83">
        <w:rPr>
          <w:rFonts w:ascii="Times New Roman" w:hAnsi="Times New Roman" w:cs="Times New Roman"/>
          <w:i/>
          <w:iCs/>
          <w:sz w:val="24"/>
          <w:szCs w:val="24"/>
        </w:rPr>
        <w:t xml:space="preserve">return </w:t>
      </w:r>
      <w:r w:rsidRPr="00623E83">
        <w:rPr>
          <w:rFonts w:ascii="Times New Roman" w:hAnsi="Times New Roman" w:cs="Times New Roman"/>
          <w:sz w:val="24"/>
          <w:szCs w:val="24"/>
        </w:rPr>
        <w:t>saham dika</w:t>
      </w:r>
      <w:r>
        <w:rPr>
          <w:rFonts w:ascii="Times New Roman" w:hAnsi="Times New Roman" w:cs="Times New Roman"/>
          <w:sz w:val="24"/>
          <w:szCs w:val="24"/>
        </w:rPr>
        <w:t xml:space="preserve">renakan tidak terdapat pengaruh </w:t>
      </w:r>
      <w:r w:rsidRPr="00623E83">
        <w:rPr>
          <w:rFonts w:ascii="Times New Roman" w:hAnsi="Times New Roman" w:cs="Times New Roman"/>
          <w:sz w:val="24"/>
          <w:szCs w:val="24"/>
        </w:rPr>
        <w:t xml:space="preserve">antara kinerja keuangan terhadap </w:t>
      </w:r>
      <w:r w:rsidRPr="00623E83">
        <w:rPr>
          <w:rFonts w:ascii="Times New Roman" w:hAnsi="Times New Roman" w:cs="Times New Roman"/>
          <w:i/>
          <w:iCs/>
          <w:sz w:val="24"/>
          <w:szCs w:val="24"/>
        </w:rPr>
        <w:t xml:space="preserve">return </w:t>
      </w:r>
      <w:r>
        <w:rPr>
          <w:rFonts w:ascii="Times New Roman" w:hAnsi="Times New Roman" w:cs="Times New Roman"/>
          <w:sz w:val="24"/>
          <w:szCs w:val="24"/>
        </w:rPr>
        <w:t xml:space="preserve">saham. Hal ini </w:t>
      </w:r>
      <w:r w:rsidRPr="00623E83">
        <w:rPr>
          <w:rFonts w:ascii="Times New Roman" w:hAnsi="Times New Roman" w:cs="Times New Roman"/>
          <w:sz w:val="24"/>
          <w:szCs w:val="24"/>
        </w:rPr>
        <w:t>dikarenakan fluktuas</w:t>
      </w:r>
      <w:r>
        <w:rPr>
          <w:rFonts w:ascii="Times New Roman" w:hAnsi="Times New Roman" w:cs="Times New Roman"/>
          <w:sz w:val="24"/>
          <w:szCs w:val="24"/>
        </w:rPr>
        <w:t xml:space="preserve">i harga saham perusahaan sektor </w:t>
      </w:r>
      <w:r w:rsidRPr="00623E83">
        <w:rPr>
          <w:rFonts w:ascii="Times New Roman" w:hAnsi="Times New Roman" w:cs="Times New Roman"/>
          <w:sz w:val="24"/>
          <w:szCs w:val="24"/>
        </w:rPr>
        <w:t xml:space="preserve">industri barang </w:t>
      </w:r>
      <w:r>
        <w:rPr>
          <w:rFonts w:ascii="Times New Roman" w:hAnsi="Times New Roman" w:cs="Times New Roman"/>
          <w:sz w:val="24"/>
          <w:szCs w:val="24"/>
        </w:rPr>
        <w:t xml:space="preserve">konsumsi di BEI tahun 2012-2017 </w:t>
      </w:r>
      <w:r w:rsidRPr="00623E83">
        <w:rPr>
          <w:rFonts w:ascii="Times New Roman" w:hAnsi="Times New Roman" w:cs="Times New Roman"/>
          <w:sz w:val="24"/>
          <w:szCs w:val="24"/>
        </w:rPr>
        <w:t>dipengaruhi oleh faktor d</w:t>
      </w:r>
      <w:r>
        <w:rPr>
          <w:rFonts w:ascii="Times New Roman" w:hAnsi="Times New Roman" w:cs="Times New Roman"/>
          <w:sz w:val="24"/>
          <w:szCs w:val="24"/>
        </w:rPr>
        <w:t xml:space="preserve">i luar perusahaan.Sesuai dengan </w:t>
      </w:r>
      <w:r w:rsidRPr="00623E83">
        <w:rPr>
          <w:rFonts w:ascii="Times New Roman" w:hAnsi="Times New Roman" w:cs="Times New Roman"/>
          <w:sz w:val="24"/>
          <w:szCs w:val="24"/>
        </w:rPr>
        <w:t xml:space="preserve">hasil penelitian ini, maka </w:t>
      </w:r>
      <w:r>
        <w:rPr>
          <w:rFonts w:ascii="Times New Roman" w:hAnsi="Times New Roman" w:cs="Times New Roman"/>
          <w:sz w:val="24"/>
          <w:szCs w:val="24"/>
        </w:rPr>
        <w:t xml:space="preserve">diharapkan peneliti selanjutnya </w:t>
      </w:r>
      <w:r w:rsidRPr="00623E83">
        <w:rPr>
          <w:rFonts w:ascii="Times New Roman" w:hAnsi="Times New Roman" w:cs="Times New Roman"/>
          <w:sz w:val="24"/>
          <w:szCs w:val="24"/>
        </w:rPr>
        <w:t>dapat menggunakan sampel</w:t>
      </w:r>
      <w:r>
        <w:rPr>
          <w:rFonts w:ascii="Times New Roman" w:hAnsi="Times New Roman" w:cs="Times New Roman"/>
          <w:sz w:val="24"/>
          <w:szCs w:val="24"/>
        </w:rPr>
        <w:t xml:space="preserve"> perusahaan dari sektor lainnya </w:t>
      </w:r>
      <w:r w:rsidRPr="00623E83">
        <w:rPr>
          <w:rFonts w:ascii="Times New Roman" w:hAnsi="Times New Roman" w:cs="Times New Roman"/>
          <w:sz w:val="24"/>
          <w:szCs w:val="24"/>
        </w:rPr>
        <w:t>dan menamba</w:t>
      </w:r>
      <w:r>
        <w:rPr>
          <w:rFonts w:ascii="Times New Roman" w:hAnsi="Times New Roman" w:cs="Times New Roman"/>
          <w:sz w:val="24"/>
          <w:szCs w:val="24"/>
        </w:rPr>
        <w:t xml:space="preserve">hkan kinerja keuangan lain yang </w:t>
      </w:r>
      <w:r w:rsidRPr="00623E83">
        <w:rPr>
          <w:rFonts w:ascii="Times New Roman" w:hAnsi="Times New Roman" w:cs="Times New Roman"/>
          <w:sz w:val="24"/>
          <w:szCs w:val="24"/>
        </w:rPr>
        <w:t xml:space="preserve">dimungkinkan memiliki pengaruh terhadap </w:t>
      </w:r>
      <w:r w:rsidRPr="00623E83">
        <w:rPr>
          <w:rFonts w:ascii="Times New Roman" w:hAnsi="Times New Roman" w:cs="Times New Roman"/>
          <w:i/>
          <w:iCs/>
          <w:sz w:val="24"/>
          <w:szCs w:val="24"/>
        </w:rPr>
        <w:t xml:space="preserve">return </w:t>
      </w:r>
      <w:r>
        <w:rPr>
          <w:rFonts w:ascii="Times New Roman" w:hAnsi="Times New Roman" w:cs="Times New Roman"/>
          <w:sz w:val="24"/>
          <w:szCs w:val="24"/>
        </w:rPr>
        <w:t xml:space="preserve">saham </w:t>
      </w:r>
      <w:r w:rsidRPr="00623E83">
        <w:rPr>
          <w:rFonts w:ascii="Times New Roman" w:hAnsi="Times New Roman" w:cs="Times New Roman"/>
          <w:sz w:val="24"/>
          <w:szCs w:val="24"/>
        </w:rPr>
        <w:t>seperti PBV (</w:t>
      </w:r>
      <w:r w:rsidRPr="00623E83">
        <w:rPr>
          <w:rFonts w:ascii="Times New Roman" w:hAnsi="Times New Roman" w:cs="Times New Roman"/>
          <w:i/>
          <w:iCs/>
          <w:sz w:val="24"/>
          <w:szCs w:val="24"/>
        </w:rPr>
        <w:t>Price Book Value</w:t>
      </w:r>
      <w:r w:rsidRPr="00623E83">
        <w:rPr>
          <w:rFonts w:ascii="Times New Roman" w:hAnsi="Times New Roman" w:cs="Times New Roman"/>
          <w:sz w:val="24"/>
          <w:szCs w:val="24"/>
        </w:rPr>
        <w:t>), EPS (</w:t>
      </w:r>
      <w:r w:rsidRPr="00623E83">
        <w:rPr>
          <w:rFonts w:ascii="Times New Roman" w:hAnsi="Times New Roman" w:cs="Times New Roman"/>
          <w:i/>
          <w:iCs/>
          <w:sz w:val="24"/>
          <w:szCs w:val="24"/>
        </w:rPr>
        <w:t>Earning Per Share</w:t>
      </w:r>
      <w:r w:rsidRPr="00623E83">
        <w:rPr>
          <w:rFonts w:ascii="Times New Roman" w:hAnsi="Times New Roman" w:cs="Times New Roman"/>
          <w:sz w:val="24"/>
          <w:szCs w:val="24"/>
        </w:rPr>
        <w:t>)</w:t>
      </w:r>
      <w:r>
        <w:rPr>
          <w:rFonts w:ascii="Times New Roman" w:hAnsi="Times New Roman" w:cs="Times New Roman"/>
          <w:sz w:val="24"/>
          <w:szCs w:val="24"/>
        </w:rPr>
        <w:t>.</w:t>
      </w:r>
    </w:p>
    <w:p w:rsidR="00541B59" w:rsidRPr="00E955B6" w:rsidRDefault="00541B59" w:rsidP="007D4586">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w:t>
      </w:r>
      <w:r>
        <w:rPr>
          <w:rFonts w:ascii="Times New Roman" w:hAnsi="Times New Roman" w:cs="Times New Roman"/>
          <w:sz w:val="24"/>
          <w:szCs w:val="24"/>
          <w:lang w:val="en-ID"/>
        </w:rPr>
        <w:t xml:space="preserve">litian yang dilakukan oleh Putu Ayu dkk (2017) dengan judul “Pengaruh Kondisi Pasar Modal dan Rasio Keuangan Terhadap </w:t>
      </w:r>
      <w:r>
        <w:rPr>
          <w:rFonts w:ascii="Times New Roman" w:hAnsi="Times New Roman" w:cs="Times New Roman"/>
          <w:i/>
          <w:iCs/>
          <w:sz w:val="24"/>
          <w:szCs w:val="24"/>
          <w:lang w:val="en-ID"/>
        </w:rPr>
        <w:t xml:space="preserve">Return </w:t>
      </w:r>
      <w:r>
        <w:rPr>
          <w:rFonts w:ascii="Times New Roman" w:hAnsi="Times New Roman" w:cs="Times New Roman"/>
          <w:sz w:val="24"/>
          <w:szCs w:val="24"/>
          <w:lang w:val="en-ID"/>
        </w:rPr>
        <w:t>Saham di Bursa Efek Indonesia”.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Penelitian ini dilakukan pada perusahaan Industri barang konsumsi di BEI periode 2013-2015.</w:t>
      </w:r>
      <w:proofErr w:type="gramEnd"/>
      <w:r>
        <w:rPr>
          <w:rFonts w:ascii="Times New Roman" w:hAnsi="Times New Roman" w:cs="Times New Roman"/>
          <w:sz w:val="24"/>
          <w:szCs w:val="24"/>
          <w:lang w:val="en-ID"/>
        </w:rPr>
        <w:t xml:space="preserve"> Berdasarkan hasil analisis ditemukan bahwa variabel pertumbuhan IHSG, ROA, DER, dan PERsecara simultan berpengaruh signifikan terhadap </w:t>
      </w:r>
      <w:r>
        <w:rPr>
          <w:rFonts w:ascii="Times New Roman" w:hAnsi="Times New Roman" w:cs="Times New Roman"/>
          <w:i/>
          <w:iCs/>
          <w:sz w:val="24"/>
          <w:szCs w:val="24"/>
          <w:lang w:val="en-ID"/>
        </w:rPr>
        <w:t xml:space="preserve">return </w:t>
      </w:r>
      <w:r>
        <w:rPr>
          <w:rFonts w:ascii="Times New Roman" w:hAnsi="Times New Roman" w:cs="Times New Roman"/>
          <w:sz w:val="24"/>
          <w:szCs w:val="24"/>
          <w:lang w:val="en-ID"/>
        </w:rPr>
        <w:t xml:space="preserve">saham. Hal ini menunjukkan semakin meningkatnya </w:t>
      </w:r>
      <w:r>
        <w:rPr>
          <w:rFonts w:ascii="Times New Roman" w:hAnsi="Times New Roman" w:cs="Times New Roman"/>
          <w:sz w:val="24"/>
          <w:szCs w:val="24"/>
          <w:lang w:val="en-ID"/>
        </w:rPr>
        <w:lastRenderedPageBreak/>
        <w:t xml:space="preserve">nilai IHSG, ROA, PER dan menurunnya DER maka </w:t>
      </w:r>
      <w:r>
        <w:rPr>
          <w:rFonts w:ascii="Times New Roman" w:hAnsi="Times New Roman" w:cs="Times New Roman"/>
          <w:i/>
          <w:iCs/>
          <w:sz w:val="24"/>
          <w:szCs w:val="24"/>
          <w:lang w:val="en-ID"/>
        </w:rPr>
        <w:t xml:space="preserve">return </w:t>
      </w:r>
      <w:r>
        <w:rPr>
          <w:rFonts w:ascii="Times New Roman" w:hAnsi="Times New Roman" w:cs="Times New Roman"/>
          <w:sz w:val="24"/>
          <w:szCs w:val="24"/>
          <w:lang w:val="en-ID"/>
        </w:rPr>
        <w:t xml:space="preserve">saham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semakin meningkat. Pertumbuhan IHSG secara persial berpengaruh signifikan terhadap </w:t>
      </w:r>
      <w:r>
        <w:rPr>
          <w:rFonts w:ascii="Times New Roman" w:hAnsi="Times New Roman" w:cs="Times New Roman"/>
          <w:i/>
          <w:iCs/>
          <w:sz w:val="24"/>
          <w:szCs w:val="24"/>
          <w:lang w:val="en-ID"/>
        </w:rPr>
        <w:t xml:space="preserve">return </w:t>
      </w:r>
      <w:r>
        <w:rPr>
          <w:rFonts w:ascii="Times New Roman" w:hAnsi="Times New Roman" w:cs="Times New Roman"/>
          <w:sz w:val="24"/>
          <w:szCs w:val="24"/>
          <w:lang w:val="en-ID"/>
        </w:rPr>
        <w:t>saham.</w:t>
      </w:r>
      <w:r w:rsidR="007D4586">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Penelitian yang dilakukan oleh Lely dan Krista (2018) dengan judul “Rasio Profitabilitas, </w:t>
      </w:r>
      <w:r>
        <w:rPr>
          <w:rFonts w:ascii="Times New Roman" w:hAnsi="Times New Roman" w:cs="Times New Roman"/>
          <w:i/>
          <w:iCs/>
          <w:sz w:val="24"/>
          <w:szCs w:val="24"/>
          <w:lang w:val="en-ID"/>
        </w:rPr>
        <w:t xml:space="preserve">Economic </w:t>
      </w:r>
      <w:r>
        <w:rPr>
          <w:rFonts w:ascii="Times New Roman" w:hAnsi="Times New Roman" w:cs="Times New Roman"/>
          <w:sz w:val="24"/>
          <w:szCs w:val="24"/>
          <w:lang w:val="en-ID"/>
        </w:rPr>
        <w:t>V</w:t>
      </w:r>
      <w:r>
        <w:rPr>
          <w:rFonts w:ascii="Times New Roman" w:hAnsi="Times New Roman" w:cs="Times New Roman"/>
          <w:i/>
          <w:iCs/>
          <w:sz w:val="24"/>
          <w:szCs w:val="24"/>
          <w:lang w:val="en-ID"/>
        </w:rPr>
        <w:t>alue Added</w:t>
      </w:r>
      <w:r>
        <w:rPr>
          <w:rFonts w:ascii="Times New Roman" w:hAnsi="Times New Roman" w:cs="Times New Roman"/>
          <w:sz w:val="24"/>
          <w:szCs w:val="24"/>
          <w:lang w:val="en-ID"/>
        </w:rPr>
        <w:t xml:space="preserve"> (EVA) dan </w:t>
      </w:r>
      <w:r>
        <w:rPr>
          <w:rFonts w:ascii="Times New Roman" w:hAnsi="Times New Roman" w:cs="Times New Roman"/>
          <w:i/>
          <w:iCs/>
          <w:sz w:val="24"/>
          <w:szCs w:val="24"/>
          <w:lang w:val="en-ID"/>
        </w:rPr>
        <w:t xml:space="preserve">Market Value Added </w:t>
      </w:r>
      <w:r>
        <w:rPr>
          <w:rFonts w:ascii="Times New Roman" w:hAnsi="Times New Roman" w:cs="Times New Roman"/>
          <w:sz w:val="24"/>
          <w:szCs w:val="24"/>
          <w:lang w:val="en-ID"/>
        </w:rPr>
        <w:t>(MVA) dalam Penilaian Kinerja Keuagnag di PT. Unilever Indonesia Tbk”.</w:t>
      </w:r>
      <w:proofErr w:type="gramEnd"/>
      <w:r>
        <w:rPr>
          <w:rFonts w:ascii="Times New Roman" w:hAnsi="Times New Roman" w:cs="Times New Roman"/>
          <w:sz w:val="24"/>
          <w:szCs w:val="24"/>
          <w:lang w:val="en-ID"/>
        </w:rPr>
        <w:t xml:space="preserve"> Hasil penelitian dari perhitungan EVA menunjukkan perusahaan selama tahun 2011 sampai 2015 mampu menciptakan nilai tambah karena nilai EVA &gt; 0. Hasil perhitungan dari MVA menunjukkan bahwa perusahaan mampu menciptakan nilai tambag pasar selama tahun 2011-2015 karena nilai MVA &gt;0</w:t>
      </w:r>
      <w:proofErr w:type="gramStart"/>
      <w:r>
        <w:rPr>
          <w:rFonts w:ascii="Times New Roman" w:hAnsi="Times New Roman" w:cs="Times New Roman"/>
          <w:sz w:val="24"/>
          <w:szCs w:val="24"/>
          <w:lang w:val="en-ID"/>
        </w:rPr>
        <w:t>,2</w:t>
      </w:r>
      <w:proofErr w:type="gramEnd"/>
      <w:r>
        <w:rPr>
          <w:rFonts w:ascii="Times New Roman" w:hAnsi="Times New Roman" w:cs="Times New Roman"/>
          <w:sz w:val="24"/>
          <w:szCs w:val="24"/>
          <w:lang w:val="en-ID"/>
        </w:rPr>
        <w:t>.</w:t>
      </w:r>
    </w:p>
    <w:p w:rsidR="00541B59" w:rsidRPr="008D083B" w:rsidRDefault="00541B59" w:rsidP="00541B59">
      <w:pPr>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penelitian terdahulu yang dipaparkan di atas, terdapat keterkaitan rasio pada penelitian terdahulu dengan rasio yang akan diteliti yaitu </w:t>
      </w:r>
      <w:r w:rsidRPr="00820E23">
        <w:rPr>
          <w:rFonts w:ascii="Times New Roman" w:hAnsi="Times New Roman" w:cs="Times New Roman"/>
          <w:i/>
          <w:iCs/>
          <w:sz w:val="24"/>
          <w:szCs w:val="24"/>
          <w:lang w:val="en-ID"/>
        </w:rPr>
        <w:t>Rasio Profitabilitas</w:t>
      </w:r>
      <w:r>
        <w:rPr>
          <w:rFonts w:ascii="Times New Roman" w:hAnsi="Times New Roman" w:cs="Times New Roman"/>
          <w:sz w:val="24"/>
          <w:szCs w:val="24"/>
          <w:lang w:val="en-ID"/>
        </w:rPr>
        <w:t xml:space="preserve"> dan </w:t>
      </w:r>
      <w:r w:rsidRPr="00820E23">
        <w:rPr>
          <w:rFonts w:ascii="Times New Roman" w:hAnsi="Times New Roman" w:cs="Times New Roman"/>
          <w:i/>
          <w:iCs/>
          <w:sz w:val="24"/>
          <w:szCs w:val="24"/>
          <w:lang w:val="en-ID"/>
        </w:rPr>
        <w:t>Rasio Liquditas</w:t>
      </w:r>
      <w:r>
        <w:rPr>
          <w:rFonts w:ascii="Times New Roman" w:hAnsi="Times New Roman" w:cs="Times New Roman"/>
          <w:sz w:val="24"/>
          <w:szCs w:val="24"/>
          <w:lang w:val="en-ID"/>
        </w:rPr>
        <w:t xml:space="preserve">, adapun pembeda di dalam penelitian ini yaitu peneliti memasukkan </w:t>
      </w:r>
      <w:r w:rsidRPr="00820E23">
        <w:rPr>
          <w:rFonts w:ascii="Times New Roman" w:hAnsi="Times New Roman" w:cs="Times New Roman"/>
          <w:i/>
          <w:iCs/>
          <w:sz w:val="24"/>
          <w:szCs w:val="24"/>
          <w:lang w:val="en-ID"/>
        </w:rPr>
        <w:t>Rasio Earnings</w:t>
      </w:r>
      <w:r>
        <w:rPr>
          <w:rFonts w:ascii="Times New Roman" w:hAnsi="Times New Roman" w:cs="Times New Roman"/>
          <w:sz w:val="24"/>
          <w:szCs w:val="24"/>
          <w:lang w:val="en-ID"/>
        </w:rPr>
        <w:t xml:space="preserve">, </w:t>
      </w:r>
      <w:r w:rsidRPr="00820E23">
        <w:rPr>
          <w:rFonts w:ascii="Times New Roman" w:hAnsi="Times New Roman" w:cs="Times New Roman"/>
          <w:i/>
          <w:iCs/>
          <w:sz w:val="24"/>
          <w:szCs w:val="24"/>
          <w:lang w:val="en-ID"/>
        </w:rPr>
        <w:t>Rasio Valuation</w:t>
      </w:r>
      <w:r>
        <w:rPr>
          <w:rFonts w:ascii="Times New Roman" w:hAnsi="Times New Roman" w:cs="Times New Roman"/>
          <w:sz w:val="24"/>
          <w:szCs w:val="24"/>
          <w:lang w:val="en-ID"/>
        </w:rPr>
        <w:t>, di mana penelitian ini menngunakan Indeks Harga Konsumen tahun 2013-2017, Indeks Harga Saham Gabungan dan Produk Domestik Bruto (PDB) dengan menggunakan analisis deskriptif kualitatif.</w:t>
      </w:r>
    </w:p>
    <w:p w:rsidR="00541B59" w:rsidRPr="008250CE" w:rsidRDefault="00541B59" w:rsidP="00541B59">
      <w:pPr>
        <w:pStyle w:val="ListParagraph"/>
        <w:numPr>
          <w:ilvl w:val="0"/>
          <w:numId w:val="24"/>
        </w:numPr>
        <w:spacing w:after="0" w:line="480" w:lineRule="auto"/>
        <w:ind w:left="360"/>
        <w:jc w:val="both"/>
        <w:rPr>
          <w:rFonts w:ascii="Times New Roman" w:hAnsi="Times New Roman" w:cs="Times New Roman"/>
          <w:sz w:val="24"/>
          <w:szCs w:val="24"/>
          <w:lang w:val="en-ID"/>
        </w:rPr>
      </w:pPr>
      <w:r>
        <w:rPr>
          <w:rFonts w:ascii="Times New Roman" w:hAnsi="Times New Roman" w:cs="Times New Roman"/>
          <w:b/>
          <w:bCs/>
          <w:sz w:val="24"/>
          <w:szCs w:val="24"/>
          <w:lang w:val="en-ID"/>
        </w:rPr>
        <w:t>Landasan Teori Dan Konsep</w:t>
      </w:r>
    </w:p>
    <w:p w:rsidR="00541B59" w:rsidRPr="008250CE" w:rsidRDefault="00541B59" w:rsidP="00541B59">
      <w:pPr>
        <w:spacing w:line="480" w:lineRule="auto"/>
        <w:ind w:left="360" w:hanging="360"/>
        <w:rPr>
          <w:rFonts w:ascii="Times New Roman" w:hAnsi="Times New Roman" w:cs="Times New Roman"/>
          <w:sz w:val="24"/>
          <w:szCs w:val="24"/>
          <w:lang w:val="en-ID"/>
        </w:rPr>
      </w:pPr>
      <w:r w:rsidRPr="008250CE">
        <w:rPr>
          <w:rFonts w:ascii="Times New Roman" w:hAnsi="Times New Roman" w:cs="Times New Roman"/>
          <w:b/>
          <w:bCs/>
          <w:sz w:val="24"/>
          <w:szCs w:val="24"/>
          <w:lang w:val="en-ID"/>
        </w:rPr>
        <w:t xml:space="preserve">1. </w:t>
      </w:r>
      <w:r>
        <w:rPr>
          <w:rFonts w:ascii="Times New Roman" w:hAnsi="Times New Roman" w:cs="Times New Roman"/>
          <w:b/>
          <w:bCs/>
          <w:sz w:val="24"/>
          <w:szCs w:val="24"/>
          <w:lang w:val="en-ID"/>
        </w:rPr>
        <w:t xml:space="preserve">  </w:t>
      </w:r>
      <w:r w:rsidRPr="008250CE">
        <w:rPr>
          <w:rFonts w:ascii="Times New Roman" w:hAnsi="Times New Roman" w:cs="Times New Roman"/>
          <w:b/>
          <w:bCs/>
          <w:sz w:val="24"/>
          <w:szCs w:val="24"/>
          <w:lang w:val="en-ID"/>
        </w:rPr>
        <w:t>Pasar Modal</w:t>
      </w:r>
    </w:p>
    <w:p w:rsidR="00541B59" w:rsidRDefault="00541B59" w:rsidP="00541B59">
      <w:pPr>
        <w:tabs>
          <w:tab w:val="left" w:pos="709"/>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b/>
        <w:t xml:space="preserve">Pasar modal dapat dikatakan sebagai pasar abstrak, karena yang diperjual belikan adalah dana-dana jangka panjang, yaitu </w:t>
      </w:r>
      <w:proofErr w:type="gramStart"/>
      <w:r>
        <w:rPr>
          <w:rFonts w:ascii="Times New Roman" w:hAnsi="Times New Roman" w:cs="Times New Roman"/>
          <w:sz w:val="24"/>
          <w:szCs w:val="24"/>
          <w:lang w:val="en-ID"/>
        </w:rPr>
        <w:t>dana</w:t>
      </w:r>
      <w:proofErr w:type="gramEnd"/>
      <w:r>
        <w:rPr>
          <w:rFonts w:ascii="Times New Roman" w:hAnsi="Times New Roman" w:cs="Times New Roman"/>
          <w:sz w:val="24"/>
          <w:szCs w:val="24"/>
          <w:lang w:val="en-ID"/>
        </w:rPr>
        <w:t xml:space="preserve"> yang keterkaitannya dalam investasi lebih dari satu tahun. Menurut undang-undang  No. 8 tahun 1995 tentang pasar modal menyatakan bahwa pasar modal adalah kegiatan yang bersangkutan dengan penawaran umum dan perdagangan efek, perusahaan publik yang </w:t>
      </w:r>
      <w:r>
        <w:rPr>
          <w:rFonts w:ascii="Times New Roman" w:hAnsi="Times New Roman" w:cs="Times New Roman"/>
          <w:sz w:val="24"/>
          <w:szCs w:val="24"/>
          <w:lang w:val="en-ID"/>
        </w:rPr>
        <w:lastRenderedPageBreak/>
        <w:t xml:space="preserve">berkaitan dengan efek. Dipasar modal, para pelaku pasar yang mempunyai kelebihan </w:t>
      </w:r>
      <w:proofErr w:type="gramStart"/>
      <w:r>
        <w:rPr>
          <w:rFonts w:ascii="Times New Roman" w:hAnsi="Times New Roman" w:cs="Times New Roman"/>
          <w:sz w:val="24"/>
          <w:szCs w:val="24"/>
          <w:lang w:val="en-ID"/>
        </w:rPr>
        <w:t>dana</w:t>
      </w:r>
      <w:proofErr w:type="gramEnd"/>
      <w:r>
        <w:rPr>
          <w:rFonts w:ascii="Times New Roman" w:hAnsi="Times New Roman" w:cs="Times New Roman"/>
          <w:sz w:val="24"/>
          <w:szCs w:val="24"/>
          <w:lang w:val="en-ID"/>
        </w:rPr>
        <w:t xml:space="preserve"> melakukan investasi melalui surat berharga yang ditawarkan oleh emiten. Suatu perusahaan yang semakin berkembang, maka kebutuhan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sumber dana akan semakin besar pula (Yolanda, 2018).</w:t>
      </w:r>
    </w:p>
    <w:p w:rsidR="00541B59" w:rsidRPr="008250CE" w:rsidRDefault="00541B59" w:rsidP="00541B59">
      <w:pPr>
        <w:pStyle w:val="ListParagraph"/>
        <w:numPr>
          <w:ilvl w:val="0"/>
          <w:numId w:val="26"/>
        </w:numPr>
        <w:spacing w:after="0" w:line="480" w:lineRule="auto"/>
        <w:ind w:left="360"/>
        <w:jc w:val="both"/>
        <w:rPr>
          <w:rFonts w:ascii="Times New Roman" w:hAnsi="Times New Roman" w:cs="Times New Roman"/>
          <w:b/>
          <w:bCs/>
          <w:sz w:val="24"/>
          <w:szCs w:val="24"/>
          <w:lang w:val="en-ID"/>
        </w:rPr>
      </w:pPr>
      <w:r w:rsidRPr="008250CE">
        <w:rPr>
          <w:rFonts w:ascii="Times New Roman" w:hAnsi="Times New Roman" w:cs="Times New Roman"/>
          <w:b/>
          <w:bCs/>
          <w:sz w:val="24"/>
          <w:szCs w:val="24"/>
          <w:lang w:val="en-ID"/>
        </w:rPr>
        <w:t>Pemain di pasar modal</w:t>
      </w:r>
    </w:p>
    <w:p w:rsidR="00541B59" w:rsidRDefault="00541B59" w:rsidP="00541B59">
      <w:pPr>
        <w:tabs>
          <w:tab w:val="left" w:pos="720"/>
        </w:tabs>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Dalam melaksanakan transaksi jual dan beli di pasar modal diperlukan para pemain di pasar modal yang terdiri dari para penjual dan pembeli sebagai pemain utama dan lembaga sebagai penunjang yang berperang melayani kebutuhan dan kelancaran para pemain utama.</w:t>
      </w:r>
      <w:proofErr w:type="gramEnd"/>
    </w:p>
    <w:p w:rsidR="00541B59" w:rsidRDefault="00541B59" w:rsidP="00541B59">
      <w:pPr>
        <w:tabs>
          <w:tab w:val="left" w:pos="567"/>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Menurut kasmir (2005:199) para pemain di pasar modal terdiri </w:t>
      </w:r>
      <w:proofErr w:type="gramStart"/>
      <w:r>
        <w:rPr>
          <w:rFonts w:ascii="Times New Roman" w:hAnsi="Times New Roman" w:cs="Times New Roman"/>
          <w:sz w:val="24"/>
          <w:szCs w:val="24"/>
          <w:lang w:val="en-ID"/>
        </w:rPr>
        <w:t>dari :</w:t>
      </w:r>
      <w:proofErr w:type="gramEnd"/>
    </w:p>
    <w:p w:rsidR="00541B59" w:rsidRPr="00BA72CC" w:rsidRDefault="00541B59" w:rsidP="00541B59">
      <w:pPr>
        <w:numPr>
          <w:ilvl w:val="0"/>
          <w:numId w:val="25"/>
        </w:numPr>
        <w:tabs>
          <w:tab w:val="left" w:pos="360"/>
        </w:tabs>
        <w:spacing w:line="480" w:lineRule="auto"/>
        <w:ind w:left="360"/>
        <w:rPr>
          <w:rFonts w:ascii="Times New Roman" w:hAnsi="Times New Roman" w:cs="Times New Roman"/>
          <w:b/>
          <w:bCs/>
          <w:sz w:val="24"/>
          <w:szCs w:val="24"/>
          <w:lang w:val="en-ID"/>
        </w:rPr>
      </w:pPr>
      <w:r>
        <w:rPr>
          <w:rFonts w:ascii="Times New Roman" w:hAnsi="Times New Roman" w:cs="Times New Roman"/>
          <w:sz w:val="24"/>
          <w:szCs w:val="24"/>
          <w:lang w:val="en-ID"/>
        </w:rPr>
        <w:t>Emiten</w:t>
      </w:r>
      <w:r>
        <w:rPr>
          <w:rFonts w:ascii="Times New Roman" w:hAnsi="Times New Roman" w:cs="Times New Roman"/>
          <w:b/>
          <w:bCs/>
          <w:sz w:val="24"/>
          <w:szCs w:val="24"/>
          <w:lang w:val="en-ID"/>
        </w:rPr>
        <w:t xml:space="preserve"> </w:t>
      </w:r>
      <w:r w:rsidRPr="00BA72CC">
        <w:rPr>
          <w:rFonts w:ascii="Times New Roman" w:hAnsi="Times New Roman" w:cs="Times New Roman"/>
          <w:sz w:val="24"/>
          <w:szCs w:val="24"/>
          <w:lang w:val="en-ID"/>
        </w:rPr>
        <w:t>Merupakan perusahaan yang</w:t>
      </w:r>
      <w:r>
        <w:rPr>
          <w:rFonts w:ascii="Times New Roman" w:hAnsi="Times New Roman" w:cs="Times New Roman"/>
          <w:sz w:val="24"/>
          <w:szCs w:val="24"/>
          <w:lang w:val="en-ID"/>
        </w:rPr>
        <w:t xml:space="preserve"> akan melakukan penjualan surat-surat berharga atau melakukan emisi di bursa</w:t>
      </w:r>
    </w:p>
    <w:p w:rsidR="00541B59" w:rsidRDefault="00541B59" w:rsidP="00541B59">
      <w:pPr>
        <w:numPr>
          <w:ilvl w:val="0"/>
          <w:numId w:val="25"/>
        </w:numPr>
        <w:tabs>
          <w:tab w:val="left" w:pos="360"/>
        </w:tabs>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 xml:space="preserve">Investor merupakan pemodal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membeli atau menanamkan modalnya di perusahaan yang melakukan emisi.</w:t>
      </w:r>
    </w:p>
    <w:p w:rsidR="00541B59" w:rsidRDefault="00541B59" w:rsidP="00541B59">
      <w:pPr>
        <w:numPr>
          <w:ilvl w:val="0"/>
          <w:numId w:val="25"/>
        </w:numPr>
        <w:tabs>
          <w:tab w:val="left" w:pos="360"/>
        </w:tabs>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Lembaga Penunjang adalah sebagai pendukung beroperasinya pasar modal, sehingga mempermudah emiten dan investor dalam melakukan berbagai kegiatan yang berkaitan dengan pasar modal.</w:t>
      </w:r>
    </w:p>
    <w:p w:rsidR="00541B59" w:rsidRDefault="00541B59" w:rsidP="00541B59">
      <w:pPr>
        <w:spacing w:line="480" w:lineRule="auto"/>
        <w:ind w:left="360" w:hanging="360"/>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2.   Teori </w:t>
      </w:r>
      <w:r>
        <w:rPr>
          <w:rFonts w:ascii="Times New Roman" w:hAnsi="Times New Roman" w:cs="Times New Roman"/>
          <w:b/>
          <w:bCs/>
          <w:i/>
          <w:iCs/>
          <w:sz w:val="24"/>
          <w:szCs w:val="24"/>
          <w:lang w:val="en-ID"/>
        </w:rPr>
        <w:t>Signaling</w:t>
      </w:r>
      <w:r>
        <w:rPr>
          <w:rFonts w:ascii="Times New Roman" w:hAnsi="Times New Roman" w:cs="Times New Roman"/>
          <w:b/>
          <w:bCs/>
          <w:sz w:val="24"/>
          <w:szCs w:val="24"/>
          <w:lang w:val="en-ID"/>
        </w:rPr>
        <w:t xml:space="preserve"> (</w:t>
      </w:r>
      <w:r>
        <w:rPr>
          <w:rFonts w:ascii="Times New Roman" w:hAnsi="Times New Roman" w:cs="Times New Roman"/>
          <w:b/>
          <w:bCs/>
          <w:i/>
          <w:iCs/>
          <w:sz w:val="24"/>
          <w:szCs w:val="24"/>
          <w:lang w:val="en-ID"/>
        </w:rPr>
        <w:t>Signaling Theory</w:t>
      </w:r>
      <w:r>
        <w:rPr>
          <w:rFonts w:ascii="Times New Roman" w:hAnsi="Times New Roman" w:cs="Times New Roman"/>
          <w:b/>
          <w:bCs/>
          <w:sz w:val="24"/>
          <w:szCs w:val="24"/>
          <w:lang w:val="en-ID"/>
        </w:rPr>
        <w:t>)</w:t>
      </w:r>
    </w:p>
    <w:p w:rsidR="00541B59" w:rsidRDefault="00541B59" w:rsidP="00541B59">
      <w:pPr>
        <w:tabs>
          <w:tab w:val="left" w:pos="720"/>
        </w:tabs>
        <w:spacing w:line="480" w:lineRule="auto"/>
        <w:rPr>
          <w:rFonts w:ascii="Times New Roman" w:hAnsi="Times New Roman" w:cs="Times New Roman"/>
          <w:sz w:val="24"/>
          <w:szCs w:val="24"/>
          <w:lang w:val="en-ID"/>
        </w:rPr>
      </w:pPr>
      <w:r>
        <w:rPr>
          <w:rFonts w:ascii="Times New Roman" w:hAnsi="Times New Roman" w:cs="Times New Roman"/>
          <w:b/>
          <w:bCs/>
          <w:sz w:val="24"/>
          <w:szCs w:val="24"/>
          <w:lang w:val="en-ID"/>
        </w:rPr>
        <w:tab/>
      </w:r>
      <w:proofErr w:type="gramStart"/>
      <w:r>
        <w:rPr>
          <w:rFonts w:ascii="Times New Roman" w:hAnsi="Times New Roman" w:cs="Times New Roman"/>
          <w:sz w:val="24"/>
          <w:szCs w:val="24"/>
          <w:lang w:val="en-ID"/>
        </w:rPr>
        <w:t>Setiap pihak yang memiliki hubungan dengan perusahaan sangat berkepentingan dengan kinerja perusahaan.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Pentingnya pengukuran kinerja perusahaan dapat dijelaskan dengan teori pensignalan (</w:t>
      </w:r>
      <w:r>
        <w:rPr>
          <w:rFonts w:ascii="Times New Roman" w:hAnsi="Times New Roman" w:cs="Times New Roman"/>
          <w:i/>
          <w:iCs/>
          <w:sz w:val="24"/>
          <w:szCs w:val="24"/>
          <w:lang w:val="en-ID"/>
        </w:rPr>
        <w:t>Signaling theory</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Teori signal menyatakan bahwa perusahaan yang berkualitas baik dengan sengaja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memberikan sinyal pada pasar, dengan demikian pasar dapat diharapkan </w:t>
      </w:r>
      <w:r>
        <w:rPr>
          <w:rFonts w:ascii="Times New Roman" w:hAnsi="Times New Roman" w:cs="Times New Roman"/>
          <w:sz w:val="24"/>
          <w:szCs w:val="24"/>
          <w:lang w:val="en-ID"/>
        </w:rPr>
        <w:lastRenderedPageBreak/>
        <w:t xml:space="preserve">membedakan perusahaan yang berkualitas baik dan berkualitas buruk. </w:t>
      </w:r>
      <w:proofErr w:type="gramStart"/>
      <w:r>
        <w:rPr>
          <w:rFonts w:ascii="Times New Roman" w:hAnsi="Times New Roman" w:cs="Times New Roman"/>
          <w:sz w:val="24"/>
          <w:szCs w:val="24"/>
          <w:lang w:val="en-ID"/>
        </w:rPr>
        <w:t>Agar sinyal tersebut baik, maka harus dapat ditangkap pasar dengan dipresepsikan baik serta tidak mudah ditiru oleh perusahaan yang memiliki kualitas buruk.</w:t>
      </w:r>
      <w:proofErr w:type="gramEnd"/>
      <w:r>
        <w:rPr>
          <w:rFonts w:ascii="Times New Roman" w:hAnsi="Times New Roman" w:cs="Times New Roman"/>
          <w:sz w:val="24"/>
          <w:szCs w:val="24"/>
          <w:lang w:val="en-ID"/>
        </w:rPr>
        <w:t xml:space="preserve"> Informasi yang dipublikasikan sebagai suatu pengumuman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memberikan signal bagi para investor dalam mengambil keputusan investasi. Jika pengumuman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mengandung nilai positif, maka diharapkan pasar akan bereaksi pada waktu pengumuman tersebut diterima oleh pasar. Peristiwa yang mengandung informasi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memberikan pertanda (</w:t>
      </w:r>
      <w:r>
        <w:rPr>
          <w:rFonts w:ascii="Times New Roman" w:hAnsi="Times New Roman" w:cs="Times New Roman"/>
          <w:i/>
          <w:iCs/>
          <w:sz w:val="24"/>
          <w:szCs w:val="24"/>
          <w:lang w:val="en-ID"/>
        </w:rPr>
        <w:t>signal</w:t>
      </w:r>
      <w:r>
        <w:rPr>
          <w:rFonts w:ascii="Times New Roman" w:hAnsi="Times New Roman" w:cs="Times New Roman"/>
          <w:sz w:val="24"/>
          <w:szCs w:val="24"/>
          <w:lang w:val="en-ID"/>
        </w:rPr>
        <w:t xml:space="preserve">) positif atau negatif bagi investor dalam pengambilan keputusan berinvestasi (Choriliyah dkk, 2016). </w:t>
      </w:r>
    </w:p>
    <w:p w:rsidR="00541B59" w:rsidRDefault="00541B59" w:rsidP="00541B59">
      <w:pPr>
        <w:tabs>
          <w:tab w:val="left" w:pos="720"/>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b/>
        <w:t xml:space="preserve">Salah satu jenis informasi yang dikeluarkan oleh perusahaan yang dapat menjadi signal bagi pihak di luar perusahaan, terutama bagi pihak </w:t>
      </w:r>
      <w:proofErr w:type="gramStart"/>
      <w:r>
        <w:rPr>
          <w:rFonts w:ascii="Times New Roman" w:hAnsi="Times New Roman" w:cs="Times New Roman"/>
          <w:sz w:val="24"/>
          <w:szCs w:val="24"/>
          <w:lang w:val="en-ID"/>
        </w:rPr>
        <w:t>investor  adalah</w:t>
      </w:r>
      <w:proofErr w:type="gramEnd"/>
      <w:r>
        <w:rPr>
          <w:rFonts w:ascii="Times New Roman" w:hAnsi="Times New Roman" w:cs="Times New Roman"/>
          <w:sz w:val="24"/>
          <w:szCs w:val="24"/>
          <w:lang w:val="en-ID"/>
        </w:rPr>
        <w:t xml:space="preserve"> laporan tahunan (</w:t>
      </w:r>
      <w:r>
        <w:rPr>
          <w:rFonts w:ascii="Times New Roman" w:hAnsi="Times New Roman" w:cs="Times New Roman"/>
          <w:i/>
          <w:iCs/>
          <w:sz w:val="24"/>
          <w:szCs w:val="24"/>
          <w:lang w:val="en-ID"/>
        </w:rPr>
        <w:t>annual report</w:t>
      </w:r>
      <w:r>
        <w:rPr>
          <w:rFonts w:ascii="Times New Roman" w:hAnsi="Times New Roman" w:cs="Times New Roman"/>
          <w:sz w:val="24"/>
          <w:szCs w:val="24"/>
          <w:lang w:val="en-ID"/>
        </w:rPr>
        <w:t xml:space="preserve">) perusahaan. </w:t>
      </w:r>
      <w:proofErr w:type="gramStart"/>
      <w:r>
        <w:rPr>
          <w:rFonts w:ascii="Times New Roman" w:hAnsi="Times New Roman" w:cs="Times New Roman"/>
          <w:sz w:val="24"/>
          <w:szCs w:val="24"/>
          <w:lang w:val="en-ID"/>
        </w:rPr>
        <w:t>Informasi yang diungkapkan dalam laporan tahunan dapat berupa informasi yang berkaitan dengan laporan keuangan setiap perusahaan atau laporan mengenai perkembangan perusahaan tersebut.</w:t>
      </w:r>
      <w:proofErr w:type="gramEnd"/>
      <w:r>
        <w:rPr>
          <w:rFonts w:ascii="Times New Roman" w:hAnsi="Times New Roman" w:cs="Times New Roman"/>
          <w:sz w:val="24"/>
          <w:szCs w:val="24"/>
          <w:lang w:val="en-ID"/>
        </w:rPr>
        <w:t xml:space="preserve"> Laporan tahunan hendaknya memuat informasi yang relevan dan </w:t>
      </w:r>
      <w:proofErr w:type="gramStart"/>
      <w:r>
        <w:rPr>
          <w:rFonts w:ascii="Times New Roman" w:hAnsi="Times New Roman" w:cs="Times New Roman"/>
          <w:sz w:val="24"/>
          <w:szCs w:val="24"/>
          <w:lang w:val="en-ID"/>
        </w:rPr>
        <w:t>mengungkapkan  informasi</w:t>
      </w:r>
      <w:proofErr w:type="gramEnd"/>
      <w:r>
        <w:rPr>
          <w:rFonts w:ascii="Times New Roman" w:hAnsi="Times New Roman" w:cs="Times New Roman"/>
          <w:sz w:val="24"/>
          <w:szCs w:val="24"/>
          <w:lang w:val="en-ID"/>
        </w:rPr>
        <w:t xml:space="preserve"> yang dianggap penting untuk diketahui oleh pengguna laporan baik pihak dalam maupun pihak luar. </w:t>
      </w:r>
      <w:proofErr w:type="gramStart"/>
      <w:r>
        <w:rPr>
          <w:rFonts w:ascii="Times New Roman" w:hAnsi="Times New Roman" w:cs="Times New Roman"/>
          <w:sz w:val="24"/>
          <w:szCs w:val="24"/>
          <w:lang w:val="en-ID"/>
        </w:rPr>
        <w:t>Semua investor memerlukan informasi untuk mengevaluasi risiko relative setiap perusahaan sehingga dapat melakukan diversifikasi portofolio dan kombinasi investasi dengan preferensi risiko yang diinginkan.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Jika suatu perusahaan ingin sahamnya dibeli oleh investor maka perusahaan harus melakukan pengungkapan laporan keuangan secara terbuka dan trasparan (Mispa, 2016).</w:t>
      </w:r>
      <w:proofErr w:type="gramEnd"/>
    </w:p>
    <w:p w:rsidR="00D6287A" w:rsidRDefault="00D6287A" w:rsidP="00541B59">
      <w:pPr>
        <w:tabs>
          <w:tab w:val="left" w:pos="720"/>
        </w:tabs>
        <w:spacing w:line="480" w:lineRule="auto"/>
        <w:rPr>
          <w:rFonts w:ascii="Times New Roman" w:hAnsi="Times New Roman" w:cs="Times New Roman"/>
          <w:sz w:val="24"/>
          <w:szCs w:val="24"/>
          <w:lang w:val="en-ID"/>
        </w:rPr>
      </w:pPr>
    </w:p>
    <w:p w:rsidR="00541B59" w:rsidRDefault="00541B59" w:rsidP="00541B59">
      <w:pPr>
        <w:tabs>
          <w:tab w:val="left" w:pos="360"/>
          <w:tab w:val="left" w:pos="720"/>
        </w:tabs>
        <w:spacing w:line="480" w:lineRule="auto"/>
        <w:rPr>
          <w:rFonts w:ascii="Times New Roman" w:hAnsi="Times New Roman" w:cs="Times New Roman"/>
          <w:b/>
          <w:bCs/>
          <w:i/>
          <w:iCs/>
          <w:sz w:val="24"/>
          <w:szCs w:val="24"/>
          <w:lang w:val="en-ID"/>
        </w:rPr>
      </w:pPr>
      <w:r>
        <w:rPr>
          <w:rFonts w:ascii="Times New Roman" w:hAnsi="Times New Roman" w:cs="Times New Roman"/>
          <w:b/>
          <w:bCs/>
          <w:sz w:val="24"/>
          <w:szCs w:val="24"/>
          <w:lang w:val="en-ID"/>
        </w:rPr>
        <w:lastRenderedPageBreak/>
        <w:t>3.   Teori Asimetri Informasi (</w:t>
      </w:r>
      <w:r>
        <w:rPr>
          <w:rFonts w:ascii="Times New Roman" w:hAnsi="Times New Roman" w:cs="Times New Roman"/>
          <w:b/>
          <w:bCs/>
          <w:i/>
          <w:iCs/>
          <w:sz w:val="24"/>
          <w:szCs w:val="24"/>
          <w:lang w:val="en-ID"/>
        </w:rPr>
        <w:t>Asimetri Information)</w:t>
      </w:r>
    </w:p>
    <w:p w:rsidR="00541B59" w:rsidRDefault="00541B59" w:rsidP="00541B59">
      <w:pPr>
        <w:tabs>
          <w:tab w:val="left" w:pos="720"/>
        </w:tabs>
        <w:spacing w:line="480" w:lineRule="auto"/>
        <w:rPr>
          <w:rFonts w:ascii="Times New Roman" w:hAnsi="Times New Roman" w:cs="Times New Roman"/>
          <w:sz w:val="24"/>
          <w:szCs w:val="24"/>
          <w:lang w:val="en-ID"/>
        </w:rPr>
      </w:pPr>
      <w:r>
        <w:rPr>
          <w:rFonts w:ascii="Times New Roman" w:hAnsi="Times New Roman" w:cs="Times New Roman"/>
          <w:b/>
          <w:bCs/>
          <w:sz w:val="24"/>
          <w:szCs w:val="24"/>
          <w:lang w:val="en-ID"/>
        </w:rPr>
        <w:tab/>
      </w:r>
      <w:proofErr w:type="gramStart"/>
      <w:r>
        <w:rPr>
          <w:rFonts w:ascii="Times New Roman" w:hAnsi="Times New Roman" w:cs="Times New Roman"/>
          <w:sz w:val="24"/>
          <w:szCs w:val="24"/>
          <w:lang w:val="en-ID"/>
        </w:rPr>
        <w:t>Munculnya faktor ketidakpastian sebetulnya dapat ditelusuri dari realitas adanya informasi asimetri (</w:t>
      </w:r>
      <w:r>
        <w:rPr>
          <w:rFonts w:ascii="Times New Roman" w:hAnsi="Times New Roman" w:cs="Times New Roman"/>
          <w:i/>
          <w:iCs/>
          <w:sz w:val="24"/>
          <w:szCs w:val="24"/>
          <w:lang w:val="en-ID"/>
        </w:rPr>
        <w:t>asimetri information</w:t>
      </w:r>
      <w:r>
        <w:rPr>
          <w:rFonts w:ascii="Times New Roman" w:hAnsi="Times New Roman" w:cs="Times New Roman"/>
          <w:sz w:val="24"/>
          <w:szCs w:val="24"/>
          <w:lang w:val="en-ID"/>
        </w:rPr>
        <w:t>) dalam kegiatan ekonomi.</w:t>
      </w:r>
      <w:proofErr w:type="gramEnd"/>
      <w:r>
        <w:rPr>
          <w:rFonts w:ascii="Times New Roman" w:hAnsi="Times New Roman" w:cs="Times New Roman"/>
          <w:sz w:val="24"/>
          <w:szCs w:val="24"/>
          <w:lang w:val="en-ID"/>
        </w:rPr>
        <w:t xml:space="preserve"> Secara teknis, infomasi asimetri tidak lain merupakan kondisi di mana ketidaksetaraan informasi atau pengetahuan (</w:t>
      </w:r>
      <w:r>
        <w:rPr>
          <w:rFonts w:ascii="Times New Roman" w:hAnsi="Times New Roman" w:cs="Times New Roman"/>
          <w:i/>
          <w:iCs/>
          <w:sz w:val="24"/>
          <w:szCs w:val="24"/>
          <w:lang w:val="en-ID"/>
        </w:rPr>
        <w:t>unequal knowledge</w:t>
      </w:r>
      <w:r>
        <w:rPr>
          <w:rFonts w:ascii="Times New Roman" w:hAnsi="Times New Roman" w:cs="Times New Roman"/>
          <w:sz w:val="24"/>
          <w:szCs w:val="24"/>
          <w:lang w:val="en-ID"/>
        </w:rPr>
        <w:t>) yang dialami oleh pelaku-pelaku (</w:t>
      </w:r>
      <w:r>
        <w:rPr>
          <w:rFonts w:ascii="Times New Roman" w:hAnsi="Times New Roman" w:cs="Times New Roman"/>
          <w:i/>
          <w:iCs/>
          <w:sz w:val="24"/>
          <w:szCs w:val="24"/>
          <w:lang w:val="en-ID"/>
        </w:rPr>
        <w:t>parties</w:t>
      </w:r>
      <w:r>
        <w:rPr>
          <w:rFonts w:ascii="Times New Roman" w:hAnsi="Times New Roman" w:cs="Times New Roman"/>
          <w:sz w:val="24"/>
          <w:szCs w:val="24"/>
          <w:lang w:val="en-ID"/>
        </w:rPr>
        <w:t xml:space="preserve">) untuk melakukan transaksi di pasar (Yustika 2013). </w:t>
      </w:r>
      <w:proofErr w:type="gramStart"/>
      <w:r>
        <w:rPr>
          <w:rFonts w:ascii="Times New Roman" w:hAnsi="Times New Roman" w:cs="Times New Roman"/>
          <w:sz w:val="24"/>
          <w:szCs w:val="24"/>
          <w:lang w:val="en-ID"/>
        </w:rPr>
        <w:t>Terjadinya asimetri informasi karena tidak samanya perolehan informasi tentang perusahaan yang diterima pihak pengguna informasi yang dalam hal ini investor dibandingkan pihak manajemen perusahaan yang setiap saatnya mengoperasikan usaha dan berada di perusahaan.</w:t>
      </w:r>
      <w:proofErr w:type="gramEnd"/>
    </w:p>
    <w:p w:rsidR="00541B59" w:rsidRDefault="00541B59" w:rsidP="00541B59">
      <w:pPr>
        <w:tabs>
          <w:tab w:val="left" w:pos="720"/>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b/>
        <w:t>Asimetri informasi memungkinkan adanya konflik yang terjadi antara pemilik saham (</w:t>
      </w:r>
      <w:r>
        <w:rPr>
          <w:rFonts w:ascii="Times New Roman" w:hAnsi="Times New Roman" w:cs="Times New Roman"/>
          <w:i/>
          <w:iCs/>
          <w:sz w:val="24"/>
          <w:szCs w:val="24"/>
          <w:lang w:val="en-ID"/>
        </w:rPr>
        <w:t>Principal</w:t>
      </w:r>
      <w:r>
        <w:rPr>
          <w:rFonts w:ascii="Times New Roman" w:hAnsi="Times New Roman" w:cs="Times New Roman"/>
          <w:sz w:val="24"/>
          <w:szCs w:val="24"/>
          <w:lang w:val="en-ID"/>
        </w:rPr>
        <w:t>) dan manajemen (</w:t>
      </w:r>
      <w:r>
        <w:rPr>
          <w:rFonts w:ascii="Times New Roman" w:hAnsi="Times New Roman" w:cs="Times New Roman"/>
          <w:i/>
          <w:iCs/>
          <w:sz w:val="24"/>
          <w:szCs w:val="24"/>
          <w:lang w:val="en-ID"/>
        </w:rPr>
        <w:t>agent</w:t>
      </w:r>
      <w:r>
        <w:rPr>
          <w:rFonts w:ascii="Times New Roman" w:hAnsi="Times New Roman" w:cs="Times New Roman"/>
          <w:sz w:val="24"/>
          <w:szCs w:val="24"/>
          <w:lang w:val="en-ID"/>
        </w:rPr>
        <w:t xml:space="preserve">) untuk saling mencoba memanfaatkan pihak </w:t>
      </w:r>
      <w:proofErr w:type="gramStart"/>
      <w:r>
        <w:rPr>
          <w:rFonts w:ascii="Times New Roman" w:hAnsi="Times New Roman" w:cs="Times New Roman"/>
          <w:sz w:val="24"/>
          <w:szCs w:val="24"/>
          <w:lang w:val="en-ID"/>
        </w:rPr>
        <w:t>lain</w:t>
      </w:r>
      <w:proofErr w:type="gramEnd"/>
      <w:r>
        <w:rPr>
          <w:rFonts w:ascii="Times New Roman" w:hAnsi="Times New Roman" w:cs="Times New Roman"/>
          <w:sz w:val="24"/>
          <w:szCs w:val="24"/>
          <w:lang w:val="en-ID"/>
        </w:rPr>
        <w:t xml:space="preserve"> untuk kepentingan sendiri. </w:t>
      </w:r>
      <w:proofErr w:type="gramStart"/>
      <w:r>
        <w:rPr>
          <w:rFonts w:ascii="Times New Roman" w:hAnsi="Times New Roman" w:cs="Times New Roman"/>
          <w:sz w:val="24"/>
          <w:szCs w:val="24"/>
          <w:lang w:val="en-ID"/>
        </w:rPr>
        <w:t>Dasar asumsi yang digunakan bahwa setiap pihak bertindak untuk memaksimalkan kepentingan sendiri.</w:t>
      </w:r>
      <w:proofErr w:type="gramEnd"/>
      <w:r>
        <w:rPr>
          <w:rFonts w:ascii="Times New Roman" w:hAnsi="Times New Roman" w:cs="Times New Roman"/>
          <w:sz w:val="24"/>
          <w:szCs w:val="24"/>
          <w:lang w:val="en-ID"/>
        </w:rPr>
        <w:t xml:space="preserve"> Manajer sebagai pihak pengelola perusahaan yang diberi kewenangan maka wajib mempertanggung jawabkan pengelolaannya, pertanggung jawaban tersebut dengan menyampaikan informasi hasil kegiatan usaha perusahaan tersebut, dan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menunjang kepentingannya apabila kinerja perusahaan tersebut terlihat tetap baik, walaupun mungkin kinerja tersebut kurang baik. </w:t>
      </w:r>
      <w:proofErr w:type="gramStart"/>
      <w:r>
        <w:rPr>
          <w:rFonts w:ascii="Times New Roman" w:hAnsi="Times New Roman" w:cs="Times New Roman"/>
          <w:sz w:val="24"/>
          <w:szCs w:val="24"/>
          <w:lang w:val="en-ID"/>
        </w:rPr>
        <w:t>Begitu pula dengan pihak luar perusahaan sebagai pengguna informasi keuangan, sesuai kepentingannya menginginkan segala bentuk informasi yang benar-benar mencerminkan kondisi perusahaan sebagai pertimbangan berkaitan dengan pengambilan keputusannya.</w:t>
      </w:r>
      <w:proofErr w:type="gramEnd"/>
      <w:r>
        <w:rPr>
          <w:rFonts w:ascii="Times New Roman" w:hAnsi="Times New Roman" w:cs="Times New Roman"/>
          <w:sz w:val="24"/>
          <w:szCs w:val="24"/>
          <w:lang w:val="en-ID"/>
        </w:rPr>
        <w:t xml:space="preserve"> Sehingga asimetri informasi yang mungkin timbul </w:t>
      </w:r>
      <w:proofErr w:type="gramStart"/>
      <w:r>
        <w:rPr>
          <w:rFonts w:ascii="Times New Roman" w:hAnsi="Times New Roman" w:cs="Times New Roman"/>
          <w:sz w:val="24"/>
          <w:szCs w:val="24"/>
          <w:lang w:val="en-ID"/>
        </w:rPr>
        <w:lastRenderedPageBreak/>
        <w:t>akan</w:t>
      </w:r>
      <w:proofErr w:type="gramEnd"/>
      <w:r>
        <w:rPr>
          <w:rFonts w:ascii="Times New Roman" w:hAnsi="Times New Roman" w:cs="Times New Roman"/>
          <w:sz w:val="24"/>
          <w:szCs w:val="24"/>
          <w:lang w:val="en-ID"/>
        </w:rPr>
        <w:t xml:space="preserve"> mendorong manajemen (</w:t>
      </w:r>
      <w:r>
        <w:rPr>
          <w:rFonts w:ascii="Times New Roman" w:hAnsi="Times New Roman" w:cs="Times New Roman"/>
          <w:i/>
          <w:iCs/>
          <w:sz w:val="24"/>
          <w:szCs w:val="24"/>
          <w:lang w:val="en-ID"/>
        </w:rPr>
        <w:t>agent</w:t>
      </w:r>
      <w:r>
        <w:rPr>
          <w:rFonts w:ascii="Times New Roman" w:hAnsi="Times New Roman" w:cs="Times New Roman"/>
          <w:sz w:val="24"/>
          <w:szCs w:val="24"/>
          <w:lang w:val="en-ID"/>
        </w:rPr>
        <w:t>) untuk menyembunyikan beberapa informasi yang tidak diketahui pemilik saham (</w:t>
      </w:r>
      <w:r>
        <w:rPr>
          <w:rFonts w:ascii="Times New Roman" w:hAnsi="Times New Roman" w:cs="Times New Roman"/>
          <w:i/>
          <w:iCs/>
          <w:sz w:val="24"/>
          <w:szCs w:val="24"/>
          <w:lang w:val="en-ID"/>
        </w:rPr>
        <w:t>principal</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Laporan tahunan (</w:t>
      </w:r>
      <w:r>
        <w:rPr>
          <w:rFonts w:ascii="Times New Roman" w:hAnsi="Times New Roman" w:cs="Times New Roman"/>
          <w:i/>
          <w:iCs/>
          <w:sz w:val="24"/>
          <w:szCs w:val="24"/>
          <w:lang w:val="en-ID"/>
        </w:rPr>
        <w:t>annual report</w:t>
      </w:r>
      <w:r>
        <w:rPr>
          <w:rFonts w:ascii="Times New Roman" w:hAnsi="Times New Roman" w:cs="Times New Roman"/>
          <w:sz w:val="24"/>
          <w:szCs w:val="24"/>
          <w:lang w:val="en-ID"/>
        </w:rPr>
        <w:t>) adalah sarana penyampaian informasi perusahaan antara pengguna informasi dengan manajemen.</w:t>
      </w:r>
      <w:proofErr w:type="gramEnd"/>
      <w:r>
        <w:rPr>
          <w:rFonts w:ascii="Times New Roman" w:hAnsi="Times New Roman" w:cs="Times New Roman"/>
          <w:sz w:val="24"/>
          <w:szCs w:val="24"/>
          <w:lang w:val="en-ID"/>
        </w:rPr>
        <w:t xml:space="preserve"> Untuk itu </w:t>
      </w:r>
      <w:proofErr w:type="gramStart"/>
      <w:r>
        <w:rPr>
          <w:rFonts w:ascii="Times New Roman" w:hAnsi="Times New Roman" w:cs="Times New Roman"/>
          <w:sz w:val="24"/>
          <w:szCs w:val="24"/>
          <w:lang w:val="en-ID"/>
        </w:rPr>
        <w:t>wajar  jika</w:t>
      </w:r>
      <w:proofErr w:type="gramEnd"/>
      <w:r>
        <w:rPr>
          <w:rFonts w:ascii="Times New Roman" w:hAnsi="Times New Roman" w:cs="Times New Roman"/>
          <w:sz w:val="24"/>
          <w:szCs w:val="24"/>
          <w:lang w:val="en-ID"/>
        </w:rPr>
        <w:t xml:space="preserve"> para pengguna informasi menuntut pengungkapan laporan tahunan (</w:t>
      </w:r>
      <w:r>
        <w:rPr>
          <w:rFonts w:ascii="Times New Roman" w:hAnsi="Times New Roman" w:cs="Times New Roman"/>
          <w:i/>
          <w:iCs/>
          <w:sz w:val="24"/>
          <w:szCs w:val="24"/>
          <w:lang w:val="en-ID"/>
        </w:rPr>
        <w:t>annual report</w:t>
      </w:r>
      <w:r>
        <w:rPr>
          <w:rFonts w:ascii="Times New Roman" w:hAnsi="Times New Roman" w:cs="Times New Roman"/>
          <w:sz w:val="24"/>
          <w:szCs w:val="24"/>
          <w:lang w:val="en-ID"/>
        </w:rPr>
        <w:t>) yang transparan dan lengkap guna menunjang pengambilan keputusan bisnis yang optimal (Indriani, 2015).</w:t>
      </w:r>
    </w:p>
    <w:p w:rsidR="00541B59" w:rsidRDefault="00541B59" w:rsidP="00541B59">
      <w:pPr>
        <w:tabs>
          <w:tab w:val="left" w:pos="720"/>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Ada dua macam informasi asimetri yaitu seleksi yang merugikan (</w:t>
      </w:r>
      <w:r>
        <w:rPr>
          <w:rFonts w:ascii="Times New Roman" w:hAnsi="Times New Roman" w:cs="Times New Roman"/>
          <w:i/>
          <w:iCs/>
          <w:sz w:val="24"/>
          <w:szCs w:val="24"/>
          <w:lang w:val="en-ID"/>
        </w:rPr>
        <w:t>adverse selection</w:t>
      </w:r>
      <w:r>
        <w:rPr>
          <w:rFonts w:ascii="Times New Roman" w:hAnsi="Times New Roman" w:cs="Times New Roman"/>
          <w:sz w:val="24"/>
          <w:szCs w:val="24"/>
          <w:lang w:val="en-ID"/>
        </w:rPr>
        <w:t xml:space="preserve">) dan </w:t>
      </w:r>
      <w:r>
        <w:rPr>
          <w:rFonts w:ascii="Times New Roman" w:hAnsi="Times New Roman" w:cs="Times New Roman"/>
          <w:i/>
          <w:iCs/>
          <w:sz w:val="24"/>
          <w:szCs w:val="24"/>
          <w:lang w:val="en-ID"/>
        </w:rPr>
        <w:t>moral hazard</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i/>
          <w:iCs/>
          <w:sz w:val="24"/>
          <w:szCs w:val="24"/>
          <w:lang w:val="en-ID"/>
        </w:rPr>
        <w:t xml:space="preserve">Adverse selection </w:t>
      </w:r>
      <w:r>
        <w:rPr>
          <w:rFonts w:ascii="Times New Roman" w:hAnsi="Times New Roman" w:cs="Times New Roman"/>
          <w:sz w:val="24"/>
          <w:szCs w:val="24"/>
          <w:lang w:val="en-ID"/>
        </w:rPr>
        <w:t>menunjukkan bahwa manajer dan para staf mengetahui informasi tentang kondisi dan prospek perusahaan lebih banyak dibandingkan pihak luar, sehingga informasi yang dapat mempengaruhi keputusan pemegang saham disembunyikan atau tidak disampaikan kepada pemegang saham.</w:t>
      </w:r>
      <w:proofErr w:type="gram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Moral hazard</w:t>
      </w:r>
      <w:r>
        <w:rPr>
          <w:rFonts w:ascii="Times New Roman" w:hAnsi="Times New Roman" w:cs="Times New Roman"/>
          <w:sz w:val="24"/>
          <w:szCs w:val="24"/>
          <w:lang w:val="en-ID"/>
        </w:rPr>
        <w:t xml:space="preserve"> menunjukkan bahwa tidak semua kegiatan yang dilakukan manajer diketahui seluruhnya oleh pemegang saham maupun pihak kreditur sehingga manajer dapat melakukan tindakan di luar sepengetahuan pihak enskternal </w:t>
      </w:r>
      <w:proofErr w:type="gramStart"/>
      <w:r>
        <w:rPr>
          <w:rFonts w:ascii="Times New Roman" w:hAnsi="Times New Roman" w:cs="Times New Roman"/>
          <w:sz w:val="24"/>
          <w:szCs w:val="24"/>
          <w:lang w:val="en-ID"/>
        </w:rPr>
        <w:t>lain</w:t>
      </w:r>
      <w:proofErr w:type="gramEnd"/>
      <w:r>
        <w:rPr>
          <w:rFonts w:ascii="Times New Roman" w:hAnsi="Times New Roman" w:cs="Times New Roman"/>
          <w:sz w:val="24"/>
          <w:szCs w:val="24"/>
          <w:lang w:val="en-ID"/>
        </w:rPr>
        <w:t xml:space="preserve"> yang melanggar kontrak atau etika dan norma-norma yang tidak layak dilakukan oleh manajer (Suhendah, R &amp; Imelda, E. 2012).</w:t>
      </w:r>
    </w:p>
    <w:p w:rsidR="00541B59" w:rsidRDefault="00541B59" w:rsidP="00541B59">
      <w:pPr>
        <w:tabs>
          <w:tab w:val="left" w:pos="360"/>
          <w:tab w:val="left" w:pos="72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4.   Teori Pertumbuhan Ekonomi</w:t>
      </w:r>
    </w:p>
    <w:p w:rsidR="00541B59" w:rsidRDefault="00541B59" w:rsidP="00541B59">
      <w:pPr>
        <w:tabs>
          <w:tab w:val="left" w:pos="720"/>
        </w:tabs>
        <w:spacing w:line="480" w:lineRule="auto"/>
        <w:rPr>
          <w:rFonts w:ascii="Times New Roman" w:hAnsi="Times New Roman" w:cs="Times New Roman"/>
          <w:sz w:val="24"/>
          <w:szCs w:val="24"/>
          <w:lang w:val="en-ID"/>
        </w:rPr>
      </w:pPr>
      <w:r>
        <w:rPr>
          <w:rFonts w:ascii="Times New Roman" w:hAnsi="Times New Roman" w:cs="Times New Roman"/>
          <w:b/>
          <w:bCs/>
          <w:sz w:val="24"/>
          <w:szCs w:val="24"/>
          <w:lang w:val="en-ID"/>
        </w:rPr>
        <w:tab/>
      </w:r>
      <w:proofErr w:type="gramStart"/>
      <w:r>
        <w:rPr>
          <w:rFonts w:ascii="Times New Roman" w:hAnsi="Times New Roman" w:cs="Times New Roman"/>
          <w:sz w:val="24"/>
          <w:szCs w:val="24"/>
          <w:lang w:val="en-ID"/>
        </w:rPr>
        <w:t>Pertumbuhan ekonomi dapat didefinisikan sebagai perkembangan kegiatan dalam perekonomian yang menyebabkan barang dan jasa yang diproduksikan dalam masyarakat bertambah.</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Masalah pertumbuhan ekonomi dapat dipandang sebagai makroekonomi dalam jangka panjang, dari satu periode keperiode lainnya.</w:t>
      </w:r>
      <w:proofErr w:type="gramEnd"/>
      <w:r>
        <w:rPr>
          <w:rFonts w:ascii="Times New Roman" w:hAnsi="Times New Roman" w:cs="Times New Roman"/>
          <w:sz w:val="24"/>
          <w:szCs w:val="24"/>
          <w:lang w:val="en-ID"/>
        </w:rPr>
        <w:t xml:space="preserve"> Kemampuan suatu Negara atau daerah untuk menghasilkan barang dan jasa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meningkat, kemampuan tersebut meningkat disebabkan karena faktor-</w:t>
      </w:r>
      <w:r>
        <w:rPr>
          <w:rFonts w:ascii="Times New Roman" w:hAnsi="Times New Roman" w:cs="Times New Roman"/>
          <w:sz w:val="24"/>
          <w:szCs w:val="24"/>
          <w:lang w:val="en-ID"/>
        </w:rPr>
        <w:lastRenderedPageBreak/>
        <w:t xml:space="preserve">faktor produksi akan selalu mengalami pertambahan dalam jumlah dan kualitasnya. Perkembangan kemampuan memproduksi barang dan jasa sebagai akibat pertambahan faktor-faktor produksi pada umumnya tidak selalu diikuti pertambahan produksi barang dan jasa yang </w:t>
      </w:r>
      <w:proofErr w:type="gramStart"/>
      <w:r>
        <w:rPr>
          <w:rFonts w:ascii="Times New Roman" w:hAnsi="Times New Roman" w:cs="Times New Roman"/>
          <w:sz w:val="24"/>
          <w:szCs w:val="24"/>
          <w:lang w:val="en-ID"/>
        </w:rPr>
        <w:t>sama</w:t>
      </w:r>
      <w:proofErr w:type="gramEnd"/>
      <w:r>
        <w:rPr>
          <w:rFonts w:ascii="Times New Roman" w:hAnsi="Times New Roman" w:cs="Times New Roman"/>
          <w:sz w:val="24"/>
          <w:szCs w:val="24"/>
          <w:lang w:val="en-ID"/>
        </w:rPr>
        <w:t xml:space="preserve"> besarnya (Sukirno, 2013).</w:t>
      </w:r>
    </w:p>
    <w:p w:rsidR="00541B59" w:rsidRDefault="00541B59" w:rsidP="00541B59">
      <w:pPr>
        <w:pStyle w:val="Default"/>
        <w:spacing w:after="200" w:line="480" w:lineRule="auto"/>
        <w:ind w:firstLine="720"/>
        <w:jc w:val="both"/>
        <w:rPr>
          <w:lang w:val="en-ID"/>
        </w:rPr>
      </w:pPr>
      <w:proofErr w:type="gramStart"/>
      <w:r>
        <w:rPr>
          <w:lang w:val="en-ID"/>
        </w:rPr>
        <w:t>Suatu perekonomian dikatakan mengalami pertumbuhan apabila aktivitas ekonomi sekarang lebih tinggi dari tahun sebelumnya.</w:t>
      </w:r>
      <w:proofErr w:type="gramEnd"/>
      <w:r>
        <w:rPr>
          <w:lang w:val="en-ID"/>
        </w:rPr>
        <w:t xml:space="preserve"> Indikator pertumbuhan ekonomi adalah pertumbuhan Produk Domestik Bruto (PDB) yang mengukur pendapatan total setiap orang dalam perekonomian (Mankiw</w:t>
      </w:r>
      <w:proofErr w:type="gramStart"/>
      <w:r>
        <w:rPr>
          <w:lang w:val="en-ID"/>
        </w:rPr>
        <w:t>,2000</w:t>
      </w:r>
      <w:proofErr w:type="gramEnd"/>
      <w:r>
        <w:rPr>
          <w:lang w:val="en-ID"/>
        </w:rPr>
        <w:t xml:space="preserve">). </w:t>
      </w:r>
      <w:proofErr w:type="gramStart"/>
      <w:r>
        <w:rPr>
          <w:lang w:val="en-ID"/>
        </w:rPr>
        <w:t>Pertumbuhan ekonomi ditandai dengan jumlah fisik barang atau jasa yang dihasilkan yang mengakibatkan kenaikan pendapatan masyarakat.</w:t>
      </w:r>
      <w:proofErr w:type="gramEnd"/>
      <w:r>
        <w:rPr>
          <w:lang w:val="en-ID"/>
        </w:rPr>
        <w:t xml:space="preserve"> </w:t>
      </w:r>
      <w:proofErr w:type="gramStart"/>
      <w:r>
        <w:rPr>
          <w:lang w:val="en-ID"/>
        </w:rPr>
        <w:t>Meningkatnya PDB mempunyai pengaruh yang positif terhadap daya beli konsumen sehingga dapat meningkatkan permintaan terhadap produk perusahaan yang kemudian meningkatkan pendapatan dari perusahaan.</w:t>
      </w:r>
      <w:proofErr w:type="gramEnd"/>
      <w:r>
        <w:rPr>
          <w:lang w:val="en-ID"/>
        </w:rPr>
        <w:t xml:space="preserve"> Dengan kata lain, apabila dalam jangka panjang PDB meningkat, maka investasi </w:t>
      </w:r>
      <w:proofErr w:type="gramStart"/>
      <w:r>
        <w:rPr>
          <w:lang w:val="en-ID"/>
        </w:rPr>
        <w:t>akan</w:t>
      </w:r>
      <w:proofErr w:type="gramEnd"/>
      <w:r>
        <w:rPr>
          <w:lang w:val="en-ID"/>
        </w:rPr>
        <w:t xml:space="preserve"> meningkat pula.</w:t>
      </w:r>
    </w:p>
    <w:p w:rsidR="00541B59" w:rsidRPr="00963AAB" w:rsidRDefault="00541B59" w:rsidP="00541B59">
      <w:pPr>
        <w:tabs>
          <w:tab w:val="left" w:pos="180"/>
          <w:tab w:val="left" w:pos="36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5</w:t>
      </w:r>
      <w:r>
        <w:rPr>
          <w:rFonts w:cs="Calibri"/>
          <w:b/>
          <w:bCs/>
          <w:sz w:val="24"/>
          <w:szCs w:val="24"/>
          <w:lang w:val="en-ID"/>
        </w:rPr>
        <w:t xml:space="preserve">.   </w:t>
      </w:r>
      <w:r>
        <w:rPr>
          <w:rFonts w:ascii="Times New Roman" w:hAnsi="Times New Roman" w:cs="Times New Roman"/>
          <w:b/>
          <w:bCs/>
          <w:sz w:val="24"/>
          <w:szCs w:val="24"/>
          <w:lang w:val="en-ID"/>
        </w:rPr>
        <w:t>Teori Investasi</w:t>
      </w:r>
      <w:r>
        <w:rPr>
          <w:rFonts w:ascii="Times New Roman" w:hAnsi="Times New Roman" w:cs="Times New Roman"/>
          <w:sz w:val="24"/>
          <w:szCs w:val="24"/>
          <w:lang w:val="en-ID"/>
        </w:rPr>
        <w:t xml:space="preserve"> </w:t>
      </w:r>
      <w:r>
        <w:rPr>
          <w:rFonts w:ascii="Times New Roman" w:hAnsi="Times New Roman" w:cs="Times New Roman"/>
          <w:b/>
          <w:bCs/>
          <w:sz w:val="24"/>
          <w:szCs w:val="24"/>
          <w:lang w:val="en-ID"/>
        </w:rPr>
        <w:t>dan konsep dasar Investasi</w:t>
      </w:r>
    </w:p>
    <w:p w:rsidR="00541B59" w:rsidRDefault="00541B59" w:rsidP="00541B59">
      <w:pPr>
        <w:tabs>
          <w:tab w:val="left" w:pos="567"/>
          <w:tab w:val="left" w:pos="720"/>
        </w:tabs>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Investasi mempunyai peranan penting dalam perekonomian suatu negara, alasannya yaitu pertama, investasi mampu menciptakan pendapatan dan kedua investasi dapat memperbesar kapasitas produksi perekonomian dengan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meningkatkan stock modal (Todaro 2000:13 dalam Fahmi).</w:t>
      </w:r>
    </w:p>
    <w:p w:rsidR="00541B59" w:rsidRPr="008728BA" w:rsidRDefault="00541B59" w:rsidP="00541B59">
      <w:pPr>
        <w:tabs>
          <w:tab w:val="left" w:pos="567"/>
          <w:tab w:val="left" w:pos="720"/>
        </w:tabs>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Menurut (Markowitz 1927 dalam Fahmi) berinvestasi yaitu membangun </w:t>
      </w:r>
      <w:r>
        <w:rPr>
          <w:rFonts w:ascii="Times New Roman" w:hAnsi="Times New Roman" w:cs="Times New Roman"/>
          <w:i/>
          <w:sz w:val="24"/>
          <w:szCs w:val="24"/>
          <w:lang w:val="en-ID"/>
        </w:rPr>
        <w:t xml:space="preserve">hedging </w:t>
      </w:r>
      <w:r>
        <w:rPr>
          <w:rFonts w:ascii="Times New Roman" w:hAnsi="Times New Roman" w:cs="Times New Roman"/>
          <w:sz w:val="24"/>
          <w:szCs w:val="24"/>
          <w:lang w:val="en-ID"/>
        </w:rPr>
        <w:t xml:space="preserve">investasi dengan cara melakukan diverifikasi usaha yaitu sebuah konsep yang begitu dianjurkan dengan istilah yang paling terkenal </w:t>
      </w:r>
      <w:proofErr w:type="gramStart"/>
      <w:r>
        <w:rPr>
          <w:rFonts w:ascii="Times New Roman" w:hAnsi="Times New Roman" w:cs="Times New Roman"/>
          <w:sz w:val="24"/>
          <w:szCs w:val="24"/>
          <w:lang w:val="en-ID"/>
        </w:rPr>
        <w:t>“ jangan</w:t>
      </w:r>
      <w:proofErr w:type="gramEnd"/>
      <w:r>
        <w:rPr>
          <w:rFonts w:ascii="Times New Roman" w:hAnsi="Times New Roman" w:cs="Times New Roman"/>
          <w:sz w:val="24"/>
          <w:szCs w:val="24"/>
          <w:lang w:val="en-ID"/>
        </w:rPr>
        <w:t xml:space="preserve"> meletakkan telur dalam satu keranjang”. </w:t>
      </w:r>
      <w:proofErr w:type="gramStart"/>
      <w:r>
        <w:rPr>
          <w:rFonts w:ascii="Times New Roman" w:hAnsi="Times New Roman" w:cs="Times New Roman"/>
          <w:sz w:val="24"/>
          <w:szCs w:val="24"/>
          <w:lang w:val="en-ID"/>
        </w:rPr>
        <w:t xml:space="preserve">Istilah ini merupakan konsep menghindari risiko dan </w:t>
      </w:r>
      <w:r>
        <w:rPr>
          <w:rFonts w:ascii="Times New Roman" w:hAnsi="Times New Roman" w:cs="Times New Roman"/>
          <w:sz w:val="24"/>
          <w:szCs w:val="24"/>
          <w:lang w:val="en-ID"/>
        </w:rPr>
        <w:lastRenderedPageBreak/>
        <w:t xml:space="preserve">juga merupakan suatu konsep untuk memperoleh keuntungan kedepannya terhadap peletakan </w:t>
      </w:r>
      <w:r>
        <w:rPr>
          <w:rFonts w:ascii="Times New Roman" w:hAnsi="Times New Roman" w:cs="Times New Roman"/>
          <w:i/>
          <w:sz w:val="24"/>
          <w:szCs w:val="24"/>
          <w:lang w:val="en-ID"/>
        </w:rPr>
        <w:t xml:space="preserve">asset </w:t>
      </w:r>
      <w:r>
        <w:rPr>
          <w:rFonts w:ascii="Times New Roman" w:hAnsi="Times New Roman" w:cs="Times New Roman"/>
          <w:sz w:val="24"/>
          <w:szCs w:val="24"/>
          <w:lang w:val="en-ID"/>
        </w:rPr>
        <w:t>pada tempat-tempat yang tepat dan memungkinkan untuk diperolehnya peningkatan nilainya dimasa mendatang.</w:t>
      </w:r>
      <w:proofErr w:type="gramEnd"/>
    </w:p>
    <w:p w:rsidR="00541B59" w:rsidRPr="00B4647C" w:rsidRDefault="00541B59" w:rsidP="00541B59">
      <w:pPr>
        <w:tabs>
          <w:tab w:val="left" w:pos="567"/>
          <w:tab w:val="left" w:pos="709"/>
        </w:tabs>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Objektivitas dasar dari sebuah investasi meliputi tingkat pendapatan (</w:t>
      </w:r>
      <w:r>
        <w:rPr>
          <w:rFonts w:ascii="Times New Roman" w:hAnsi="Times New Roman" w:cs="Times New Roman"/>
          <w:i/>
          <w:iCs/>
          <w:sz w:val="24"/>
          <w:szCs w:val="24"/>
          <w:lang w:val="en-ID"/>
        </w:rPr>
        <w:t>income</w:t>
      </w:r>
      <w:r>
        <w:rPr>
          <w:rFonts w:ascii="Times New Roman" w:hAnsi="Times New Roman" w:cs="Times New Roman"/>
          <w:sz w:val="24"/>
          <w:szCs w:val="24"/>
          <w:lang w:val="en-ID"/>
        </w:rPr>
        <w:t>), pertumbuhan modal (</w:t>
      </w:r>
      <w:r>
        <w:rPr>
          <w:rFonts w:ascii="Times New Roman" w:hAnsi="Times New Roman" w:cs="Times New Roman"/>
          <w:i/>
          <w:iCs/>
          <w:sz w:val="24"/>
          <w:szCs w:val="24"/>
          <w:lang w:val="en-ID"/>
        </w:rPr>
        <w:t>capital growth</w:t>
      </w:r>
      <w:r>
        <w:rPr>
          <w:rFonts w:ascii="Times New Roman" w:hAnsi="Times New Roman" w:cs="Times New Roman"/>
          <w:sz w:val="24"/>
          <w:szCs w:val="24"/>
          <w:lang w:val="en-ID"/>
        </w:rPr>
        <w:t>) dan mempertahan modal (</w:t>
      </w:r>
      <w:r>
        <w:rPr>
          <w:rFonts w:ascii="Times New Roman" w:hAnsi="Times New Roman" w:cs="Times New Roman"/>
          <w:i/>
          <w:iCs/>
          <w:sz w:val="24"/>
          <w:szCs w:val="24"/>
          <w:lang w:val="en-ID"/>
        </w:rPr>
        <w:t>capital preservation</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Apabila investor mengutamakan pada pendapatan maka investor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sangat memperhatikan tingkat pendapatan sekarang dari keseluruhan modal. </w:t>
      </w:r>
      <w:proofErr w:type="gramStart"/>
      <w:r>
        <w:rPr>
          <w:rFonts w:ascii="Times New Roman" w:hAnsi="Times New Roman" w:cs="Times New Roman"/>
          <w:sz w:val="24"/>
          <w:szCs w:val="24"/>
          <w:lang w:val="en-ID"/>
        </w:rPr>
        <w:t>Pada umumnya pendapatan dapat berbentuk deviden, bunga dan pembayaran sewa.</w:t>
      </w:r>
      <w:proofErr w:type="gramEnd"/>
      <w:r>
        <w:rPr>
          <w:rFonts w:ascii="Times New Roman" w:hAnsi="Times New Roman" w:cs="Times New Roman"/>
          <w:sz w:val="24"/>
          <w:szCs w:val="24"/>
          <w:lang w:val="en-ID"/>
        </w:rPr>
        <w:t xml:space="preserve"> Investor dengan tujuan utama untuk memperoleh pertumbuhan modal, maka secara umum investor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menetapkan investasi yang bersifat jangka panjang dengan tetap senantiasa mengevaluasi pertumbuhan modalnya dari waktu ke waktu. </w:t>
      </w:r>
      <w:proofErr w:type="gramStart"/>
      <w:r>
        <w:rPr>
          <w:rFonts w:ascii="Times New Roman" w:hAnsi="Times New Roman" w:cs="Times New Roman"/>
          <w:sz w:val="24"/>
          <w:szCs w:val="24"/>
          <w:lang w:val="en-ID"/>
        </w:rPr>
        <w:t>Investor jenis ini tidak terlalu tertarik dengan penerimaan pendapatan berjalan (</w:t>
      </w:r>
      <w:r>
        <w:rPr>
          <w:rFonts w:ascii="Times New Roman" w:hAnsi="Times New Roman" w:cs="Times New Roman"/>
          <w:i/>
          <w:iCs/>
          <w:sz w:val="24"/>
          <w:szCs w:val="24"/>
          <w:lang w:val="en-ID"/>
        </w:rPr>
        <w:t>current income</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Investor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lebih tertarik untuk memperoleh pertumbuhan yang lebih besar dari investasi awal pada kerangka periode waktu jangka panjang.</w:t>
      </w:r>
    </w:p>
    <w:p w:rsidR="00541B59" w:rsidRDefault="00541B59" w:rsidP="00541B59">
      <w:pPr>
        <w:tabs>
          <w:tab w:val="left" w:pos="567"/>
          <w:tab w:val="left" w:pos="945"/>
        </w:tabs>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Menurut Paul M. Jhonson (1992), investasi adalah seluruh pendapatan yang dibelanjakan oleh perusahaan atau lembaga pemerintah untuk barang-barang modal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digunakan dalam aktivitas produktif, investasi mempunyai peranan yang sangat penting untuk menigkatkan pertumbuhan ekonomi. </w:t>
      </w:r>
      <w:proofErr w:type="gramStart"/>
      <w:r>
        <w:rPr>
          <w:rFonts w:ascii="Times New Roman" w:hAnsi="Times New Roman" w:cs="Times New Roman"/>
          <w:sz w:val="24"/>
          <w:szCs w:val="24"/>
          <w:lang w:val="en-ID"/>
        </w:rPr>
        <w:t>Definisi lainnya disampaikan oleh Reilly &amp; Brown.</w:t>
      </w:r>
      <w:proofErr w:type="gramEnd"/>
      <w:r>
        <w:rPr>
          <w:rFonts w:ascii="Times New Roman" w:hAnsi="Times New Roman" w:cs="Times New Roman"/>
          <w:sz w:val="24"/>
          <w:szCs w:val="24"/>
          <w:lang w:val="en-ID"/>
        </w:rPr>
        <w:t xml:space="preserve"> Menurut mereka invetasi adalah komitmen untuk meningkatkan </w:t>
      </w:r>
      <w:r w:rsidRPr="00EB448E">
        <w:rPr>
          <w:rFonts w:ascii="Times New Roman" w:hAnsi="Times New Roman" w:cs="Times New Roman"/>
          <w:i/>
          <w:iCs/>
          <w:sz w:val="24"/>
          <w:szCs w:val="24"/>
          <w:lang w:val="en-ID"/>
        </w:rPr>
        <w:t xml:space="preserve">asset </w:t>
      </w:r>
      <w:r>
        <w:rPr>
          <w:rFonts w:ascii="Times New Roman" w:hAnsi="Times New Roman" w:cs="Times New Roman"/>
          <w:sz w:val="24"/>
          <w:szCs w:val="24"/>
          <w:lang w:val="en-ID"/>
        </w:rPr>
        <w:t xml:space="preserve">saat ini untuk beberapa periode waktu kemasa depan guna mendapatkan penghasilan yang mampu mengkompensasikan pengorbanan investor </w:t>
      </w:r>
      <w:proofErr w:type="gramStart"/>
      <w:r>
        <w:rPr>
          <w:rFonts w:ascii="Times New Roman" w:hAnsi="Times New Roman" w:cs="Times New Roman"/>
          <w:sz w:val="24"/>
          <w:szCs w:val="24"/>
          <w:lang w:val="en-ID"/>
        </w:rPr>
        <w:t>berupa :</w:t>
      </w:r>
      <w:proofErr w:type="gramEnd"/>
      <w:r>
        <w:rPr>
          <w:rFonts w:ascii="Times New Roman" w:hAnsi="Times New Roman" w:cs="Times New Roman"/>
          <w:sz w:val="24"/>
          <w:szCs w:val="24"/>
          <w:lang w:val="en-ID"/>
        </w:rPr>
        <w:t xml:space="preserve"> </w:t>
      </w:r>
    </w:p>
    <w:p w:rsidR="00541B59" w:rsidRDefault="00541B59" w:rsidP="00541B59">
      <w:pPr>
        <w:numPr>
          <w:ilvl w:val="0"/>
          <w:numId w:val="28"/>
        </w:numPr>
        <w:tabs>
          <w:tab w:val="left" w:pos="630"/>
          <w:tab w:val="left" w:pos="720"/>
        </w:tabs>
        <w:spacing w:after="200" w:line="240" w:lineRule="auto"/>
        <w:ind w:left="360"/>
        <w:rPr>
          <w:rFonts w:ascii="Times New Roman" w:hAnsi="Times New Roman" w:cs="Times New Roman"/>
          <w:sz w:val="24"/>
          <w:szCs w:val="24"/>
          <w:lang w:val="en-ID"/>
        </w:rPr>
      </w:pPr>
      <w:r>
        <w:rPr>
          <w:rFonts w:ascii="Times New Roman" w:hAnsi="Times New Roman" w:cs="Times New Roman"/>
          <w:sz w:val="24"/>
          <w:szCs w:val="24"/>
          <w:lang w:val="en-ID"/>
        </w:rPr>
        <w:lastRenderedPageBreak/>
        <w:t>keterikatan asset pada waktu tertentu,</w:t>
      </w:r>
    </w:p>
    <w:p w:rsidR="00541B59" w:rsidRDefault="00541B59" w:rsidP="00541B59">
      <w:pPr>
        <w:numPr>
          <w:ilvl w:val="0"/>
          <w:numId w:val="28"/>
        </w:numPr>
        <w:tabs>
          <w:tab w:val="left" w:pos="567"/>
          <w:tab w:val="left" w:pos="720"/>
        </w:tabs>
        <w:spacing w:after="200" w:line="24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 xml:space="preserve">tingkat inflasi, </w:t>
      </w:r>
    </w:p>
    <w:p w:rsidR="00541B59" w:rsidRDefault="00541B59" w:rsidP="00541B59">
      <w:pPr>
        <w:numPr>
          <w:ilvl w:val="0"/>
          <w:numId w:val="28"/>
        </w:numPr>
        <w:tabs>
          <w:tab w:val="left" w:pos="567"/>
          <w:tab w:val="left" w:pos="720"/>
        </w:tabs>
        <w:spacing w:line="480" w:lineRule="auto"/>
        <w:ind w:left="360"/>
        <w:rPr>
          <w:rFonts w:ascii="Times New Roman" w:hAnsi="Times New Roman" w:cs="Times New Roman"/>
          <w:sz w:val="24"/>
          <w:szCs w:val="24"/>
          <w:lang w:val="en-ID"/>
        </w:rPr>
      </w:pPr>
      <w:proofErr w:type="gramStart"/>
      <w:r>
        <w:rPr>
          <w:rFonts w:ascii="Times New Roman" w:hAnsi="Times New Roman" w:cs="Times New Roman"/>
          <w:sz w:val="24"/>
          <w:szCs w:val="24"/>
          <w:lang w:val="en-ID"/>
        </w:rPr>
        <w:t>ketidak</w:t>
      </w:r>
      <w:proofErr w:type="gramEnd"/>
      <w:r>
        <w:rPr>
          <w:rFonts w:ascii="Times New Roman" w:hAnsi="Times New Roman" w:cs="Times New Roman"/>
          <w:sz w:val="24"/>
          <w:szCs w:val="24"/>
          <w:lang w:val="en-ID"/>
        </w:rPr>
        <w:t xml:space="preserve"> tentuan penghasilan dimasa yang akan datang. </w:t>
      </w:r>
    </w:p>
    <w:p w:rsidR="00541B59" w:rsidRDefault="00541B59" w:rsidP="00541B59">
      <w:pPr>
        <w:tabs>
          <w:tab w:val="left" w:pos="567"/>
          <w:tab w:val="left" w:pos="945"/>
        </w:tabs>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Oleh karena itu, peranan investasi dalam ekonomi bersifat sangat strategis.</w:t>
      </w:r>
      <w:proofErr w:type="gramEnd"/>
      <w:r>
        <w:rPr>
          <w:rFonts w:ascii="Times New Roman" w:hAnsi="Times New Roman" w:cs="Times New Roman"/>
          <w:sz w:val="24"/>
          <w:szCs w:val="24"/>
          <w:lang w:val="en-ID"/>
        </w:rPr>
        <w:t xml:space="preserve"> Tanpa investasi yang cukup memadai, maka jangan diharap ada pertumbuhan ekonomi yang tinggi serta tidak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pernah terlihat peningkatan kesejahteraan ekonomi yang lebih baik.</w:t>
      </w:r>
    </w:p>
    <w:p w:rsidR="00541B59" w:rsidRPr="0042635E" w:rsidRDefault="00541B59" w:rsidP="00541B59">
      <w:pPr>
        <w:tabs>
          <w:tab w:val="left" w:pos="567"/>
          <w:tab w:val="left" w:pos="720"/>
          <w:tab w:val="left" w:pos="945"/>
        </w:tabs>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Investasi pada pasar modal merupakan investasi yang bersifat jangka pendek.</w:t>
      </w:r>
      <w:proofErr w:type="gramEnd"/>
      <w:r>
        <w:rPr>
          <w:rFonts w:ascii="Times New Roman" w:hAnsi="Times New Roman" w:cs="Times New Roman"/>
          <w:sz w:val="24"/>
          <w:szCs w:val="24"/>
          <w:lang w:val="en-ID"/>
        </w:rPr>
        <w:t xml:space="preserve"> Dilihat pada </w:t>
      </w:r>
      <w:r>
        <w:rPr>
          <w:rFonts w:ascii="Times New Roman" w:hAnsi="Times New Roman" w:cs="Times New Roman"/>
          <w:i/>
          <w:iCs/>
          <w:sz w:val="24"/>
          <w:szCs w:val="24"/>
          <w:lang w:val="en-ID"/>
        </w:rPr>
        <w:t xml:space="preserve">return </w:t>
      </w:r>
      <w:r>
        <w:rPr>
          <w:rFonts w:ascii="Times New Roman" w:hAnsi="Times New Roman" w:cs="Times New Roman"/>
          <w:sz w:val="24"/>
          <w:szCs w:val="24"/>
          <w:lang w:val="en-ID"/>
        </w:rPr>
        <w:t xml:space="preserve">(pengembalian) yang diukur dengan </w:t>
      </w:r>
      <w:r>
        <w:rPr>
          <w:rFonts w:ascii="Times New Roman" w:hAnsi="Times New Roman" w:cs="Times New Roman"/>
          <w:i/>
          <w:iCs/>
          <w:sz w:val="24"/>
          <w:szCs w:val="24"/>
          <w:lang w:val="en-ID"/>
        </w:rPr>
        <w:t>capital gain</w:t>
      </w:r>
      <w:r>
        <w:rPr>
          <w:rFonts w:ascii="Times New Roman" w:hAnsi="Times New Roman" w:cs="Times New Roman"/>
          <w:sz w:val="24"/>
          <w:szCs w:val="24"/>
          <w:lang w:val="en-ID"/>
        </w:rPr>
        <w:t xml:space="preserve">, bagi para spekulator yang menyukai </w:t>
      </w:r>
      <w:r>
        <w:rPr>
          <w:rFonts w:ascii="Times New Roman" w:hAnsi="Times New Roman" w:cs="Times New Roman"/>
          <w:i/>
          <w:iCs/>
          <w:sz w:val="24"/>
          <w:szCs w:val="24"/>
          <w:lang w:val="en-ID"/>
        </w:rPr>
        <w:t>capital again</w:t>
      </w:r>
      <w:r>
        <w:rPr>
          <w:rFonts w:ascii="Times New Roman" w:hAnsi="Times New Roman" w:cs="Times New Roman"/>
          <w:sz w:val="24"/>
          <w:szCs w:val="24"/>
          <w:lang w:val="en-ID"/>
        </w:rPr>
        <w:t xml:space="preserve">, maka pasar modal bisa menjadi tempat yang menarik sebab investor bisa membeli pada saat harga turun, dan menjual kembali, pada saat harga naik. Selisih yang dilihat secara abnormal </w:t>
      </w:r>
      <w:proofErr w:type="gramStart"/>
      <w:r>
        <w:rPr>
          <w:rFonts w:ascii="Times New Roman" w:hAnsi="Times New Roman" w:cs="Times New Roman"/>
          <w:i/>
          <w:iCs/>
          <w:sz w:val="24"/>
          <w:szCs w:val="24"/>
          <w:lang w:val="en-ID"/>
        </w:rPr>
        <w:t xml:space="preserve">return </w:t>
      </w:r>
      <w:r>
        <w:rPr>
          <w:rFonts w:ascii="Times New Roman" w:hAnsi="Times New Roman" w:cs="Times New Roman"/>
          <w:sz w:val="24"/>
          <w:szCs w:val="24"/>
          <w:lang w:val="en-ID"/>
        </w:rPr>
        <w:t xml:space="preserve"> itulah</w:t>
      </w:r>
      <w:proofErr w:type="gramEnd"/>
      <w:r>
        <w:rPr>
          <w:rFonts w:ascii="Times New Roman" w:hAnsi="Times New Roman" w:cs="Times New Roman"/>
          <w:sz w:val="24"/>
          <w:szCs w:val="24"/>
          <w:lang w:val="en-ID"/>
        </w:rPr>
        <w:t xml:space="preserve"> yang akan dihitung keuntungannya. Pada perusahaan yang berusaha menigkatkan </w:t>
      </w:r>
      <w:r w:rsidRPr="0042635E">
        <w:rPr>
          <w:rFonts w:ascii="Times New Roman" w:hAnsi="Times New Roman" w:cs="Times New Roman"/>
          <w:i/>
          <w:iCs/>
          <w:sz w:val="24"/>
          <w:szCs w:val="24"/>
          <w:lang w:val="en-ID"/>
        </w:rPr>
        <w:t>profitabilitas</w:t>
      </w:r>
      <w:r>
        <w:rPr>
          <w:rFonts w:ascii="Times New Roman" w:hAnsi="Times New Roman" w:cs="Times New Roman"/>
          <w:sz w:val="24"/>
          <w:szCs w:val="24"/>
          <w:lang w:val="en-ID"/>
        </w:rPr>
        <w:t xml:space="preserve"> (keuntungan) maka kebijakan yang dilakukan oleh spekulator yaitu dengan melakukan tindakan </w:t>
      </w:r>
      <w:r>
        <w:rPr>
          <w:rFonts w:ascii="Times New Roman" w:hAnsi="Times New Roman" w:cs="Times New Roman"/>
          <w:i/>
          <w:iCs/>
          <w:sz w:val="24"/>
          <w:szCs w:val="24"/>
          <w:lang w:val="en-ID"/>
        </w:rPr>
        <w:t xml:space="preserve">profit taking </w:t>
      </w:r>
      <w:r>
        <w:rPr>
          <w:rFonts w:ascii="Times New Roman" w:hAnsi="Times New Roman" w:cs="Times New Roman"/>
          <w:sz w:val="24"/>
          <w:szCs w:val="24"/>
          <w:lang w:val="en-ID"/>
        </w:rPr>
        <w:t>atau</w:t>
      </w:r>
      <w:r>
        <w:rPr>
          <w:rFonts w:ascii="Times New Roman" w:hAnsi="Times New Roman" w:cs="Times New Roman"/>
          <w:i/>
          <w:iCs/>
          <w:sz w:val="24"/>
          <w:szCs w:val="24"/>
          <w:lang w:val="en-ID"/>
        </w:rPr>
        <w:t xml:space="preserve"> capital gain</w:t>
      </w:r>
      <w:r>
        <w:rPr>
          <w:rFonts w:ascii="Times New Roman" w:hAnsi="Times New Roman" w:cs="Times New Roman"/>
          <w:sz w:val="24"/>
          <w:szCs w:val="24"/>
          <w:lang w:val="en-ID"/>
        </w:rPr>
        <w:t>, tindakan ini bisa dipahami sebagai suatu kesulitan atau persoalan bagi perusahaan (Eckbo dan Masulis,1992 :14 dalam Paul M. Jhonson).</w:t>
      </w:r>
    </w:p>
    <w:p w:rsidR="00541B59" w:rsidRPr="005E48BE" w:rsidRDefault="00541B59" w:rsidP="00541B59">
      <w:pPr>
        <w:numPr>
          <w:ilvl w:val="0"/>
          <w:numId w:val="29"/>
        </w:numPr>
        <w:tabs>
          <w:tab w:val="left" w:pos="0"/>
          <w:tab w:val="left" w:pos="270"/>
          <w:tab w:val="left" w:pos="567"/>
        </w:tabs>
        <w:spacing w:line="480" w:lineRule="auto"/>
        <w:ind w:left="360"/>
        <w:rPr>
          <w:rFonts w:ascii="Times New Roman" w:hAnsi="Times New Roman" w:cs="Times New Roman"/>
          <w:sz w:val="24"/>
          <w:szCs w:val="24"/>
          <w:lang w:val="en-ID"/>
        </w:rPr>
      </w:pPr>
      <w:r>
        <w:rPr>
          <w:rFonts w:ascii="Times New Roman" w:hAnsi="Times New Roman" w:cs="Times New Roman"/>
          <w:b/>
          <w:bCs/>
          <w:sz w:val="24"/>
          <w:szCs w:val="24"/>
          <w:lang w:val="en-ID"/>
        </w:rPr>
        <w:t xml:space="preserve">  Manfaat Investasi</w:t>
      </w:r>
    </w:p>
    <w:p w:rsidR="00541B59" w:rsidRDefault="00541B59" w:rsidP="00541B59">
      <w:pPr>
        <w:tabs>
          <w:tab w:val="left" w:pos="567"/>
          <w:tab w:val="left" w:pos="993"/>
        </w:tabs>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Dilihat dari manfaat yang ditimbulkannya, investasi dapat dikelompokkan sebagai </w:t>
      </w:r>
      <w:proofErr w:type="gramStart"/>
      <w:r>
        <w:rPr>
          <w:rFonts w:ascii="Times New Roman" w:hAnsi="Times New Roman" w:cs="Times New Roman"/>
          <w:sz w:val="24"/>
          <w:szCs w:val="24"/>
          <w:lang w:val="en-ID"/>
        </w:rPr>
        <w:t>berikut :</w:t>
      </w:r>
      <w:proofErr w:type="gramEnd"/>
    </w:p>
    <w:p w:rsidR="00541B59" w:rsidRPr="00BD767C" w:rsidRDefault="00541B59" w:rsidP="00541B59">
      <w:pPr>
        <w:numPr>
          <w:ilvl w:val="0"/>
          <w:numId w:val="27"/>
        </w:numPr>
        <w:tabs>
          <w:tab w:val="left" w:pos="720"/>
        </w:tabs>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Investasi yang bermanfaat untuk umum (</w:t>
      </w:r>
      <w:r w:rsidRPr="0042635E">
        <w:rPr>
          <w:rFonts w:ascii="Times New Roman" w:hAnsi="Times New Roman" w:cs="Times New Roman"/>
          <w:i/>
          <w:iCs/>
          <w:sz w:val="24"/>
          <w:szCs w:val="24"/>
          <w:lang w:val="en-ID"/>
        </w:rPr>
        <w:t>Public</w:t>
      </w:r>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Investasi yang bermanfaat untuk umum atau pablik ini, biasanya dilakukan oleh negara atau pemerintah penyelenggara negara, atau ol</w:t>
      </w:r>
      <w:r>
        <w:rPr>
          <w:rFonts w:ascii="Times New Roman" w:hAnsi="Times New Roman" w:cs="Times New Roman"/>
          <w:sz w:val="24"/>
          <w:szCs w:val="24"/>
          <w:lang w:val="en-ID"/>
        </w:rPr>
        <w:t xml:space="preserve">eh masyarakat secara       bergotong </w:t>
      </w:r>
      <w:proofErr w:type="gramStart"/>
      <w:r w:rsidRPr="00BD767C">
        <w:rPr>
          <w:rFonts w:ascii="Times New Roman" w:hAnsi="Times New Roman" w:cs="Times New Roman"/>
          <w:sz w:val="24"/>
          <w:szCs w:val="24"/>
          <w:lang w:val="en-ID"/>
        </w:rPr>
        <w:t>royong .</w:t>
      </w:r>
      <w:proofErr w:type="gramEnd"/>
    </w:p>
    <w:p w:rsidR="00541B59" w:rsidRPr="0000001D" w:rsidRDefault="00541B59" w:rsidP="00541B59">
      <w:pPr>
        <w:numPr>
          <w:ilvl w:val="0"/>
          <w:numId w:val="27"/>
        </w:numPr>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Investasi yang bermanfaat untuk sekelompok orang </w:t>
      </w:r>
      <w:proofErr w:type="gramStart"/>
      <w:r>
        <w:rPr>
          <w:rFonts w:ascii="Times New Roman" w:hAnsi="Times New Roman" w:cs="Times New Roman"/>
          <w:sz w:val="24"/>
          <w:szCs w:val="24"/>
          <w:lang w:val="en-ID"/>
        </w:rPr>
        <w:t xml:space="preserve">( </w:t>
      </w:r>
      <w:r w:rsidRPr="0042635E">
        <w:rPr>
          <w:rFonts w:ascii="Times New Roman" w:hAnsi="Times New Roman" w:cs="Times New Roman"/>
          <w:i/>
          <w:iCs/>
          <w:sz w:val="24"/>
          <w:szCs w:val="24"/>
          <w:lang w:val="en-ID"/>
        </w:rPr>
        <w:t>Group</w:t>
      </w:r>
      <w:proofErr w:type="gramEnd"/>
      <w:r w:rsidRPr="0042635E">
        <w:rPr>
          <w:rFonts w:ascii="Times New Roman" w:hAnsi="Times New Roman" w:cs="Times New Roman"/>
          <w:i/>
          <w:iCs/>
          <w:sz w:val="24"/>
          <w:szCs w:val="24"/>
          <w:lang w:val="en-ID"/>
        </w:rPr>
        <w:t xml:space="preserve"> of people</w:t>
      </w:r>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Investasi untuk sekelompok orang ini, biasanya dilakukan oleh kelompok tersebut secara bersama, atau bergotong- royong.</w:t>
      </w:r>
    </w:p>
    <w:p w:rsidR="00541B59" w:rsidRDefault="00541B59" w:rsidP="00541B59">
      <w:pPr>
        <w:numPr>
          <w:ilvl w:val="0"/>
          <w:numId w:val="27"/>
        </w:numPr>
        <w:tabs>
          <w:tab w:val="left" w:pos="360"/>
        </w:tabs>
        <w:spacing w:line="480" w:lineRule="auto"/>
        <w:ind w:left="360"/>
        <w:jc w:val="left"/>
        <w:rPr>
          <w:rFonts w:ascii="Times New Roman" w:hAnsi="Times New Roman" w:cs="Times New Roman"/>
          <w:sz w:val="24"/>
          <w:szCs w:val="24"/>
          <w:lang w:val="en-ID"/>
        </w:rPr>
      </w:pPr>
      <w:r>
        <w:rPr>
          <w:rFonts w:ascii="Times New Roman" w:hAnsi="Times New Roman" w:cs="Times New Roman"/>
          <w:sz w:val="24"/>
          <w:szCs w:val="24"/>
          <w:lang w:val="en-ID"/>
        </w:rPr>
        <w:t>Investasi yang bermanfaat untuk pribadi atau rumah tangga (</w:t>
      </w:r>
      <w:r w:rsidRPr="0042635E">
        <w:rPr>
          <w:rFonts w:ascii="Times New Roman" w:hAnsi="Times New Roman" w:cs="Times New Roman"/>
          <w:i/>
          <w:iCs/>
          <w:sz w:val="24"/>
          <w:szCs w:val="24"/>
          <w:lang w:val="en-ID"/>
        </w:rPr>
        <w:t xml:space="preserve">private </w:t>
      </w:r>
      <w:proofErr w:type="gramStart"/>
      <w:r w:rsidRPr="0042635E">
        <w:rPr>
          <w:rFonts w:ascii="Times New Roman" w:hAnsi="Times New Roman" w:cs="Times New Roman"/>
          <w:i/>
          <w:iCs/>
          <w:sz w:val="24"/>
          <w:szCs w:val="24"/>
          <w:lang w:val="en-ID"/>
        </w:rPr>
        <w:t>or  household</w:t>
      </w:r>
      <w:proofErr w:type="gramEnd"/>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Investasi yang bermanfaat untuk pribadi dan rumah tangga ini, dilakukan oleh pribadi atau rumah tangga yang bersangkutan, untuk</w:t>
      </w:r>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memenuhi kebut</w:t>
      </w:r>
      <w:r>
        <w:rPr>
          <w:rFonts w:ascii="Times New Roman" w:hAnsi="Times New Roman" w:cs="Times New Roman"/>
          <w:sz w:val="24"/>
          <w:szCs w:val="24"/>
          <w:lang w:val="en-ID"/>
        </w:rPr>
        <w:t xml:space="preserve">uhan dan keinginan pribadi atau </w:t>
      </w:r>
      <w:r w:rsidRPr="00BD767C">
        <w:rPr>
          <w:rFonts w:ascii="Times New Roman" w:hAnsi="Times New Roman" w:cs="Times New Roman"/>
          <w:sz w:val="24"/>
          <w:szCs w:val="24"/>
          <w:lang w:val="en-ID"/>
        </w:rPr>
        <w:t xml:space="preserve">keluarga </w:t>
      </w:r>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di</w:t>
      </w:r>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masa</w:t>
      </w:r>
      <w:r>
        <w:rPr>
          <w:rFonts w:ascii="Times New Roman" w:hAnsi="Times New Roman" w:cs="Times New Roman"/>
          <w:sz w:val="24"/>
          <w:szCs w:val="24"/>
          <w:lang w:val="en-ID"/>
        </w:rPr>
        <w:t xml:space="preserve"> </w:t>
      </w:r>
      <w:r w:rsidRPr="00BD767C">
        <w:rPr>
          <w:rFonts w:ascii="Times New Roman" w:hAnsi="Times New Roman" w:cs="Times New Roman"/>
          <w:sz w:val="24"/>
          <w:szCs w:val="24"/>
          <w:lang w:val="en-ID"/>
        </w:rPr>
        <w:t>mendatang.</w:t>
      </w:r>
    </w:p>
    <w:p w:rsidR="00541B59" w:rsidRDefault="00541B59" w:rsidP="00541B59">
      <w:pPr>
        <w:tabs>
          <w:tab w:val="left" w:pos="270"/>
          <w:tab w:val="left" w:pos="567"/>
        </w:tabs>
        <w:spacing w:line="480" w:lineRule="auto"/>
        <w:ind w:left="360" w:hanging="360"/>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6. </w:t>
      </w:r>
      <w:r>
        <w:rPr>
          <w:rFonts w:ascii="Times New Roman" w:hAnsi="Times New Roman" w:cs="Times New Roman"/>
          <w:b/>
          <w:bCs/>
          <w:sz w:val="24"/>
          <w:szCs w:val="24"/>
          <w:lang w:val="en-ID"/>
        </w:rPr>
        <w:tab/>
        <w:t xml:space="preserve"> Analisis Laporan Keuangan Perusahaan</w:t>
      </w:r>
    </w:p>
    <w:p w:rsidR="00541B59" w:rsidRDefault="00541B59" w:rsidP="00541B59">
      <w:pPr>
        <w:spacing w:line="480" w:lineRule="auto"/>
        <w:ind w:firstLine="720"/>
        <w:rPr>
          <w:rFonts w:ascii="Times New Roman" w:hAnsi="Times New Roman" w:cs="Times New Roman"/>
          <w:b/>
          <w:bCs/>
          <w:sz w:val="24"/>
          <w:szCs w:val="24"/>
          <w:lang w:val="en-ID"/>
        </w:rPr>
      </w:pPr>
      <w:r>
        <w:rPr>
          <w:rFonts w:ascii="Times New Roman" w:hAnsi="Times New Roman" w:cs="Times New Roman"/>
          <w:sz w:val="24"/>
          <w:szCs w:val="24"/>
          <w:lang w:val="en-ID"/>
        </w:rPr>
        <w:t xml:space="preserve">Analisis laporan keuangan adalah kegiatan membandingkan komponen laporan keuangan (neraca dan laba-rugi), untuk memperoleh gambaran mengenai keadaan keuangan perusahaan, hasil analisis dari laporan keuangan biasanya </w:t>
      </w:r>
      <w:proofErr w:type="gramStart"/>
      <w:r>
        <w:rPr>
          <w:rFonts w:ascii="Times New Roman" w:hAnsi="Times New Roman" w:cs="Times New Roman"/>
          <w:sz w:val="24"/>
          <w:szCs w:val="24"/>
          <w:lang w:val="en-ID"/>
        </w:rPr>
        <w:t>disebut  juga</w:t>
      </w:r>
      <w:proofErr w:type="gramEnd"/>
      <w:r>
        <w:rPr>
          <w:rFonts w:ascii="Times New Roman" w:hAnsi="Times New Roman" w:cs="Times New Roman"/>
          <w:sz w:val="24"/>
          <w:szCs w:val="24"/>
          <w:lang w:val="en-ID"/>
        </w:rPr>
        <w:t xml:space="preserve"> dengan analisis rasio, yang biasanya digunakan sebagai parameter dalam menilai kinerja perusahaan. Rasio juga berarti perbandingan, artinya rasio ini didapat dengan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membandingkan komponen-komponen laporan keuangan, satu sama lain, sehingga didapat gambaran mengenai kinerja keuangan perusahaan, dari berbagai prespektif. </w:t>
      </w:r>
    </w:p>
    <w:p w:rsidR="00541B59" w:rsidRPr="00A315DC" w:rsidRDefault="00541B59" w:rsidP="00541B59">
      <w:pPr>
        <w:spacing w:line="480" w:lineRule="auto"/>
        <w:ind w:firstLine="720"/>
        <w:rPr>
          <w:rFonts w:ascii="Times New Roman" w:hAnsi="Times New Roman" w:cs="Times New Roman"/>
          <w:b/>
          <w:bCs/>
          <w:sz w:val="24"/>
          <w:szCs w:val="24"/>
          <w:lang w:val="en-ID"/>
        </w:rPr>
      </w:pPr>
      <w:proofErr w:type="gramStart"/>
      <w:r>
        <w:rPr>
          <w:rFonts w:ascii="Times New Roman" w:hAnsi="Times New Roman" w:cs="Times New Roman"/>
          <w:sz w:val="24"/>
          <w:szCs w:val="24"/>
          <w:lang w:val="en-ID"/>
        </w:rPr>
        <w:t>Rasio keuangan merupakan salah satu alat yang penting dalam evaluasi kinerja keuangan perusahaan.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Rasio ini memberikan informasi yang penting dan strategis bagi para </w:t>
      </w:r>
      <w:r>
        <w:rPr>
          <w:rFonts w:ascii="Times New Roman" w:hAnsi="Times New Roman" w:cs="Times New Roman"/>
          <w:i/>
          <w:iCs/>
          <w:sz w:val="24"/>
          <w:szCs w:val="24"/>
          <w:lang w:val="en-ID"/>
        </w:rPr>
        <w:t xml:space="preserve">stakeholder </w:t>
      </w:r>
      <w:r>
        <w:rPr>
          <w:rFonts w:ascii="Times New Roman" w:hAnsi="Times New Roman" w:cs="Times New Roman"/>
          <w:sz w:val="24"/>
          <w:szCs w:val="24"/>
          <w:lang w:val="en-ID"/>
        </w:rPr>
        <w:t>perusahaan.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Misalnya bagi kreditur dan investor (sumber pendanaan) bagi manajemen (untuk menyusun strategi bagaimana memaksimumkan keuntungan, bagaimana meningkatkan efisiensi pengelolaan </w:t>
      </w:r>
      <w:r>
        <w:rPr>
          <w:rFonts w:ascii="Times New Roman" w:hAnsi="Times New Roman" w:cs="Times New Roman"/>
          <w:sz w:val="24"/>
          <w:szCs w:val="24"/>
          <w:lang w:val="en-ID"/>
        </w:rPr>
        <w:lastRenderedPageBreak/>
        <w:t>aset perusahaan).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Bagi vendor, untuk mengetahui kemampuan likuiditas, risiko keuangan, dan sebagainya.</w:t>
      </w:r>
      <w:proofErr w:type="gramEnd"/>
      <w:r>
        <w:rPr>
          <w:rFonts w:ascii="Times New Roman" w:hAnsi="Times New Roman" w:cs="Times New Roman"/>
          <w:sz w:val="24"/>
          <w:szCs w:val="24"/>
          <w:lang w:val="en-ID"/>
        </w:rPr>
        <w:t xml:space="preserve">  </w:t>
      </w:r>
    </w:p>
    <w:p w:rsidR="00541B59" w:rsidRDefault="00541B59" w:rsidP="00541B59">
      <w:pPr>
        <w:tabs>
          <w:tab w:val="left" w:pos="270"/>
          <w:tab w:val="left" w:pos="360"/>
        </w:tabs>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7.</w:t>
      </w:r>
      <w:r>
        <w:rPr>
          <w:rFonts w:ascii="Times New Roman" w:hAnsi="Times New Roman" w:cs="Times New Roman"/>
          <w:b/>
          <w:bCs/>
          <w:sz w:val="24"/>
          <w:szCs w:val="24"/>
          <w:lang w:val="en-ID"/>
        </w:rPr>
        <w:tab/>
        <w:t xml:space="preserve"> Kinerja Saham Sektor Konsumsi</w:t>
      </w:r>
    </w:p>
    <w:p w:rsidR="00541B59" w:rsidRDefault="00541B59" w:rsidP="00541B59">
      <w:pPr>
        <w:numPr>
          <w:ilvl w:val="0"/>
          <w:numId w:val="34"/>
        </w:numPr>
        <w:tabs>
          <w:tab w:val="left" w:pos="270"/>
          <w:tab w:val="left" w:pos="1418"/>
          <w:tab w:val="left" w:pos="1701"/>
        </w:tabs>
        <w:spacing w:line="480" w:lineRule="auto"/>
        <w:ind w:left="450" w:hanging="450"/>
        <w:rPr>
          <w:rFonts w:ascii="Times New Roman" w:hAnsi="Times New Roman" w:cs="Times New Roman"/>
          <w:b/>
          <w:bCs/>
          <w:i/>
          <w:iCs/>
          <w:sz w:val="24"/>
          <w:szCs w:val="24"/>
          <w:lang w:val="en-ID"/>
        </w:rPr>
      </w:pPr>
      <w:r>
        <w:rPr>
          <w:rFonts w:ascii="Times New Roman" w:hAnsi="Times New Roman" w:cs="Times New Roman"/>
          <w:b/>
          <w:bCs/>
          <w:sz w:val="24"/>
          <w:szCs w:val="24"/>
          <w:lang w:val="en-ID"/>
        </w:rPr>
        <w:t xml:space="preserve"> Rasio Lancar ( </w:t>
      </w:r>
      <w:r>
        <w:rPr>
          <w:rFonts w:ascii="Times New Roman" w:hAnsi="Times New Roman" w:cs="Times New Roman"/>
          <w:b/>
          <w:bCs/>
          <w:i/>
          <w:iCs/>
          <w:sz w:val="24"/>
          <w:szCs w:val="24"/>
          <w:lang w:val="en-ID"/>
        </w:rPr>
        <w:t>Liquidity Ratio)</w:t>
      </w:r>
    </w:p>
    <w:p w:rsidR="00541B59" w:rsidRDefault="00541B59" w:rsidP="00541B59">
      <w:pPr>
        <w:tabs>
          <w:tab w:val="left" w:pos="1350"/>
        </w:tabs>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Menunjukkan kemampuan perusahaan untuk memenuhi kewajiban jangka pendek </w:t>
      </w:r>
      <w:proofErr w:type="gramStart"/>
      <w:r>
        <w:rPr>
          <w:rFonts w:ascii="Times New Roman" w:hAnsi="Times New Roman" w:cs="Times New Roman"/>
          <w:sz w:val="24"/>
          <w:szCs w:val="24"/>
          <w:lang w:val="en-ID"/>
        </w:rPr>
        <w:t>( kewajiban</w:t>
      </w:r>
      <w:proofErr w:type="gramEnd"/>
      <w:r>
        <w:rPr>
          <w:rFonts w:ascii="Times New Roman" w:hAnsi="Times New Roman" w:cs="Times New Roman"/>
          <w:sz w:val="24"/>
          <w:szCs w:val="24"/>
          <w:lang w:val="en-ID"/>
        </w:rPr>
        <w:t xml:space="preserve"> jatuh tempo). Rasio yang mengukur kemampuan perusahaan membayar kewajiban yang jatuh tempo, atau kewajiban jangka pendek (</w:t>
      </w:r>
      <w:r>
        <w:rPr>
          <w:rFonts w:ascii="Times New Roman" w:hAnsi="Times New Roman" w:cs="Times New Roman"/>
          <w:i/>
          <w:iCs/>
          <w:sz w:val="24"/>
          <w:szCs w:val="24"/>
          <w:lang w:val="en-ID"/>
        </w:rPr>
        <w:t>current liabilities,</w:t>
      </w:r>
      <w:r>
        <w:rPr>
          <w:rFonts w:ascii="Times New Roman" w:hAnsi="Times New Roman" w:cs="Times New Roman"/>
          <w:sz w:val="24"/>
          <w:szCs w:val="24"/>
          <w:lang w:val="en-ID"/>
        </w:rPr>
        <w:t xml:space="preserve"> CL) ini, ada empat macam, </w:t>
      </w:r>
      <w:proofErr w:type="gramStart"/>
      <w:r>
        <w:rPr>
          <w:rFonts w:ascii="Times New Roman" w:hAnsi="Times New Roman" w:cs="Times New Roman"/>
          <w:sz w:val="24"/>
          <w:szCs w:val="24"/>
          <w:lang w:val="en-ID"/>
        </w:rPr>
        <w:t>yaitu :</w:t>
      </w:r>
      <w:proofErr w:type="gramEnd"/>
    </w:p>
    <w:p w:rsidR="00541B59" w:rsidRPr="00693563" w:rsidRDefault="00541B59" w:rsidP="00541B59">
      <w:pPr>
        <w:numPr>
          <w:ilvl w:val="0"/>
          <w:numId w:val="30"/>
        </w:numPr>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Rasio Lancar/</w:t>
      </w:r>
      <w:r w:rsidRPr="002E68E5">
        <w:rPr>
          <w:rFonts w:ascii="Times New Roman" w:hAnsi="Times New Roman" w:cs="Times New Roman"/>
          <w:i/>
          <w:iCs/>
          <w:sz w:val="24"/>
          <w:szCs w:val="24"/>
          <w:lang w:val="en-ID"/>
        </w:rPr>
        <w:t>Current Ratio</w:t>
      </w:r>
      <w:r w:rsidRPr="002E68E5">
        <w:rPr>
          <w:rFonts w:ascii="Times New Roman" w:hAnsi="Times New Roman" w:cs="Times New Roman"/>
          <w:sz w:val="24"/>
          <w:szCs w:val="24"/>
          <w:lang w:val="en-ID"/>
        </w:rPr>
        <w:t>,</w:t>
      </w:r>
      <w:r>
        <w:rPr>
          <w:rFonts w:ascii="Times New Roman" w:hAnsi="Times New Roman" w:cs="Times New Roman"/>
          <w:sz w:val="24"/>
          <w:szCs w:val="24"/>
          <w:lang w:val="en-ID"/>
        </w:rPr>
        <w:t xml:space="preserve"> (CR) </w:t>
      </w:r>
      <w:r w:rsidRPr="00693563">
        <w:rPr>
          <w:rFonts w:ascii="Times New Roman" w:hAnsi="Times New Roman" w:cs="Times New Roman"/>
          <w:sz w:val="24"/>
          <w:szCs w:val="24"/>
          <w:lang w:val="en-ID"/>
        </w:rPr>
        <w:t xml:space="preserve">Rasio ini mengukur seberapa besar aktiva lancer atau </w:t>
      </w:r>
      <w:r w:rsidRPr="00693563">
        <w:rPr>
          <w:rFonts w:ascii="Times New Roman" w:hAnsi="Times New Roman" w:cs="Times New Roman"/>
          <w:i/>
          <w:iCs/>
          <w:sz w:val="24"/>
          <w:szCs w:val="24"/>
          <w:lang w:val="en-ID"/>
        </w:rPr>
        <w:t xml:space="preserve">current </w:t>
      </w:r>
      <w:proofErr w:type="gramStart"/>
      <w:r w:rsidRPr="00693563">
        <w:rPr>
          <w:rFonts w:ascii="Times New Roman" w:hAnsi="Times New Roman" w:cs="Times New Roman"/>
          <w:i/>
          <w:iCs/>
          <w:sz w:val="24"/>
          <w:szCs w:val="24"/>
          <w:lang w:val="en-ID"/>
        </w:rPr>
        <w:t xml:space="preserve">assets  </w:t>
      </w:r>
      <w:r w:rsidRPr="00693563">
        <w:rPr>
          <w:rFonts w:ascii="Times New Roman" w:hAnsi="Times New Roman" w:cs="Times New Roman"/>
          <w:sz w:val="24"/>
          <w:szCs w:val="24"/>
          <w:lang w:val="en-ID"/>
        </w:rPr>
        <w:t>(</w:t>
      </w:r>
      <w:proofErr w:type="gramEnd"/>
      <w:r w:rsidRPr="00693563">
        <w:rPr>
          <w:rFonts w:ascii="Times New Roman" w:hAnsi="Times New Roman" w:cs="Times New Roman"/>
          <w:sz w:val="24"/>
          <w:szCs w:val="24"/>
          <w:lang w:val="en-ID"/>
        </w:rPr>
        <w:t>CA) perusahaan bisa dipakai untuk memenuhi kewajiban yang jatuh tempo atau utang lancar (</w:t>
      </w:r>
      <w:r w:rsidRPr="00693563">
        <w:rPr>
          <w:rFonts w:ascii="Times New Roman" w:hAnsi="Times New Roman" w:cs="Times New Roman"/>
          <w:i/>
          <w:iCs/>
          <w:sz w:val="24"/>
          <w:szCs w:val="24"/>
          <w:lang w:val="en-ID"/>
        </w:rPr>
        <w:t>current Liabilities</w:t>
      </w:r>
      <w:r w:rsidRPr="00693563">
        <w:rPr>
          <w:rFonts w:ascii="Times New Roman" w:hAnsi="Times New Roman" w:cs="Times New Roman"/>
          <w:sz w:val="24"/>
          <w:szCs w:val="24"/>
          <w:lang w:val="en-ID"/>
        </w:rPr>
        <w:t xml:space="preserve">,C). </w:t>
      </w:r>
      <w:r w:rsidRPr="00693563">
        <w:rPr>
          <w:rFonts w:ascii="Times New Roman" w:hAnsi="Times New Roman" w:cs="Times New Roman"/>
          <w:i/>
          <w:iCs/>
          <w:sz w:val="24"/>
          <w:szCs w:val="24"/>
          <w:lang w:val="en-ID"/>
        </w:rPr>
        <w:t xml:space="preserve">Current Ratio </w:t>
      </w:r>
      <w:r w:rsidRPr="00693563">
        <w:rPr>
          <w:rFonts w:ascii="Times New Roman" w:hAnsi="Times New Roman" w:cs="Times New Roman"/>
          <w:sz w:val="24"/>
          <w:szCs w:val="24"/>
          <w:lang w:val="en-ID"/>
        </w:rPr>
        <w:t>(CR) adalah perbandingan antara aktiva lancar (CA) dengan kewajiban lancar (CL).</w:t>
      </w:r>
    </w:p>
    <w:p w:rsidR="00541B59" w:rsidRPr="00693563" w:rsidRDefault="00541B59" w:rsidP="00541B59">
      <w:pPr>
        <w:numPr>
          <w:ilvl w:val="0"/>
          <w:numId w:val="30"/>
        </w:numPr>
        <w:spacing w:line="480" w:lineRule="auto"/>
        <w:ind w:left="360"/>
        <w:rPr>
          <w:rFonts w:ascii="Times New Roman" w:hAnsi="Times New Roman" w:cs="Times New Roman"/>
          <w:sz w:val="24"/>
          <w:szCs w:val="24"/>
          <w:lang w:val="en-ID"/>
        </w:rPr>
      </w:pPr>
      <w:r w:rsidRPr="002E68E5">
        <w:rPr>
          <w:rFonts w:ascii="Times New Roman" w:hAnsi="Times New Roman" w:cs="Times New Roman"/>
          <w:sz w:val="24"/>
          <w:szCs w:val="24"/>
          <w:lang w:val="en-ID"/>
        </w:rPr>
        <w:t xml:space="preserve"> Rasio Cepat (</w:t>
      </w:r>
      <w:r w:rsidRPr="002E68E5">
        <w:rPr>
          <w:rFonts w:ascii="Times New Roman" w:hAnsi="Times New Roman" w:cs="Times New Roman"/>
          <w:i/>
          <w:iCs/>
          <w:sz w:val="24"/>
          <w:szCs w:val="24"/>
          <w:lang w:val="en-ID"/>
        </w:rPr>
        <w:t>Quick Ratio</w:t>
      </w:r>
      <w:proofErr w:type="gramStart"/>
      <w:r w:rsidRPr="002E68E5">
        <w:rPr>
          <w:rFonts w:ascii="Times New Roman" w:hAnsi="Times New Roman" w:cs="Times New Roman"/>
          <w:sz w:val="24"/>
          <w:szCs w:val="24"/>
          <w:lang w:val="en-ID"/>
        </w:rPr>
        <w:t>)→</w:t>
      </w:r>
      <w:proofErr w:type="gramEnd"/>
      <w:r w:rsidRPr="002E68E5">
        <w:rPr>
          <w:rFonts w:ascii="Times New Roman" w:hAnsi="Times New Roman" w:cs="Times New Roman"/>
          <w:sz w:val="24"/>
          <w:szCs w:val="24"/>
          <w:lang w:val="en-ID"/>
        </w:rPr>
        <w:t xml:space="preserve"> QR= (CA- </w:t>
      </w:r>
      <w:r w:rsidRPr="002E68E5">
        <w:rPr>
          <w:rFonts w:ascii="Times New Roman" w:hAnsi="Times New Roman" w:cs="Times New Roman"/>
          <w:i/>
          <w:iCs/>
          <w:sz w:val="24"/>
          <w:szCs w:val="24"/>
          <w:lang w:val="en-ID"/>
        </w:rPr>
        <w:t>Inventory</w:t>
      </w:r>
      <w:r w:rsidRPr="002E68E5">
        <w:rPr>
          <w:rFonts w:ascii="Times New Roman" w:hAnsi="Times New Roman" w:cs="Times New Roman"/>
          <w:sz w:val="24"/>
          <w:szCs w:val="24"/>
          <w:lang w:val="en-ID"/>
        </w:rPr>
        <w:t>)/CL</w:t>
      </w:r>
      <w:r>
        <w:rPr>
          <w:rFonts w:ascii="Times New Roman" w:hAnsi="Times New Roman" w:cs="Times New Roman"/>
          <w:sz w:val="24"/>
          <w:szCs w:val="24"/>
          <w:lang w:val="en-ID"/>
        </w:rPr>
        <w:t xml:space="preserve"> </w:t>
      </w:r>
      <w:r w:rsidRPr="00693563">
        <w:rPr>
          <w:rFonts w:ascii="Times New Roman" w:hAnsi="Times New Roman" w:cs="Times New Roman"/>
          <w:sz w:val="24"/>
          <w:szCs w:val="24"/>
          <w:lang w:val="en-ID"/>
        </w:rPr>
        <w:t>Persediaan atau</w:t>
      </w:r>
      <w:r w:rsidRPr="00693563">
        <w:rPr>
          <w:rFonts w:ascii="Times New Roman" w:hAnsi="Times New Roman" w:cs="Times New Roman"/>
          <w:i/>
          <w:iCs/>
          <w:sz w:val="24"/>
          <w:szCs w:val="24"/>
          <w:lang w:val="en-ID"/>
        </w:rPr>
        <w:t xml:space="preserve"> inventory </w:t>
      </w:r>
      <w:r w:rsidRPr="00693563">
        <w:rPr>
          <w:rFonts w:ascii="Times New Roman" w:hAnsi="Times New Roman" w:cs="Times New Roman"/>
          <w:sz w:val="24"/>
          <w:szCs w:val="24"/>
          <w:lang w:val="en-ID"/>
        </w:rPr>
        <w:t xml:space="preserve">adalah bagian dari harta </w:t>
      </w:r>
      <w:r>
        <w:rPr>
          <w:rFonts w:ascii="Times New Roman" w:hAnsi="Times New Roman" w:cs="Times New Roman"/>
          <w:i/>
          <w:iCs/>
          <w:sz w:val="24"/>
          <w:szCs w:val="24"/>
          <w:lang w:val="en-ID"/>
        </w:rPr>
        <w:t xml:space="preserve">lancar </w:t>
      </w:r>
      <w:r w:rsidRPr="00693563">
        <w:rPr>
          <w:rFonts w:ascii="Times New Roman" w:hAnsi="Times New Roman" w:cs="Times New Roman"/>
          <w:i/>
          <w:iCs/>
          <w:sz w:val="24"/>
          <w:szCs w:val="24"/>
          <w:lang w:val="en-ID"/>
        </w:rPr>
        <w:t xml:space="preserve">(current  assets) </w:t>
      </w:r>
      <w:r w:rsidRPr="00693563">
        <w:rPr>
          <w:rFonts w:ascii="Times New Roman" w:hAnsi="Times New Roman" w:cs="Times New Roman"/>
          <w:sz w:val="24"/>
          <w:szCs w:val="24"/>
          <w:lang w:val="en-ID"/>
        </w:rPr>
        <w:t xml:space="preserve">yang relatif sulit untuk diubah menjadi kas (yaitu harus melewati penjualan terlebih dahulu), sehingga kepastian nilainya rendah. Apalagi untuk persediaan barang yang sedang dalam proses. Oleh karena itu, persediaan dikeluarkan dari perhitungan </w:t>
      </w:r>
      <w:proofErr w:type="gramStart"/>
      <w:r w:rsidRPr="00693563">
        <w:rPr>
          <w:rFonts w:ascii="Times New Roman" w:hAnsi="Times New Roman" w:cs="Times New Roman"/>
          <w:i/>
          <w:iCs/>
          <w:sz w:val="24"/>
          <w:szCs w:val="24"/>
          <w:lang w:val="en-ID"/>
        </w:rPr>
        <w:t>Quick  Ratio</w:t>
      </w:r>
      <w:proofErr w:type="gramEnd"/>
      <w:r w:rsidRPr="00693563">
        <w:rPr>
          <w:rFonts w:ascii="Times New Roman" w:hAnsi="Times New Roman" w:cs="Times New Roman"/>
          <w:sz w:val="24"/>
          <w:szCs w:val="24"/>
          <w:lang w:val="en-ID"/>
        </w:rPr>
        <w:t xml:space="preserve"> ini.</w:t>
      </w:r>
    </w:p>
    <w:p w:rsidR="00541B59" w:rsidRPr="00693563" w:rsidRDefault="00541B59" w:rsidP="00541B59">
      <w:pPr>
        <w:numPr>
          <w:ilvl w:val="0"/>
          <w:numId w:val="30"/>
        </w:numPr>
        <w:tabs>
          <w:tab w:val="left" w:pos="360"/>
        </w:tabs>
        <w:spacing w:line="480" w:lineRule="auto"/>
        <w:ind w:left="360"/>
        <w:rPr>
          <w:rFonts w:ascii="Times New Roman" w:hAnsi="Times New Roman" w:cs="Times New Roman"/>
          <w:b/>
          <w:bCs/>
          <w:i/>
          <w:iCs/>
          <w:sz w:val="24"/>
          <w:szCs w:val="24"/>
          <w:lang w:val="en-ID"/>
        </w:rPr>
      </w:pPr>
      <w:r w:rsidRPr="002E68E5">
        <w:rPr>
          <w:rFonts w:ascii="Times New Roman" w:hAnsi="Times New Roman" w:cs="Times New Roman"/>
          <w:sz w:val="24"/>
          <w:szCs w:val="24"/>
          <w:lang w:val="en-ID"/>
        </w:rPr>
        <w:t>Rasio Uang Tunai (</w:t>
      </w:r>
      <w:r w:rsidRPr="002E68E5">
        <w:rPr>
          <w:rFonts w:ascii="Times New Roman" w:hAnsi="Times New Roman" w:cs="Times New Roman"/>
          <w:i/>
          <w:iCs/>
          <w:sz w:val="24"/>
          <w:szCs w:val="24"/>
          <w:lang w:val="en-ID"/>
        </w:rPr>
        <w:t>Cash Ratio</w:t>
      </w:r>
      <w:r w:rsidRPr="002E68E5">
        <w:rPr>
          <w:rFonts w:ascii="Times New Roman" w:hAnsi="Times New Roman" w:cs="Times New Roman"/>
          <w:sz w:val="24"/>
          <w:szCs w:val="24"/>
          <w:lang w:val="en-ID"/>
        </w:rPr>
        <w:t>) =</w:t>
      </w:r>
      <w:r>
        <w:rPr>
          <w:rFonts w:ascii="Times New Roman" w:hAnsi="Times New Roman" w:cs="Times New Roman"/>
          <w:i/>
          <w:iCs/>
          <w:sz w:val="24"/>
          <w:szCs w:val="24"/>
          <w:lang w:val="en-ID"/>
        </w:rPr>
        <w:t xml:space="preserve"> </w:t>
      </w:r>
      <w:r w:rsidRPr="00412A71">
        <w:rPr>
          <w:rFonts w:ascii="Times New Roman" w:hAnsi="Times New Roman" w:cs="Times New Roman"/>
          <w:i/>
          <w:iCs/>
          <w:sz w:val="24"/>
          <w:szCs w:val="24"/>
          <w:lang w:val="en-ID"/>
        </w:rPr>
        <w:t>Cash</w:t>
      </w:r>
      <w:r>
        <w:rPr>
          <w:rFonts w:ascii="Times New Roman" w:hAnsi="Times New Roman" w:cs="Times New Roman"/>
          <w:i/>
          <w:iCs/>
          <w:sz w:val="24"/>
          <w:szCs w:val="24"/>
          <w:lang w:val="en-ID"/>
        </w:rPr>
        <w:t>/</w:t>
      </w:r>
      <w:proofErr w:type="gramStart"/>
      <w:r w:rsidRPr="00412A71">
        <w:rPr>
          <w:rFonts w:ascii="Times New Roman" w:hAnsi="Times New Roman" w:cs="Times New Roman"/>
          <w:i/>
          <w:iCs/>
          <w:sz w:val="24"/>
          <w:szCs w:val="24"/>
          <w:lang w:val="en-ID"/>
        </w:rPr>
        <w:t>Current</w:t>
      </w:r>
      <w:r w:rsidRPr="002E68E5">
        <w:rPr>
          <w:rFonts w:ascii="Times New Roman" w:hAnsi="Times New Roman" w:cs="Times New Roman"/>
          <w:i/>
          <w:iCs/>
          <w:sz w:val="24"/>
          <w:szCs w:val="24"/>
          <w:lang w:val="en-ID"/>
        </w:rPr>
        <w:t xml:space="preserve">  Liability</w:t>
      </w:r>
      <w:proofErr w:type="gramEnd"/>
      <w:r>
        <w:rPr>
          <w:rFonts w:ascii="Times New Roman" w:hAnsi="Times New Roman" w:cs="Times New Roman"/>
          <w:i/>
          <w:iCs/>
          <w:sz w:val="24"/>
          <w:szCs w:val="24"/>
          <w:lang w:val="en-ID"/>
        </w:rPr>
        <w:t xml:space="preserve">. </w:t>
      </w:r>
      <w:r w:rsidRPr="00693563">
        <w:rPr>
          <w:rFonts w:ascii="Times New Roman" w:hAnsi="Times New Roman" w:cs="Times New Roman"/>
          <w:sz w:val="24"/>
          <w:szCs w:val="24"/>
          <w:lang w:val="en-ID"/>
        </w:rPr>
        <w:t xml:space="preserve">Ratio ini menunjukkan perbandingan jumlah uang tunai dengan utang jangka pendek. </w:t>
      </w:r>
    </w:p>
    <w:p w:rsidR="00541B59" w:rsidRPr="0000001D" w:rsidRDefault="00541B59" w:rsidP="00541B59">
      <w:pPr>
        <w:numPr>
          <w:ilvl w:val="0"/>
          <w:numId w:val="30"/>
        </w:numPr>
        <w:tabs>
          <w:tab w:val="left" w:pos="360"/>
        </w:tabs>
        <w:spacing w:line="480" w:lineRule="auto"/>
        <w:ind w:left="360"/>
        <w:rPr>
          <w:rFonts w:ascii="Times New Roman" w:hAnsi="Times New Roman" w:cs="Times New Roman"/>
          <w:sz w:val="24"/>
          <w:szCs w:val="24"/>
          <w:lang w:val="en-ID"/>
        </w:rPr>
      </w:pPr>
      <w:r w:rsidRPr="002E68E5">
        <w:rPr>
          <w:rFonts w:ascii="Times New Roman" w:hAnsi="Times New Roman" w:cs="Times New Roman"/>
          <w:sz w:val="24"/>
          <w:szCs w:val="24"/>
          <w:lang w:val="en-ID"/>
        </w:rPr>
        <w:t>Rasio Modal Kerja Bersih (</w:t>
      </w:r>
      <w:r>
        <w:rPr>
          <w:rFonts w:ascii="Times New Roman" w:hAnsi="Times New Roman" w:cs="Times New Roman"/>
          <w:i/>
          <w:iCs/>
          <w:sz w:val="24"/>
          <w:szCs w:val="24"/>
          <w:lang w:val="en-ID"/>
        </w:rPr>
        <w:t>Net Working Capital Ratio</w:t>
      </w:r>
      <w:r w:rsidRPr="002E68E5">
        <w:rPr>
          <w:rFonts w:ascii="Times New Roman" w:hAnsi="Times New Roman" w:cs="Times New Roman"/>
          <w:i/>
          <w:iCs/>
          <w:sz w:val="24"/>
          <w:szCs w:val="24"/>
          <w:lang w:val="en-ID"/>
        </w:rPr>
        <w:t>) NWCR</w:t>
      </w:r>
      <w:proofErr w:type="gramStart"/>
      <w:r w:rsidRPr="002E68E5">
        <w:rPr>
          <w:rFonts w:ascii="Times New Roman" w:hAnsi="Times New Roman" w:cs="Times New Roman"/>
          <w:i/>
          <w:iCs/>
          <w:sz w:val="24"/>
          <w:szCs w:val="24"/>
          <w:lang w:val="en-ID"/>
        </w:rPr>
        <w:t>=</w:t>
      </w:r>
      <w:r w:rsidRPr="002E68E5">
        <w:rPr>
          <w:rFonts w:ascii="Times New Roman" w:hAnsi="Times New Roman" w:cs="Times New Roman"/>
          <w:sz w:val="24"/>
          <w:szCs w:val="24"/>
          <w:lang w:val="en-ID"/>
        </w:rPr>
        <w:t>(</w:t>
      </w:r>
      <w:proofErr w:type="gramEnd"/>
      <w:r w:rsidRPr="002E68E5">
        <w:rPr>
          <w:rFonts w:ascii="Times New Roman" w:hAnsi="Times New Roman" w:cs="Times New Roman"/>
          <w:sz w:val="24"/>
          <w:szCs w:val="24"/>
          <w:lang w:val="en-ID"/>
        </w:rPr>
        <w:t>CA-CL)</w:t>
      </w:r>
      <w:r>
        <w:rPr>
          <w:rFonts w:ascii="Times New Roman" w:hAnsi="Times New Roman" w:cs="Times New Roman"/>
          <w:sz w:val="24"/>
          <w:szCs w:val="24"/>
          <w:lang w:val="en-ID"/>
        </w:rPr>
        <w:t>/</w:t>
      </w:r>
      <w:r w:rsidRPr="002E68E5">
        <w:rPr>
          <w:rFonts w:ascii="Times New Roman" w:hAnsi="Times New Roman" w:cs="Times New Roman"/>
          <w:i/>
          <w:iCs/>
          <w:sz w:val="24"/>
          <w:szCs w:val="24"/>
          <w:lang w:val="en-ID"/>
        </w:rPr>
        <w:t>Total Assets</w:t>
      </w:r>
      <w:r>
        <w:rPr>
          <w:rFonts w:ascii="Times New Roman" w:hAnsi="Times New Roman" w:cs="Times New Roman"/>
          <w:sz w:val="24"/>
          <w:szCs w:val="24"/>
          <w:lang w:val="en-ID"/>
        </w:rPr>
        <w:t xml:space="preserve"> </w:t>
      </w:r>
      <w:r w:rsidRPr="002E68E5">
        <w:rPr>
          <w:rFonts w:ascii="Times New Roman" w:hAnsi="Times New Roman" w:cs="Times New Roman"/>
          <w:sz w:val="24"/>
          <w:szCs w:val="24"/>
          <w:lang w:val="en-ID"/>
        </w:rPr>
        <w:t xml:space="preserve">adalah aktiva yang diharapkan berubah menjadi kas dalam </w:t>
      </w:r>
      <w:r w:rsidRPr="002E68E5">
        <w:rPr>
          <w:rFonts w:ascii="Times New Roman" w:hAnsi="Times New Roman" w:cs="Times New Roman"/>
          <w:sz w:val="24"/>
          <w:szCs w:val="24"/>
          <w:lang w:val="en-ID"/>
        </w:rPr>
        <w:lastRenderedPageBreak/>
        <w:t>jangka waktu dekat (biasanya kurang dari satu tahun), sedangkan kewajiban lancar menunjukkan kewajiban yang harus dipenuhi dalam waktu dekat (kurng dari satu tahun).</w:t>
      </w:r>
    </w:p>
    <w:p w:rsidR="00541B59" w:rsidRDefault="00541B59" w:rsidP="00541B59">
      <w:pPr>
        <w:numPr>
          <w:ilvl w:val="0"/>
          <w:numId w:val="34"/>
        </w:numPr>
        <w:tabs>
          <w:tab w:val="left" w:pos="567"/>
        </w:tabs>
        <w:spacing w:line="480" w:lineRule="auto"/>
        <w:ind w:left="360" w:hanging="360"/>
        <w:rPr>
          <w:rFonts w:ascii="Times New Roman" w:hAnsi="Times New Roman" w:cs="Times New Roman"/>
          <w:b/>
          <w:bCs/>
          <w:i/>
          <w:iCs/>
          <w:sz w:val="24"/>
          <w:szCs w:val="24"/>
          <w:lang w:val="en-ID"/>
        </w:rPr>
      </w:pPr>
      <w:r>
        <w:rPr>
          <w:rFonts w:ascii="Times New Roman" w:hAnsi="Times New Roman" w:cs="Times New Roman"/>
          <w:b/>
          <w:bCs/>
          <w:sz w:val="24"/>
          <w:szCs w:val="24"/>
          <w:lang w:val="en-ID"/>
        </w:rPr>
        <w:t xml:space="preserve">Rasio Utang atau </w:t>
      </w:r>
      <w:r>
        <w:rPr>
          <w:rFonts w:ascii="Times New Roman" w:hAnsi="Times New Roman" w:cs="Times New Roman"/>
          <w:b/>
          <w:bCs/>
          <w:i/>
          <w:iCs/>
          <w:sz w:val="24"/>
          <w:szCs w:val="24"/>
          <w:lang w:val="en-ID"/>
        </w:rPr>
        <w:t xml:space="preserve">Leverage Ratio </w:t>
      </w:r>
      <w:r>
        <w:rPr>
          <w:rFonts w:ascii="Times New Roman" w:hAnsi="Times New Roman" w:cs="Times New Roman"/>
          <w:b/>
          <w:bCs/>
          <w:sz w:val="24"/>
          <w:szCs w:val="24"/>
          <w:lang w:val="en-ID"/>
        </w:rPr>
        <w:t>(</w:t>
      </w:r>
      <w:r>
        <w:rPr>
          <w:rFonts w:ascii="Times New Roman" w:hAnsi="Times New Roman" w:cs="Times New Roman"/>
          <w:b/>
          <w:bCs/>
          <w:i/>
          <w:iCs/>
          <w:sz w:val="24"/>
          <w:szCs w:val="24"/>
          <w:lang w:val="en-ID"/>
        </w:rPr>
        <w:t xml:space="preserve">Debt rasio)   </w:t>
      </w:r>
    </w:p>
    <w:p w:rsidR="00541B59" w:rsidRPr="006B1063" w:rsidRDefault="00541B59" w:rsidP="00541B59">
      <w:pPr>
        <w:tabs>
          <w:tab w:val="left" w:pos="567"/>
        </w:tabs>
        <w:spacing w:line="480" w:lineRule="auto"/>
        <w:ind w:firstLine="720"/>
        <w:rPr>
          <w:rFonts w:ascii="Times New Roman" w:hAnsi="Times New Roman" w:cs="Times New Roman"/>
          <w:b/>
          <w:bCs/>
          <w:i/>
          <w:iCs/>
          <w:sz w:val="24"/>
          <w:szCs w:val="24"/>
          <w:lang w:val="en-ID"/>
        </w:rPr>
      </w:pPr>
      <w:r w:rsidRPr="006B1063">
        <w:rPr>
          <w:rFonts w:ascii="Times New Roman" w:hAnsi="Times New Roman" w:cs="Times New Roman"/>
          <w:sz w:val="24"/>
          <w:szCs w:val="24"/>
          <w:lang w:val="en-ID"/>
        </w:rPr>
        <w:t xml:space="preserve">Ketergantungan perusahaan kepada sumber </w:t>
      </w:r>
      <w:proofErr w:type="gramStart"/>
      <w:r w:rsidRPr="006B1063">
        <w:rPr>
          <w:rFonts w:ascii="Times New Roman" w:hAnsi="Times New Roman" w:cs="Times New Roman"/>
          <w:sz w:val="24"/>
          <w:szCs w:val="24"/>
          <w:lang w:val="en-ID"/>
        </w:rPr>
        <w:t>dana</w:t>
      </w:r>
      <w:proofErr w:type="gramEnd"/>
      <w:r w:rsidRPr="006B1063">
        <w:rPr>
          <w:rFonts w:ascii="Times New Roman" w:hAnsi="Times New Roman" w:cs="Times New Roman"/>
          <w:sz w:val="24"/>
          <w:szCs w:val="24"/>
          <w:lang w:val="en-ID"/>
        </w:rPr>
        <w:t xml:space="preserve"> dari luar atau ketergantungan pada utang. Rasio yang menggambarkn ketergantungan perusahaan terhadap sumber modal dari luar perusahaan (utang) ini, ada tiga (3) macam </w:t>
      </w:r>
      <w:proofErr w:type="gramStart"/>
      <w:r w:rsidRPr="006B1063">
        <w:rPr>
          <w:rFonts w:ascii="Times New Roman" w:hAnsi="Times New Roman" w:cs="Times New Roman"/>
          <w:sz w:val="24"/>
          <w:szCs w:val="24"/>
          <w:lang w:val="en-ID"/>
        </w:rPr>
        <w:t>yaitu :</w:t>
      </w:r>
      <w:proofErr w:type="gramEnd"/>
    </w:p>
    <w:p w:rsidR="00541B59" w:rsidRPr="002E68E5" w:rsidRDefault="00541B59" w:rsidP="00541B59">
      <w:pPr>
        <w:numPr>
          <w:ilvl w:val="0"/>
          <w:numId w:val="31"/>
        </w:numPr>
        <w:tabs>
          <w:tab w:val="left" w:pos="630"/>
        </w:tabs>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 xml:space="preserve">Rasio Total Utang </w:t>
      </w:r>
      <w:r w:rsidRPr="002E68E5">
        <w:rPr>
          <w:rFonts w:ascii="Times New Roman" w:hAnsi="Times New Roman" w:cs="Times New Roman"/>
          <w:sz w:val="24"/>
          <w:szCs w:val="24"/>
          <w:lang w:val="en-ID"/>
        </w:rPr>
        <w:t>(</w:t>
      </w:r>
      <w:r>
        <w:rPr>
          <w:rFonts w:ascii="Times New Roman" w:hAnsi="Times New Roman" w:cs="Times New Roman"/>
          <w:i/>
          <w:iCs/>
          <w:sz w:val="24"/>
          <w:szCs w:val="24"/>
          <w:lang w:val="en-ID"/>
        </w:rPr>
        <w:t>Total Debt Ratio</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TDR= (Total Utang)/</w:t>
      </w:r>
      <w:r w:rsidRPr="002E68E5">
        <w:rPr>
          <w:rFonts w:ascii="Times New Roman" w:hAnsi="Times New Roman" w:cs="Times New Roman"/>
          <w:sz w:val="24"/>
          <w:szCs w:val="24"/>
          <w:lang w:val="en-ID"/>
        </w:rPr>
        <w:t xml:space="preserve">(Total Aktiva) </w:t>
      </w:r>
      <w:r>
        <w:rPr>
          <w:rFonts w:ascii="Times New Roman" w:hAnsi="Times New Roman" w:cs="Times New Roman"/>
          <w:sz w:val="24"/>
          <w:szCs w:val="24"/>
          <w:lang w:val="en-ID"/>
        </w:rPr>
        <w:t>a</w:t>
      </w:r>
      <w:r w:rsidRPr="002E68E5">
        <w:rPr>
          <w:rFonts w:ascii="Times New Roman" w:hAnsi="Times New Roman" w:cs="Times New Roman"/>
          <w:sz w:val="24"/>
          <w:szCs w:val="24"/>
          <w:lang w:val="en-ID"/>
        </w:rPr>
        <w:t>dalah  rasio utang terhadap total asset perusahaan, yang dihitung berdasarkan seluruh hutang, dibandingkan dengan seluruh aktiva.</w:t>
      </w:r>
    </w:p>
    <w:p w:rsidR="00541B59" w:rsidRPr="002E68E5" w:rsidRDefault="00541B59" w:rsidP="00541B59">
      <w:pPr>
        <w:numPr>
          <w:ilvl w:val="0"/>
          <w:numId w:val="31"/>
        </w:numPr>
        <w:tabs>
          <w:tab w:val="left" w:pos="630"/>
        </w:tabs>
        <w:spacing w:line="480" w:lineRule="auto"/>
        <w:ind w:left="360"/>
        <w:rPr>
          <w:rFonts w:ascii="Times New Roman" w:hAnsi="Times New Roman" w:cs="Times New Roman"/>
          <w:b/>
          <w:bCs/>
          <w:sz w:val="24"/>
          <w:szCs w:val="24"/>
          <w:lang w:val="en-ID"/>
        </w:rPr>
      </w:pPr>
      <w:r w:rsidRPr="002E68E5">
        <w:rPr>
          <w:rFonts w:ascii="Times New Roman" w:hAnsi="Times New Roman" w:cs="Times New Roman"/>
          <w:sz w:val="24"/>
          <w:szCs w:val="24"/>
          <w:lang w:val="en-ID"/>
        </w:rPr>
        <w:t>Rasio Utang dengan Nilai Perusahaan (</w:t>
      </w:r>
      <w:r>
        <w:rPr>
          <w:rFonts w:ascii="Times New Roman" w:hAnsi="Times New Roman" w:cs="Times New Roman"/>
          <w:i/>
          <w:iCs/>
          <w:sz w:val="24"/>
          <w:szCs w:val="24"/>
          <w:lang w:val="en-ID"/>
        </w:rPr>
        <w:t>Total Debt to Net Worth Ratio</w:t>
      </w:r>
      <w:r w:rsidRPr="002E68E5">
        <w:rPr>
          <w:rFonts w:ascii="Times New Roman" w:hAnsi="Times New Roman" w:cs="Times New Roman"/>
          <w:sz w:val="24"/>
          <w:szCs w:val="24"/>
          <w:lang w:val="en-ID"/>
        </w:rPr>
        <w:t>)</w:t>
      </w:r>
      <w:r>
        <w:rPr>
          <w:rFonts w:ascii="Times New Roman" w:hAnsi="Times New Roman" w:cs="Times New Roman"/>
          <w:sz w:val="24"/>
          <w:szCs w:val="24"/>
          <w:lang w:val="en-ID"/>
        </w:rPr>
        <w:t xml:space="preserve"> = (Total Utang)</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Modal Sendiri + Laba </w:t>
      </w:r>
      <w:r w:rsidRPr="00872520">
        <w:rPr>
          <w:rFonts w:ascii="Times New Roman" w:hAnsi="Times New Roman" w:cs="Times New Roman"/>
          <w:sz w:val="24"/>
          <w:szCs w:val="24"/>
          <w:lang w:val="en-ID"/>
        </w:rPr>
        <w:t xml:space="preserve">ditahan) </w:t>
      </w:r>
      <w:r w:rsidRPr="002E68E5">
        <w:rPr>
          <w:rFonts w:ascii="Times New Roman" w:hAnsi="Times New Roman" w:cs="Times New Roman"/>
          <w:sz w:val="24"/>
          <w:szCs w:val="24"/>
          <w:lang w:val="en-ID"/>
        </w:rPr>
        <w:t>adalah seluruh hutang, terhadap kekayaan pemilik, yaitu modal sendiri ditambah dengan laba ditahan.</w:t>
      </w:r>
    </w:p>
    <w:p w:rsidR="00541B59" w:rsidRPr="002E68E5" w:rsidRDefault="00541B59" w:rsidP="00541B59">
      <w:pPr>
        <w:numPr>
          <w:ilvl w:val="0"/>
          <w:numId w:val="31"/>
        </w:numPr>
        <w:tabs>
          <w:tab w:val="left" w:pos="360"/>
        </w:tabs>
        <w:spacing w:line="480" w:lineRule="auto"/>
        <w:ind w:left="360"/>
        <w:rPr>
          <w:rFonts w:ascii="Times New Roman" w:hAnsi="Times New Roman" w:cs="Times New Roman"/>
          <w:b/>
          <w:bCs/>
          <w:sz w:val="24"/>
          <w:szCs w:val="24"/>
          <w:lang w:val="en-ID"/>
        </w:rPr>
      </w:pPr>
      <w:r w:rsidRPr="002E68E5">
        <w:rPr>
          <w:rFonts w:ascii="Times New Roman" w:hAnsi="Times New Roman" w:cs="Times New Roman"/>
          <w:sz w:val="24"/>
          <w:szCs w:val="24"/>
          <w:lang w:val="en-ID"/>
        </w:rPr>
        <w:t>Rasio Utang terhadap Modal Sendiri (</w:t>
      </w:r>
      <w:r>
        <w:rPr>
          <w:rFonts w:ascii="Times New Roman" w:hAnsi="Times New Roman" w:cs="Times New Roman"/>
          <w:i/>
          <w:iCs/>
          <w:sz w:val="24"/>
          <w:szCs w:val="24"/>
          <w:lang w:val="en-ID"/>
        </w:rPr>
        <w:t>Total Debt to Equity Ras</w:t>
      </w:r>
      <w:r w:rsidRPr="002E68E5">
        <w:rPr>
          <w:rFonts w:ascii="Times New Roman" w:hAnsi="Times New Roman" w:cs="Times New Roman"/>
          <w:i/>
          <w:iCs/>
          <w:sz w:val="24"/>
          <w:szCs w:val="24"/>
          <w:lang w:val="en-ID"/>
        </w:rPr>
        <w:t>io, DER</w:t>
      </w:r>
      <w:r w:rsidRPr="002E68E5">
        <w:rPr>
          <w:rFonts w:ascii="Times New Roman" w:hAnsi="Times New Roman" w:cs="Times New Roman"/>
          <w:sz w:val="24"/>
          <w:szCs w:val="24"/>
          <w:lang w:val="en-ID"/>
        </w:rPr>
        <w:t>)</w:t>
      </w:r>
      <w:r>
        <w:rPr>
          <w:rFonts w:ascii="Times New Roman" w:hAnsi="Times New Roman" w:cs="Times New Roman"/>
          <w:b/>
          <w:bCs/>
          <w:sz w:val="24"/>
          <w:szCs w:val="24"/>
          <w:lang w:val="en-ID"/>
        </w:rPr>
        <w:t xml:space="preserve"> </w:t>
      </w:r>
      <w:r>
        <w:rPr>
          <w:rFonts w:ascii="Times New Roman" w:hAnsi="Times New Roman" w:cs="Times New Roman"/>
          <w:sz w:val="24"/>
          <w:szCs w:val="24"/>
          <w:lang w:val="en-ID"/>
        </w:rPr>
        <w:t>= (Total Utang)</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Modal Sendiri) Adalah rasio ini menunjukkan perbandingan antara utang modal sendiri.</w:t>
      </w:r>
      <w:r w:rsidRPr="002E68E5">
        <w:rPr>
          <w:rFonts w:ascii="Times New Roman" w:hAnsi="Times New Roman" w:cs="Times New Roman"/>
          <w:sz w:val="24"/>
          <w:szCs w:val="24"/>
          <w:lang w:val="en-ID"/>
        </w:rPr>
        <w:t xml:space="preserve"> </w:t>
      </w:r>
    </w:p>
    <w:p w:rsidR="00541B59" w:rsidRPr="006B7760" w:rsidRDefault="00541B59" w:rsidP="00541B59">
      <w:pPr>
        <w:pStyle w:val="ListParagraph"/>
        <w:numPr>
          <w:ilvl w:val="0"/>
          <w:numId w:val="34"/>
        </w:numPr>
        <w:tabs>
          <w:tab w:val="left" w:pos="270"/>
        </w:tabs>
        <w:spacing w:after="0" w:line="480" w:lineRule="auto"/>
        <w:ind w:left="360" w:hanging="45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 </w:t>
      </w:r>
      <w:r w:rsidRPr="006B7760">
        <w:rPr>
          <w:rFonts w:ascii="Times New Roman" w:hAnsi="Times New Roman" w:cs="Times New Roman"/>
          <w:b/>
          <w:bCs/>
          <w:sz w:val="24"/>
          <w:szCs w:val="24"/>
          <w:lang w:val="en-ID"/>
        </w:rPr>
        <w:t>Rasio Keuntungan (</w:t>
      </w:r>
      <w:r w:rsidRPr="006B7760">
        <w:rPr>
          <w:rFonts w:ascii="Times New Roman" w:hAnsi="Times New Roman" w:cs="Times New Roman"/>
          <w:b/>
          <w:bCs/>
          <w:i/>
          <w:iCs/>
          <w:sz w:val="24"/>
          <w:szCs w:val="24"/>
          <w:lang w:val="en-ID"/>
        </w:rPr>
        <w:t>Profitability Ratio</w:t>
      </w:r>
      <w:r w:rsidRPr="006B7760">
        <w:rPr>
          <w:rFonts w:ascii="Times New Roman" w:hAnsi="Times New Roman" w:cs="Times New Roman"/>
          <w:b/>
          <w:bCs/>
          <w:sz w:val="24"/>
          <w:szCs w:val="24"/>
          <w:lang w:val="en-ID"/>
        </w:rPr>
        <w:t>)</w:t>
      </w:r>
    </w:p>
    <w:p w:rsidR="00541B59" w:rsidRPr="002E68E5" w:rsidRDefault="00541B59" w:rsidP="00541B59">
      <w:pPr>
        <w:spacing w:line="480" w:lineRule="auto"/>
        <w:ind w:firstLine="720"/>
        <w:rPr>
          <w:rFonts w:ascii="Times New Roman" w:hAnsi="Times New Roman" w:cs="Times New Roman"/>
          <w:b/>
          <w:bCs/>
          <w:sz w:val="24"/>
          <w:szCs w:val="24"/>
          <w:lang w:val="en-ID"/>
        </w:rPr>
      </w:pPr>
      <w:proofErr w:type="gramStart"/>
      <w:r>
        <w:rPr>
          <w:rFonts w:ascii="Times New Roman" w:hAnsi="Times New Roman" w:cs="Times New Roman"/>
          <w:sz w:val="24"/>
          <w:szCs w:val="24"/>
          <w:lang w:val="en-ID"/>
        </w:rPr>
        <w:t>Rasio keuntungan (</w:t>
      </w:r>
      <w:r>
        <w:rPr>
          <w:rFonts w:ascii="Times New Roman" w:hAnsi="Times New Roman" w:cs="Times New Roman"/>
          <w:i/>
          <w:iCs/>
          <w:sz w:val="24"/>
          <w:szCs w:val="24"/>
          <w:lang w:val="en-ID"/>
        </w:rPr>
        <w:t>Profitability ratio</w:t>
      </w:r>
      <w:r>
        <w:rPr>
          <w:rFonts w:ascii="Times New Roman" w:hAnsi="Times New Roman" w:cs="Times New Roman"/>
          <w:sz w:val="24"/>
          <w:szCs w:val="24"/>
          <w:lang w:val="en-ID"/>
        </w:rPr>
        <w:t>) adalah rasio yang menunjukkan kemampuan perusahaan untuk mendapatkan laba.</w:t>
      </w:r>
      <w:proofErr w:type="gramEnd"/>
      <w:r>
        <w:rPr>
          <w:rFonts w:ascii="Times New Roman" w:hAnsi="Times New Roman" w:cs="Times New Roman"/>
          <w:sz w:val="24"/>
          <w:szCs w:val="24"/>
          <w:lang w:val="en-ID"/>
        </w:rPr>
        <w:t xml:space="preserve"> Rasio ini ada tiga (3) macam </w:t>
      </w:r>
      <w:proofErr w:type="gramStart"/>
      <w:r>
        <w:rPr>
          <w:rFonts w:ascii="Times New Roman" w:hAnsi="Times New Roman" w:cs="Times New Roman"/>
          <w:sz w:val="24"/>
          <w:szCs w:val="24"/>
          <w:lang w:val="en-ID"/>
        </w:rPr>
        <w:t>yaitu :</w:t>
      </w:r>
      <w:proofErr w:type="gramEnd"/>
    </w:p>
    <w:p w:rsidR="00541B59" w:rsidRDefault="00541B59" w:rsidP="00541B59">
      <w:pPr>
        <w:numPr>
          <w:ilvl w:val="0"/>
          <w:numId w:val="32"/>
        </w:numPr>
        <w:tabs>
          <w:tab w:val="left" w:pos="360"/>
        </w:tabs>
        <w:spacing w:line="480" w:lineRule="auto"/>
        <w:ind w:left="567" w:hanging="567"/>
        <w:rPr>
          <w:rFonts w:ascii="Times New Roman" w:hAnsi="Times New Roman" w:cs="Times New Roman"/>
          <w:sz w:val="24"/>
          <w:szCs w:val="24"/>
          <w:lang w:val="en-ID"/>
        </w:rPr>
      </w:pPr>
      <w:r w:rsidRPr="00551041">
        <w:rPr>
          <w:rFonts w:ascii="Times New Roman" w:hAnsi="Times New Roman" w:cs="Times New Roman"/>
          <w:sz w:val="24"/>
          <w:szCs w:val="24"/>
          <w:lang w:val="en-ID"/>
        </w:rPr>
        <w:t>Rasio Hasil Investasi</w:t>
      </w:r>
      <w:r>
        <w:rPr>
          <w:rFonts w:ascii="Times New Roman" w:hAnsi="Times New Roman" w:cs="Times New Roman"/>
          <w:b/>
          <w:bCs/>
          <w:sz w:val="24"/>
          <w:szCs w:val="24"/>
          <w:lang w:val="en-ID"/>
        </w:rPr>
        <w:t xml:space="preserve"> (</w:t>
      </w:r>
      <w:r w:rsidRPr="00551041">
        <w:rPr>
          <w:rFonts w:ascii="Times New Roman" w:hAnsi="Times New Roman" w:cs="Times New Roman"/>
          <w:i/>
          <w:iCs/>
          <w:sz w:val="24"/>
          <w:szCs w:val="24"/>
          <w:lang w:val="en-ID"/>
        </w:rPr>
        <w:t>Return On Investment</w:t>
      </w:r>
      <w:r>
        <w:rPr>
          <w:rFonts w:ascii="Times New Roman" w:hAnsi="Times New Roman" w:cs="Times New Roman"/>
          <w:sz w:val="24"/>
          <w:szCs w:val="24"/>
          <w:lang w:val="en-ID"/>
        </w:rPr>
        <w:t>)</w:t>
      </w:r>
    </w:p>
    <w:p w:rsidR="00541B59" w:rsidRPr="00412A71" w:rsidRDefault="00541B59" w:rsidP="00541B59">
      <w:pPr>
        <w:tabs>
          <w:tab w:val="left" w:pos="360"/>
        </w:tabs>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lastRenderedPageBreak/>
        <w:t>ROI = (Laba Bersih Usaha)</w:t>
      </w:r>
      <w:proofErr w:type="gramStart"/>
      <w:r>
        <w:rPr>
          <w:rFonts w:ascii="Times New Roman" w:hAnsi="Times New Roman" w:cs="Times New Roman"/>
          <w:sz w:val="24"/>
          <w:szCs w:val="24"/>
          <w:lang w:val="en-ID"/>
        </w:rPr>
        <w:t>/(</w:t>
      </w:r>
      <w:proofErr w:type="gramEnd"/>
      <w:r w:rsidRPr="004A154E">
        <w:rPr>
          <w:rFonts w:ascii="Times New Roman" w:hAnsi="Times New Roman" w:cs="Times New Roman"/>
          <w:sz w:val="24"/>
          <w:szCs w:val="24"/>
          <w:lang w:val="en-ID"/>
        </w:rPr>
        <w:t>Net Investasi</w:t>
      </w:r>
      <w:r>
        <w:rPr>
          <w:rFonts w:ascii="Times New Roman" w:hAnsi="Times New Roman" w:cs="Times New Roman"/>
          <w:sz w:val="24"/>
          <w:szCs w:val="24"/>
          <w:lang w:val="en-ID"/>
        </w:rPr>
        <w:t>)</w:t>
      </w:r>
      <w:r w:rsidRPr="004A154E">
        <w:rPr>
          <w:rFonts w:ascii="Times New Roman" w:hAnsi="Times New Roman" w:cs="Times New Roman"/>
          <w:sz w:val="24"/>
          <w:szCs w:val="24"/>
          <w:lang w:val="en-ID"/>
        </w:rPr>
        <w:t xml:space="preserve">, </w:t>
      </w:r>
      <w:r w:rsidRPr="00412A71">
        <w:rPr>
          <w:rFonts w:ascii="Times New Roman" w:hAnsi="Times New Roman" w:cs="Times New Roman"/>
          <w:sz w:val="24"/>
          <w:szCs w:val="24"/>
          <w:lang w:val="en-ID"/>
        </w:rPr>
        <w:t>adalah ukuran kemampua investasi menghasilkan  laba per tahun.</w:t>
      </w:r>
    </w:p>
    <w:p w:rsidR="00541B59" w:rsidRDefault="00541B59" w:rsidP="00541B59">
      <w:pPr>
        <w:numPr>
          <w:ilvl w:val="0"/>
          <w:numId w:val="32"/>
        </w:numPr>
        <w:tabs>
          <w:tab w:val="left" w:pos="360"/>
          <w:tab w:val="left" w:pos="1560"/>
        </w:tabs>
        <w:spacing w:line="480" w:lineRule="auto"/>
        <w:ind w:left="567" w:hanging="567"/>
        <w:rPr>
          <w:rFonts w:ascii="Times New Roman" w:hAnsi="Times New Roman" w:cs="Times New Roman"/>
          <w:sz w:val="24"/>
          <w:szCs w:val="24"/>
          <w:lang w:val="en-ID"/>
        </w:rPr>
      </w:pPr>
      <w:r w:rsidRPr="00551041">
        <w:rPr>
          <w:rFonts w:ascii="Times New Roman" w:hAnsi="Times New Roman" w:cs="Times New Roman"/>
          <w:sz w:val="24"/>
          <w:szCs w:val="24"/>
          <w:lang w:val="en-ID"/>
        </w:rPr>
        <w:t>Rasio Hasil Modal (</w:t>
      </w:r>
      <w:r w:rsidRPr="00551041">
        <w:rPr>
          <w:rFonts w:ascii="Times New Roman" w:hAnsi="Times New Roman" w:cs="Times New Roman"/>
          <w:i/>
          <w:iCs/>
          <w:sz w:val="24"/>
          <w:szCs w:val="24"/>
          <w:lang w:val="en-ID"/>
        </w:rPr>
        <w:t>Return On Equity</w:t>
      </w:r>
      <w:r w:rsidRPr="0055104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rsidR="00541B59" w:rsidRPr="004A154E" w:rsidRDefault="00541B59" w:rsidP="00541B59">
      <w:pPr>
        <w:tabs>
          <w:tab w:val="left" w:pos="360"/>
          <w:tab w:val="left" w:pos="1560"/>
        </w:tabs>
        <w:spacing w:line="480" w:lineRule="auto"/>
        <w:ind w:left="360"/>
        <w:rPr>
          <w:rFonts w:ascii="Times New Roman" w:hAnsi="Times New Roman" w:cs="Times New Roman"/>
          <w:sz w:val="24"/>
          <w:szCs w:val="24"/>
          <w:lang w:val="en-ID"/>
        </w:rPr>
      </w:pPr>
      <w:r>
        <w:rPr>
          <w:rFonts w:ascii="Times New Roman" w:hAnsi="Times New Roman" w:cs="Times New Roman"/>
          <w:sz w:val="24"/>
          <w:szCs w:val="24"/>
          <w:lang w:val="en-ID"/>
        </w:rPr>
        <w:t>ROE = Laba Bersih Usaha/</w:t>
      </w:r>
      <w:r w:rsidRPr="004A154E">
        <w:rPr>
          <w:rFonts w:ascii="Times New Roman" w:hAnsi="Times New Roman" w:cs="Times New Roman"/>
          <w:sz w:val="24"/>
          <w:szCs w:val="24"/>
          <w:lang w:val="en-ID"/>
        </w:rPr>
        <w:t>Modal Sendiri, adalah ukuran kemampuan modal sendiri (</w:t>
      </w:r>
      <w:r w:rsidRPr="004A154E">
        <w:rPr>
          <w:rFonts w:ascii="Times New Roman" w:hAnsi="Times New Roman" w:cs="Times New Roman"/>
          <w:i/>
          <w:iCs/>
          <w:sz w:val="24"/>
          <w:szCs w:val="24"/>
          <w:lang w:val="en-ID"/>
        </w:rPr>
        <w:t>equity</w:t>
      </w:r>
      <w:r w:rsidRPr="004A154E">
        <w:rPr>
          <w:rFonts w:ascii="Times New Roman" w:hAnsi="Times New Roman" w:cs="Times New Roman"/>
          <w:sz w:val="24"/>
          <w:szCs w:val="24"/>
          <w:lang w:val="en-ID"/>
        </w:rPr>
        <w:t>) menghasilkan laba per tahun.</w:t>
      </w:r>
    </w:p>
    <w:p w:rsidR="00541B59" w:rsidRDefault="00541B59" w:rsidP="00541B59">
      <w:pPr>
        <w:numPr>
          <w:ilvl w:val="0"/>
          <w:numId w:val="32"/>
        </w:numPr>
        <w:tabs>
          <w:tab w:val="left" w:pos="360"/>
          <w:tab w:val="left" w:pos="1560"/>
        </w:tabs>
        <w:spacing w:line="480" w:lineRule="auto"/>
        <w:ind w:left="567" w:hanging="567"/>
        <w:rPr>
          <w:rFonts w:ascii="Times New Roman" w:hAnsi="Times New Roman" w:cs="Times New Roman"/>
          <w:sz w:val="24"/>
          <w:szCs w:val="24"/>
          <w:lang w:val="en-ID"/>
        </w:rPr>
      </w:pPr>
      <w:r w:rsidRPr="00551041">
        <w:rPr>
          <w:rFonts w:ascii="Times New Roman" w:hAnsi="Times New Roman" w:cs="Times New Roman"/>
          <w:sz w:val="24"/>
          <w:szCs w:val="24"/>
          <w:lang w:val="en-ID"/>
        </w:rPr>
        <w:t>Rasio Laba (</w:t>
      </w:r>
      <w:r w:rsidRPr="00551041">
        <w:rPr>
          <w:rFonts w:ascii="Times New Roman" w:hAnsi="Times New Roman" w:cs="Times New Roman"/>
          <w:i/>
          <w:iCs/>
          <w:sz w:val="24"/>
          <w:szCs w:val="24"/>
          <w:lang w:val="en-ID"/>
        </w:rPr>
        <w:t>Profit Margin Ratio</w:t>
      </w:r>
      <w:r w:rsidRPr="0055104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rsidR="00541B59" w:rsidRPr="009E0515" w:rsidRDefault="00541B59" w:rsidP="00541B59">
      <w:pPr>
        <w:tabs>
          <w:tab w:val="left" w:pos="270"/>
          <w:tab w:val="left" w:pos="1560"/>
        </w:tabs>
        <w:spacing w:line="480" w:lineRule="auto"/>
        <w:ind w:left="360"/>
        <w:rPr>
          <w:rFonts w:ascii="Times New Roman" w:hAnsi="Times New Roman" w:cs="Times New Roman"/>
          <w:sz w:val="24"/>
          <w:szCs w:val="24"/>
          <w:lang w:val="en-ID"/>
        </w:rPr>
      </w:pPr>
      <w:r w:rsidRPr="004A154E">
        <w:rPr>
          <w:rFonts w:ascii="Times New Roman" w:hAnsi="Times New Roman" w:cs="Times New Roman"/>
          <w:sz w:val="24"/>
          <w:szCs w:val="24"/>
          <w:lang w:val="en-ID"/>
        </w:rPr>
        <w:t>Pr</w:t>
      </w:r>
      <w:r>
        <w:rPr>
          <w:rFonts w:ascii="Times New Roman" w:hAnsi="Times New Roman" w:cs="Times New Roman"/>
          <w:sz w:val="24"/>
          <w:szCs w:val="24"/>
          <w:lang w:val="en-ID"/>
        </w:rPr>
        <w:t>ofit Margin = Laba Bersih Usaha/</w:t>
      </w:r>
      <w:r w:rsidRPr="004A154E">
        <w:rPr>
          <w:rFonts w:ascii="Times New Roman" w:hAnsi="Times New Roman" w:cs="Times New Roman"/>
          <w:sz w:val="24"/>
          <w:szCs w:val="24"/>
          <w:lang w:val="en-ID"/>
        </w:rPr>
        <w:t>Penjualan Neto, adalah ukuran kemampuan setiap rupiah penjualan menghasilkan laba perusahaan.</w:t>
      </w:r>
    </w:p>
    <w:p w:rsidR="00541B59" w:rsidRDefault="00541B59" w:rsidP="00541B59">
      <w:pPr>
        <w:tabs>
          <w:tab w:val="left" w:pos="360"/>
          <w:tab w:val="left" w:pos="567"/>
        </w:tabs>
        <w:spacing w:line="480" w:lineRule="auto"/>
        <w:rPr>
          <w:rFonts w:ascii="Times New Roman" w:hAnsi="Times New Roman" w:cs="Times New Roman"/>
          <w:b/>
          <w:bCs/>
          <w:sz w:val="24"/>
          <w:szCs w:val="24"/>
          <w:lang w:val="en-ID"/>
        </w:rPr>
      </w:pPr>
      <w:proofErr w:type="gramStart"/>
      <w:r>
        <w:rPr>
          <w:rFonts w:ascii="Times New Roman" w:hAnsi="Times New Roman" w:cs="Times New Roman"/>
          <w:b/>
          <w:bCs/>
          <w:sz w:val="24"/>
          <w:szCs w:val="24"/>
          <w:lang w:val="en-ID"/>
        </w:rPr>
        <w:t>d</w:t>
      </w:r>
      <w:proofErr w:type="gramEnd"/>
      <w:r>
        <w:rPr>
          <w:rFonts w:ascii="Times New Roman" w:hAnsi="Times New Roman" w:cs="Times New Roman"/>
          <w:b/>
          <w:bCs/>
          <w:sz w:val="24"/>
          <w:szCs w:val="24"/>
          <w:lang w:val="en-ID"/>
        </w:rPr>
        <w:t>.</w:t>
      </w:r>
      <w:r>
        <w:rPr>
          <w:rFonts w:ascii="Times New Roman" w:hAnsi="Times New Roman" w:cs="Times New Roman"/>
          <w:b/>
          <w:bCs/>
          <w:sz w:val="24"/>
          <w:szCs w:val="24"/>
          <w:lang w:val="en-ID"/>
        </w:rPr>
        <w:tab/>
        <w:t>Rasio Penilaian (</w:t>
      </w:r>
      <w:r>
        <w:rPr>
          <w:rFonts w:ascii="Times New Roman" w:hAnsi="Times New Roman" w:cs="Times New Roman"/>
          <w:b/>
          <w:bCs/>
          <w:i/>
          <w:iCs/>
          <w:sz w:val="24"/>
          <w:szCs w:val="24"/>
          <w:lang w:val="en-ID"/>
        </w:rPr>
        <w:t xml:space="preserve"> Valuation Ratio</w:t>
      </w:r>
      <w:r>
        <w:rPr>
          <w:rFonts w:ascii="Times New Roman" w:hAnsi="Times New Roman" w:cs="Times New Roman"/>
          <w:b/>
          <w:bCs/>
          <w:sz w:val="24"/>
          <w:szCs w:val="24"/>
          <w:lang w:val="en-ID"/>
        </w:rPr>
        <w:t>)</w:t>
      </w:r>
    </w:p>
    <w:p w:rsidR="00541B59" w:rsidRDefault="00541B59" w:rsidP="00541B59">
      <w:pPr>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Rasio Penilaian (</w:t>
      </w:r>
      <w:r>
        <w:rPr>
          <w:rFonts w:ascii="Times New Roman" w:hAnsi="Times New Roman" w:cs="Times New Roman"/>
          <w:i/>
          <w:iCs/>
          <w:sz w:val="24"/>
          <w:szCs w:val="24"/>
          <w:lang w:val="en-ID"/>
        </w:rPr>
        <w:t>Valuatio Ratio</w:t>
      </w:r>
      <w:r>
        <w:rPr>
          <w:rFonts w:ascii="Times New Roman" w:hAnsi="Times New Roman" w:cs="Times New Roman"/>
          <w:sz w:val="24"/>
          <w:szCs w:val="24"/>
          <w:lang w:val="en-ID"/>
        </w:rPr>
        <w:t>) mengindikasikan nilai perusahaan berdasarkan prospek dan risiko usaha.</w:t>
      </w:r>
      <w:proofErr w:type="gramEnd"/>
      <w:r>
        <w:rPr>
          <w:rFonts w:ascii="Times New Roman" w:hAnsi="Times New Roman" w:cs="Times New Roman"/>
          <w:sz w:val="24"/>
          <w:szCs w:val="24"/>
          <w:lang w:val="en-ID"/>
        </w:rPr>
        <w:t xml:space="preserve"> Rasio ini hanya bisa digunakan untuk menilai perusahaan yang sudah masuk pasar modal (</w:t>
      </w:r>
      <w:r>
        <w:rPr>
          <w:rFonts w:ascii="Times New Roman" w:hAnsi="Times New Roman" w:cs="Times New Roman"/>
          <w:i/>
          <w:iCs/>
          <w:sz w:val="24"/>
          <w:szCs w:val="24"/>
          <w:lang w:val="en-ID"/>
        </w:rPr>
        <w:t>go Publik</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Bila perusahaan sudah menjadi perusahaan terbuka (</w:t>
      </w:r>
      <w:r>
        <w:rPr>
          <w:rFonts w:ascii="Times New Roman" w:hAnsi="Times New Roman" w:cs="Times New Roman"/>
          <w:i/>
          <w:iCs/>
          <w:sz w:val="24"/>
          <w:szCs w:val="24"/>
          <w:lang w:val="en-ID"/>
        </w:rPr>
        <w:t>Public</w:t>
      </w:r>
      <w:r>
        <w:rPr>
          <w:rFonts w:ascii="Times New Roman" w:hAnsi="Times New Roman" w:cs="Times New Roman"/>
          <w:sz w:val="24"/>
          <w:szCs w:val="24"/>
          <w:lang w:val="en-ID"/>
        </w:rPr>
        <w:t>), maka nilai saham dari perusahaan tersebut, ada dua (2) jenis, yaitu nilai menurut buku (</w:t>
      </w:r>
      <w:r>
        <w:rPr>
          <w:rFonts w:ascii="Times New Roman" w:hAnsi="Times New Roman" w:cs="Times New Roman"/>
          <w:i/>
          <w:iCs/>
          <w:sz w:val="24"/>
          <w:szCs w:val="24"/>
          <w:lang w:val="en-ID"/>
        </w:rPr>
        <w:t>book value</w:t>
      </w:r>
      <w:r>
        <w:rPr>
          <w:rFonts w:ascii="Times New Roman" w:hAnsi="Times New Roman" w:cs="Times New Roman"/>
          <w:sz w:val="24"/>
          <w:szCs w:val="24"/>
          <w:lang w:val="en-ID"/>
        </w:rPr>
        <w:t>) dan nilai menurut pasar (</w:t>
      </w:r>
      <w:r>
        <w:rPr>
          <w:rFonts w:ascii="Times New Roman" w:hAnsi="Times New Roman" w:cs="Times New Roman"/>
          <w:i/>
          <w:iCs/>
          <w:sz w:val="24"/>
          <w:szCs w:val="24"/>
          <w:lang w:val="en-ID"/>
        </w:rPr>
        <w:t>market value</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Bila ke dua (2) jenis nilai atau harga saham dibandingkan satu </w:t>
      </w:r>
      <w:proofErr w:type="gramStart"/>
      <w:r>
        <w:rPr>
          <w:rFonts w:ascii="Times New Roman" w:hAnsi="Times New Roman" w:cs="Times New Roman"/>
          <w:sz w:val="24"/>
          <w:szCs w:val="24"/>
          <w:lang w:val="en-ID"/>
        </w:rPr>
        <w:t>sama</w:t>
      </w:r>
      <w:proofErr w:type="gramEnd"/>
      <w:r>
        <w:rPr>
          <w:rFonts w:ascii="Times New Roman" w:hAnsi="Times New Roman" w:cs="Times New Roman"/>
          <w:sz w:val="24"/>
          <w:szCs w:val="24"/>
          <w:lang w:val="en-ID"/>
        </w:rPr>
        <w:t xml:space="preserve"> lain dalam suatu series waktu (urutan waktu dalam periode tertentu), akan mengindikasikan prospek maupun risiko usaha dari perusahaan tersebut rasio penilaian, atau </w:t>
      </w:r>
      <w:r>
        <w:rPr>
          <w:rFonts w:ascii="Times New Roman" w:hAnsi="Times New Roman" w:cs="Times New Roman"/>
          <w:i/>
          <w:iCs/>
          <w:sz w:val="24"/>
          <w:szCs w:val="24"/>
          <w:lang w:val="en-ID"/>
        </w:rPr>
        <w:t xml:space="preserve">valuation ratio </w:t>
      </w:r>
      <w:r>
        <w:rPr>
          <w:rFonts w:ascii="Times New Roman" w:hAnsi="Times New Roman" w:cs="Times New Roman"/>
          <w:sz w:val="24"/>
          <w:szCs w:val="24"/>
          <w:lang w:val="en-ID"/>
        </w:rPr>
        <w:t>ada dua (2) macam, yaitu</w:t>
      </w:r>
    </w:p>
    <w:p w:rsidR="00541B59" w:rsidRPr="00693563" w:rsidRDefault="00541B59" w:rsidP="00541B59">
      <w:pPr>
        <w:numPr>
          <w:ilvl w:val="0"/>
          <w:numId w:val="33"/>
        </w:numPr>
        <w:tabs>
          <w:tab w:val="left" w:pos="360"/>
        </w:tabs>
        <w:spacing w:line="480" w:lineRule="auto"/>
        <w:ind w:left="360"/>
        <w:rPr>
          <w:rFonts w:ascii="Times New Roman" w:hAnsi="Times New Roman" w:cs="Times New Roman"/>
          <w:i/>
          <w:iCs/>
          <w:sz w:val="24"/>
          <w:szCs w:val="24"/>
          <w:lang w:val="en-ID"/>
        </w:rPr>
      </w:pPr>
      <w:r w:rsidRPr="00551041">
        <w:rPr>
          <w:rFonts w:ascii="Times New Roman" w:hAnsi="Times New Roman" w:cs="Times New Roman"/>
          <w:sz w:val="24"/>
          <w:szCs w:val="24"/>
          <w:lang w:val="en-ID"/>
        </w:rPr>
        <w:t xml:space="preserve">Rasio Laba per Saham atau </w:t>
      </w:r>
      <w:r w:rsidRPr="00551041">
        <w:rPr>
          <w:rFonts w:ascii="Times New Roman" w:hAnsi="Times New Roman" w:cs="Times New Roman"/>
          <w:i/>
          <w:iCs/>
          <w:sz w:val="24"/>
          <w:szCs w:val="24"/>
          <w:lang w:val="en-ID"/>
        </w:rPr>
        <w:t>Price Earning Ratio</w:t>
      </w:r>
      <w:r>
        <w:rPr>
          <w:rFonts w:ascii="Times New Roman" w:hAnsi="Times New Roman" w:cs="Times New Roman"/>
          <w:i/>
          <w:iCs/>
          <w:sz w:val="24"/>
          <w:szCs w:val="24"/>
          <w:lang w:val="en-ID"/>
        </w:rPr>
        <w:t xml:space="preserve"> </w:t>
      </w:r>
      <w:r w:rsidRPr="00693563">
        <w:rPr>
          <w:rFonts w:ascii="Times New Roman" w:hAnsi="Times New Roman" w:cs="Times New Roman"/>
          <w:sz w:val="24"/>
          <w:szCs w:val="24"/>
          <w:lang w:val="en-ID"/>
        </w:rPr>
        <w:t xml:space="preserve">PER = (Harga saham)/EPS, menunjukkan rasio antara harga saham (menurut pasar, </w:t>
      </w:r>
      <w:r w:rsidRPr="00693563">
        <w:rPr>
          <w:rFonts w:ascii="Times New Roman" w:hAnsi="Times New Roman" w:cs="Times New Roman"/>
          <w:i/>
          <w:iCs/>
          <w:sz w:val="24"/>
          <w:szCs w:val="24"/>
          <w:lang w:val="en-ID"/>
        </w:rPr>
        <w:t>market value</w:t>
      </w:r>
      <w:r w:rsidRPr="00693563">
        <w:rPr>
          <w:rFonts w:ascii="Times New Roman" w:hAnsi="Times New Roman" w:cs="Times New Roman"/>
          <w:sz w:val="24"/>
          <w:szCs w:val="24"/>
          <w:lang w:val="en-ID"/>
        </w:rPr>
        <w:t>) dengan laba per saham (</w:t>
      </w:r>
      <w:r w:rsidRPr="00693563">
        <w:rPr>
          <w:rFonts w:ascii="Times New Roman" w:hAnsi="Times New Roman" w:cs="Times New Roman"/>
          <w:i/>
          <w:iCs/>
          <w:sz w:val="24"/>
          <w:szCs w:val="24"/>
          <w:lang w:val="en-ID"/>
        </w:rPr>
        <w:t>Earning Pershare</w:t>
      </w:r>
      <w:r w:rsidRPr="00693563">
        <w:rPr>
          <w:rFonts w:ascii="Times New Roman" w:hAnsi="Times New Roman" w:cs="Times New Roman"/>
          <w:sz w:val="24"/>
          <w:szCs w:val="24"/>
          <w:lang w:val="en-ID"/>
        </w:rPr>
        <w:t xml:space="preserve">). Rasio ini menunjukkan kemampuan perusahaan mendapat laba. Makin besar rasio, makin besar pula kemampuan </w:t>
      </w:r>
      <w:r w:rsidRPr="00693563">
        <w:rPr>
          <w:rFonts w:ascii="Times New Roman" w:hAnsi="Times New Roman" w:cs="Times New Roman"/>
          <w:sz w:val="24"/>
          <w:szCs w:val="24"/>
          <w:lang w:val="en-ID"/>
        </w:rPr>
        <w:lastRenderedPageBreak/>
        <w:t>perusahaan mendapat laba, dan ini mengindikasikan prospeknya makin baik, dan sebaliknya.</w:t>
      </w:r>
    </w:p>
    <w:p w:rsidR="00541B59" w:rsidRDefault="00541B59" w:rsidP="00541B59">
      <w:pPr>
        <w:numPr>
          <w:ilvl w:val="0"/>
          <w:numId w:val="33"/>
        </w:numPr>
        <w:spacing w:after="200" w:line="480" w:lineRule="auto"/>
        <w:ind w:left="360"/>
        <w:rPr>
          <w:rFonts w:ascii="Times New Roman" w:hAnsi="Times New Roman" w:cs="Times New Roman"/>
          <w:sz w:val="24"/>
          <w:szCs w:val="24"/>
          <w:lang w:val="en-ID"/>
        </w:rPr>
      </w:pPr>
      <w:r w:rsidRPr="00551041">
        <w:rPr>
          <w:rFonts w:ascii="Times New Roman" w:hAnsi="Times New Roman" w:cs="Times New Roman"/>
          <w:sz w:val="24"/>
          <w:szCs w:val="24"/>
          <w:lang w:val="en-ID"/>
        </w:rPr>
        <w:t>Rasio Nilai Buku (</w:t>
      </w:r>
      <w:r w:rsidRPr="00551041">
        <w:rPr>
          <w:rFonts w:ascii="Times New Roman" w:hAnsi="Times New Roman" w:cs="Times New Roman"/>
          <w:i/>
          <w:iCs/>
          <w:sz w:val="24"/>
          <w:szCs w:val="24"/>
          <w:lang w:val="en-ID"/>
        </w:rPr>
        <w:t>Market Book Ratio</w:t>
      </w:r>
      <w:r w:rsidRPr="0055104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693563">
        <w:rPr>
          <w:rFonts w:ascii="Times New Roman" w:hAnsi="Times New Roman" w:cs="Times New Roman"/>
          <w:sz w:val="24"/>
          <w:szCs w:val="24"/>
          <w:lang w:val="en-ID"/>
        </w:rPr>
        <w:t xml:space="preserve">MBR </w:t>
      </w:r>
      <w:r w:rsidRPr="00693563">
        <w:rPr>
          <w:rFonts w:ascii="Times New Roman" w:hAnsi="Times New Roman" w:cs="Times New Roman"/>
          <w:b/>
          <w:bCs/>
          <w:sz w:val="24"/>
          <w:szCs w:val="24"/>
          <w:lang w:val="en-ID"/>
        </w:rPr>
        <w:t>= (</w:t>
      </w:r>
      <w:r w:rsidRPr="00693563">
        <w:rPr>
          <w:rFonts w:ascii="Times New Roman" w:hAnsi="Times New Roman" w:cs="Times New Roman"/>
          <w:sz w:val="24"/>
          <w:szCs w:val="24"/>
          <w:lang w:val="en-ID"/>
        </w:rPr>
        <w:t>Harga Saham Menurut Pasar)</w:t>
      </w:r>
      <w:proofErr w:type="gramStart"/>
      <w:r w:rsidRPr="00693563">
        <w:rPr>
          <w:rFonts w:ascii="Times New Roman" w:hAnsi="Times New Roman" w:cs="Times New Roman"/>
          <w:sz w:val="24"/>
          <w:szCs w:val="24"/>
          <w:lang w:val="en-ID"/>
        </w:rPr>
        <w:t>/(</w:t>
      </w:r>
      <w:proofErr w:type="gramEnd"/>
      <w:r w:rsidRPr="00693563">
        <w:rPr>
          <w:rFonts w:ascii="Times New Roman" w:hAnsi="Times New Roman" w:cs="Times New Roman"/>
          <w:sz w:val="24"/>
          <w:szCs w:val="24"/>
          <w:lang w:val="en-ID"/>
        </w:rPr>
        <w:t xml:space="preserve">Harga Saham Menurut Buku). Rasio ini menunjukkan rasio antara harga saham menurut pasar, </w:t>
      </w:r>
      <w:r w:rsidRPr="00693563">
        <w:rPr>
          <w:rFonts w:ascii="Times New Roman" w:hAnsi="Times New Roman" w:cs="Times New Roman"/>
          <w:i/>
          <w:iCs/>
          <w:sz w:val="24"/>
          <w:szCs w:val="24"/>
          <w:lang w:val="en-ID"/>
        </w:rPr>
        <w:t xml:space="preserve">market value </w:t>
      </w:r>
      <w:r w:rsidRPr="00693563">
        <w:rPr>
          <w:rFonts w:ascii="Times New Roman" w:hAnsi="Times New Roman" w:cs="Times New Roman"/>
          <w:sz w:val="24"/>
          <w:szCs w:val="24"/>
          <w:lang w:val="en-ID"/>
        </w:rPr>
        <w:t xml:space="preserve">dengan harga saham menurut buku, </w:t>
      </w:r>
      <w:r w:rsidRPr="00693563">
        <w:rPr>
          <w:rFonts w:ascii="Times New Roman" w:hAnsi="Times New Roman" w:cs="Times New Roman"/>
          <w:i/>
          <w:iCs/>
          <w:sz w:val="24"/>
          <w:szCs w:val="24"/>
          <w:lang w:val="en-ID"/>
        </w:rPr>
        <w:t xml:space="preserve">book value </w:t>
      </w:r>
      <w:r w:rsidRPr="00693563">
        <w:rPr>
          <w:rFonts w:ascii="Times New Roman" w:hAnsi="Times New Roman" w:cs="Times New Roman"/>
          <w:sz w:val="24"/>
          <w:szCs w:val="24"/>
          <w:lang w:val="en-ID"/>
        </w:rPr>
        <w:t>rasio ini menggambarkan risiko usaha. Makin besar rasio ini menunjukkan risiko usaha makin kecil, dan sebaliknya.</w:t>
      </w:r>
    </w:p>
    <w:p w:rsidR="00541B59" w:rsidRDefault="00541B59" w:rsidP="00541B59">
      <w:pPr>
        <w:pStyle w:val="ListParagraph"/>
        <w:numPr>
          <w:ilvl w:val="0"/>
          <w:numId w:val="24"/>
        </w:numPr>
        <w:spacing w:line="480" w:lineRule="auto"/>
        <w:ind w:left="36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Kerangka Pikir</w:t>
      </w:r>
    </w:p>
    <w:p w:rsidR="00541B59" w:rsidRDefault="00541B59" w:rsidP="00541B59">
      <w:pPr>
        <w:pStyle w:val="ListParagraph"/>
        <w:spacing w:line="480" w:lineRule="auto"/>
        <w:ind w:left="0"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Kinerja merupakan ha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 yang penting yang harus dicapai o</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eh setiap perusahaan, karena kinerja merupakan cerminan dari kemampuan setiap perusahaan da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am menge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o</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 dan menga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okasikan sumber dayanya.</w:t>
      </w:r>
      <w:proofErr w:type="gramEnd"/>
      <w:r>
        <w:rPr>
          <w:rFonts w:ascii="Times New Roman" w:hAnsi="Times New Roman" w:cs="Times New Roman"/>
          <w:sz w:val="24"/>
          <w:szCs w:val="24"/>
          <w:lang w:val="en-ID"/>
        </w:rPr>
        <w:t xml:space="preserve"> Semakin baik kinerja keuangan suatu perusahaan, semakin tinggi </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aba usahanya dan semakin banyak keuntungan yang dapat dinikmati o</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eh pemegang saham juga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semakin besar kemungkinan harga. Da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am pene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itian ini pene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iti mene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iti Sektor Konsumsi dengan menggunakan emiten yakni Indofood CBP Tbk, Mayora Indah Tbk, Gudang Garam Tbk, Kimia Farma Tbk, dan Uni</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ever Indonesia Tbk.</w:t>
      </w:r>
    </w:p>
    <w:p w:rsidR="00541B59" w:rsidRDefault="00541B59" w:rsidP="00541B5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am pene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itian ini di</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akukan dengan cara mengana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isis </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aporan keuangan atau kinerja saham dengan menggunakan to</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ak ukur rasio profitabilitas, rasio </w:t>
      </w:r>
      <w:r w:rsidRPr="00E51FEA">
        <w:rPr>
          <w:rFonts w:ascii="Times New Roman" w:hAnsi="Times New Roman" w:cs="Times New Roman"/>
          <w:i/>
          <w:iCs/>
          <w:sz w:val="24"/>
          <w:szCs w:val="24"/>
          <w:lang w:val="en-ID"/>
        </w:rPr>
        <w:t>liquidity</w:t>
      </w:r>
      <w:r>
        <w:rPr>
          <w:rFonts w:ascii="Times New Roman" w:hAnsi="Times New Roman" w:cs="Times New Roman"/>
          <w:sz w:val="24"/>
          <w:szCs w:val="24"/>
          <w:lang w:val="en-ID"/>
        </w:rPr>
        <w:t xml:space="preserve">, rasio </w:t>
      </w:r>
      <w:r w:rsidRPr="00E51FEA">
        <w:rPr>
          <w:rFonts w:ascii="Times New Roman" w:hAnsi="Times New Roman" w:cs="Times New Roman"/>
          <w:i/>
          <w:iCs/>
          <w:sz w:val="24"/>
          <w:szCs w:val="24"/>
          <w:lang w:val="en-ID"/>
        </w:rPr>
        <w:t>earning</w:t>
      </w:r>
      <w:r>
        <w:rPr>
          <w:rFonts w:ascii="Times New Roman" w:hAnsi="Times New Roman" w:cs="Times New Roman"/>
          <w:sz w:val="24"/>
          <w:szCs w:val="24"/>
          <w:lang w:val="en-ID"/>
        </w:rPr>
        <w:t xml:space="preserve">, dan rasio </w:t>
      </w:r>
      <w:r w:rsidRPr="00E51FEA">
        <w:rPr>
          <w:rFonts w:ascii="Times New Roman" w:hAnsi="Times New Roman" w:cs="Times New Roman"/>
          <w:i/>
          <w:iCs/>
          <w:sz w:val="24"/>
          <w:szCs w:val="24"/>
          <w:lang w:val="en-ID"/>
        </w:rPr>
        <w:t>valuation</w:t>
      </w:r>
      <w:r>
        <w:rPr>
          <w:rFonts w:ascii="Times New Roman" w:hAnsi="Times New Roman" w:cs="Times New Roman"/>
          <w:sz w:val="24"/>
          <w:szCs w:val="24"/>
          <w:lang w:val="en-ID"/>
        </w:rPr>
        <w:t>, se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anjutnya menentukan kotribusi emiten sekotr konsumsi pi</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ihan ke sektor konsumsi dengan menggunakan </w:t>
      </w:r>
      <w:proofErr w:type="gramStart"/>
      <w:r>
        <w:rPr>
          <w:rFonts w:ascii="Times New Roman" w:hAnsi="Times New Roman" w:cs="Times New Roman"/>
          <w:sz w:val="24"/>
          <w:szCs w:val="24"/>
          <w:lang w:val="en-ID"/>
        </w:rPr>
        <w:t>rumus :</w:t>
      </w:r>
      <w:proofErr w:type="gramEnd"/>
    </w:p>
    <w:p w:rsidR="00541B59" w:rsidRDefault="00541B59" w:rsidP="00541B5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Kontribusi =   </w:t>
      </w:r>
      <m:oMath>
        <m:r>
          <w:rPr>
            <w:rFonts w:ascii="Cambria Math" w:hAnsi="Cambria Math" w:cs="Times New Roman"/>
            <w:sz w:val="24"/>
            <w:szCs w:val="24"/>
            <w:lang w:val="en-ID"/>
          </w:rPr>
          <m:t xml:space="preserve">  </m:t>
        </m:r>
        <m:f>
          <m:fPr>
            <m:ctrlPr>
              <w:rPr>
                <w:rFonts w:ascii="Cambria Math" w:hAnsi="Cambria Math" w:cstheme="majorBidi"/>
                <w:iCs/>
                <w:sz w:val="24"/>
                <w:szCs w:val="24"/>
                <w:lang w:val="en-ID"/>
              </w:rPr>
            </m:ctrlPr>
          </m:fPr>
          <m:num>
            <m:r>
              <m:rPr>
                <m:sty m:val="p"/>
              </m:rPr>
              <w:rPr>
                <w:rFonts w:ascii="Cambria Math" w:hAnsi="Cambria Math" w:cstheme="majorBidi"/>
                <w:sz w:val="24"/>
                <w:szCs w:val="24"/>
                <w:lang w:val="en-ID"/>
              </w:rPr>
              <m:t>Emiten Konsumsi Pilihan</m:t>
            </m:r>
          </m:num>
          <m:den>
            <m:r>
              <m:rPr>
                <m:sty m:val="p"/>
              </m:rPr>
              <w:rPr>
                <w:rFonts w:ascii="Cambria Math" w:hAnsi="Cambria Math" w:cstheme="majorBidi"/>
                <w:sz w:val="24"/>
                <w:szCs w:val="24"/>
                <w:lang w:val="en-ID"/>
              </w:rPr>
              <m:t>Sektor Konsumsi</m:t>
            </m:r>
          </m:den>
        </m:f>
        <m:r>
          <m:rPr>
            <m:sty m:val="p"/>
          </m:rPr>
          <w:rPr>
            <w:rFonts w:ascii="Cambria Math" w:hAnsi="Cambria Math" w:cstheme="majorBidi"/>
            <w:sz w:val="24"/>
            <w:szCs w:val="24"/>
            <w:lang w:val="en-ID"/>
          </w:rPr>
          <m:t>x 100%</m:t>
        </m:r>
      </m:oMath>
    </w:p>
    <w:p w:rsidR="00541B59" w:rsidRDefault="00541B59" w:rsidP="00541B5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Sete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ah menentukan kontribusi emiten pi</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ihan ke sektor konsumsi maka pene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iti se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anjutnya menentukan kontribusi sektor konsumsi terhadap Indeks Harga Saham Gabungan (IHSG) dengan menggunakan rumus di bawah </w:t>
      </w:r>
      <w:proofErr w:type="gramStart"/>
      <w:r>
        <w:rPr>
          <w:rFonts w:ascii="Times New Roman" w:hAnsi="Times New Roman" w:cs="Times New Roman"/>
          <w:sz w:val="24"/>
          <w:szCs w:val="24"/>
          <w:lang w:val="en-ID"/>
        </w:rPr>
        <w:t>ini :</w:t>
      </w:r>
      <w:proofErr w:type="gramEnd"/>
    </w:p>
    <w:p w:rsidR="00541B59" w:rsidRPr="00BF574E" w:rsidRDefault="00541B59" w:rsidP="00541B59">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Kontribusi=   </w:t>
      </w:r>
      <m:oMath>
        <m:f>
          <m:fPr>
            <m:ctrlPr>
              <w:rPr>
                <w:rFonts w:ascii="Cambria Math" w:hAnsi="Cambria Math" w:cstheme="majorBidi"/>
                <w:iCs/>
                <w:sz w:val="24"/>
                <w:szCs w:val="24"/>
                <w:lang w:val="en-ID"/>
              </w:rPr>
            </m:ctrlPr>
          </m:fPr>
          <m:num>
            <m:r>
              <m:rPr>
                <m:sty m:val="p"/>
              </m:rPr>
              <w:rPr>
                <w:rFonts w:ascii="Cambria Math" w:hAnsi="Cambria Math" w:cstheme="majorBidi"/>
                <w:sz w:val="24"/>
                <w:szCs w:val="24"/>
                <w:lang w:val="en-ID"/>
              </w:rPr>
              <m:t>Sektor Konsumsi</m:t>
            </m:r>
          </m:num>
          <m:den>
            <m:r>
              <m:rPr>
                <m:sty m:val="p"/>
              </m:rPr>
              <w:rPr>
                <w:rFonts w:ascii="Cambria Math" w:hAnsi="Cambria Math" w:cstheme="majorBidi"/>
                <w:sz w:val="24"/>
                <w:szCs w:val="24"/>
                <w:lang w:val="en-ID"/>
              </w:rPr>
              <m:t xml:space="preserve">Indeks Harga Saham Gabungan </m:t>
            </m:r>
            <m:d>
              <m:dPr>
                <m:ctrlPr>
                  <w:rPr>
                    <w:rFonts w:ascii="Cambria Math" w:hAnsi="Cambria Math" w:cstheme="majorBidi"/>
                    <w:iCs/>
                    <w:sz w:val="24"/>
                    <w:szCs w:val="24"/>
                    <w:lang w:val="en-ID"/>
                  </w:rPr>
                </m:ctrlPr>
              </m:dPr>
              <m:e>
                <m:r>
                  <m:rPr>
                    <m:sty m:val="p"/>
                  </m:rPr>
                  <w:rPr>
                    <w:rFonts w:ascii="Cambria Math" w:hAnsi="Cambria Math" w:cstheme="majorBidi"/>
                    <w:sz w:val="24"/>
                    <w:szCs w:val="24"/>
                    <w:lang w:val="en-ID"/>
                  </w:rPr>
                  <m:t>IHSG</m:t>
                </m:r>
              </m:e>
            </m:d>
          </m:den>
        </m:f>
        <m:r>
          <m:rPr>
            <m:sty m:val="p"/>
          </m:rPr>
          <w:rPr>
            <w:rFonts w:ascii="Cambria Math" w:hAnsi="Cambria Math" w:cstheme="majorBidi"/>
            <w:sz w:val="24"/>
            <w:szCs w:val="24"/>
            <w:lang w:val="en-ID"/>
          </w:rPr>
          <m:t>x 100%</m:t>
        </m:r>
      </m:oMath>
    </w:p>
    <w:p w:rsidR="00541B59" w:rsidRDefault="00541B59" w:rsidP="00541B59">
      <w:pPr>
        <w:tabs>
          <w:tab w:val="left" w:pos="567"/>
        </w:tabs>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Indeks Harga saham gabungan (IHSG) ada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ah indeks yang menggunakan se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uruh saham yang tercatat sebagai perhitungan indeks harga.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Jika IHSG menunjukkan peningkatan mengindikasikan bahwa kondisi perekonomian Indonesia berada da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am kondisi membaik, begitupu</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 seba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iknya.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Membaiknya pertumbuhan ekonomi ditandai meningkatnya daya be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 masyarakat.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Peristiwa ini merupakan pe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uang perusahaan untuk meningkatkan penjua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an.</w:t>
      </w:r>
      <w:proofErr w:type="gramEnd"/>
      <w:r>
        <w:rPr>
          <w:rFonts w:ascii="Times New Roman" w:hAnsi="Times New Roman" w:cs="Times New Roman"/>
          <w:sz w:val="24"/>
          <w:szCs w:val="24"/>
          <w:lang w:val="en-ID"/>
        </w:rPr>
        <w:t xml:space="preserve"> Peningkatan penjua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an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membuat perusahaan mempero</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eh keuntungan yang diimbangi dengan kenaikan harga saham perusahaan sehingga akan mendorong IHSG menguat. </w:t>
      </w:r>
    </w:p>
    <w:p w:rsidR="00541B59" w:rsidRDefault="00541B59" w:rsidP="00541B59">
      <w:pPr>
        <w:tabs>
          <w:tab w:val="left" w:pos="567"/>
        </w:tabs>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Dari permasa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 xml:space="preserve">ahan yang terjadi dan </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atar be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akang yang te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ah dipaparkan da</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am uraian sebe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umnya, pene</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iti menyusun skema po</w:t>
      </w:r>
      <w:r w:rsidRPr="00693563">
        <w:rPr>
          <w:rFonts w:ascii="Times New Roman" w:hAnsi="Times New Roman" w:cs="Times New Roman"/>
          <w:sz w:val="24"/>
          <w:szCs w:val="24"/>
          <w:lang w:val="en-ID"/>
        </w:rPr>
        <w:t>l</w:t>
      </w:r>
      <w:r>
        <w:rPr>
          <w:rFonts w:ascii="Times New Roman" w:hAnsi="Times New Roman" w:cs="Times New Roman"/>
          <w:sz w:val="24"/>
          <w:szCs w:val="24"/>
          <w:lang w:val="en-ID"/>
        </w:rPr>
        <w:t>a pemikiran pada gambar di bawah ini.</w:t>
      </w:r>
      <w:proofErr w:type="gramEnd"/>
    </w:p>
    <w:p w:rsidR="00541B59" w:rsidRDefault="00541B59" w:rsidP="00541B59">
      <w:pPr>
        <w:tabs>
          <w:tab w:val="left" w:pos="567"/>
        </w:tabs>
        <w:spacing w:line="480" w:lineRule="auto"/>
        <w:ind w:firstLine="720"/>
        <w:rPr>
          <w:rFonts w:ascii="Times New Roman" w:hAnsi="Times New Roman" w:cs="Times New Roman"/>
          <w:sz w:val="24"/>
          <w:szCs w:val="24"/>
          <w:lang w:val="en-ID"/>
        </w:rPr>
      </w:pPr>
    </w:p>
    <w:p w:rsidR="00541B59" w:rsidRDefault="00541B59" w:rsidP="00541B59">
      <w:pPr>
        <w:tabs>
          <w:tab w:val="left" w:pos="720"/>
        </w:tabs>
        <w:spacing w:line="480" w:lineRule="auto"/>
        <w:rPr>
          <w:rFonts w:ascii="Times New Roman" w:hAnsi="Times New Roman" w:cs="Times New Roman"/>
          <w:b/>
          <w:bCs/>
          <w:sz w:val="24"/>
          <w:szCs w:val="24"/>
          <w:lang w:val="en-ID"/>
        </w:rPr>
      </w:pPr>
    </w:p>
    <w:p w:rsidR="00541B59" w:rsidRDefault="00541B59" w:rsidP="00541B59">
      <w:pPr>
        <w:tabs>
          <w:tab w:val="left" w:pos="720"/>
        </w:tabs>
        <w:spacing w:line="480" w:lineRule="auto"/>
        <w:rPr>
          <w:rFonts w:ascii="Times New Roman" w:hAnsi="Times New Roman" w:cs="Times New Roman"/>
          <w:sz w:val="24"/>
          <w:szCs w:val="24"/>
          <w:lang w:val="en-ID"/>
        </w:rPr>
      </w:pPr>
    </w:p>
    <w:p w:rsidR="00541B59" w:rsidRDefault="00541B59" w:rsidP="00541B59">
      <w:pPr>
        <w:tabs>
          <w:tab w:val="left" w:pos="720"/>
        </w:tabs>
        <w:spacing w:line="480" w:lineRule="auto"/>
        <w:rPr>
          <w:rFonts w:ascii="Times New Roman" w:hAnsi="Times New Roman" w:cs="Times New Roman"/>
          <w:sz w:val="24"/>
          <w:szCs w:val="24"/>
          <w:lang w:val="en-ID"/>
        </w:rPr>
      </w:pPr>
    </w:p>
    <w:p w:rsidR="00541B59" w:rsidRDefault="00541B59" w:rsidP="00541B59">
      <w:pPr>
        <w:tabs>
          <w:tab w:val="left" w:pos="720"/>
        </w:tabs>
        <w:spacing w:line="480" w:lineRule="auto"/>
        <w:rPr>
          <w:rFonts w:ascii="Times New Roman" w:hAnsi="Times New Roman" w:cs="Times New Roman"/>
          <w:sz w:val="24"/>
          <w:szCs w:val="24"/>
          <w:lang w:val="en-ID"/>
        </w:rPr>
      </w:pPr>
    </w:p>
    <w:p w:rsidR="00541B59" w:rsidRPr="00552B27" w:rsidRDefault="00541B59" w:rsidP="00541B59">
      <w:pPr>
        <w:tabs>
          <w:tab w:val="left" w:pos="720"/>
        </w:tabs>
        <w:spacing w:line="480" w:lineRule="auto"/>
        <w:rPr>
          <w:rFonts w:ascii="Times New Roman" w:hAnsi="Times New Roman" w:cs="Times New Roman"/>
          <w:sz w:val="24"/>
          <w:szCs w:val="24"/>
          <w:lang w:val="en-ID"/>
        </w:rPr>
      </w:pPr>
    </w:p>
    <w:p w:rsidR="0059245D" w:rsidRDefault="0059245D" w:rsidP="00541B59">
      <w:pPr>
        <w:ind w:left="1560" w:hanging="1560"/>
        <w:rPr>
          <w:rFonts w:ascii="Times New Roman" w:hAnsi="Times New Roman" w:cs="Times New Roman"/>
          <w:b/>
          <w:bCs/>
          <w:sz w:val="24"/>
          <w:szCs w:val="24"/>
          <w:lang w:val="en-ID"/>
        </w:rPr>
      </w:pPr>
    </w:p>
    <w:p w:rsidR="00541B59" w:rsidRDefault="00541B59" w:rsidP="00541B59">
      <w:pPr>
        <w:ind w:left="1560" w:hanging="1560"/>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Gambar 2.1 Skema Kerangka Pikir Penelitian Analisis Kinerja Saham Sektor Konsumsi Di Bursa Efek Indonesia</w:t>
      </w:r>
    </w:p>
    <w:p w:rsidR="00541B59" w:rsidRDefault="00541B59" w:rsidP="00541B59">
      <w:pPr>
        <w:spacing w:line="240" w:lineRule="auto"/>
        <w:rPr>
          <w:rFonts w:ascii="Times New Roman" w:hAnsi="Times New Roman" w:cs="Times New Roman"/>
          <w:b/>
          <w:sz w:val="20"/>
          <w:szCs w:val="24"/>
        </w:rPr>
      </w:pPr>
      <w:r>
        <w:rPr>
          <w:noProof/>
        </w:rPr>
        <mc:AlternateContent>
          <mc:Choice Requires="wps">
            <w:drawing>
              <wp:anchor distT="0" distB="0" distL="114300" distR="114300" simplePos="0" relativeHeight="251688960" behindDoc="0" locked="0" layoutInCell="1" allowOverlap="1" wp14:anchorId="05EA70ED" wp14:editId="0DFAE27B">
                <wp:simplePos x="0" y="0"/>
                <wp:positionH relativeFrom="page">
                  <wp:posOffset>3324225</wp:posOffset>
                </wp:positionH>
                <wp:positionV relativeFrom="paragraph">
                  <wp:posOffset>96521</wp:posOffset>
                </wp:positionV>
                <wp:extent cx="3249295" cy="1085850"/>
                <wp:effectExtent l="0" t="0" r="27305" b="19050"/>
                <wp:wrapNone/>
                <wp:docPr id="132" name="Rectangle 132"/>
                <wp:cNvGraphicFramePr/>
                <a:graphic xmlns:a="http://schemas.openxmlformats.org/drawingml/2006/main">
                  <a:graphicData uri="http://schemas.microsoft.com/office/word/2010/wordprocessingShape">
                    <wps:wsp>
                      <wps:cNvSpPr/>
                      <wps:spPr>
                        <a:xfrm>
                          <a:off x="0" y="0"/>
                          <a:ext cx="3249295" cy="1085850"/>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 xml:space="preserve">PT Indofood CBP Sukses Makmur Tbk </w:t>
                            </w:r>
                          </w:p>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rPr>
                            </w:pPr>
                            <w:r>
                              <w:rPr>
                                <w:rFonts w:ascii="Times New Roman" w:hAnsi="Times New Roman"/>
                                <w:sz w:val="24"/>
                                <w:szCs w:val="24"/>
                              </w:rPr>
                              <w:t>PT Mayora Indah Tbk</w:t>
                            </w:r>
                          </w:p>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PT Gudang Garam Tbk</w:t>
                            </w:r>
                          </w:p>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PT Kimia Farma Tbk</w:t>
                            </w:r>
                          </w:p>
                          <w:p w:rsidR="007D4586" w:rsidRPr="007857B3"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PT Uni</w:t>
                            </w:r>
                            <w:r>
                              <w:rPr>
                                <w:rFonts w:ascii="Times New Roman" w:hAnsi="Times New Roman" w:cs="Times New Roman"/>
                                <w:bCs/>
                                <w:sz w:val="24"/>
                                <w:szCs w:val="24"/>
                                <w:lang w:val="en-ID"/>
                              </w:rPr>
                              <w:t>lever Indonesia Tbk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left:0;text-align:left;margin-left:261.75pt;margin-top:7.6pt;width:255.85pt;height:8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" fillcolor="white [3201]" strokecolor="black [3200]" strokeweight="2pt">
                <v:textbox>
                  <w:txbxContent>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 xml:space="preserve">PT Indofood CBP Sukses Makmur Tbk </w:t>
                      </w:r>
                    </w:p>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rPr>
                      </w:pPr>
                      <w:r>
                        <w:rPr>
                          <w:rFonts w:ascii="Times New Roman" w:hAnsi="Times New Roman"/>
                          <w:sz w:val="24"/>
                          <w:szCs w:val="24"/>
                        </w:rPr>
                        <w:t>PT Mayora Indah Tbk</w:t>
                      </w:r>
                    </w:p>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PT Gudang Garam Tbk</w:t>
                      </w:r>
                    </w:p>
                    <w:p w:rsidR="007D4586"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PT Kimia Farma Tbk</w:t>
                      </w:r>
                    </w:p>
                    <w:p w:rsidR="007D4586" w:rsidRPr="007857B3" w:rsidRDefault="007D4586" w:rsidP="00541B59">
                      <w:pPr>
                        <w:pStyle w:val="ListParagraph"/>
                        <w:numPr>
                          <w:ilvl w:val="0"/>
                          <w:numId w:val="35"/>
                        </w:numPr>
                        <w:tabs>
                          <w:tab w:val="left" w:pos="450"/>
                          <w:tab w:val="left" w:pos="630"/>
                        </w:tabs>
                        <w:spacing w:line="240" w:lineRule="auto"/>
                        <w:jc w:val="both"/>
                        <w:rPr>
                          <w:rFonts w:ascii="Times New Roman" w:hAnsi="Times New Roman"/>
                          <w:sz w:val="24"/>
                          <w:szCs w:val="24"/>
                          <w:lang w:val="en-ID"/>
                        </w:rPr>
                      </w:pPr>
                      <w:r>
                        <w:rPr>
                          <w:rFonts w:ascii="Times New Roman" w:hAnsi="Times New Roman"/>
                          <w:sz w:val="24"/>
                          <w:szCs w:val="24"/>
                          <w:lang w:val="en-ID"/>
                        </w:rPr>
                        <w:t>PT Uni</w:t>
                      </w:r>
                      <w:r>
                        <w:rPr>
                          <w:rFonts w:ascii="Times New Roman" w:hAnsi="Times New Roman" w:cs="Times New Roman"/>
                          <w:bCs/>
                          <w:sz w:val="24"/>
                          <w:szCs w:val="24"/>
                          <w:lang w:val="en-ID"/>
                        </w:rPr>
                        <w:t>lever Indonesia Tbk</w:t>
                      </w:r>
                    </w:p>
                  </w:txbxContent>
                </v:textbox>
                <w10:wrap anchorx="page"/>
              </v:rect>
            </w:pict>
          </mc:Fallback>
        </mc:AlternateContent>
      </w:r>
    </w:p>
    <w:p w:rsidR="00541B59" w:rsidRDefault="00541B59" w:rsidP="00541B59">
      <w:pPr>
        <w:spacing w:line="240" w:lineRule="auto"/>
        <w:ind w:left="1080" w:hanging="1080"/>
        <w:rPr>
          <w:rFonts w:ascii="Times New Roman" w:hAnsi="Times New Roman" w:cs="Times New Roman"/>
          <w:b/>
          <w:sz w:val="20"/>
          <w:szCs w:val="24"/>
        </w:rPr>
      </w:pPr>
      <w:r>
        <w:rPr>
          <w:noProof/>
        </w:rPr>
        <mc:AlternateContent>
          <mc:Choice Requires="wps">
            <w:drawing>
              <wp:anchor distT="0" distB="0" distL="114300" distR="114300" simplePos="0" relativeHeight="251677696" behindDoc="0" locked="0" layoutInCell="1" allowOverlap="1" wp14:anchorId="6CCF4CDE" wp14:editId="67C4C5B9">
                <wp:simplePos x="0" y="0"/>
                <wp:positionH relativeFrom="margin">
                  <wp:posOffset>-30480</wp:posOffset>
                </wp:positionH>
                <wp:positionV relativeFrom="paragraph">
                  <wp:posOffset>116840</wp:posOffset>
                </wp:positionV>
                <wp:extent cx="1438275" cy="742950"/>
                <wp:effectExtent l="19050" t="19050" r="28575" b="19050"/>
                <wp:wrapNone/>
                <wp:docPr id="118" name="Rectangle 118"/>
                <wp:cNvGraphicFramePr/>
                <a:graphic xmlns:a="http://schemas.openxmlformats.org/drawingml/2006/main">
                  <a:graphicData uri="http://schemas.microsoft.com/office/word/2010/wordprocessingShape">
                    <wps:wsp>
                      <wps:cNvSpPr/>
                      <wps:spPr>
                        <a:xfrm>
                          <a:off x="0" y="0"/>
                          <a:ext cx="1438275" cy="7429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D4586" w:rsidRPr="001C2E78" w:rsidRDefault="007D4586" w:rsidP="00541B59">
                            <w:pPr>
                              <w:jc w:val="center"/>
                              <w:rPr>
                                <w:sz w:val="20"/>
                              </w:rPr>
                            </w:pPr>
                            <w:r w:rsidRPr="001C2E78">
                              <w:rPr>
                                <w:rFonts w:ascii="Times New Roman" w:hAnsi="Times New Roman" w:cs="Times New Roman"/>
                                <w:szCs w:val="24"/>
                              </w:rPr>
                              <w:t xml:space="preserve">Perbandingan Kinerja    Saham Sektor </w:t>
                            </w:r>
                            <w:r w:rsidRPr="001C2E78">
                              <w:rPr>
                                <w:rFonts w:ascii="Times New Roman" w:hAnsi="Times New Roman" w:cs="Times New Roman"/>
                              </w:rPr>
                              <w:t>Konsumsi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7" style="position:absolute;left:0;text-align:left;margin-left:-2.4pt;margin-top:9.2pt;width:113.25pt;height:5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" fillcolor="white [3201]" strokecolor="black [3200]" strokeweight="2.25pt">
                <v:textbox>
                  <w:txbxContent>
                    <w:p w:rsidR="007D4586" w:rsidRPr="001C2E78" w:rsidRDefault="007D4586" w:rsidP="00541B59">
                      <w:pPr>
                        <w:jc w:val="center"/>
                        <w:rPr>
                          <w:sz w:val="20"/>
                        </w:rPr>
                      </w:pPr>
                      <w:r w:rsidRPr="001C2E78">
                        <w:rPr>
                          <w:rFonts w:ascii="Times New Roman" w:hAnsi="Times New Roman" w:cs="Times New Roman"/>
                          <w:szCs w:val="24"/>
                        </w:rPr>
                        <w:t xml:space="preserve">Perbandingan Kinerja    Saham Sektor </w:t>
                      </w:r>
                      <w:r w:rsidRPr="001C2E78">
                        <w:rPr>
                          <w:rFonts w:ascii="Times New Roman" w:hAnsi="Times New Roman" w:cs="Times New Roman"/>
                        </w:rPr>
                        <w:t>Konsumsi</w:t>
                      </w:r>
                    </w:p>
                  </w:txbxContent>
                </v:textbox>
                <w10:wrap anchorx="margin"/>
              </v:rect>
            </w:pict>
          </mc:Fallback>
        </mc:AlternateContent>
      </w:r>
    </w:p>
    <w:p w:rsidR="00541B59" w:rsidRDefault="00541B59" w:rsidP="00541B59">
      <w:pPr>
        <w:spacing w:line="240" w:lineRule="auto"/>
        <w:ind w:left="1080" w:hanging="1080"/>
        <w:rPr>
          <w:rFonts w:ascii="Times New Roman" w:hAnsi="Times New Roman" w:cs="Times New Roman"/>
          <w:b/>
          <w:sz w:val="20"/>
          <w:szCs w:val="24"/>
        </w:rPr>
      </w:pPr>
    </w:p>
    <w:p w:rsidR="00541B59" w:rsidRDefault="00541B59" w:rsidP="00541B59">
      <w:pPr>
        <w:tabs>
          <w:tab w:val="left" w:pos="3090"/>
        </w:tabs>
        <w:spacing w:line="240" w:lineRule="auto"/>
        <w:ind w:left="1080" w:hanging="1080"/>
        <w:rPr>
          <w:rFonts w:ascii="Times New Roman" w:hAnsi="Times New Roman" w:cs="Times New Roman"/>
          <w:b/>
          <w:sz w:val="20"/>
          <w:szCs w:val="24"/>
        </w:rPr>
      </w:pPr>
      <w:r>
        <w:rPr>
          <w:rFonts w:ascii="Times New Roman" w:hAnsi="Times New Roman" w:cs="Times New Roman"/>
          <w:b/>
          <w:sz w:val="20"/>
          <w:szCs w:val="24"/>
        </w:rPr>
        <w:tab/>
      </w:r>
      <w:r>
        <w:rPr>
          <w:rFonts w:ascii="Times New Roman" w:hAnsi="Times New Roman" w:cs="Times New Roman"/>
          <w:b/>
          <w:sz w:val="20"/>
          <w:szCs w:val="24"/>
        </w:rPr>
        <w:tab/>
      </w:r>
    </w:p>
    <w:p w:rsidR="00541B59" w:rsidRDefault="00541B59" w:rsidP="00541B59">
      <w:pPr>
        <w:spacing w:line="240" w:lineRule="auto"/>
        <w:ind w:left="1080" w:hanging="1080"/>
        <w:rPr>
          <w:rFonts w:ascii="Times New Roman" w:hAnsi="Times New Roman" w:cs="Times New Roman"/>
          <w:b/>
          <w:sz w:val="20"/>
          <w:szCs w:val="24"/>
        </w:rPr>
      </w:pPr>
      <w:r>
        <w:rPr>
          <w:noProof/>
        </w:rPr>
        <mc:AlternateContent>
          <mc:Choice Requires="wps">
            <w:drawing>
              <wp:anchor distT="0" distB="0" distL="114300" distR="114300" simplePos="0" relativeHeight="251679744" behindDoc="0" locked="0" layoutInCell="1" allowOverlap="1" wp14:anchorId="02E24BC3" wp14:editId="3E812D7D">
                <wp:simplePos x="0" y="0"/>
                <wp:positionH relativeFrom="column">
                  <wp:posOffset>1417320</wp:posOffset>
                </wp:positionH>
                <wp:positionV relativeFrom="paragraph">
                  <wp:posOffset>26670</wp:posOffset>
                </wp:positionV>
                <wp:extent cx="342900" cy="0"/>
                <wp:effectExtent l="0" t="76200" r="19050" b="95250"/>
                <wp:wrapNone/>
                <wp:docPr id="129" name="Straight Arrow Connector 12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9" o:spid="_x0000_s1026" type="#_x0000_t32" style="position:absolute;margin-left:111.6pt;margin-top:2.1pt;width:2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" strokecolor="black [3040]">
                <v:stroke endarrow="block"/>
              </v:shape>
            </w:pict>
          </mc:Fallback>
        </mc:AlternateContent>
      </w:r>
    </w:p>
    <w:p w:rsidR="00541B59" w:rsidRDefault="00541B59" w:rsidP="00541B59">
      <w:pPr>
        <w:spacing w:line="240" w:lineRule="auto"/>
        <w:ind w:left="1080" w:hanging="1080"/>
        <w:rPr>
          <w:rFonts w:ascii="Times New Roman" w:hAnsi="Times New Roman" w:cs="Times New Roman"/>
          <w:b/>
          <w:sz w:val="20"/>
          <w:szCs w:val="24"/>
        </w:rPr>
      </w:pPr>
    </w:p>
    <w:p w:rsidR="00541B59" w:rsidRDefault="00541B59" w:rsidP="00541B59">
      <w:pPr>
        <w:tabs>
          <w:tab w:val="left" w:pos="3052"/>
        </w:tabs>
        <w:spacing w:line="240" w:lineRule="auto"/>
        <w:ind w:left="1080" w:hanging="1080"/>
        <w:rPr>
          <w:rFonts w:ascii="Times New Roman" w:hAnsi="Times New Roman" w:cs="Times New Roman"/>
          <w:b/>
          <w:sz w:val="20"/>
          <w:szCs w:val="24"/>
        </w:rPr>
      </w:pP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7CBAF059" wp14:editId="2AA3724E">
                <wp:simplePos x="0" y="0"/>
                <wp:positionH relativeFrom="column">
                  <wp:posOffset>645795</wp:posOffset>
                </wp:positionH>
                <wp:positionV relativeFrom="paragraph">
                  <wp:posOffset>129540</wp:posOffset>
                </wp:positionV>
                <wp:extent cx="45719" cy="1461135"/>
                <wp:effectExtent l="19050" t="19050" r="31115" b="24765"/>
                <wp:wrapNone/>
                <wp:docPr id="135" name="Up Arrow 135"/>
                <wp:cNvGraphicFramePr/>
                <a:graphic xmlns:a="http://schemas.openxmlformats.org/drawingml/2006/main">
                  <a:graphicData uri="http://schemas.microsoft.com/office/word/2010/wordprocessingShape">
                    <wps:wsp>
                      <wps:cNvSpPr/>
                      <wps:spPr>
                        <a:xfrm>
                          <a:off x="0" y="0"/>
                          <a:ext cx="45719" cy="146113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5" o:spid="_x0000_s1026" type="#_x0000_t68" style="position:absolute;margin-left:50.85pt;margin-top:10.2pt;width:3.6pt;height:1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" adj="338" fillcolor="black [3200]" strokecolor="black [1600]" strokeweight="2pt"/>
            </w:pict>
          </mc:Fallback>
        </mc:AlternateContent>
      </w:r>
      <w:r>
        <w:rPr>
          <w:rFonts w:ascii="Times New Roman" w:hAnsi="Times New Roman" w:cs="Times New Roman"/>
          <w:b/>
          <w:sz w:val="20"/>
          <w:szCs w:val="24"/>
        </w:rPr>
        <w:tab/>
      </w:r>
      <w:r>
        <w:rPr>
          <w:rFonts w:ascii="Times New Roman" w:hAnsi="Times New Roman" w:cs="Times New Roman"/>
          <w:b/>
          <w:sz w:val="20"/>
          <w:szCs w:val="24"/>
        </w:rPr>
        <w:tab/>
      </w:r>
    </w:p>
    <w:p w:rsidR="00541B59" w:rsidRPr="00B501E7" w:rsidRDefault="00541B59" w:rsidP="00541B59">
      <w:pPr>
        <w:spacing w:line="240" w:lineRule="auto"/>
        <w:ind w:left="1080" w:hanging="1080"/>
        <w:rPr>
          <w:rFonts w:ascii="Times New Roman" w:hAnsi="Times New Roman" w:cs="Times New Roman"/>
          <w:b/>
          <w:sz w:val="20"/>
          <w:szCs w:val="24"/>
        </w:rPr>
      </w:pPr>
    </w:p>
    <w:p w:rsidR="00541B59" w:rsidRPr="008578A3" w:rsidRDefault="00541B59" w:rsidP="00541B59">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5B64EA6F" wp14:editId="498284D5">
                <wp:simplePos x="0" y="0"/>
                <wp:positionH relativeFrom="page">
                  <wp:posOffset>3528695</wp:posOffset>
                </wp:positionH>
                <wp:positionV relativeFrom="paragraph">
                  <wp:posOffset>274955</wp:posOffset>
                </wp:positionV>
                <wp:extent cx="1785620" cy="308610"/>
                <wp:effectExtent l="0" t="0" r="24130" b="15240"/>
                <wp:wrapNone/>
                <wp:docPr id="31" name="Rectangle 31"/>
                <wp:cNvGraphicFramePr/>
                <a:graphic xmlns:a="http://schemas.openxmlformats.org/drawingml/2006/main">
                  <a:graphicData uri="http://schemas.microsoft.com/office/word/2010/wordprocessingShape">
                    <wps:wsp>
                      <wps:cNvSpPr/>
                      <wps:spPr>
                        <a:xfrm>
                          <a:off x="0" y="0"/>
                          <a:ext cx="1785620" cy="308610"/>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Analisis Fundamental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8" style="position:absolute;left:0;text-align:left;margin-left:277.85pt;margin-top:21.65pt;width:140.6pt;height:24.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Analisis Fundamental</w:t>
                      </w:r>
                    </w:p>
                  </w:txbxContent>
                </v:textbox>
                <w10:wrap anchorx="page"/>
              </v:rect>
            </w:pict>
          </mc:Fallback>
        </mc:AlternateContent>
      </w:r>
      <w:r>
        <w:rPr>
          <w:noProof/>
        </w:rPr>
        <mc:AlternateContent>
          <mc:Choice Requires="wps">
            <w:drawing>
              <wp:anchor distT="0" distB="0" distL="114300" distR="114300" simplePos="0" relativeHeight="251664384" behindDoc="0" locked="0" layoutInCell="1" allowOverlap="1" wp14:anchorId="2F2EB76C" wp14:editId="2E3F6E1F">
                <wp:simplePos x="0" y="0"/>
                <wp:positionH relativeFrom="column">
                  <wp:posOffset>2355850</wp:posOffset>
                </wp:positionH>
                <wp:positionV relativeFrom="paragraph">
                  <wp:posOffset>88900</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85.5pt;margin-top: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" strokecolor="#4579b8 [3044]">
                <v:stroke endarrow="block"/>
              </v:shape>
            </w:pict>
          </mc:Fallback>
        </mc:AlternateContent>
      </w:r>
    </w:p>
    <w:p w:rsidR="00541B59" w:rsidRDefault="00541B59" w:rsidP="00541B59">
      <w:pPr>
        <w:pStyle w:val="ListParagraph"/>
        <w:spacing w:line="480" w:lineRule="auto"/>
        <w:ind w:left="360"/>
        <w:jc w:val="both"/>
        <w:rPr>
          <w:rFonts w:ascii="Times New Roman" w:hAnsi="Times New Roman" w:cs="Times New Roman"/>
          <w:b/>
          <w:sz w:val="24"/>
          <w:szCs w:val="24"/>
        </w:rPr>
      </w:pPr>
      <w:r>
        <w:rPr>
          <w:noProof/>
        </w:rPr>
        <mc:AlternateContent>
          <mc:Choice Requires="wps">
            <w:drawing>
              <wp:anchor distT="0" distB="0" distL="114300" distR="114300" simplePos="0" relativeHeight="251671552" behindDoc="0" locked="0" layoutInCell="1" allowOverlap="1" wp14:anchorId="52706477" wp14:editId="3CCB14D4">
                <wp:simplePos x="0" y="0"/>
                <wp:positionH relativeFrom="column">
                  <wp:posOffset>1722120</wp:posOffset>
                </wp:positionH>
                <wp:positionV relativeFrom="paragraph">
                  <wp:posOffset>41275</wp:posOffset>
                </wp:positionV>
                <wp:extent cx="295275" cy="0"/>
                <wp:effectExtent l="0" t="76200" r="28575" b="95250"/>
                <wp:wrapNone/>
                <wp:docPr id="73" name="Straight Arrow Connector 73"/>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35.6pt;margin-top:3.25pt;width:23.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" strokecolor="black [3040]">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55EADC8F" wp14:editId="2E1C4818">
                <wp:simplePos x="0" y="0"/>
                <wp:positionH relativeFrom="column">
                  <wp:posOffset>1712595</wp:posOffset>
                </wp:positionH>
                <wp:positionV relativeFrom="paragraph">
                  <wp:posOffset>41275</wp:posOffset>
                </wp:positionV>
                <wp:extent cx="0" cy="3362325"/>
                <wp:effectExtent l="0" t="0" r="19050" b="9525"/>
                <wp:wrapNone/>
                <wp:docPr id="82" name="Straight Connector 82"/>
                <wp:cNvGraphicFramePr/>
                <a:graphic xmlns:a="http://schemas.openxmlformats.org/drawingml/2006/main">
                  <a:graphicData uri="http://schemas.microsoft.com/office/word/2010/wordprocessingShape">
                    <wps:wsp>
                      <wps:cNvCnPr/>
                      <wps:spPr>
                        <a:xfrm>
                          <a:off x="0" y="0"/>
                          <a:ext cx="0" cy="3362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5pt,3.25pt" to="134.8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" strokecolor="black [3040]"/>
            </w:pict>
          </mc:Fallback>
        </mc:AlternateContent>
      </w:r>
    </w:p>
    <w:p w:rsidR="00541B59" w:rsidRDefault="00541B59" w:rsidP="00541B59">
      <w:pPr>
        <w:pStyle w:val="ListParagraph"/>
        <w:spacing w:line="480" w:lineRule="auto"/>
        <w:ind w:left="360"/>
        <w:jc w:val="both"/>
        <w:rPr>
          <w:rFonts w:ascii="Times New Roman" w:hAnsi="Times New Roman" w:cs="Times New Roman"/>
          <w:b/>
          <w:sz w:val="24"/>
          <w:szCs w:val="24"/>
        </w:rPr>
      </w:pPr>
      <w:r>
        <w:rPr>
          <w:noProof/>
        </w:rPr>
        <mc:AlternateContent>
          <mc:Choice Requires="wps">
            <w:drawing>
              <wp:anchor distT="0" distB="0" distL="114300" distR="114300" simplePos="0" relativeHeight="251668480" behindDoc="0" locked="0" layoutInCell="1" allowOverlap="1" wp14:anchorId="0E069B03" wp14:editId="2E7570D9">
                <wp:simplePos x="0" y="0"/>
                <wp:positionH relativeFrom="page">
                  <wp:posOffset>3519805</wp:posOffset>
                </wp:positionH>
                <wp:positionV relativeFrom="paragraph">
                  <wp:posOffset>288290</wp:posOffset>
                </wp:positionV>
                <wp:extent cx="1785620" cy="308610"/>
                <wp:effectExtent l="0" t="0" r="24130" b="15240"/>
                <wp:wrapNone/>
                <wp:docPr id="13" name="Rectangle 13"/>
                <wp:cNvGraphicFramePr/>
                <a:graphic xmlns:a="http://schemas.openxmlformats.org/drawingml/2006/main">
                  <a:graphicData uri="http://schemas.microsoft.com/office/word/2010/wordprocessingShape">
                    <wps:wsp>
                      <wps:cNvSpPr/>
                      <wps:spPr>
                        <a:xfrm>
                          <a:off x="0" y="0"/>
                          <a:ext cx="1785620" cy="308610"/>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 xml:space="preserve">Analisis </w:t>
                            </w:r>
                            <w:r w:rsidRPr="002B7B6D">
                              <w:rPr>
                                <w:rFonts w:ascii="Times New Roman" w:hAnsi="Times New Roman" w:cs="Times New Roman"/>
                                <w:i/>
                                <w:sz w:val="24"/>
                                <w:szCs w:val="24"/>
                              </w:rPr>
                              <w:t>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9" style="position:absolute;left:0;text-align:left;margin-left:277.15pt;margin-top:22.7pt;width:140.6pt;height:24.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 xml:space="preserve">Analisis </w:t>
                      </w:r>
                      <w:r w:rsidRPr="002B7B6D">
                        <w:rPr>
                          <w:rFonts w:ascii="Times New Roman" w:hAnsi="Times New Roman" w:cs="Times New Roman"/>
                          <w:i/>
                          <w:sz w:val="24"/>
                          <w:szCs w:val="24"/>
                        </w:rPr>
                        <w:t>Earning</w:t>
                      </w:r>
                    </w:p>
                  </w:txbxContent>
                </v:textbox>
                <w10:wrap anchorx="page"/>
              </v:rect>
            </w:pict>
          </mc:Fallback>
        </mc:AlternateContent>
      </w:r>
    </w:p>
    <w:p w:rsidR="00541B59" w:rsidRDefault="00541B59" w:rsidP="00541B59">
      <w:pPr>
        <w:pStyle w:val="ListParagraph"/>
        <w:spacing w:line="480" w:lineRule="auto"/>
        <w:ind w:left="360"/>
        <w:jc w:val="both"/>
        <w:rPr>
          <w:rFonts w:ascii="Times New Roman" w:hAnsi="Times New Roman" w:cs="Times New Roman"/>
          <w:b/>
          <w:sz w:val="24"/>
          <w:szCs w:val="24"/>
        </w:rPr>
      </w:pPr>
      <w:r>
        <w:rPr>
          <w:noProof/>
        </w:rPr>
        <mc:AlternateContent>
          <mc:Choice Requires="wps">
            <w:drawing>
              <wp:anchor distT="0" distB="0" distL="114300" distR="114300" simplePos="0" relativeHeight="251672576" behindDoc="0" locked="0" layoutInCell="1" allowOverlap="1" wp14:anchorId="6A76F57E" wp14:editId="70B4D99B">
                <wp:simplePos x="0" y="0"/>
                <wp:positionH relativeFrom="column">
                  <wp:posOffset>1712595</wp:posOffset>
                </wp:positionH>
                <wp:positionV relativeFrom="paragraph">
                  <wp:posOffset>64770</wp:posOffset>
                </wp:positionV>
                <wp:extent cx="304800" cy="0"/>
                <wp:effectExtent l="0" t="76200" r="19050" b="95250"/>
                <wp:wrapNone/>
                <wp:docPr id="74" name="Straight Arrow Connector 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34.85pt;margin-top:5.1pt;width:2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" strokecolor="black [3040]">
                <v:stroke endarrow="block"/>
              </v:shape>
            </w:pict>
          </mc:Fallback>
        </mc:AlternateContent>
      </w:r>
    </w:p>
    <w:p w:rsidR="00541B59" w:rsidRDefault="00905920" w:rsidP="00541B59">
      <w:pPr>
        <w:pStyle w:val="ListParagraph"/>
        <w:spacing w:line="480" w:lineRule="auto"/>
        <w:ind w:left="360"/>
        <w:jc w:val="both"/>
        <w:rPr>
          <w:rFonts w:ascii="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650D12A8" wp14:editId="4191A0E8">
                <wp:simplePos x="0" y="0"/>
                <wp:positionH relativeFrom="page">
                  <wp:posOffset>3540760</wp:posOffset>
                </wp:positionH>
                <wp:positionV relativeFrom="paragraph">
                  <wp:posOffset>300355</wp:posOffset>
                </wp:positionV>
                <wp:extent cx="1785620" cy="307975"/>
                <wp:effectExtent l="0" t="0" r="24130" b="15875"/>
                <wp:wrapNone/>
                <wp:docPr id="25" name="Rectangle 25"/>
                <wp:cNvGraphicFramePr/>
                <a:graphic xmlns:a="http://schemas.openxmlformats.org/drawingml/2006/main">
                  <a:graphicData uri="http://schemas.microsoft.com/office/word/2010/wordprocessingShape">
                    <wps:wsp>
                      <wps:cNvSpPr/>
                      <wps:spPr>
                        <a:xfrm>
                          <a:off x="0" y="0"/>
                          <a:ext cx="1785620" cy="307975"/>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 xml:space="preserve">Analisis </w:t>
                            </w:r>
                            <w:r w:rsidRPr="002B7B6D">
                              <w:rPr>
                                <w:rFonts w:ascii="Times New Roman" w:hAnsi="Times New Roman" w:cs="Times New Roman"/>
                                <w:i/>
                                <w:sz w:val="24"/>
                                <w:szCs w:val="24"/>
                              </w:rPr>
                              <w:t>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0" style="position:absolute;left:0;text-align:left;margin-left:278.8pt;margin-top:23.65pt;width:140.6pt;height:2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 xml:space="preserve">Analisis </w:t>
                      </w:r>
                      <w:r w:rsidRPr="002B7B6D">
                        <w:rPr>
                          <w:rFonts w:ascii="Times New Roman" w:hAnsi="Times New Roman" w:cs="Times New Roman"/>
                          <w:i/>
                          <w:sz w:val="24"/>
                          <w:szCs w:val="24"/>
                        </w:rPr>
                        <w:t>Valuation</w:t>
                      </w:r>
                    </w:p>
                  </w:txbxContent>
                </v:textbox>
                <w10:wrap anchorx="page"/>
              </v:rect>
            </w:pict>
          </mc:Fallback>
        </mc:AlternateContent>
      </w:r>
      <w:r w:rsidR="00541B59">
        <w:rPr>
          <w:noProof/>
        </w:rPr>
        <mc:AlternateContent>
          <mc:Choice Requires="wps">
            <w:drawing>
              <wp:anchor distT="0" distB="0" distL="114300" distR="114300" simplePos="0" relativeHeight="251662336" behindDoc="0" locked="0" layoutInCell="1" allowOverlap="1" wp14:anchorId="0AD6B103" wp14:editId="69517390">
                <wp:simplePos x="0" y="0"/>
                <wp:positionH relativeFrom="margin">
                  <wp:posOffset>-33655</wp:posOffset>
                </wp:positionH>
                <wp:positionV relativeFrom="paragraph">
                  <wp:posOffset>38100</wp:posOffset>
                </wp:positionV>
                <wp:extent cx="1455420" cy="643890"/>
                <wp:effectExtent l="0" t="0" r="11430" b="22860"/>
                <wp:wrapNone/>
                <wp:docPr id="70" name="Rectangle 70"/>
                <wp:cNvGraphicFramePr/>
                <a:graphic xmlns:a="http://schemas.openxmlformats.org/drawingml/2006/main">
                  <a:graphicData uri="http://schemas.microsoft.com/office/word/2010/wordprocessingShape">
                    <wps:wsp>
                      <wps:cNvSpPr/>
                      <wps:spPr>
                        <a:xfrm>
                          <a:off x="0" y="0"/>
                          <a:ext cx="1455420" cy="643890"/>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Pr="001C2E78" w:rsidRDefault="007D4586" w:rsidP="00541B59">
                            <w:pPr>
                              <w:jc w:val="center"/>
                              <w:rPr>
                                <w:sz w:val="20"/>
                              </w:rPr>
                            </w:pPr>
                            <w:r w:rsidRPr="001C2E78">
                              <w:rPr>
                                <w:rFonts w:ascii="Times New Roman" w:hAnsi="Times New Roman" w:cs="Times New Roman"/>
                                <w:szCs w:val="24"/>
                              </w:rPr>
                              <w:t xml:space="preserve">Kinerja Saham Sektor </w:t>
                            </w:r>
                            <w:r w:rsidRPr="001C2E78">
                              <w:rPr>
                                <w:rFonts w:ascii="Times New Roman" w:hAnsi="Times New Roman" w:cs="Times New Roman"/>
                              </w:rPr>
                              <w:t>Konsumsi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31" style="position:absolute;left:0;text-align:left;margin-left:-2.65pt;margin-top:3pt;width:114.6pt;height:5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" fillcolor="white [3201]" strokecolor="black [3200]" strokeweight="2pt">
                <v:textbox>
                  <w:txbxContent>
                    <w:p w:rsidR="007D4586" w:rsidRPr="001C2E78" w:rsidRDefault="007D4586" w:rsidP="00541B59">
                      <w:pPr>
                        <w:jc w:val="center"/>
                        <w:rPr>
                          <w:sz w:val="20"/>
                        </w:rPr>
                      </w:pPr>
                      <w:r w:rsidRPr="001C2E78">
                        <w:rPr>
                          <w:rFonts w:ascii="Times New Roman" w:hAnsi="Times New Roman" w:cs="Times New Roman"/>
                          <w:szCs w:val="24"/>
                        </w:rPr>
                        <w:t xml:space="preserve">Kinerja Saham Sektor </w:t>
                      </w:r>
                      <w:r w:rsidRPr="001C2E78">
                        <w:rPr>
                          <w:rFonts w:ascii="Times New Roman" w:hAnsi="Times New Roman" w:cs="Times New Roman"/>
                        </w:rPr>
                        <w:t>Konsumsi</w:t>
                      </w:r>
                    </w:p>
                  </w:txbxContent>
                </v:textbox>
                <w10:wrap anchorx="margin"/>
              </v:rect>
            </w:pict>
          </mc:Fallback>
        </mc:AlternateContent>
      </w:r>
    </w:p>
    <w:p w:rsidR="00541B59" w:rsidRDefault="00905920" w:rsidP="00541B59">
      <w:pPr>
        <w:pStyle w:val="ListParagraph"/>
        <w:spacing w:line="480" w:lineRule="auto"/>
        <w:ind w:left="360"/>
        <w:jc w:val="both"/>
        <w:rPr>
          <w:rFonts w:ascii="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14:anchorId="74CB5358" wp14:editId="374956B9">
                <wp:simplePos x="0" y="0"/>
                <wp:positionH relativeFrom="column">
                  <wp:posOffset>1764665</wp:posOffset>
                </wp:positionH>
                <wp:positionV relativeFrom="paragraph">
                  <wp:posOffset>85090</wp:posOffset>
                </wp:positionV>
                <wp:extent cx="254635" cy="0"/>
                <wp:effectExtent l="0" t="76200" r="12065" b="95250"/>
                <wp:wrapNone/>
                <wp:docPr id="83" name="Straight Arrow Connector 83"/>
                <wp:cNvGraphicFramePr/>
                <a:graphic xmlns:a="http://schemas.openxmlformats.org/drawingml/2006/main">
                  <a:graphicData uri="http://schemas.microsoft.com/office/word/2010/wordprocessingShape">
                    <wps:wsp>
                      <wps:cNvCnPr/>
                      <wps:spPr>
                        <a:xfrm>
                          <a:off x="0" y="0"/>
                          <a:ext cx="2546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38.95pt;margin-top:6.7pt;width:20.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" strokecolor="black [304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1390C583" wp14:editId="33F5DEF3">
                <wp:simplePos x="0" y="0"/>
                <wp:positionH relativeFrom="column">
                  <wp:posOffset>1426845</wp:posOffset>
                </wp:positionH>
                <wp:positionV relativeFrom="paragraph">
                  <wp:posOffset>87630</wp:posOffset>
                </wp:positionV>
                <wp:extent cx="30480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6.9pt" to="13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" strokecolor="black [3040]"/>
            </w:pict>
          </mc:Fallback>
        </mc:AlternateContent>
      </w:r>
      <w:r w:rsidR="00541B59">
        <w:rPr>
          <w:noProof/>
        </w:rPr>
        <mc:AlternateContent>
          <mc:Choice Requires="wps">
            <w:drawing>
              <wp:anchor distT="0" distB="0" distL="114300" distR="114300" simplePos="0" relativeHeight="251684864" behindDoc="0" locked="0" layoutInCell="1" allowOverlap="1" wp14:anchorId="7A76D821" wp14:editId="3C4E719C">
                <wp:simplePos x="0" y="0"/>
                <wp:positionH relativeFrom="column">
                  <wp:posOffset>645160</wp:posOffset>
                </wp:positionH>
                <wp:positionV relativeFrom="paragraph">
                  <wp:posOffset>332740</wp:posOffset>
                </wp:positionV>
                <wp:extent cx="45085" cy="1760220"/>
                <wp:effectExtent l="19050" t="0" r="31115" b="30480"/>
                <wp:wrapNone/>
                <wp:docPr id="131" name="Down Arrow 131"/>
                <wp:cNvGraphicFramePr/>
                <a:graphic xmlns:a="http://schemas.openxmlformats.org/drawingml/2006/main">
                  <a:graphicData uri="http://schemas.microsoft.com/office/word/2010/wordprocessingShape">
                    <wps:wsp>
                      <wps:cNvSpPr/>
                      <wps:spPr>
                        <a:xfrm>
                          <a:off x="0" y="0"/>
                          <a:ext cx="45085" cy="17602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1" o:spid="_x0000_s1026" type="#_x0000_t67" style="position:absolute;margin-left:50.8pt;margin-top:26.2pt;width:3.55pt;height:13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" adj="21323" fillcolor="black [3200]" strokecolor="black [1600]" strokeweight="2pt"/>
            </w:pict>
          </mc:Fallback>
        </mc:AlternateContent>
      </w:r>
    </w:p>
    <w:p w:rsidR="00541B59" w:rsidRDefault="00541B59" w:rsidP="00541B59">
      <w:pPr>
        <w:spacing w:line="480" w:lineRule="auto"/>
        <w:rPr>
          <w:rFonts w:ascii="Times New Roman" w:hAnsi="Times New Roman" w:cs="Times New Roman"/>
          <w:b/>
          <w:sz w:val="24"/>
          <w:szCs w:val="24"/>
        </w:rPr>
      </w:pPr>
    </w:p>
    <w:p w:rsidR="00541B59" w:rsidRDefault="00541B59" w:rsidP="00541B59">
      <w:pPr>
        <w:spacing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28693ED2" wp14:editId="689BCD43">
                <wp:simplePos x="0" y="0"/>
                <wp:positionH relativeFrom="page">
                  <wp:posOffset>3528060</wp:posOffset>
                </wp:positionH>
                <wp:positionV relativeFrom="paragraph">
                  <wp:posOffset>14605</wp:posOffset>
                </wp:positionV>
                <wp:extent cx="1785620" cy="307975"/>
                <wp:effectExtent l="0" t="0" r="24130" b="15875"/>
                <wp:wrapNone/>
                <wp:docPr id="16" name="Rectangle 16"/>
                <wp:cNvGraphicFramePr/>
                <a:graphic xmlns:a="http://schemas.openxmlformats.org/drawingml/2006/main">
                  <a:graphicData uri="http://schemas.microsoft.com/office/word/2010/wordprocessingShape">
                    <wps:wsp>
                      <wps:cNvSpPr/>
                      <wps:spPr>
                        <a:xfrm>
                          <a:off x="0" y="0"/>
                          <a:ext cx="1785620" cy="307975"/>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Analisis Profitabilitas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left:0;text-align:left;margin-left:277.8pt;margin-top:1.15pt;width:140.6pt;height:2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Analisis Profitabilitas</w:t>
                      </w:r>
                    </w:p>
                  </w:txbxContent>
                </v:textbox>
                <w10:wrap anchorx="page"/>
              </v:rect>
            </w:pict>
          </mc:Fallback>
        </mc:AlternateContent>
      </w:r>
      <w:r>
        <w:rPr>
          <w:noProof/>
        </w:rPr>
        <mc:AlternateContent>
          <mc:Choice Requires="wps">
            <w:drawing>
              <wp:anchor distT="0" distB="0" distL="114300" distR="114300" simplePos="0" relativeHeight="251673600" behindDoc="0" locked="0" layoutInCell="1" allowOverlap="1" wp14:anchorId="3C1E6E6A" wp14:editId="767EA1A3">
                <wp:simplePos x="0" y="0"/>
                <wp:positionH relativeFrom="column">
                  <wp:posOffset>1712595</wp:posOffset>
                </wp:positionH>
                <wp:positionV relativeFrom="paragraph">
                  <wp:posOffset>132715</wp:posOffset>
                </wp:positionV>
                <wp:extent cx="304800" cy="0"/>
                <wp:effectExtent l="0" t="76200" r="19050" b="95250"/>
                <wp:wrapNone/>
                <wp:docPr id="75" name="Straight Arrow Connector 75"/>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134.85pt;margin-top:10.45pt;width:2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" strokecolor="black [3040]">
                <v:stroke endarrow="block"/>
              </v:shape>
            </w:pict>
          </mc:Fallback>
        </mc:AlternateContent>
      </w:r>
    </w:p>
    <w:p w:rsidR="00541B59" w:rsidRDefault="00541B59" w:rsidP="00541B59">
      <w:pPr>
        <w:spacing w:line="480" w:lineRule="auto"/>
        <w:rPr>
          <w:rFonts w:ascii="Times New Roman" w:hAnsi="Times New Roman" w:cs="Times New Roman"/>
          <w:b/>
          <w:sz w:val="24"/>
          <w:szCs w:val="24"/>
        </w:rPr>
      </w:pPr>
    </w:p>
    <w:p w:rsidR="00541B59" w:rsidRPr="00591FBC" w:rsidRDefault="00541B59" w:rsidP="00541B59">
      <w:pPr>
        <w:spacing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666432" behindDoc="0" locked="0" layoutInCell="1" allowOverlap="1" wp14:anchorId="730BCED7" wp14:editId="270B0C36">
                <wp:simplePos x="0" y="0"/>
                <wp:positionH relativeFrom="page">
                  <wp:posOffset>3610610</wp:posOffset>
                </wp:positionH>
                <wp:positionV relativeFrom="paragraph">
                  <wp:posOffset>287020</wp:posOffset>
                </wp:positionV>
                <wp:extent cx="1785620" cy="307975"/>
                <wp:effectExtent l="0" t="0" r="24130" b="15875"/>
                <wp:wrapNone/>
                <wp:docPr id="86" name="Rectangle 86"/>
                <wp:cNvGraphicFramePr/>
                <a:graphic xmlns:a="http://schemas.openxmlformats.org/drawingml/2006/main">
                  <a:graphicData uri="http://schemas.microsoft.com/office/word/2010/wordprocessingShape">
                    <wps:wsp>
                      <wps:cNvSpPr/>
                      <wps:spPr>
                        <a:xfrm>
                          <a:off x="0" y="0"/>
                          <a:ext cx="1785620" cy="307975"/>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Analisis Likuiditas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33" style="position:absolute;left:0;text-align:left;margin-left:284.3pt;margin-top:22.6pt;width:140.6pt;height:24.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Analisis Likuiditas</w:t>
                      </w:r>
                    </w:p>
                  </w:txbxContent>
                </v:textbox>
                <w10:wrap anchorx="page"/>
              </v:rect>
            </w:pict>
          </mc:Fallback>
        </mc:AlternateContent>
      </w:r>
    </w:p>
    <w:p w:rsidR="00541B59" w:rsidRPr="00767BF6" w:rsidRDefault="00541B59" w:rsidP="00541B59">
      <w:pPr>
        <w:pStyle w:val="ListParagraph"/>
        <w:spacing w:line="480" w:lineRule="auto"/>
        <w:ind w:left="360" w:hanging="270"/>
        <w:rPr>
          <w:rFonts w:ascii="Times New Roman" w:hAnsi="Times New Roman" w:cs="Times New Roman"/>
          <w:b/>
          <w:sz w:val="24"/>
          <w:szCs w:val="24"/>
        </w:rPr>
      </w:pPr>
      <w:r>
        <w:rPr>
          <w:noProof/>
        </w:rPr>
        <mc:AlternateContent>
          <mc:Choice Requires="wps">
            <w:drawing>
              <wp:anchor distT="0" distB="0" distL="114300" distR="114300" simplePos="0" relativeHeight="251675648" behindDoc="0" locked="0" layoutInCell="1" allowOverlap="1" wp14:anchorId="6DE04211" wp14:editId="4F5366D5">
                <wp:simplePos x="0" y="0"/>
                <wp:positionH relativeFrom="column">
                  <wp:posOffset>1716405</wp:posOffset>
                </wp:positionH>
                <wp:positionV relativeFrom="paragraph">
                  <wp:posOffset>120650</wp:posOffset>
                </wp:positionV>
                <wp:extent cx="254635" cy="0"/>
                <wp:effectExtent l="0" t="76200" r="12065" b="95250"/>
                <wp:wrapNone/>
                <wp:docPr id="85" name="Straight Arrow Connector 85"/>
                <wp:cNvGraphicFramePr/>
                <a:graphic xmlns:a="http://schemas.openxmlformats.org/drawingml/2006/main">
                  <a:graphicData uri="http://schemas.microsoft.com/office/word/2010/wordprocessingShape">
                    <wps:wsp>
                      <wps:cNvCnPr/>
                      <wps:spPr>
                        <a:xfrm>
                          <a:off x="0" y="0"/>
                          <a:ext cx="2546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135.15pt;margin-top:9.5pt;width:20.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" strokecolor="black [304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4D9CDF81" wp14:editId="163747CF">
                <wp:simplePos x="0" y="0"/>
                <wp:positionH relativeFrom="margin">
                  <wp:align>right</wp:align>
                </wp:positionH>
                <wp:positionV relativeFrom="paragraph">
                  <wp:posOffset>-992505</wp:posOffset>
                </wp:positionV>
                <wp:extent cx="123825" cy="190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23825" cy="190500"/>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1.45pt;margin-top:-78.15pt;width:9.75pt;height:15pt;z-index:2516766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" fillcolor="white [3201]" strokecolor="white [3212]" strokeweight="2pt">
                <w10:wrap anchorx="margin"/>
              </v:rect>
            </w:pict>
          </mc:Fallback>
        </mc:AlternateContent>
      </w:r>
    </w:p>
    <w:p w:rsidR="00541B59" w:rsidRPr="007A08CB" w:rsidRDefault="00541B59" w:rsidP="00541B59">
      <w:pPr>
        <w:pStyle w:val="ListParagraph"/>
        <w:tabs>
          <w:tab w:val="left" w:pos="2700"/>
        </w:tabs>
        <w:spacing w:line="480" w:lineRule="auto"/>
        <w:ind w:left="360" w:hanging="270"/>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61CA91E9" wp14:editId="334C7CF3">
                <wp:simplePos x="0" y="0"/>
                <wp:positionH relativeFrom="column">
                  <wp:posOffset>2783205</wp:posOffset>
                </wp:positionH>
                <wp:positionV relativeFrom="paragraph">
                  <wp:posOffset>196215</wp:posOffset>
                </wp:positionV>
                <wp:extent cx="1410335" cy="278130"/>
                <wp:effectExtent l="0" t="0" r="18415" b="26670"/>
                <wp:wrapNone/>
                <wp:docPr id="165" name="Rectangle 165"/>
                <wp:cNvGraphicFramePr/>
                <a:graphic xmlns:a="http://schemas.openxmlformats.org/drawingml/2006/main">
                  <a:graphicData uri="http://schemas.microsoft.com/office/word/2010/wordprocessingShape">
                    <wps:wsp>
                      <wps:cNvSpPr/>
                      <wps:spPr>
                        <a:xfrm>
                          <a:off x="0" y="0"/>
                          <a:ext cx="1410335" cy="278130"/>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Sektor Konsumsi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65" o:spid="_x0000_s1034" style="position:absolute;left:0;text-align:left;margin-left:219.15pt;margin-top:15.45pt;width:111.0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Sektor Konsumsi</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18623FEF" wp14:editId="0C3B7C82">
                <wp:simplePos x="0" y="0"/>
                <wp:positionH relativeFrom="column">
                  <wp:posOffset>1479550</wp:posOffset>
                </wp:positionH>
                <wp:positionV relativeFrom="paragraph">
                  <wp:posOffset>313055</wp:posOffset>
                </wp:positionV>
                <wp:extent cx="1213485" cy="45085"/>
                <wp:effectExtent l="0" t="19050" r="43815" b="31115"/>
                <wp:wrapNone/>
                <wp:docPr id="134" name="Right Arrow 134"/>
                <wp:cNvGraphicFramePr/>
                <a:graphic xmlns:a="http://schemas.openxmlformats.org/drawingml/2006/main">
                  <a:graphicData uri="http://schemas.microsoft.com/office/word/2010/wordprocessingShape">
                    <wps:wsp>
                      <wps:cNvSpPr/>
                      <wps:spPr>
                        <a:xfrm>
                          <a:off x="0" y="0"/>
                          <a:ext cx="121348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4" o:spid="_x0000_s1026" type="#_x0000_t13" style="position:absolute;margin-left:116.5pt;margin-top:24.65pt;width:95.55pt;height:3.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" adj="21199" fillcolor="black [3200]" strokecolor="black [1600]" strokeweight="2pt"/>
            </w:pict>
          </mc:Fallback>
        </mc:AlternateContent>
      </w:r>
      <w:r>
        <w:rPr>
          <w:noProof/>
        </w:rPr>
        <mc:AlternateContent>
          <mc:Choice Requires="wps">
            <w:drawing>
              <wp:anchor distT="0" distB="0" distL="114300" distR="114300" simplePos="0" relativeHeight="251678720" behindDoc="0" locked="0" layoutInCell="1" allowOverlap="1" wp14:anchorId="6124420B" wp14:editId="47069063">
                <wp:simplePos x="0" y="0"/>
                <wp:positionH relativeFrom="margin">
                  <wp:posOffset>20955</wp:posOffset>
                </wp:positionH>
                <wp:positionV relativeFrom="paragraph">
                  <wp:posOffset>-5080</wp:posOffset>
                </wp:positionV>
                <wp:extent cx="1455420" cy="807085"/>
                <wp:effectExtent l="0" t="0" r="11430" b="12065"/>
                <wp:wrapNone/>
                <wp:docPr id="125" name="Rectangle 125"/>
                <wp:cNvGraphicFramePr/>
                <a:graphic xmlns:a="http://schemas.openxmlformats.org/drawingml/2006/main">
                  <a:graphicData uri="http://schemas.microsoft.com/office/word/2010/wordprocessingShape">
                    <wps:wsp>
                      <wps:cNvSpPr/>
                      <wps:spPr>
                        <a:xfrm>
                          <a:off x="0" y="0"/>
                          <a:ext cx="1455420" cy="807085"/>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Pr="00705863" w:rsidRDefault="007D4586" w:rsidP="00541B59">
                            <w:pPr>
                              <w:jc w:val="center"/>
                              <w:rPr>
                                <w:sz w:val="20"/>
                              </w:rPr>
                            </w:pPr>
                            <w:r>
                              <w:rPr>
                                <w:rFonts w:ascii="Times New Roman" w:hAnsi="Times New Roman" w:cs="Times New Roman"/>
                                <w:szCs w:val="24"/>
                              </w:rPr>
                              <w:t>Emiten</w:t>
                            </w:r>
                            <w:r w:rsidRPr="00705863">
                              <w:rPr>
                                <w:rFonts w:ascii="Times New Roman" w:hAnsi="Times New Roman" w:cs="Times New Roman"/>
                                <w:szCs w:val="24"/>
                              </w:rPr>
                              <w:t xml:space="preserve"> </w:t>
                            </w:r>
                            <w:r>
                              <w:rPr>
                                <w:rFonts w:ascii="Times New Roman" w:hAnsi="Times New Roman" w:cs="Times New Roman"/>
                              </w:rPr>
                              <w:t>Konsumsi Pilihan (INDF CBP, MYOR, GGRM, KAEF dan UNVR</w:t>
                            </w:r>
                            <w:r w:rsidRPr="0070586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35" style="position:absolute;left:0;text-align:left;margin-left:1.65pt;margin-top:-.4pt;width:114.6pt;height:63.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" fillcolor="white [3201]" strokecolor="black [3200]" strokeweight="2pt">
                <v:textbox>
                  <w:txbxContent>
                    <w:p w:rsidR="007D4586" w:rsidRPr="00705863" w:rsidRDefault="007D4586" w:rsidP="00541B59">
                      <w:pPr>
                        <w:jc w:val="center"/>
                        <w:rPr>
                          <w:sz w:val="20"/>
                        </w:rPr>
                      </w:pPr>
                      <w:r>
                        <w:rPr>
                          <w:rFonts w:ascii="Times New Roman" w:hAnsi="Times New Roman" w:cs="Times New Roman"/>
                          <w:szCs w:val="24"/>
                        </w:rPr>
                        <w:t>Emiten</w:t>
                      </w:r>
                      <w:r w:rsidRPr="00705863">
                        <w:rPr>
                          <w:rFonts w:ascii="Times New Roman" w:hAnsi="Times New Roman" w:cs="Times New Roman"/>
                          <w:szCs w:val="24"/>
                        </w:rPr>
                        <w:t xml:space="preserve"> </w:t>
                      </w:r>
                      <w:r>
                        <w:rPr>
                          <w:rFonts w:ascii="Times New Roman" w:hAnsi="Times New Roman" w:cs="Times New Roman"/>
                        </w:rPr>
                        <w:t>Konsumsi Pilihan (INDF CBP, MYOR, GGRM, KAEF dan UNVR</w:t>
                      </w:r>
                      <w:r w:rsidRPr="00705863">
                        <w:rPr>
                          <w:rFonts w:ascii="Times New Roman" w:hAnsi="Times New Roman" w:cs="Times New Roman"/>
                        </w:rPr>
                        <w:t>)</w:t>
                      </w:r>
                    </w:p>
                  </w:txbxContent>
                </v:textbox>
                <w10:wrap anchorx="margin"/>
              </v:rec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kontribusi</w:t>
      </w:r>
      <w:proofErr w:type="gramEnd"/>
    </w:p>
    <w:p w:rsidR="00541B59" w:rsidRDefault="00541B59" w:rsidP="00541B59">
      <w:pPr>
        <w:pStyle w:val="ListParagraph"/>
        <w:tabs>
          <w:tab w:val="left" w:pos="6112"/>
        </w:tabs>
        <w:spacing w:line="480" w:lineRule="auto"/>
        <w:ind w:left="360" w:hanging="27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61DE117C" wp14:editId="1F51B4FD">
                <wp:simplePos x="0" y="0"/>
                <wp:positionH relativeFrom="column">
                  <wp:posOffset>3413760</wp:posOffset>
                </wp:positionH>
                <wp:positionV relativeFrom="paragraph">
                  <wp:posOffset>181610</wp:posOffset>
                </wp:positionV>
                <wp:extent cx="45719" cy="869409"/>
                <wp:effectExtent l="19050" t="0" r="31115" b="45085"/>
                <wp:wrapNone/>
                <wp:docPr id="133" name="Down Arrow 133"/>
                <wp:cNvGraphicFramePr/>
                <a:graphic xmlns:a="http://schemas.openxmlformats.org/drawingml/2006/main">
                  <a:graphicData uri="http://schemas.microsoft.com/office/word/2010/wordprocessingShape">
                    <wps:wsp>
                      <wps:cNvSpPr/>
                      <wps:spPr>
                        <a:xfrm>
                          <a:off x="0" y="0"/>
                          <a:ext cx="45719" cy="86940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33" o:spid="_x0000_s1026" type="#_x0000_t67" style="position:absolute;margin-left:268.8pt;margin-top:14.3pt;width:3.6pt;height:68.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" adj="21032" fillcolor="black [3200]" strokecolor="black [1600]" strokeweight="2p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p>
    <w:p w:rsidR="00541B59" w:rsidRPr="00883C09" w:rsidRDefault="00541B59" w:rsidP="00541B59">
      <w:pPr>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kontribusi</w:t>
      </w:r>
      <w:proofErr w:type="gramEnd"/>
      <w:r>
        <w:rPr>
          <w:rFonts w:ascii="Times New Roman" w:hAnsi="Times New Roman" w:cs="Times New Roman"/>
          <w:b/>
          <w:sz w:val="24"/>
          <w:szCs w:val="24"/>
        </w:rPr>
        <w:tab/>
      </w:r>
    </w:p>
    <w:p w:rsidR="00541B59" w:rsidRPr="00280142" w:rsidRDefault="00541B59" w:rsidP="00541B59">
      <w:pPr>
        <w:pStyle w:val="ListParagraph"/>
        <w:spacing w:line="480" w:lineRule="auto"/>
        <w:ind w:left="360" w:hanging="270"/>
        <w:rPr>
          <w:rFonts w:ascii="Times New Roman" w:hAnsi="Times New Roman" w:cs="Times New Roman"/>
          <w:b/>
          <w:sz w:val="24"/>
          <w:szCs w:val="24"/>
        </w:rPr>
      </w:pPr>
      <w:r>
        <w:rPr>
          <w:noProof/>
        </w:rPr>
        <mc:AlternateContent>
          <mc:Choice Requires="wps">
            <w:drawing>
              <wp:anchor distT="0" distB="0" distL="114300" distR="114300" simplePos="0" relativeHeight="251680768" behindDoc="0" locked="0" layoutInCell="1" allowOverlap="1" wp14:anchorId="1C9919D1" wp14:editId="38801A7A">
                <wp:simplePos x="0" y="0"/>
                <wp:positionH relativeFrom="margin">
                  <wp:posOffset>2170430</wp:posOffset>
                </wp:positionH>
                <wp:positionV relativeFrom="paragraph">
                  <wp:posOffset>253365</wp:posOffset>
                </wp:positionV>
                <wp:extent cx="2812415" cy="327660"/>
                <wp:effectExtent l="0" t="0" r="26035" b="15240"/>
                <wp:wrapNone/>
                <wp:docPr id="146" name="Rectangle 146"/>
                <wp:cNvGraphicFramePr/>
                <a:graphic xmlns:a="http://schemas.openxmlformats.org/drawingml/2006/main">
                  <a:graphicData uri="http://schemas.microsoft.com/office/word/2010/wordprocessingShape">
                    <wps:wsp>
                      <wps:cNvSpPr/>
                      <wps:spPr>
                        <a:xfrm>
                          <a:off x="0" y="0"/>
                          <a:ext cx="2812415" cy="327660"/>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Indeks Harga Saham Gabungan (IHSG)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6" o:spid="_x0000_s1036" style="position:absolute;left:0;text-align:left;margin-left:170.9pt;margin-top:19.95pt;width:221.45pt;height:2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Indeks Harga Saham Gabungan (IHSG)</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258492F6" wp14:editId="6A06BCA2">
                <wp:simplePos x="0" y="0"/>
                <wp:positionH relativeFrom="margin">
                  <wp:posOffset>64770</wp:posOffset>
                </wp:positionH>
                <wp:positionV relativeFrom="paragraph">
                  <wp:posOffset>58420</wp:posOffset>
                </wp:positionV>
                <wp:extent cx="1343025" cy="542925"/>
                <wp:effectExtent l="0" t="0" r="28575" b="28575"/>
                <wp:wrapNone/>
                <wp:docPr id="140" name="Rectangle 140"/>
                <wp:cNvGraphicFramePr/>
                <a:graphic xmlns:a="http://schemas.openxmlformats.org/drawingml/2006/main">
                  <a:graphicData uri="http://schemas.microsoft.com/office/word/2010/wordprocessingShape">
                    <wps:wsp>
                      <wps:cNvSpPr/>
                      <wps:spPr>
                        <a:xfrm>
                          <a:off x="0" y="0"/>
                          <a:ext cx="1343025" cy="542925"/>
                        </a:xfrm>
                        <a:prstGeom prst="rect">
                          <a:avLst/>
                        </a:prstGeom>
                      </wps:spPr>
                      <wps:style>
                        <a:lnRef idx="2">
                          <a:schemeClr val="dk1"/>
                        </a:lnRef>
                        <a:fillRef idx="1">
                          <a:schemeClr val="lt1"/>
                        </a:fillRef>
                        <a:effectRef idx="0">
                          <a:schemeClr val="dk1"/>
                        </a:effectRef>
                        <a:fontRef idx="minor">
                          <a:schemeClr val="dk1"/>
                        </a:fontRef>
                      </wps:style>
                      <wps:txb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 xml:space="preserve"> Produk Domestik Bruto (PDB)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0" o:spid="_x0000_s1037" style="position:absolute;left:0;text-align:left;margin-left:5.1pt;margin-top:4.6pt;width:105.75pt;height:4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" fillcolor="white [3201]" strokecolor="black [3200]" strokeweight="2pt">
                <v:textbox>
                  <w:txbxContent>
                    <w:p w:rsidR="007D4586" w:rsidRDefault="007D4586" w:rsidP="00541B59">
                      <w:pPr>
                        <w:jc w:val="center"/>
                        <w:rPr>
                          <w:rFonts w:ascii="Times New Roman" w:hAnsi="Times New Roman" w:cs="Times New Roman"/>
                          <w:sz w:val="24"/>
                          <w:szCs w:val="24"/>
                        </w:rPr>
                      </w:pPr>
                      <w:r>
                        <w:rPr>
                          <w:rFonts w:ascii="Times New Roman" w:hAnsi="Times New Roman" w:cs="Times New Roman"/>
                          <w:sz w:val="24"/>
                          <w:szCs w:val="24"/>
                        </w:rPr>
                        <w:t xml:space="preserve"> Produk Domestik Bruto (PDB)</w:t>
                      </w:r>
                    </w:p>
                  </w:txbxContent>
                </v:textbox>
                <w10:wrap anchorx="margin"/>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1F7F87D1" wp14:editId="7A8A2527">
                <wp:simplePos x="0" y="0"/>
                <wp:positionH relativeFrom="column">
                  <wp:posOffset>527050</wp:posOffset>
                </wp:positionH>
                <wp:positionV relativeFrom="paragraph">
                  <wp:posOffset>367030</wp:posOffset>
                </wp:positionV>
                <wp:extent cx="635" cy="635"/>
                <wp:effectExtent l="5080" t="10795" r="13335" b="76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41.5pt;margin-top:28.9pt;width:.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"/>
            </w:pict>
          </mc:Fallback>
        </mc:AlternateContent>
      </w:r>
    </w:p>
    <w:p w:rsidR="00541B59" w:rsidRPr="00D567BB" w:rsidRDefault="00541B59" w:rsidP="00541B59">
      <w:pPr>
        <w:pStyle w:val="ListParagraph"/>
        <w:spacing w:line="480" w:lineRule="auto"/>
        <w:ind w:left="0" w:firstLine="720"/>
        <w:jc w:val="both"/>
        <w:rPr>
          <w:rFonts w:asciiTheme="majorBidi" w:hAnsiTheme="majorBidi" w:cstheme="majorBidi"/>
          <w:b/>
          <w:bCs/>
          <w:sz w:val="24"/>
          <w:szCs w:val="24"/>
        </w:rPr>
      </w:pPr>
      <w:r>
        <w:rPr>
          <w:noProof/>
        </w:rPr>
        <mc:AlternateContent>
          <mc:Choice Requires="wps">
            <w:drawing>
              <wp:anchor distT="0" distB="0" distL="114300" distR="114300" simplePos="0" relativeHeight="251686912" behindDoc="0" locked="0" layoutInCell="1" allowOverlap="1" wp14:anchorId="20C04D45" wp14:editId="0C610C89">
                <wp:simplePos x="0" y="0"/>
                <wp:positionH relativeFrom="column">
                  <wp:posOffset>1422400</wp:posOffset>
                </wp:positionH>
                <wp:positionV relativeFrom="paragraph">
                  <wp:posOffset>11430</wp:posOffset>
                </wp:positionV>
                <wp:extent cx="596265" cy="45085"/>
                <wp:effectExtent l="0" t="19050" r="32385" b="31115"/>
                <wp:wrapNone/>
                <wp:docPr id="138" name="Right Arrow 138"/>
                <wp:cNvGraphicFramePr/>
                <a:graphic xmlns:a="http://schemas.openxmlformats.org/drawingml/2006/main">
                  <a:graphicData uri="http://schemas.microsoft.com/office/word/2010/wordprocessingShape">
                    <wps:wsp>
                      <wps:cNvSpPr/>
                      <wps:spPr>
                        <a:xfrm>
                          <a:off x="0" y="0"/>
                          <a:ext cx="59626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8" o:spid="_x0000_s1026" type="#_x0000_t13" style="position:absolute;margin-left:112pt;margin-top:.9pt;width:46.9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" adj="20783" fillcolor="black [3200]" strokecolor="black [1600]" strokeweight="2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89984" behindDoc="0" locked="0" layoutInCell="1" allowOverlap="1" wp14:anchorId="022AADA7" wp14:editId="3A5496E4">
                <wp:simplePos x="0" y="0"/>
                <wp:positionH relativeFrom="column">
                  <wp:posOffset>531495</wp:posOffset>
                </wp:positionH>
                <wp:positionV relativeFrom="paragraph">
                  <wp:posOffset>370205</wp:posOffset>
                </wp:positionV>
                <wp:extent cx="0" cy="333375"/>
                <wp:effectExtent l="0" t="0" r="19050" b="9525"/>
                <wp:wrapNone/>
                <wp:docPr id="14" name="Straight Connector 14"/>
                <wp:cNvGraphicFramePr/>
                <a:graphic xmlns:a="http://schemas.openxmlformats.org/drawingml/2006/main">
                  <a:graphicData uri="http://schemas.microsoft.com/office/word/2010/wordprocessingShape">
                    <wps:wsp>
                      <wps:cNvCnPr/>
                      <wps:spPr>
                        <a:xfrm flipH="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29.15pt" to="41.8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" strokecolor="black [3040]"/>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92032" behindDoc="0" locked="0" layoutInCell="1" allowOverlap="1" wp14:anchorId="5A2D7DA6" wp14:editId="1E3A2B77">
                <wp:simplePos x="0" y="0"/>
                <wp:positionH relativeFrom="column">
                  <wp:posOffset>3589020</wp:posOffset>
                </wp:positionH>
                <wp:positionV relativeFrom="paragraph">
                  <wp:posOffset>276225</wp:posOffset>
                </wp:positionV>
                <wp:extent cx="0" cy="427990"/>
                <wp:effectExtent l="0" t="0" r="19050" b="10160"/>
                <wp:wrapNone/>
                <wp:docPr id="4" name="Straight Connector 4"/>
                <wp:cNvGraphicFramePr/>
                <a:graphic xmlns:a="http://schemas.openxmlformats.org/drawingml/2006/main">
                  <a:graphicData uri="http://schemas.microsoft.com/office/word/2010/wordprocessingShape">
                    <wps:wsp>
                      <wps:cNvCnPr/>
                      <wps:spPr>
                        <a:xfrm>
                          <a:off x="0" y="0"/>
                          <a:ext cx="0" cy="427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82.6pt,21.75pt" to="282.6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" strokecolor="black [3040]"/>
            </w:pict>
          </mc:Fallback>
        </mc:AlternateContent>
      </w:r>
    </w:p>
    <w:p w:rsidR="00117F0C" w:rsidRDefault="00541B59" w:rsidP="00905920">
      <w:pPr>
        <w:tabs>
          <w:tab w:val="left" w:pos="1170"/>
        </w:tabs>
        <w:spacing w:line="480" w:lineRule="auto"/>
        <w:ind w:left="1440" w:hanging="1440"/>
        <w:jc w:val="center"/>
        <w:rPr>
          <w:rFonts w:asciiTheme="majorBidi" w:hAnsiTheme="majorBidi" w:cstheme="majorBidi"/>
          <w:b/>
          <w:sz w:val="24"/>
          <w:szCs w:val="24"/>
          <w:lang w:val="en-ID"/>
        </w:rPr>
      </w:pPr>
      <w:r>
        <w:rPr>
          <w:rFonts w:asciiTheme="majorBidi" w:hAnsiTheme="majorBidi" w:cstheme="majorBidi"/>
          <w:b/>
          <w:bCs/>
          <w:noProof/>
          <w:sz w:val="24"/>
          <w:szCs w:val="24"/>
        </w:rPr>
        <mc:AlternateContent>
          <mc:Choice Requires="wps">
            <w:drawing>
              <wp:anchor distT="0" distB="0" distL="114300" distR="114300" simplePos="0" relativeHeight="251691008" behindDoc="0" locked="0" layoutInCell="1" allowOverlap="1" wp14:anchorId="38A225C2" wp14:editId="3F8F5FCA">
                <wp:simplePos x="0" y="0"/>
                <wp:positionH relativeFrom="column">
                  <wp:posOffset>547370</wp:posOffset>
                </wp:positionH>
                <wp:positionV relativeFrom="paragraph">
                  <wp:posOffset>226060</wp:posOffset>
                </wp:positionV>
                <wp:extent cx="30384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3.1pt,17.8pt" to="282.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" strokecolor="black [3040]"/>
            </w:pict>
          </mc:Fallback>
        </mc:AlternateContent>
      </w:r>
    </w:p>
    <w:p w:rsidR="0059245D" w:rsidRDefault="0059245D" w:rsidP="004D4E58">
      <w:pPr>
        <w:spacing w:before="240" w:line="480" w:lineRule="auto"/>
        <w:rPr>
          <w:rFonts w:ascii="Times New Roman" w:hAnsi="Times New Roman" w:cs="Times New Roman"/>
          <w:b/>
          <w:bCs/>
          <w:sz w:val="24"/>
          <w:szCs w:val="24"/>
          <w:lang w:val="en-ID"/>
        </w:rPr>
        <w:sectPr w:rsidR="0059245D" w:rsidSect="00117F0C">
          <w:headerReference w:type="default" r:id="rId22"/>
          <w:footerReference w:type="default" r:id="rId23"/>
          <w:pgSz w:w="11907" w:h="16839" w:code="9"/>
          <w:pgMar w:top="2268" w:right="1701" w:bottom="1701" w:left="2268" w:header="720" w:footer="720" w:gutter="0"/>
          <w:cols w:space="720"/>
          <w:docGrid w:linePitch="360"/>
        </w:sectPr>
      </w:pPr>
    </w:p>
    <w:p w:rsidR="0059245D" w:rsidRDefault="0059245D" w:rsidP="004D4E58">
      <w:pPr>
        <w:spacing w:before="240" w:line="480" w:lineRule="auto"/>
        <w:rPr>
          <w:rFonts w:ascii="Times New Roman" w:hAnsi="Times New Roman" w:cs="Times New Roman"/>
          <w:b/>
          <w:bCs/>
          <w:sz w:val="24"/>
          <w:szCs w:val="24"/>
          <w:lang w:val="en-ID"/>
        </w:rPr>
      </w:pPr>
    </w:p>
    <w:p w:rsidR="00905920" w:rsidRDefault="00905920" w:rsidP="00905920">
      <w:pPr>
        <w:spacing w:before="240" w:line="480" w:lineRule="auto"/>
        <w:ind w:left="2880" w:firstLine="720"/>
        <w:rPr>
          <w:rFonts w:ascii="Times New Roman" w:hAnsi="Times New Roman" w:cs="Times New Roman"/>
          <w:b/>
          <w:bCs/>
          <w:sz w:val="24"/>
          <w:szCs w:val="24"/>
          <w:lang w:val="en-ID"/>
        </w:rPr>
      </w:pPr>
      <w:r>
        <w:rPr>
          <w:rFonts w:ascii="Times New Roman" w:hAnsi="Times New Roman" w:cs="Times New Roman"/>
          <w:b/>
          <w:bCs/>
          <w:sz w:val="24"/>
          <w:szCs w:val="24"/>
          <w:lang w:val="en-ID"/>
        </w:rPr>
        <w:t>BAB III</w:t>
      </w:r>
    </w:p>
    <w:p w:rsidR="00905920" w:rsidRDefault="00905920" w:rsidP="00905920">
      <w:pPr>
        <w:spacing w:line="48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METODE PENELITIAN</w:t>
      </w:r>
    </w:p>
    <w:p w:rsidR="00905920" w:rsidRDefault="00905920" w:rsidP="00905920">
      <w:pPr>
        <w:numPr>
          <w:ilvl w:val="0"/>
          <w:numId w:val="37"/>
        </w:numPr>
        <w:tabs>
          <w:tab w:val="left" w:pos="426"/>
        </w:tabs>
        <w:spacing w:line="480" w:lineRule="auto"/>
        <w:ind w:hanging="840"/>
        <w:jc w:val="left"/>
        <w:rPr>
          <w:rFonts w:ascii="Times New Roman" w:hAnsi="Times New Roman" w:cs="Times New Roman"/>
          <w:b/>
          <w:bCs/>
          <w:sz w:val="24"/>
          <w:szCs w:val="24"/>
          <w:lang w:val="en-ID"/>
        </w:rPr>
      </w:pPr>
      <w:r>
        <w:rPr>
          <w:rFonts w:ascii="Times New Roman" w:hAnsi="Times New Roman" w:cs="Times New Roman"/>
          <w:b/>
          <w:bCs/>
          <w:sz w:val="24"/>
          <w:szCs w:val="24"/>
          <w:lang w:val="en-ID"/>
        </w:rPr>
        <w:t>Jenis data dan Sumber Data Penelitian</w:t>
      </w:r>
    </w:p>
    <w:p w:rsidR="00905920" w:rsidRDefault="00905920" w:rsidP="00905920">
      <w:pPr>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Jenis data yang digunakan dalam penelitian ini adalah data kuantitatif yang diukur dalam suatu skala numerik (angka), berdasarkan runtun waktu atau disebut juga dengan </w:t>
      </w:r>
      <w:r>
        <w:rPr>
          <w:rFonts w:ascii="Times New Roman" w:hAnsi="Times New Roman" w:cs="Times New Roman"/>
          <w:i/>
          <w:iCs/>
          <w:sz w:val="24"/>
          <w:szCs w:val="24"/>
          <w:lang w:val="en-ID"/>
        </w:rPr>
        <w:t>time series</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Dengan menggunakan teknik pengumpulan data studi kepustakaan dengan membaca buku, dan media informasi lain yang berhubungan dengan masalah yang diteliti. </w:t>
      </w:r>
      <w:proofErr w:type="gramStart"/>
      <w:r>
        <w:rPr>
          <w:rFonts w:ascii="Times New Roman" w:hAnsi="Times New Roman" w:cs="Times New Roman"/>
          <w:sz w:val="24"/>
          <w:szCs w:val="24"/>
          <w:lang w:val="en-ID"/>
        </w:rPr>
        <w:t>Sedangkan jenis penelitian yang digunakan adalah jenis penelitian analisis deskriptif kualitatif.</w:t>
      </w:r>
      <w:proofErr w:type="gramEnd"/>
    </w:p>
    <w:p w:rsidR="00905920" w:rsidRDefault="00905920" w:rsidP="00905920">
      <w:pPr>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data penelitian yang di gunakan adalah data sekunder.</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Data sekunder diperoleh secara tidak langsung atau melalui media perantara yang umumnya berupa bukti catatan atau laporan historis perusahaan.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Data yang digunakan adalah data dari laporan tahunan perusahaan manufaktur sektor konsumsi periode 2013-2017 yang tercatat di Bursa Efek Indonesia (BEI).</w:t>
      </w:r>
      <w:proofErr w:type="gramEnd"/>
    </w:p>
    <w:p w:rsidR="00905920" w:rsidRDefault="00905920" w:rsidP="00905920">
      <w:pPr>
        <w:numPr>
          <w:ilvl w:val="0"/>
          <w:numId w:val="37"/>
        </w:numPr>
        <w:tabs>
          <w:tab w:val="left" w:pos="450"/>
        </w:tabs>
        <w:spacing w:line="480" w:lineRule="auto"/>
        <w:ind w:hanging="840"/>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Desain Penelitian </w:t>
      </w:r>
    </w:p>
    <w:p w:rsidR="00905920" w:rsidRDefault="00905920" w:rsidP="00905920">
      <w:pPr>
        <w:tabs>
          <w:tab w:val="left" w:pos="426"/>
        </w:tabs>
        <w:spacing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Untuk lebih memudahkan dalam memahami penelitian ini, maka penulis memberikan gambaran skema/desain penelitian berikut ini:</w:t>
      </w:r>
    </w:p>
    <w:p w:rsidR="00905920" w:rsidRDefault="00905920" w:rsidP="00905920">
      <w:pPr>
        <w:tabs>
          <w:tab w:val="left" w:pos="426"/>
        </w:tabs>
        <w:spacing w:line="480" w:lineRule="auto"/>
        <w:ind w:firstLine="720"/>
        <w:rPr>
          <w:rFonts w:ascii="Times New Roman" w:hAnsi="Times New Roman" w:cs="Times New Roman"/>
          <w:sz w:val="24"/>
          <w:szCs w:val="24"/>
          <w:lang w:val="en-ID"/>
        </w:rPr>
      </w:pPr>
    </w:p>
    <w:p w:rsidR="00905920" w:rsidRDefault="00905920" w:rsidP="00905920">
      <w:pPr>
        <w:tabs>
          <w:tab w:val="left" w:pos="426"/>
        </w:tabs>
        <w:spacing w:line="480" w:lineRule="auto"/>
        <w:ind w:firstLine="720"/>
        <w:rPr>
          <w:rFonts w:ascii="Times New Roman" w:hAnsi="Times New Roman" w:cs="Times New Roman"/>
          <w:sz w:val="24"/>
          <w:szCs w:val="24"/>
          <w:lang w:val="en-ID"/>
        </w:rPr>
      </w:pPr>
    </w:p>
    <w:p w:rsidR="00905920" w:rsidRDefault="00905920" w:rsidP="00905920">
      <w:pPr>
        <w:tabs>
          <w:tab w:val="left" w:pos="426"/>
        </w:tabs>
        <w:spacing w:line="480" w:lineRule="auto"/>
        <w:ind w:firstLine="720"/>
        <w:rPr>
          <w:rFonts w:ascii="Times New Roman" w:hAnsi="Times New Roman" w:cs="Times New Roman"/>
          <w:sz w:val="24"/>
          <w:szCs w:val="24"/>
          <w:lang w:val="en-ID"/>
        </w:rPr>
      </w:pPr>
    </w:p>
    <w:p w:rsidR="00905920" w:rsidRDefault="00905920" w:rsidP="00905920">
      <w:pPr>
        <w:tabs>
          <w:tab w:val="left" w:pos="426"/>
        </w:tabs>
        <w:spacing w:line="480" w:lineRule="auto"/>
        <w:rPr>
          <w:rFonts w:ascii="Times New Roman" w:hAnsi="Times New Roman" w:cs="Times New Roman"/>
          <w:sz w:val="24"/>
          <w:szCs w:val="24"/>
          <w:lang w:val="en-ID"/>
        </w:rPr>
      </w:pPr>
    </w:p>
    <w:p w:rsidR="0059245D" w:rsidRDefault="0059245D" w:rsidP="00905920">
      <w:pPr>
        <w:tabs>
          <w:tab w:val="left" w:pos="426"/>
        </w:tabs>
        <w:spacing w:line="480" w:lineRule="auto"/>
        <w:rPr>
          <w:rFonts w:ascii="Times New Roman" w:hAnsi="Times New Roman" w:cs="Times New Roman"/>
          <w:sz w:val="24"/>
          <w:szCs w:val="24"/>
          <w:lang w:val="en-ID"/>
        </w:rPr>
        <w:sectPr w:rsidR="0059245D" w:rsidSect="00117F0C">
          <w:headerReference w:type="default" r:id="rId24"/>
          <w:footerReference w:type="default" r:id="rId25"/>
          <w:pgSz w:w="11907" w:h="16839" w:code="9"/>
          <w:pgMar w:top="2268" w:right="1701" w:bottom="1701" w:left="2268" w:header="720" w:footer="720" w:gutter="0"/>
          <w:cols w:space="720"/>
          <w:docGrid w:linePitch="360"/>
        </w:sectPr>
      </w:pPr>
    </w:p>
    <w:p w:rsidR="00905920" w:rsidRDefault="00905920" w:rsidP="00905920">
      <w:pPr>
        <w:tabs>
          <w:tab w:val="left" w:pos="426"/>
        </w:tabs>
        <w:spacing w:line="480" w:lineRule="auto"/>
        <w:rPr>
          <w:rFonts w:ascii="Times New Roman" w:hAnsi="Times New Roman" w:cs="Times New Roman"/>
          <w:sz w:val="24"/>
          <w:szCs w:val="24"/>
          <w:lang w:val="en-ID"/>
        </w:rPr>
      </w:pPr>
    </w:p>
    <w:p w:rsidR="00905920" w:rsidRDefault="00905920" w:rsidP="00905920">
      <w:pPr>
        <w:tabs>
          <w:tab w:val="left" w:pos="426"/>
        </w:tabs>
        <w:ind w:left="1350" w:hanging="1350"/>
        <w:rPr>
          <w:rFonts w:ascii="Times New Roman" w:hAnsi="Times New Roman" w:cs="Times New Roman"/>
          <w:b/>
          <w:bCs/>
          <w:sz w:val="24"/>
          <w:szCs w:val="24"/>
          <w:lang w:val="en-ID"/>
        </w:rPr>
      </w:pPr>
      <w:r>
        <w:rPr>
          <w:rFonts w:ascii="Times New Roman" w:hAnsi="Times New Roman" w:cs="Times New Roman"/>
          <w:b/>
          <w:bCs/>
          <w:sz w:val="24"/>
          <w:szCs w:val="24"/>
          <w:lang w:val="en-ID"/>
        </w:rPr>
        <w:t>Gambar 3.1 Skema Desain Penelitian Analisis Kinerja Saham Sektor Konsumsi di Bursa Efek Indonesia</w:t>
      </w:r>
    </w:p>
    <w:p w:rsidR="00905920" w:rsidRPr="00332FF9" w:rsidRDefault="00905920" w:rsidP="00905920">
      <w:pPr>
        <w:tabs>
          <w:tab w:val="left" w:pos="426"/>
        </w:tabs>
        <w:ind w:left="1350" w:hanging="1350"/>
        <w:rPr>
          <w:rFonts w:ascii="Times New Roman" w:hAnsi="Times New Roman" w:cs="Times New Roman"/>
          <w:b/>
          <w:bCs/>
          <w:sz w:val="24"/>
          <w:szCs w:val="24"/>
          <w:lang w:val="en-ID"/>
        </w:rPr>
      </w:pPr>
      <w:r>
        <w:rPr>
          <w:noProof/>
        </w:rPr>
        <mc:AlternateContent>
          <mc:Choice Requires="wps">
            <w:drawing>
              <wp:anchor distT="0" distB="0" distL="114300" distR="114300" simplePos="0" relativeHeight="251696128" behindDoc="0" locked="0" layoutInCell="1" allowOverlap="1" wp14:anchorId="2C7E4606" wp14:editId="03511E23">
                <wp:simplePos x="0" y="0"/>
                <wp:positionH relativeFrom="margin">
                  <wp:posOffset>1299210</wp:posOffset>
                </wp:positionH>
                <wp:positionV relativeFrom="paragraph">
                  <wp:posOffset>158750</wp:posOffset>
                </wp:positionV>
                <wp:extent cx="2162810" cy="316230"/>
                <wp:effectExtent l="0" t="0" r="27940" b="266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316230"/>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 xml:space="preserve"> Penelitian</w:t>
                            </w:r>
                            <w:r>
                              <w:rPr>
                                <w:rFonts w:ascii="Times New Roman" w:hAnsi="Times New Roman" w:cs="Times New Roman"/>
                                <w:sz w:val="24"/>
                              </w:rPr>
                              <w:t xml:space="preserve"> Terdahulu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38" style="position:absolute;left:0;text-align:left;margin-left:102.3pt;margin-top:12.5pt;width:170.3pt;height:24.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 xml:space="preserve"> Penelitian</w:t>
                      </w:r>
                      <w:r>
                        <w:rPr>
                          <w:rFonts w:ascii="Times New Roman" w:hAnsi="Times New Roman" w:cs="Times New Roman"/>
                          <w:sz w:val="24"/>
                        </w:rPr>
                        <w:t xml:space="preserve"> Terdahulu</w:t>
                      </w:r>
                    </w:p>
                  </w:txbxContent>
                </v:textbox>
                <w10:wrap anchorx="margin"/>
              </v:rect>
            </w:pict>
          </mc:Fallback>
        </mc:AlternateContent>
      </w:r>
    </w:p>
    <w:p w:rsidR="00905920" w:rsidRDefault="00905920" w:rsidP="00905920">
      <w:pPr>
        <w:pStyle w:val="ListParagraph"/>
        <w:spacing w:line="480" w:lineRule="auto"/>
        <w:ind w:left="0"/>
        <w:jc w:val="both"/>
        <w:rPr>
          <w:rFonts w:ascii="Times New Roman" w:hAnsi="Times New Roman" w:cs="Times New Roman"/>
          <w:sz w:val="16"/>
          <w:szCs w:val="16"/>
        </w:rPr>
      </w:pPr>
      <w:r>
        <w:rPr>
          <w:noProof/>
        </w:rPr>
        <mc:AlternateContent>
          <mc:Choice Requires="wps">
            <w:drawing>
              <wp:anchor distT="0" distB="0" distL="114299" distR="114299" simplePos="0" relativeHeight="251700224" behindDoc="0" locked="0" layoutInCell="1" allowOverlap="1" wp14:anchorId="59FDE2E7" wp14:editId="7BF6AEFA">
                <wp:simplePos x="0" y="0"/>
                <wp:positionH relativeFrom="page">
                  <wp:posOffset>3800475</wp:posOffset>
                </wp:positionH>
                <wp:positionV relativeFrom="paragraph">
                  <wp:posOffset>211455</wp:posOffset>
                </wp:positionV>
                <wp:extent cx="9525" cy="274320"/>
                <wp:effectExtent l="76200" t="0" r="66675" b="4953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743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99.25pt;margin-top:16.65pt;width:.75pt;height:21.6pt;flip:x;z-index:2517002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">
                <v:stroke endarrow="block"/>
                <o:lock v:ext="edit" shapetype="f"/>
                <w10:wrap anchorx="page"/>
              </v:shape>
            </w:pict>
          </mc:Fallback>
        </mc:AlternateContent>
      </w:r>
    </w:p>
    <w:p w:rsidR="00905920" w:rsidRDefault="00905920" w:rsidP="00905920">
      <w:pPr>
        <w:pStyle w:val="ListParagraph"/>
        <w:spacing w:line="480" w:lineRule="auto"/>
        <w:ind w:left="0"/>
        <w:jc w:val="both"/>
        <w:rPr>
          <w:rFonts w:ascii="Times New Roman" w:hAnsi="Times New Roman" w:cs="Times New Roman"/>
          <w:sz w:val="16"/>
          <w:szCs w:val="16"/>
        </w:rPr>
      </w:pPr>
    </w:p>
    <w:p w:rsidR="00905920" w:rsidRDefault="00905920" w:rsidP="00905920">
      <w:pPr>
        <w:pStyle w:val="ListParagraph"/>
        <w:spacing w:line="480" w:lineRule="auto"/>
        <w:ind w:left="0"/>
        <w:jc w:val="both"/>
        <w:rPr>
          <w:rFonts w:ascii="Times New Roman" w:hAnsi="Times New Roman" w:cs="Times New Roman"/>
          <w:sz w:val="16"/>
          <w:szCs w:val="16"/>
        </w:rPr>
      </w:pPr>
      <w:r>
        <w:rPr>
          <w:noProof/>
        </w:rPr>
        <mc:AlternateContent>
          <mc:Choice Requires="wps">
            <w:drawing>
              <wp:anchor distT="0" distB="0" distL="114299" distR="114299" simplePos="0" relativeHeight="251701248" behindDoc="0" locked="0" layoutInCell="1" allowOverlap="1" wp14:anchorId="41A3B5B7" wp14:editId="407F01ED">
                <wp:simplePos x="0" y="0"/>
                <wp:positionH relativeFrom="margin">
                  <wp:posOffset>2369820</wp:posOffset>
                </wp:positionH>
                <wp:positionV relativeFrom="paragraph">
                  <wp:posOffset>304165</wp:posOffset>
                </wp:positionV>
                <wp:extent cx="0" cy="323850"/>
                <wp:effectExtent l="76200" t="0" r="76200" b="571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186.6pt;margin-top:23.95pt;width:0;height:25.5pt;z-index:251701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">
                <v:stroke endarrow="block"/>
                <o:lock v:ext="edit" shapetype="f"/>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6379AFC5" wp14:editId="4E590E21">
                <wp:simplePos x="0" y="0"/>
                <wp:positionH relativeFrom="page">
                  <wp:posOffset>2745105</wp:posOffset>
                </wp:positionH>
                <wp:positionV relativeFrom="paragraph">
                  <wp:posOffset>11430</wp:posOffset>
                </wp:positionV>
                <wp:extent cx="2136140" cy="307975"/>
                <wp:effectExtent l="0" t="0" r="16510"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307975"/>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Tinjauan Pustaka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39" style="position:absolute;left:0;text-align:left;margin-left:216.15pt;margin-top:.9pt;width:168.2pt;height:24.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Tinjauan Pustaka</w:t>
                      </w:r>
                    </w:p>
                  </w:txbxContent>
                </v:textbox>
                <w10:wrap anchorx="page"/>
              </v:rect>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705344" behindDoc="0" locked="0" layoutInCell="1" allowOverlap="1" wp14:anchorId="497FE19A" wp14:editId="49FEB413">
                <wp:simplePos x="0" y="0"/>
                <wp:positionH relativeFrom="page">
                  <wp:posOffset>2725420</wp:posOffset>
                </wp:positionH>
                <wp:positionV relativeFrom="paragraph">
                  <wp:posOffset>83820</wp:posOffset>
                </wp:positionV>
                <wp:extent cx="2136140" cy="316230"/>
                <wp:effectExtent l="0" t="0" r="16510" b="266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316230"/>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Pengumpulan Data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left:0;text-align:left;margin-left:214.6pt;margin-top:6.6pt;width:168.2pt;height:24.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Pengumpulan Data</w:t>
                      </w:r>
                    </w:p>
                  </w:txbxContent>
                </v:textbox>
                <w10:wrap anchorx="page"/>
              </v:rect>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706368" behindDoc="0" locked="0" layoutInCell="1" allowOverlap="1" wp14:anchorId="4B4F22A8" wp14:editId="35F15422">
                <wp:simplePos x="0" y="0"/>
                <wp:positionH relativeFrom="column">
                  <wp:posOffset>2369820</wp:posOffset>
                </wp:positionH>
                <wp:positionV relativeFrom="paragraph">
                  <wp:posOffset>46355</wp:posOffset>
                </wp:positionV>
                <wp:extent cx="0" cy="22860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pt,3.65pt" to="186.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"/>
            </w:pict>
          </mc:Fallback>
        </mc:AlternateContent>
      </w:r>
    </w:p>
    <w:p w:rsidR="00905920" w:rsidRDefault="00FC3D0A" w:rsidP="00905920">
      <w:pPr>
        <w:rPr>
          <w:rFonts w:ascii="Times New Roman" w:hAnsi="Times New Roman" w:cs="Times New Roman"/>
          <w:sz w:val="16"/>
          <w:szCs w:val="16"/>
        </w:rPr>
      </w:pPr>
      <w:r>
        <w:rPr>
          <w:noProof/>
        </w:rPr>
        <mc:AlternateContent>
          <mc:Choice Requires="wps">
            <w:drawing>
              <wp:anchor distT="0" distB="0" distL="114299" distR="114299" simplePos="0" relativeHeight="251713536" behindDoc="0" locked="0" layoutInCell="1" allowOverlap="1" wp14:anchorId="063572AC" wp14:editId="4B7CED8D">
                <wp:simplePos x="0" y="0"/>
                <wp:positionH relativeFrom="column">
                  <wp:posOffset>988695</wp:posOffset>
                </wp:positionH>
                <wp:positionV relativeFrom="paragraph">
                  <wp:posOffset>118745</wp:posOffset>
                </wp:positionV>
                <wp:extent cx="0" cy="264795"/>
                <wp:effectExtent l="76200" t="0" r="57150" b="5905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77.85pt;margin-top:9.35pt;width:0;height:20.8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">
                <v:stroke endarrow="block"/>
                <o:lock v:ext="edit" shapetype="f"/>
              </v:shape>
            </w:pict>
          </mc:Fallback>
        </mc:AlternateContent>
      </w:r>
      <w:r>
        <w:rPr>
          <w:noProof/>
        </w:rPr>
        <mc:AlternateContent>
          <mc:Choice Requires="wps">
            <w:drawing>
              <wp:anchor distT="0" distB="0" distL="114299" distR="114299" simplePos="0" relativeHeight="251702272" behindDoc="0" locked="0" layoutInCell="1" allowOverlap="1" wp14:anchorId="12B2157D" wp14:editId="54EF1907">
                <wp:simplePos x="0" y="0"/>
                <wp:positionH relativeFrom="column">
                  <wp:posOffset>3769996</wp:posOffset>
                </wp:positionH>
                <wp:positionV relativeFrom="paragraph">
                  <wp:posOffset>128270</wp:posOffset>
                </wp:positionV>
                <wp:extent cx="9524" cy="255270"/>
                <wp:effectExtent l="76200" t="0" r="67310" b="4953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4" cy="2552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296.85pt;margin-top:10.1pt;width:.75pt;height:20.1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">
                <v:stroke endarrow="block"/>
                <o:lock v:ext="edit" shapetype="f"/>
              </v:shape>
            </w:pict>
          </mc:Fallback>
        </mc:AlternateContent>
      </w:r>
      <w:r>
        <w:rPr>
          <w:noProof/>
        </w:rPr>
        <mc:AlternateContent>
          <mc:Choice Requires="wps">
            <w:drawing>
              <wp:anchor distT="0" distB="0" distL="114300" distR="114300" simplePos="0" relativeHeight="251704320" behindDoc="0" locked="0" layoutInCell="1" allowOverlap="1" wp14:anchorId="739FF95B" wp14:editId="5B2E13C4">
                <wp:simplePos x="0" y="0"/>
                <wp:positionH relativeFrom="page">
                  <wp:posOffset>2448560</wp:posOffset>
                </wp:positionH>
                <wp:positionV relativeFrom="paragraph">
                  <wp:posOffset>122555</wp:posOffset>
                </wp:positionV>
                <wp:extent cx="2760345" cy="1270"/>
                <wp:effectExtent l="0" t="0" r="20955" b="3683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0345" cy="1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flip: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2.8pt,9.65pt" to="410.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">
                <o:lock v:ext="edit" shapetype="f"/>
                <w10:wrap anchorx="page"/>
              </v:line>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698176" behindDoc="0" locked="0" layoutInCell="1" allowOverlap="1" wp14:anchorId="11B91BD9" wp14:editId="056E1EEA">
                <wp:simplePos x="0" y="0"/>
                <wp:positionH relativeFrom="page">
                  <wp:posOffset>1677035</wp:posOffset>
                </wp:positionH>
                <wp:positionV relativeFrom="paragraph">
                  <wp:posOffset>62230</wp:posOffset>
                </wp:positionV>
                <wp:extent cx="1485265" cy="272415"/>
                <wp:effectExtent l="10160" t="13970" r="9525" b="88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72415"/>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Studi Pustaka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41" style="position:absolute;left:0;text-align:left;margin-left:132.05pt;margin-top:4.9pt;width:116.95pt;height:21.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Studi Pustaka</w:t>
                      </w:r>
                    </w:p>
                  </w:txbxContent>
                </v:textbox>
                <w10:wrap anchorx="page"/>
              </v:rect>
            </w:pict>
          </mc:Fallback>
        </mc:AlternateContent>
      </w:r>
      <w:r>
        <w:rPr>
          <w:noProof/>
        </w:rPr>
        <mc:AlternateContent>
          <mc:Choice Requires="wps">
            <w:drawing>
              <wp:anchor distT="0" distB="0" distL="114300" distR="114300" simplePos="0" relativeHeight="251694080" behindDoc="0" locked="0" layoutInCell="1" allowOverlap="1" wp14:anchorId="6CA4AAA2" wp14:editId="0432E877">
                <wp:simplePos x="0" y="0"/>
                <wp:positionH relativeFrom="page">
                  <wp:posOffset>4465320</wp:posOffset>
                </wp:positionH>
                <wp:positionV relativeFrom="paragraph">
                  <wp:posOffset>62230</wp:posOffset>
                </wp:positionV>
                <wp:extent cx="1458595" cy="255270"/>
                <wp:effectExtent l="7620" t="13970" r="10160"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255270"/>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Dokumentasi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42" style="position:absolute;left:0;text-align:left;margin-left:351.6pt;margin-top:4.9pt;width:114.85pt;height:20.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Dokumentasi</w:t>
                      </w:r>
                    </w:p>
                  </w:txbxContent>
                </v:textbox>
                <w10:wrap anchorx="page"/>
              </v:rect>
            </w:pict>
          </mc:Fallback>
        </mc:AlternateContent>
      </w:r>
    </w:p>
    <w:p w:rsidR="00905920" w:rsidRDefault="00FC3D0A" w:rsidP="00905920">
      <w:pPr>
        <w:rPr>
          <w:rFonts w:ascii="Times New Roman" w:hAnsi="Times New Roman" w:cs="Times New Roman"/>
          <w:sz w:val="16"/>
          <w:szCs w:val="16"/>
        </w:rPr>
      </w:pPr>
      <w:r>
        <w:rPr>
          <w:noProof/>
        </w:rPr>
        <mc:AlternateContent>
          <mc:Choice Requires="wps">
            <w:drawing>
              <wp:anchor distT="0" distB="0" distL="114299" distR="114299" simplePos="0" relativeHeight="251710464" behindDoc="0" locked="0" layoutInCell="1" allowOverlap="1" wp14:anchorId="300CC804" wp14:editId="7562106D">
                <wp:simplePos x="0" y="0"/>
                <wp:positionH relativeFrom="column">
                  <wp:posOffset>3769995</wp:posOffset>
                </wp:positionH>
                <wp:positionV relativeFrom="paragraph">
                  <wp:posOffset>154940</wp:posOffset>
                </wp:positionV>
                <wp:extent cx="9525" cy="238125"/>
                <wp:effectExtent l="0" t="0" r="28575" b="2857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38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6.85pt,12.2pt" to="297.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">
                <o:lock v:ext="edit" shapetype="f"/>
              </v:line>
            </w:pict>
          </mc:Fallback>
        </mc:AlternateContent>
      </w:r>
      <w:r w:rsidR="00905920">
        <w:rPr>
          <w:noProof/>
        </w:rPr>
        <mc:AlternateContent>
          <mc:Choice Requires="wps">
            <w:drawing>
              <wp:anchor distT="0" distB="0" distL="114299" distR="114299" simplePos="0" relativeHeight="251709440" behindDoc="0" locked="0" layoutInCell="1" allowOverlap="1" wp14:anchorId="4E1D10AB" wp14:editId="4C155FB0">
                <wp:simplePos x="0" y="0"/>
                <wp:positionH relativeFrom="column">
                  <wp:posOffset>979170</wp:posOffset>
                </wp:positionH>
                <wp:positionV relativeFrom="paragraph">
                  <wp:posOffset>154940</wp:posOffset>
                </wp:positionV>
                <wp:extent cx="8890" cy="239395"/>
                <wp:effectExtent l="0" t="0" r="29210" b="2730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2393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x;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7.1pt,12.2pt" to="77.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">
                <o:lock v:ext="edit" shapetype="f"/>
              </v:line>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noProof/>
        </w:rPr>
        <mc:AlternateContent>
          <mc:Choice Requires="wps">
            <w:drawing>
              <wp:anchor distT="4294967295" distB="4294967295" distL="114300" distR="114300" simplePos="0" relativeHeight="251707392" behindDoc="0" locked="0" layoutInCell="1" allowOverlap="1" wp14:anchorId="6B04CE88" wp14:editId="32743151">
                <wp:simplePos x="0" y="0"/>
                <wp:positionH relativeFrom="page">
                  <wp:posOffset>2390775</wp:posOffset>
                </wp:positionH>
                <wp:positionV relativeFrom="paragraph">
                  <wp:posOffset>42545</wp:posOffset>
                </wp:positionV>
                <wp:extent cx="2828925" cy="17145"/>
                <wp:effectExtent l="0" t="0" r="28575" b="2095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171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707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188.25pt,3.35pt" to="41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">
                <o:lock v:ext="edit" shapetype="f"/>
                <w10:wrap anchorx="page"/>
              </v:line>
            </w:pict>
          </mc:Fallback>
        </mc:AlternateContent>
      </w:r>
      <w:r>
        <w:rPr>
          <w:noProof/>
        </w:rPr>
        <mc:AlternateContent>
          <mc:Choice Requires="wps">
            <w:drawing>
              <wp:anchor distT="0" distB="0" distL="114299" distR="114299" simplePos="0" relativeHeight="251708416" behindDoc="0" locked="0" layoutInCell="1" allowOverlap="1" wp14:anchorId="2E94B849" wp14:editId="1A6E836A">
                <wp:simplePos x="0" y="0"/>
                <wp:positionH relativeFrom="page">
                  <wp:posOffset>3857625</wp:posOffset>
                </wp:positionH>
                <wp:positionV relativeFrom="paragraph">
                  <wp:posOffset>43180</wp:posOffset>
                </wp:positionV>
                <wp:extent cx="0" cy="301625"/>
                <wp:effectExtent l="76200" t="0" r="57150" b="6032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303.75pt;margin-top:3.4pt;width:0;height:23.75pt;z-index:2517084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">
                <v:stroke endarrow="block"/>
                <o:lock v:ext="edit" shapetype="f"/>
                <w10:wrap anchorx="page"/>
              </v:shape>
            </w:pict>
          </mc:Fallback>
        </mc:AlternateContent>
      </w: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695104" behindDoc="0" locked="0" layoutInCell="1" allowOverlap="1" wp14:anchorId="1CB44A82" wp14:editId="4B9B1E44">
                <wp:simplePos x="0" y="0"/>
                <wp:positionH relativeFrom="page">
                  <wp:posOffset>2754630</wp:posOffset>
                </wp:positionH>
                <wp:positionV relativeFrom="paragraph">
                  <wp:posOffset>161290</wp:posOffset>
                </wp:positionV>
                <wp:extent cx="2136775" cy="299085"/>
                <wp:effectExtent l="0" t="0" r="15875" b="247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299085"/>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Analisis Data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43" style="position:absolute;left:0;text-align:left;margin-left:216.9pt;margin-top:12.7pt;width:168.25pt;height:23.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Analisis Data</w:t>
                      </w:r>
                    </w:p>
                  </w:txbxContent>
                </v:textbox>
                <w10:wrap anchorx="page"/>
              </v:rect>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715584" behindDoc="0" locked="0" layoutInCell="1" allowOverlap="1" wp14:anchorId="18E4E3A8" wp14:editId="1FFE6C6A">
                <wp:simplePos x="0" y="0"/>
                <wp:positionH relativeFrom="margin">
                  <wp:posOffset>636270</wp:posOffset>
                </wp:positionH>
                <wp:positionV relativeFrom="paragraph">
                  <wp:posOffset>75565</wp:posOffset>
                </wp:positionV>
                <wp:extent cx="3562350" cy="19050"/>
                <wp:effectExtent l="0" t="0" r="1905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35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1pt,5.95pt" to="33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">
                <o:lock v:ext="edit" shapetype="f"/>
                <w10:wrap anchorx="margin"/>
              </v:line>
            </w:pict>
          </mc:Fallback>
        </mc:AlternateContent>
      </w:r>
      <w:r>
        <w:rPr>
          <w:noProof/>
        </w:rPr>
        <mc:AlternateContent>
          <mc:Choice Requires="wps">
            <w:drawing>
              <wp:anchor distT="0" distB="0" distL="114299" distR="114299" simplePos="0" relativeHeight="251720704" behindDoc="0" locked="0" layoutInCell="1" allowOverlap="1" wp14:anchorId="7E91E3D0" wp14:editId="3DDDA371">
                <wp:simplePos x="0" y="0"/>
                <wp:positionH relativeFrom="column">
                  <wp:posOffset>623570</wp:posOffset>
                </wp:positionH>
                <wp:positionV relativeFrom="paragraph">
                  <wp:posOffset>75565</wp:posOffset>
                </wp:positionV>
                <wp:extent cx="0" cy="324485"/>
                <wp:effectExtent l="0" t="0" r="19050" b="1841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44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1pt,5.95pt" to="49.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">
                <o:lock v:ext="edit" shapetype="f"/>
              </v:line>
            </w:pict>
          </mc:Fallback>
        </mc:AlternateContent>
      </w:r>
      <w:r>
        <w:rPr>
          <w:noProof/>
        </w:rPr>
        <mc:AlternateContent>
          <mc:Choice Requires="wps">
            <w:drawing>
              <wp:anchor distT="0" distB="0" distL="114299" distR="114299" simplePos="0" relativeHeight="251721728" behindDoc="0" locked="0" layoutInCell="1" allowOverlap="1" wp14:anchorId="7AD3E9B5" wp14:editId="2EB9C5C8">
                <wp:simplePos x="0" y="0"/>
                <wp:positionH relativeFrom="column">
                  <wp:posOffset>4191635</wp:posOffset>
                </wp:positionH>
                <wp:positionV relativeFrom="paragraph">
                  <wp:posOffset>102235</wp:posOffset>
                </wp:positionV>
                <wp:extent cx="0" cy="324485"/>
                <wp:effectExtent l="0" t="0" r="19050" b="1841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44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0.05pt,8.05pt" to="330.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">
                <o:lock v:ext="edit" shapetype="f"/>
              </v:line>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26848" behindDoc="0" locked="0" layoutInCell="1" allowOverlap="1" wp14:anchorId="27E55B68" wp14:editId="24F05EC7">
                <wp:simplePos x="0" y="0"/>
                <wp:positionH relativeFrom="column">
                  <wp:posOffset>3025140</wp:posOffset>
                </wp:positionH>
                <wp:positionV relativeFrom="paragraph">
                  <wp:posOffset>80010</wp:posOffset>
                </wp:positionV>
                <wp:extent cx="2030730" cy="288290"/>
                <wp:effectExtent l="0" t="0" r="26670"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288290"/>
                        </a:xfrm>
                        <a:prstGeom prst="rect">
                          <a:avLst/>
                        </a:prstGeom>
                        <a:solidFill>
                          <a:srgbClr val="FFFFFF"/>
                        </a:solidFill>
                        <a:ln w="9525">
                          <a:solidFill>
                            <a:srgbClr val="000000"/>
                          </a:solidFill>
                          <a:miter lim="800000"/>
                          <a:headEnd/>
                          <a:tailEnd/>
                        </a:ln>
                      </wps:spPr>
                      <wps:txbx>
                        <w:txbxContent>
                          <w:p w:rsidR="007D4586" w:rsidRPr="00672825" w:rsidRDefault="007D4586" w:rsidP="00905920">
                            <w:pPr>
                              <w:jc w:val="center"/>
                              <w:rPr>
                                <w:rFonts w:asciiTheme="majorBidi" w:hAnsiTheme="majorBidi" w:cstheme="majorBidi"/>
                                <w:sz w:val="24"/>
                                <w:szCs w:val="24"/>
                              </w:rPr>
                            </w:pPr>
                            <w:r w:rsidRPr="00672825">
                              <w:rPr>
                                <w:rFonts w:asciiTheme="majorBidi" w:hAnsiTheme="majorBidi" w:cstheme="majorBidi"/>
                                <w:sz w:val="24"/>
                                <w:szCs w:val="24"/>
                              </w:rPr>
                              <w:t>Menentukan Korelasi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238.2pt;margin-top:6.3pt;width:159.9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">
                <v:textbox>
                  <w:txbxContent>
                    <w:p w:rsidR="007D4586" w:rsidRPr="00672825" w:rsidRDefault="007D4586" w:rsidP="00905920">
                      <w:pPr>
                        <w:jc w:val="center"/>
                        <w:rPr>
                          <w:rFonts w:asciiTheme="majorBidi" w:hAnsiTheme="majorBidi" w:cstheme="majorBidi"/>
                          <w:sz w:val="24"/>
                          <w:szCs w:val="24"/>
                        </w:rPr>
                      </w:pPr>
                      <w:r w:rsidRPr="00672825">
                        <w:rPr>
                          <w:rFonts w:asciiTheme="majorBidi" w:hAnsiTheme="majorBidi" w:cstheme="majorBidi"/>
                          <w:sz w:val="24"/>
                          <w:szCs w:val="24"/>
                        </w:rPr>
                        <w:t>Menentukan Korelasi</w:t>
                      </w:r>
                    </w:p>
                  </w:txbxContent>
                </v:textbox>
              </v:rect>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1725824" behindDoc="0" locked="0" layoutInCell="1" allowOverlap="1" wp14:anchorId="3470C266" wp14:editId="64DE8F2E">
                <wp:simplePos x="0" y="0"/>
                <wp:positionH relativeFrom="column">
                  <wp:posOffset>-461645</wp:posOffset>
                </wp:positionH>
                <wp:positionV relativeFrom="paragraph">
                  <wp:posOffset>46990</wp:posOffset>
                </wp:positionV>
                <wp:extent cx="2581275" cy="288290"/>
                <wp:effectExtent l="0" t="0" r="28575" b="1651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88290"/>
                        </a:xfrm>
                        <a:prstGeom prst="rect">
                          <a:avLst/>
                        </a:prstGeom>
                        <a:solidFill>
                          <a:srgbClr val="FFFFFF"/>
                        </a:solidFill>
                        <a:ln w="9525">
                          <a:solidFill>
                            <a:srgbClr val="000000"/>
                          </a:solidFill>
                          <a:miter lim="800000"/>
                          <a:headEnd/>
                          <a:tailEnd/>
                        </a:ln>
                      </wps:spPr>
                      <wps:txbx>
                        <w:txbxContent>
                          <w:p w:rsidR="007D4586" w:rsidRPr="00672825" w:rsidRDefault="007D4586" w:rsidP="00905920">
                            <w:pPr>
                              <w:jc w:val="center"/>
                              <w:rPr>
                                <w:rFonts w:asciiTheme="majorBidi" w:hAnsiTheme="majorBidi" w:cstheme="majorBidi"/>
                                <w:sz w:val="24"/>
                                <w:szCs w:val="24"/>
                              </w:rPr>
                            </w:pPr>
                            <w:r w:rsidRPr="00672825">
                              <w:rPr>
                                <w:rFonts w:asciiTheme="majorBidi" w:hAnsiTheme="majorBidi" w:cstheme="majorBidi"/>
                                <w:sz w:val="24"/>
                                <w:szCs w:val="24"/>
                              </w:rPr>
                              <w:t>Membandingkan Kinerja Sektor Konsumsi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5" style="position:absolute;left:0;text-align:left;margin-left:-36.35pt;margin-top:3.7pt;width:203.25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">
                <v:textbox>
                  <w:txbxContent>
                    <w:p w:rsidR="007D4586" w:rsidRPr="00672825" w:rsidRDefault="007D4586" w:rsidP="00905920">
                      <w:pPr>
                        <w:jc w:val="center"/>
                        <w:rPr>
                          <w:rFonts w:asciiTheme="majorBidi" w:hAnsiTheme="majorBidi" w:cstheme="majorBidi"/>
                          <w:sz w:val="24"/>
                          <w:szCs w:val="24"/>
                        </w:rPr>
                      </w:pPr>
                      <w:r w:rsidRPr="00672825">
                        <w:rPr>
                          <w:rFonts w:asciiTheme="majorBidi" w:hAnsiTheme="majorBidi" w:cstheme="majorBidi"/>
                          <w:sz w:val="24"/>
                          <w:szCs w:val="24"/>
                        </w:rPr>
                        <w:t>Membandingkan Kinerja Sektor Konsumsi</w:t>
                      </w:r>
                    </w:p>
                  </w:txbxContent>
                </v:textbox>
              </v:rect>
            </w:pict>
          </mc:Fallback>
        </mc:AlternateContent>
      </w: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723776" behindDoc="0" locked="0" layoutInCell="1" allowOverlap="1" wp14:anchorId="4927C688" wp14:editId="15F81BB0">
                <wp:simplePos x="0" y="0"/>
                <wp:positionH relativeFrom="column">
                  <wp:posOffset>4198620</wp:posOffset>
                </wp:positionH>
                <wp:positionV relativeFrom="paragraph">
                  <wp:posOffset>149860</wp:posOffset>
                </wp:positionV>
                <wp:extent cx="0" cy="407670"/>
                <wp:effectExtent l="76200" t="0" r="57150" b="495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30.6pt;margin-top:11.8pt;width:0;height:3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">
                <v:stroke endarrow="block"/>
              </v:shape>
            </w:pict>
          </mc:Fallback>
        </mc:AlternateContent>
      </w:r>
    </w:p>
    <w:p w:rsidR="00905920" w:rsidRDefault="00905920" w:rsidP="00905920">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27872" behindDoc="0" locked="0" layoutInCell="1" allowOverlap="1" wp14:anchorId="6A4ADEF7" wp14:editId="55589421">
                <wp:simplePos x="0" y="0"/>
                <wp:positionH relativeFrom="column">
                  <wp:posOffset>-544830</wp:posOffset>
                </wp:positionH>
                <wp:positionV relativeFrom="paragraph">
                  <wp:posOffset>22225</wp:posOffset>
                </wp:positionV>
                <wp:extent cx="1314450" cy="360045"/>
                <wp:effectExtent l="38100" t="0" r="19050" b="7810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3600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42.9pt;margin-top:1.75pt;width:103.5pt;height:28.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">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42378D21" wp14:editId="682E0E57">
                <wp:simplePos x="0" y="0"/>
                <wp:positionH relativeFrom="column">
                  <wp:posOffset>769620</wp:posOffset>
                </wp:positionH>
                <wp:positionV relativeFrom="paragraph">
                  <wp:posOffset>22225</wp:posOffset>
                </wp:positionV>
                <wp:extent cx="1390650" cy="409575"/>
                <wp:effectExtent l="0" t="0" r="76200" b="666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60.6pt;margin-top:1.75pt;width:109.5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">
                <v:stroke endarrow="block"/>
              </v:shape>
            </w:pict>
          </mc:Fallback>
        </mc:AlternateContent>
      </w:r>
      <w:r>
        <w:rPr>
          <w:noProof/>
        </w:rPr>
        <mc:AlternateContent>
          <mc:Choice Requires="wps">
            <w:drawing>
              <wp:anchor distT="0" distB="0" distL="114299" distR="114299" simplePos="0" relativeHeight="251716608" behindDoc="0" locked="0" layoutInCell="1" allowOverlap="1" wp14:anchorId="49E91A43" wp14:editId="0EA16372">
                <wp:simplePos x="0" y="0"/>
                <wp:positionH relativeFrom="column">
                  <wp:posOffset>768985</wp:posOffset>
                </wp:positionH>
                <wp:positionV relativeFrom="paragraph">
                  <wp:posOffset>24130</wp:posOffset>
                </wp:positionV>
                <wp:extent cx="0" cy="360045"/>
                <wp:effectExtent l="76200" t="0" r="76200" b="5905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60.55pt;margin-top:1.9pt;width:0;height:28.3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">
                <v:stroke endarrow="block"/>
                <o:lock v:ext="edit" shapetype="f"/>
              </v:shape>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r>
        <w:rPr>
          <w:noProof/>
        </w:rPr>
        <mc:AlternateContent>
          <mc:Choice Requires="wps">
            <w:drawing>
              <wp:anchor distT="0" distB="0" distL="114300" distR="114300" simplePos="0" relativeHeight="251719680" behindDoc="0" locked="0" layoutInCell="1" allowOverlap="1" wp14:anchorId="6070BD7E" wp14:editId="602263A3">
                <wp:simplePos x="0" y="0"/>
                <wp:positionH relativeFrom="margin">
                  <wp:posOffset>1617345</wp:posOffset>
                </wp:positionH>
                <wp:positionV relativeFrom="paragraph">
                  <wp:posOffset>90805</wp:posOffset>
                </wp:positionV>
                <wp:extent cx="1257300" cy="753110"/>
                <wp:effectExtent l="0" t="0" r="19050" b="279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53110"/>
                        </a:xfrm>
                        <a:prstGeom prst="rect">
                          <a:avLst/>
                        </a:prstGeom>
                        <a:solidFill>
                          <a:srgbClr val="FFFFFF"/>
                        </a:solidFill>
                        <a:ln w="3175" algn="ctr">
                          <a:solidFill>
                            <a:srgbClr val="000000"/>
                          </a:solidFill>
                          <a:miter lim="800000"/>
                          <a:headEnd/>
                          <a:tailEnd/>
                        </a:ln>
                      </wps:spPr>
                      <wps:txbx>
                        <w:txbxContent>
                          <w:p w:rsidR="007D4586" w:rsidRPr="00A907B4" w:rsidRDefault="007D4586" w:rsidP="00905920">
                            <w:pPr>
                              <w:jc w:val="center"/>
                              <w:rPr>
                                <w:rFonts w:ascii="Times New Roman" w:hAnsi="Times New Roman" w:cs="Times New Roman"/>
                              </w:rPr>
                            </w:pPr>
                            <w:r>
                              <w:rPr>
                                <w:rFonts w:ascii="Times New Roman" w:hAnsi="Times New Roman" w:cs="Times New Roman"/>
                              </w:rPr>
                              <w:t xml:space="preserve">Kontribusi </w:t>
                            </w:r>
                            <w:r w:rsidRPr="00A907B4">
                              <w:rPr>
                                <w:rFonts w:ascii="Times New Roman" w:hAnsi="Times New Roman" w:cs="Times New Roman"/>
                              </w:rPr>
                              <w:t>sektor Konsumsi ke IHSG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46" style="position:absolute;left:0;text-align:left;margin-left:127.35pt;margin-top:7.15pt;width:99pt;height:59.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" strokeweight=".25pt">
                <v:textbox>
                  <w:txbxContent>
                    <w:p w:rsidR="007D4586" w:rsidRPr="00A907B4" w:rsidRDefault="007D4586" w:rsidP="00905920">
                      <w:pPr>
                        <w:jc w:val="center"/>
                        <w:rPr>
                          <w:rFonts w:ascii="Times New Roman" w:hAnsi="Times New Roman" w:cs="Times New Roman"/>
                        </w:rPr>
                      </w:pPr>
                      <w:r>
                        <w:rPr>
                          <w:rFonts w:ascii="Times New Roman" w:hAnsi="Times New Roman" w:cs="Times New Roman"/>
                        </w:rPr>
                        <w:t xml:space="preserve">Kontribusi </w:t>
                      </w:r>
                      <w:r w:rsidRPr="00A907B4">
                        <w:rPr>
                          <w:rFonts w:ascii="Times New Roman" w:hAnsi="Times New Roman" w:cs="Times New Roman"/>
                        </w:rPr>
                        <w:t>sektor Konsumsi ke IHSG</w:t>
                      </w:r>
                    </w:p>
                  </w:txbxContent>
                </v:textbox>
                <w10:wrap anchorx="margin"/>
              </v:rect>
            </w:pict>
          </mc:Fallback>
        </mc:AlternateContent>
      </w:r>
      <w:r>
        <w:rPr>
          <w:noProof/>
        </w:rPr>
        <mc:AlternateContent>
          <mc:Choice Requires="wps">
            <w:drawing>
              <wp:anchor distT="0" distB="0" distL="114300" distR="114300" simplePos="0" relativeHeight="251717632" behindDoc="0" locked="0" layoutInCell="1" allowOverlap="1" wp14:anchorId="22554E64" wp14:editId="3DAD1491">
                <wp:simplePos x="0" y="0"/>
                <wp:positionH relativeFrom="margin">
                  <wp:posOffset>-855345</wp:posOffset>
                </wp:positionH>
                <wp:positionV relativeFrom="paragraph">
                  <wp:posOffset>43180</wp:posOffset>
                </wp:positionV>
                <wp:extent cx="1093470" cy="800735"/>
                <wp:effectExtent l="0" t="0" r="11430" b="184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800735"/>
                        </a:xfrm>
                        <a:prstGeom prst="rect">
                          <a:avLst/>
                        </a:prstGeom>
                        <a:solidFill>
                          <a:srgbClr val="FFFFFF"/>
                        </a:solidFill>
                        <a:ln w="3175" algn="ctr">
                          <a:solidFill>
                            <a:srgbClr val="000000"/>
                          </a:solidFill>
                          <a:miter lim="800000"/>
                          <a:headEnd/>
                          <a:tailEnd/>
                        </a:ln>
                      </wps:spPr>
                      <wps:txbx>
                        <w:txbxContent>
                          <w:p w:rsidR="007D4586" w:rsidRPr="00672825" w:rsidRDefault="007D4586" w:rsidP="00905920">
                            <w:pPr>
                              <w:jc w:val="center"/>
                              <w:rPr>
                                <w:rFonts w:ascii="Times New Roman" w:hAnsi="Times New Roman" w:cs="Times New Roman"/>
                                <w:sz w:val="28"/>
                                <w:szCs w:val="24"/>
                              </w:rPr>
                            </w:pPr>
                            <w:r w:rsidRPr="00672825">
                              <w:rPr>
                                <w:rFonts w:ascii="Times New Roman" w:hAnsi="Times New Roman" w:cs="Times New Roman"/>
                                <w:szCs w:val="24"/>
                              </w:rPr>
                              <w:t>Komparasi Tiap Emiten Konsumsi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3" o:spid="_x0000_s1047" style="position:absolute;left:0;text-align:left;margin-left:-67.35pt;margin-top:3.4pt;width:86.1pt;height:63.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" strokeweight=".25pt">
                <v:textbox>
                  <w:txbxContent>
                    <w:p w:rsidR="007D4586" w:rsidRPr="00672825" w:rsidRDefault="007D4586" w:rsidP="00905920">
                      <w:pPr>
                        <w:jc w:val="center"/>
                        <w:rPr>
                          <w:rFonts w:ascii="Times New Roman" w:hAnsi="Times New Roman" w:cs="Times New Roman"/>
                          <w:sz w:val="28"/>
                          <w:szCs w:val="24"/>
                        </w:rPr>
                      </w:pPr>
                      <w:r w:rsidRPr="00672825">
                        <w:rPr>
                          <w:rFonts w:ascii="Times New Roman" w:hAnsi="Times New Roman" w:cs="Times New Roman"/>
                          <w:szCs w:val="24"/>
                        </w:rPr>
                        <w:t>Komparasi Tiap Emiten Konsumsi</w:t>
                      </w:r>
                    </w:p>
                  </w:txbxContent>
                </v:textbox>
                <w10:wrap anchorx="margin"/>
              </v:rect>
            </w:pict>
          </mc:Fallback>
        </mc:AlternateContent>
      </w:r>
      <w:r>
        <w:rPr>
          <w:noProof/>
        </w:rPr>
        <mc:AlternateContent>
          <mc:Choice Requires="wps">
            <w:drawing>
              <wp:anchor distT="0" distB="0" distL="114300" distR="114300" simplePos="0" relativeHeight="251728896" behindDoc="0" locked="0" layoutInCell="1" allowOverlap="1" wp14:anchorId="33FAC808" wp14:editId="36D8AE14">
                <wp:simplePos x="0" y="0"/>
                <wp:positionH relativeFrom="column">
                  <wp:posOffset>313055</wp:posOffset>
                </wp:positionH>
                <wp:positionV relativeFrom="paragraph">
                  <wp:posOffset>36195</wp:posOffset>
                </wp:positionV>
                <wp:extent cx="1219200" cy="784860"/>
                <wp:effectExtent l="0" t="0" r="19050" b="152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84860"/>
                        </a:xfrm>
                        <a:prstGeom prst="rect">
                          <a:avLst/>
                        </a:prstGeom>
                        <a:solidFill>
                          <a:srgbClr val="FFFFFF"/>
                        </a:solidFill>
                        <a:ln w="9525">
                          <a:solidFill>
                            <a:srgbClr val="000000"/>
                          </a:solidFill>
                          <a:miter lim="800000"/>
                          <a:headEnd/>
                          <a:tailEnd/>
                        </a:ln>
                      </wps:spPr>
                      <wps:txbx>
                        <w:txbxContent>
                          <w:p w:rsidR="007D4586" w:rsidRPr="00672825" w:rsidRDefault="007D4586" w:rsidP="00905920">
                            <w:pPr>
                              <w:jc w:val="center"/>
                              <w:rPr>
                                <w:rFonts w:asciiTheme="majorBidi" w:hAnsiTheme="majorBidi" w:cstheme="majorBidi"/>
                              </w:rPr>
                            </w:pPr>
                            <w:r w:rsidRPr="00672825">
                              <w:rPr>
                                <w:rFonts w:asciiTheme="majorBidi" w:hAnsiTheme="majorBidi" w:cstheme="majorBidi"/>
                              </w:rPr>
                              <w:t>Kontribusi Emiten Konsumsi pilihan ke Sektor Konsumsi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8" style="position:absolute;left:0;text-align:left;margin-left:24.65pt;margin-top:2.85pt;width:96pt;height:6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">
                <v:textbox>
                  <w:txbxContent>
                    <w:p w:rsidR="007D4586" w:rsidRPr="00672825" w:rsidRDefault="007D4586" w:rsidP="00905920">
                      <w:pPr>
                        <w:jc w:val="center"/>
                        <w:rPr>
                          <w:rFonts w:asciiTheme="majorBidi" w:hAnsiTheme="majorBidi" w:cstheme="majorBidi"/>
                        </w:rPr>
                      </w:pPr>
                      <w:r w:rsidRPr="00672825">
                        <w:rPr>
                          <w:rFonts w:asciiTheme="majorBidi" w:hAnsiTheme="majorBidi" w:cstheme="majorBidi"/>
                        </w:rPr>
                        <w:t>Kontribusi Emiten Konsumsi pilihan ke Sektor Konsumsi</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319B0092" wp14:editId="2271A992">
                <wp:simplePos x="0" y="0"/>
                <wp:positionH relativeFrom="page">
                  <wp:posOffset>4628515</wp:posOffset>
                </wp:positionH>
                <wp:positionV relativeFrom="paragraph">
                  <wp:posOffset>55245</wp:posOffset>
                </wp:positionV>
                <wp:extent cx="1800860" cy="824865"/>
                <wp:effectExtent l="0" t="0" r="27940"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824865"/>
                        </a:xfrm>
                        <a:prstGeom prst="rect">
                          <a:avLst/>
                        </a:prstGeom>
                        <a:solidFill>
                          <a:srgbClr val="FFFFFF"/>
                        </a:solidFill>
                        <a:ln w="3175" algn="ctr">
                          <a:solidFill>
                            <a:srgbClr val="000000"/>
                          </a:solidFill>
                          <a:miter lim="800000"/>
                          <a:headEnd/>
                          <a:tailEnd/>
                        </a:ln>
                      </wps:spPr>
                      <wps:txbx>
                        <w:txbxContent>
                          <w:p w:rsidR="007D4586" w:rsidRPr="00332FF9" w:rsidRDefault="007D4586" w:rsidP="00905920">
                            <w:pPr>
                              <w:jc w:val="center"/>
                              <w:rPr>
                                <w:rFonts w:ascii="Times New Roman" w:hAnsi="Times New Roman" w:cs="Times New Roman"/>
                                <w:szCs w:val="20"/>
                              </w:rPr>
                            </w:pPr>
                            <w:r>
                              <w:rPr>
                                <w:rFonts w:ascii="Times New Roman" w:hAnsi="Times New Roman" w:cs="Times New Roman"/>
                                <w:szCs w:val="20"/>
                              </w:rPr>
                              <w:t>Korelasi Produk Domestik Bruto (PDB) Indeks Harga Saham Gabungan (IHSG)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9" o:spid="_x0000_s1049" style="position:absolute;left:0;text-align:left;margin-left:364.45pt;margin-top:4.35pt;width:141.8pt;height:64.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" strokeweight=".25pt">
                <v:textbox>
                  <w:txbxContent>
                    <w:p w:rsidR="007D4586" w:rsidRPr="00332FF9" w:rsidRDefault="007D4586" w:rsidP="00905920">
                      <w:pPr>
                        <w:jc w:val="center"/>
                        <w:rPr>
                          <w:rFonts w:ascii="Times New Roman" w:hAnsi="Times New Roman" w:cs="Times New Roman"/>
                          <w:szCs w:val="20"/>
                        </w:rPr>
                      </w:pPr>
                      <w:r>
                        <w:rPr>
                          <w:rFonts w:ascii="Times New Roman" w:hAnsi="Times New Roman" w:cs="Times New Roman"/>
                          <w:szCs w:val="20"/>
                        </w:rPr>
                        <w:t>Korelasi Produk Domestik Bruto (PDB) Indeks Harga Saham Gabungan (IHSG)</w:t>
                      </w:r>
                    </w:p>
                  </w:txbxContent>
                </v:textbox>
                <w10:wrap anchorx="page"/>
              </v:rect>
            </w:pict>
          </mc:Fallback>
        </mc:AlternateContent>
      </w:r>
    </w:p>
    <w:p w:rsidR="00905920" w:rsidRDefault="00905920" w:rsidP="00905920">
      <w:pPr>
        <w:rPr>
          <w:rFonts w:ascii="Times New Roman" w:hAnsi="Times New Roman" w:cs="Times New Roman"/>
          <w:sz w:val="16"/>
          <w:szCs w:val="16"/>
        </w:rPr>
      </w:pPr>
    </w:p>
    <w:p w:rsidR="00905920" w:rsidRDefault="00905920" w:rsidP="00905920">
      <w:pPr>
        <w:rPr>
          <w:rFonts w:ascii="Times New Roman" w:hAnsi="Times New Roman" w:cs="Times New Roman"/>
          <w:sz w:val="16"/>
          <w:szCs w:val="16"/>
        </w:rPr>
      </w:pPr>
    </w:p>
    <w:p w:rsidR="00905920" w:rsidRDefault="00905920" w:rsidP="00905920">
      <w:pPr>
        <w:spacing w:line="240" w:lineRule="auto"/>
        <w:rPr>
          <w:rFonts w:ascii="Times New Roman" w:hAnsi="Times New Roman" w:cs="Times New Roman"/>
          <w:sz w:val="16"/>
          <w:szCs w:val="16"/>
        </w:rPr>
      </w:pPr>
    </w:p>
    <w:p w:rsidR="00905920" w:rsidRPr="00381651" w:rsidRDefault="00905920" w:rsidP="00905920">
      <w:pPr>
        <w:spacing w:line="240" w:lineRule="auto"/>
        <w:rPr>
          <w:rFonts w:ascii="Times New Roman" w:hAnsi="Times New Roman" w:cs="Times New Roman"/>
          <w:b/>
          <w:sz w:val="24"/>
          <w:szCs w:val="24"/>
        </w:rPr>
      </w:pPr>
    </w:p>
    <w:p w:rsidR="00905920" w:rsidRDefault="00905920" w:rsidP="00905920">
      <w:pPr>
        <w:spacing w:line="240" w:lineRule="auto"/>
        <w:ind w:left="720"/>
        <w:rPr>
          <w:rFonts w:ascii="Times New Roman" w:hAnsi="Times New Roman" w:cs="Times New Roman"/>
          <w:b/>
          <w:sz w:val="20"/>
          <w:szCs w:val="24"/>
        </w:rPr>
      </w:pPr>
      <w:r>
        <w:rPr>
          <w:noProof/>
        </w:rPr>
        <mc:AlternateContent>
          <mc:Choice Requires="wps">
            <w:drawing>
              <wp:anchor distT="0" distB="0" distL="114300" distR="114300" simplePos="0" relativeHeight="251732992" behindDoc="0" locked="0" layoutInCell="1" allowOverlap="1" wp14:anchorId="7D831948" wp14:editId="296DD7CB">
                <wp:simplePos x="0" y="0"/>
                <wp:positionH relativeFrom="column">
                  <wp:posOffset>2122170</wp:posOffset>
                </wp:positionH>
                <wp:positionV relativeFrom="paragraph">
                  <wp:posOffset>25400</wp:posOffset>
                </wp:positionV>
                <wp:extent cx="0" cy="304165"/>
                <wp:effectExtent l="0" t="0" r="19050" b="1968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67.1pt;margin-top:2pt;width:0;height:2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"/>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1729920" behindDoc="0" locked="0" layoutInCell="1" allowOverlap="1" wp14:anchorId="75FC4B4D" wp14:editId="6AE1D0E4">
                <wp:simplePos x="0" y="0"/>
                <wp:positionH relativeFrom="column">
                  <wp:posOffset>-459105</wp:posOffset>
                </wp:positionH>
                <wp:positionV relativeFrom="paragraph">
                  <wp:posOffset>25400</wp:posOffset>
                </wp:positionV>
                <wp:extent cx="0" cy="288925"/>
                <wp:effectExtent l="0" t="0" r="19050" b="158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6.15pt;margin-top:2pt;width:0;height:2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"/>
            </w:pict>
          </mc:Fallback>
        </mc:AlternateContent>
      </w:r>
      <w:r>
        <w:rPr>
          <w:noProof/>
        </w:rPr>
        <mc:AlternateContent>
          <mc:Choice Requires="wps">
            <w:drawing>
              <wp:anchor distT="0" distB="0" distL="114300" distR="114300" simplePos="0" relativeHeight="251730944" behindDoc="0" locked="0" layoutInCell="1" allowOverlap="1" wp14:anchorId="7417A7D9" wp14:editId="4A8F14C3">
                <wp:simplePos x="0" y="0"/>
                <wp:positionH relativeFrom="column">
                  <wp:posOffset>845185</wp:posOffset>
                </wp:positionH>
                <wp:positionV relativeFrom="paragraph">
                  <wp:posOffset>25400</wp:posOffset>
                </wp:positionV>
                <wp:extent cx="635" cy="304165"/>
                <wp:effectExtent l="0" t="0" r="37465" b="1968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66.55pt;margin-top:2pt;width:.05pt;height:2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"/>
            </w:pict>
          </mc:Fallback>
        </mc:AlternateContent>
      </w:r>
      <w:r>
        <w:rPr>
          <w:noProof/>
        </w:rPr>
        <mc:AlternateContent>
          <mc:Choice Requires="wps">
            <w:drawing>
              <wp:anchor distT="0" distB="0" distL="114300" distR="114300" simplePos="0" relativeHeight="251731968" behindDoc="0" locked="0" layoutInCell="1" allowOverlap="1" wp14:anchorId="6E1C4A17" wp14:editId="4E53389C">
                <wp:simplePos x="0" y="0"/>
                <wp:positionH relativeFrom="column">
                  <wp:posOffset>4198620</wp:posOffset>
                </wp:positionH>
                <wp:positionV relativeFrom="paragraph">
                  <wp:posOffset>69850</wp:posOffset>
                </wp:positionV>
                <wp:extent cx="0" cy="264160"/>
                <wp:effectExtent l="0" t="0" r="19050" b="215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330.6pt;margin-top:5.5pt;width:0;height:2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"/>
            </w:pict>
          </mc:Fallback>
        </mc:AlternateContent>
      </w: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r>
        <w:rPr>
          <w:noProof/>
        </w:rPr>
        <mc:AlternateContent>
          <mc:Choice Requires="wps">
            <w:drawing>
              <wp:anchor distT="4294967295" distB="4294967295" distL="114300" distR="114300" simplePos="0" relativeHeight="251722752" behindDoc="0" locked="0" layoutInCell="1" allowOverlap="1" wp14:anchorId="69AF9402" wp14:editId="0FCDFAAE">
                <wp:simplePos x="0" y="0"/>
                <wp:positionH relativeFrom="page">
                  <wp:posOffset>962025</wp:posOffset>
                </wp:positionH>
                <wp:positionV relativeFrom="paragraph">
                  <wp:posOffset>28575</wp:posOffset>
                </wp:positionV>
                <wp:extent cx="4676775" cy="9525"/>
                <wp:effectExtent l="0" t="0" r="28575" b="2857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6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722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5.75pt,2.25pt" to="44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">
                <o:lock v:ext="edit" shapetype="f"/>
                <w10:wrap anchorx="page"/>
              </v:line>
            </w:pict>
          </mc:Fallback>
        </mc:AlternateContent>
      </w:r>
      <w:r>
        <w:rPr>
          <w:noProof/>
        </w:rPr>
        <mc:AlternateContent>
          <mc:Choice Requires="wps">
            <w:drawing>
              <wp:anchor distT="0" distB="0" distL="114299" distR="114299" simplePos="0" relativeHeight="251712512" behindDoc="0" locked="0" layoutInCell="1" allowOverlap="1" wp14:anchorId="6C16928A" wp14:editId="3900B437">
                <wp:simplePos x="0" y="0"/>
                <wp:positionH relativeFrom="page">
                  <wp:posOffset>3957955</wp:posOffset>
                </wp:positionH>
                <wp:positionV relativeFrom="paragraph">
                  <wp:posOffset>38100</wp:posOffset>
                </wp:positionV>
                <wp:extent cx="0" cy="360045"/>
                <wp:effectExtent l="76200" t="0" r="76200" b="5905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311.65pt;margin-top:3pt;width:0;height:28.35pt;z-index:251712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">
                <v:stroke endarrow="block"/>
                <o:lock v:ext="edit" shapetype="f"/>
                <w10:wrap anchorx="page"/>
              </v:shape>
            </w:pict>
          </mc:Fallback>
        </mc:AlternateContent>
      </w: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r>
        <w:rPr>
          <w:noProof/>
        </w:rPr>
        <mc:AlternateContent>
          <mc:Choice Requires="wps">
            <w:drawing>
              <wp:anchor distT="0" distB="0" distL="114300" distR="114300" simplePos="0" relativeHeight="251699200" behindDoc="0" locked="0" layoutInCell="1" allowOverlap="1" wp14:anchorId="6B0E7406" wp14:editId="2486066A">
                <wp:simplePos x="0" y="0"/>
                <wp:positionH relativeFrom="page">
                  <wp:posOffset>2764155</wp:posOffset>
                </wp:positionH>
                <wp:positionV relativeFrom="paragraph">
                  <wp:posOffset>105410</wp:posOffset>
                </wp:positionV>
                <wp:extent cx="2288540" cy="318135"/>
                <wp:effectExtent l="0" t="0" r="16510" b="247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318135"/>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Kesimpulan dan Saran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7" o:spid="_x0000_s1050" style="position:absolute;left:0;text-align:left;margin-left:217.65pt;margin-top:8.3pt;width:180.2pt;height:25.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" strokeweight=".25pt">
                <v:textbox>
                  <w:txbxContent>
                    <w:p w:rsidR="007D4586" w:rsidRPr="00591A51" w:rsidRDefault="007D4586" w:rsidP="00905920">
                      <w:pPr>
                        <w:jc w:val="center"/>
                        <w:rPr>
                          <w:rFonts w:ascii="Times New Roman" w:hAnsi="Times New Roman" w:cs="Times New Roman"/>
                          <w:sz w:val="24"/>
                        </w:rPr>
                      </w:pPr>
                      <w:r w:rsidRPr="00591A51">
                        <w:rPr>
                          <w:rFonts w:ascii="Times New Roman" w:hAnsi="Times New Roman" w:cs="Times New Roman"/>
                          <w:sz w:val="24"/>
                        </w:rPr>
                        <w:t>Kesimpulan dan Saran</w:t>
                      </w:r>
                    </w:p>
                  </w:txbxContent>
                </v:textbox>
                <w10:wrap anchorx="page"/>
              </v:rect>
            </w:pict>
          </mc:Fallback>
        </mc:AlternateContent>
      </w: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r>
        <w:rPr>
          <w:noProof/>
        </w:rPr>
        <mc:AlternateContent>
          <mc:Choice Requires="wps">
            <w:drawing>
              <wp:anchor distT="0" distB="0" distL="114299" distR="114299" simplePos="0" relativeHeight="251703296" behindDoc="0" locked="0" layoutInCell="1" allowOverlap="1" wp14:anchorId="44B0CA47" wp14:editId="4D4CE15B">
                <wp:simplePos x="0" y="0"/>
                <wp:positionH relativeFrom="page">
                  <wp:posOffset>3952240</wp:posOffset>
                </wp:positionH>
                <wp:positionV relativeFrom="paragraph">
                  <wp:posOffset>1270</wp:posOffset>
                </wp:positionV>
                <wp:extent cx="0" cy="360045"/>
                <wp:effectExtent l="76200" t="0" r="76200" b="5905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311.2pt;margin-top:.1pt;width:0;height:28.35pt;z-index:2517032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">
                <v:stroke endarrow="block"/>
                <o:lock v:ext="edit" shapetype="f"/>
                <w10:wrap anchorx="page"/>
              </v:shape>
            </w:pict>
          </mc:Fallback>
        </mc:AlternateContent>
      </w: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r>
        <w:rPr>
          <w:noProof/>
        </w:rPr>
        <mc:AlternateContent>
          <mc:Choice Requires="wps">
            <w:drawing>
              <wp:anchor distT="0" distB="0" distL="114300" distR="114300" simplePos="0" relativeHeight="251711488" behindDoc="0" locked="0" layoutInCell="1" allowOverlap="1" wp14:anchorId="196E388D" wp14:editId="347C408E">
                <wp:simplePos x="0" y="0"/>
                <wp:positionH relativeFrom="page">
                  <wp:posOffset>2849245</wp:posOffset>
                </wp:positionH>
                <wp:positionV relativeFrom="paragraph">
                  <wp:posOffset>72390</wp:posOffset>
                </wp:positionV>
                <wp:extent cx="2258060" cy="326390"/>
                <wp:effectExtent l="0" t="0" r="27940" b="1651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326390"/>
                        </a:xfrm>
                        <a:prstGeom prst="rect">
                          <a:avLst/>
                        </a:prstGeom>
                        <a:solidFill>
                          <a:srgbClr val="FFFFFF"/>
                        </a:solidFill>
                        <a:ln w="3175" algn="ctr">
                          <a:solidFill>
                            <a:srgbClr val="000000"/>
                          </a:solidFill>
                          <a:miter lim="800000"/>
                          <a:headEnd/>
                          <a:tailEnd/>
                        </a:ln>
                      </wps:spPr>
                      <wps:txbx>
                        <w:txbxContent>
                          <w:p w:rsidR="007D4586" w:rsidRPr="00591A51" w:rsidRDefault="007D4586" w:rsidP="00905920">
                            <w:pPr>
                              <w:shd w:val="clear" w:color="auto" w:fill="FFFFFF"/>
                              <w:jc w:val="center"/>
                              <w:rPr>
                                <w:rFonts w:ascii="Times New Roman" w:hAnsi="Times New Roman" w:cs="Times New Roman"/>
                                <w:sz w:val="24"/>
                              </w:rPr>
                            </w:pPr>
                            <w:r w:rsidRPr="00591A51">
                              <w:rPr>
                                <w:rFonts w:ascii="Times New Roman" w:hAnsi="Times New Roman" w:cs="Times New Roman"/>
                                <w:sz w:val="24"/>
                              </w:rPr>
                              <w:t>Hasil dan Pembahasan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51" style="position:absolute;left:0;text-align:left;margin-left:224.35pt;margin-top:5.7pt;width:177.8pt;height:25.7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" strokeweight=".25pt">
                <v:textbox>
                  <w:txbxContent>
                    <w:p w:rsidR="007D4586" w:rsidRPr="00591A51" w:rsidRDefault="007D4586" w:rsidP="00905920">
                      <w:pPr>
                        <w:shd w:val="clear" w:color="auto" w:fill="FFFFFF"/>
                        <w:jc w:val="center"/>
                        <w:rPr>
                          <w:rFonts w:ascii="Times New Roman" w:hAnsi="Times New Roman" w:cs="Times New Roman"/>
                          <w:sz w:val="24"/>
                        </w:rPr>
                      </w:pPr>
                      <w:r w:rsidRPr="00591A51">
                        <w:rPr>
                          <w:rFonts w:ascii="Times New Roman" w:hAnsi="Times New Roman" w:cs="Times New Roman"/>
                          <w:sz w:val="24"/>
                        </w:rPr>
                        <w:t>Hasil dan Pembahasan</w:t>
                      </w:r>
                    </w:p>
                  </w:txbxContent>
                </v:textbox>
                <w10:wrap anchorx="page"/>
              </v:rect>
            </w:pict>
          </mc:Fallback>
        </mc:AlternateContent>
      </w: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spacing w:line="240" w:lineRule="auto"/>
        <w:ind w:left="720"/>
        <w:rPr>
          <w:rFonts w:ascii="Times New Roman" w:hAnsi="Times New Roman" w:cs="Times New Roman"/>
          <w:b/>
          <w:sz w:val="20"/>
          <w:szCs w:val="24"/>
        </w:rPr>
      </w:pPr>
    </w:p>
    <w:p w:rsidR="00905920" w:rsidRDefault="00905920" w:rsidP="00905920">
      <w:pPr>
        <w:numPr>
          <w:ilvl w:val="0"/>
          <w:numId w:val="37"/>
        </w:numPr>
        <w:tabs>
          <w:tab w:val="left" w:pos="450"/>
        </w:tabs>
        <w:spacing w:line="480" w:lineRule="auto"/>
        <w:ind w:hanging="840"/>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Populasi dan Sampel Penelitian </w:t>
      </w:r>
    </w:p>
    <w:p w:rsidR="00905920" w:rsidRPr="006020EE" w:rsidRDefault="00905920" w:rsidP="00905920">
      <w:pPr>
        <w:spacing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Populasi adalah wilayah generalisasi yang terdiri atas obyek atau subyek yang mempunyai kualitas dan karakteristik tertentu yang ditetapkan oleh peneliti untuk dipelajari dan kemudian ditarik kesimpulannya.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Karakteristik subyek ditentukan sesuai dengan ranah dan tujuan penelitian (Sastroasmoro dan Ismael, 2008 dalam Siswanto Suyanto 2018:92).</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Populasi dalam penelitian ini yaitu data sektor konsumsi di Bursa Efek Indonesia.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Sampel adalah bagian dari jumlah dan karakteristik yang dimiliki oleh populasi tersebut (Sugiyono, 2013 dalam Siswanto dan Suyono 2018:94).</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Sampel dalam penelitian ini adalah emiten pilihan sektor konsumsi (ICBP, MYOR, GGRM, KAEF dan UNVR) di Bursa Efek Indonesia pada periode 5 tahun terakhir (2013-2017).</w:t>
      </w:r>
      <w:proofErr w:type="gramEnd"/>
    </w:p>
    <w:p w:rsidR="00905920" w:rsidRDefault="00905920" w:rsidP="00905920">
      <w:pPr>
        <w:numPr>
          <w:ilvl w:val="0"/>
          <w:numId w:val="37"/>
        </w:numPr>
        <w:tabs>
          <w:tab w:val="left" w:pos="360"/>
        </w:tabs>
        <w:spacing w:line="480" w:lineRule="auto"/>
        <w:ind w:hanging="840"/>
        <w:rPr>
          <w:rFonts w:ascii="Times New Roman" w:hAnsi="Times New Roman" w:cs="Times New Roman"/>
          <w:b/>
          <w:bCs/>
          <w:sz w:val="24"/>
          <w:szCs w:val="24"/>
          <w:lang w:val="en-ID"/>
        </w:rPr>
      </w:pPr>
      <w:r>
        <w:rPr>
          <w:rFonts w:ascii="Times New Roman" w:hAnsi="Times New Roman" w:cs="Times New Roman"/>
          <w:b/>
          <w:bCs/>
          <w:sz w:val="24"/>
          <w:szCs w:val="24"/>
          <w:lang w:val="en-ID"/>
        </w:rPr>
        <w:t>Definisi Operasional</w:t>
      </w:r>
    </w:p>
    <w:p w:rsidR="00905920" w:rsidRDefault="00905920" w:rsidP="00905920">
      <w:pPr>
        <w:numPr>
          <w:ilvl w:val="0"/>
          <w:numId w:val="36"/>
        </w:numPr>
        <w:tabs>
          <w:tab w:val="left" w:pos="360"/>
        </w:tabs>
        <w:spacing w:line="48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EPS (</w:t>
      </w:r>
      <w:r w:rsidRPr="0052538B">
        <w:rPr>
          <w:rFonts w:ascii="Times New Roman" w:hAnsi="Times New Roman" w:cs="Times New Roman"/>
          <w:i/>
          <w:iCs/>
          <w:sz w:val="24"/>
          <w:szCs w:val="24"/>
          <w:lang w:val="en-ID"/>
        </w:rPr>
        <w:t>Earning Per Share</w:t>
      </w:r>
      <w:r>
        <w:rPr>
          <w:rFonts w:ascii="Times New Roman" w:hAnsi="Times New Roman" w:cs="Times New Roman"/>
          <w:sz w:val="24"/>
          <w:szCs w:val="24"/>
          <w:lang w:val="en-ID"/>
        </w:rPr>
        <w:t>)</w:t>
      </w:r>
    </w:p>
    <w:p w:rsidR="00905920" w:rsidRDefault="00905920" w:rsidP="00905920">
      <w:pPr>
        <w:tabs>
          <w:tab w:val="left" w:pos="540"/>
        </w:tabs>
        <w:spacing w:line="480" w:lineRule="auto"/>
        <w:ind w:left="360"/>
        <w:rPr>
          <w:rFonts w:ascii="Times New Roman" w:hAnsi="Times New Roman" w:cs="Times New Roman"/>
          <w:sz w:val="24"/>
          <w:szCs w:val="24"/>
          <w:lang w:val="en-ID"/>
        </w:rPr>
      </w:pPr>
      <w:proofErr w:type="gramStart"/>
      <w:r>
        <w:rPr>
          <w:rFonts w:ascii="Times New Roman" w:hAnsi="Times New Roman" w:cs="Times New Roman"/>
          <w:sz w:val="24"/>
          <w:szCs w:val="24"/>
          <w:lang w:val="en-ID"/>
        </w:rPr>
        <w:t>EPS merupakan laba bersih dari per setiap saham yang beredar dari setiap perusahan.</w:t>
      </w:r>
      <w:proofErr w:type="gramEnd"/>
      <w:r>
        <w:rPr>
          <w:rFonts w:ascii="Times New Roman" w:hAnsi="Times New Roman" w:cs="Times New Roman"/>
          <w:sz w:val="24"/>
          <w:szCs w:val="24"/>
          <w:lang w:val="en-ID"/>
        </w:rPr>
        <w:t xml:space="preserve"> Dalam penelitian</w:t>
      </w:r>
      <w:r>
        <w:rPr>
          <w:rFonts w:ascii="Times New Roman" w:hAnsi="Times New Roman" w:cs="Times New Roman"/>
          <w:i/>
          <w:iCs/>
          <w:sz w:val="24"/>
          <w:szCs w:val="24"/>
          <w:lang w:val="en-ID"/>
        </w:rPr>
        <w:t xml:space="preserve"> Earning Per Share </w:t>
      </w:r>
      <w:r>
        <w:rPr>
          <w:rFonts w:ascii="Times New Roman" w:hAnsi="Times New Roman" w:cs="Times New Roman"/>
          <w:sz w:val="24"/>
          <w:szCs w:val="24"/>
          <w:lang w:val="en-ID"/>
        </w:rPr>
        <w:t>diperoleh dari laporan keuangan Bursa Efek Indonesia dari tahun 2013-2017 dan satuan yang digunakan dinyatakan dalam satuan rupiah (Rp).</w:t>
      </w:r>
    </w:p>
    <w:p w:rsidR="00905920" w:rsidRDefault="00905920" w:rsidP="00905920">
      <w:pPr>
        <w:numPr>
          <w:ilvl w:val="0"/>
          <w:numId w:val="36"/>
        </w:numPr>
        <w:tabs>
          <w:tab w:val="left" w:pos="360"/>
        </w:tabs>
        <w:spacing w:line="480" w:lineRule="auto"/>
        <w:ind w:hanging="630"/>
        <w:rPr>
          <w:rFonts w:ascii="Times New Roman" w:hAnsi="Times New Roman" w:cs="Times New Roman"/>
          <w:sz w:val="24"/>
          <w:szCs w:val="24"/>
          <w:lang w:val="en-ID"/>
        </w:rPr>
      </w:pPr>
      <w:r>
        <w:rPr>
          <w:rFonts w:ascii="Times New Roman" w:hAnsi="Times New Roman" w:cs="Times New Roman"/>
          <w:sz w:val="24"/>
          <w:szCs w:val="24"/>
          <w:lang w:val="en-ID"/>
        </w:rPr>
        <w:t xml:space="preserve">ROA ( </w:t>
      </w:r>
      <w:r>
        <w:rPr>
          <w:rFonts w:ascii="Times New Roman" w:hAnsi="Times New Roman" w:cs="Times New Roman"/>
          <w:i/>
          <w:iCs/>
          <w:sz w:val="24"/>
          <w:szCs w:val="24"/>
          <w:lang w:val="en-ID"/>
        </w:rPr>
        <w:t>Return On Asset</w:t>
      </w:r>
      <w:r>
        <w:rPr>
          <w:rFonts w:ascii="Times New Roman" w:hAnsi="Times New Roman" w:cs="Times New Roman"/>
          <w:sz w:val="24"/>
          <w:szCs w:val="24"/>
          <w:lang w:val="en-ID"/>
        </w:rPr>
        <w:t>)</w:t>
      </w:r>
    </w:p>
    <w:p w:rsidR="00905920" w:rsidRDefault="00905920" w:rsidP="004D4E58">
      <w:pPr>
        <w:spacing w:line="480" w:lineRule="auto"/>
        <w:ind w:left="360"/>
        <w:rPr>
          <w:rFonts w:ascii="Times New Roman" w:hAnsi="Times New Roman" w:cs="Times New Roman"/>
          <w:sz w:val="24"/>
          <w:szCs w:val="24"/>
          <w:lang w:val="en-ID"/>
        </w:rPr>
      </w:pPr>
      <w:proofErr w:type="gramStart"/>
      <w:r>
        <w:rPr>
          <w:rFonts w:ascii="Times New Roman" w:hAnsi="Times New Roman" w:cs="Times New Roman"/>
          <w:sz w:val="24"/>
          <w:szCs w:val="24"/>
          <w:lang w:val="en-ID"/>
        </w:rPr>
        <w:t>ROA adalah Rasio yang mengukur seberapa efisien suatu perusahaan dalam mengelolah assetnya untuk menghasilkan laba selama suatu periode.</w:t>
      </w:r>
      <w:proofErr w:type="gramEnd"/>
      <w:r>
        <w:rPr>
          <w:rFonts w:ascii="Times New Roman" w:hAnsi="Times New Roman" w:cs="Times New Roman"/>
          <w:sz w:val="24"/>
          <w:szCs w:val="24"/>
          <w:lang w:val="en-ID"/>
        </w:rPr>
        <w:t xml:space="preserve"> Dalam penelitian </w:t>
      </w:r>
      <w:r>
        <w:rPr>
          <w:rFonts w:ascii="Times New Roman" w:hAnsi="Times New Roman" w:cs="Times New Roman"/>
          <w:i/>
          <w:iCs/>
          <w:sz w:val="24"/>
          <w:szCs w:val="24"/>
          <w:lang w:val="en-ID"/>
        </w:rPr>
        <w:t xml:space="preserve">Return On Asset </w:t>
      </w:r>
      <w:r>
        <w:rPr>
          <w:rFonts w:ascii="Times New Roman" w:hAnsi="Times New Roman" w:cs="Times New Roman"/>
          <w:sz w:val="24"/>
          <w:szCs w:val="24"/>
          <w:lang w:val="en-ID"/>
        </w:rPr>
        <w:t xml:space="preserve">di peroleh dari laporan keuangan Bursa Efek </w:t>
      </w:r>
      <w:r>
        <w:rPr>
          <w:rFonts w:ascii="Times New Roman" w:hAnsi="Times New Roman" w:cs="Times New Roman"/>
          <w:sz w:val="24"/>
          <w:szCs w:val="24"/>
          <w:lang w:val="en-ID"/>
        </w:rPr>
        <w:lastRenderedPageBreak/>
        <w:t>Indonesia dari tahun 2013-</w:t>
      </w:r>
      <w:proofErr w:type="gramStart"/>
      <w:r>
        <w:rPr>
          <w:rFonts w:ascii="Times New Roman" w:hAnsi="Times New Roman" w:cs="Times New Roman"/>
          <w:sz w:val="24"/>
          <w:szCs w:val="24"/>
          <w:lang w:val="en-ID"/>
        </w:rPr>
        <w:t>2017  dan</w:t>
      </w:r>
      <w:proofErr w:type="gramEnd"/>
      <w:r>
        <w:rPr>
          <w:rFonts w:ascii="Times New Roman" w:hAnsi="Times New Roman" w:cs="Times New Roman"/>
          <w:sz w:val="24"/>
          <w:szCs w:val="24"/>
          <w:lang w:val="en-ID"/>
        </w:rPr>
        <w:t xml:space="preserve"> satuan yang digunakan dinyatakan dalam persen (%). </w:t>
      </w:r>
    </w:p>
    <w:p w:rsidR="00905920" w:rsidRDefault="00905920" w:rsidP="00905920">
      <w:pPr>
        <w:numPr>
          <w:ilvl w:val="0"/>
          <w:numId w:val="36"/>
        </w:numPr>
        <w:spacing w:line="480" w:lineRule="auto"/>
        <w:ind w:left="360" w:hanging="270"/>
        <w:rPr>
          <w:rFonts w:ascii="Times New Roman" w:hAnsi="Times New Roman" w:cs="Times New Roman"/>
          <w:sz w:val="24"/>
          <w:szCs w:val="24"/>
          <w:lang w:val="en-ID"/>
        </w:rPr>
      </w:pPr>
      <w:r>
        <w:rPr>
          <w:rFonts w:ascii="Times New Roman" w:hAnsi="Times New Roman" w:cs="Times New Roman"/>
          <w:sz w:val="24"/>
          <w:szCs w:val="24"/>
          <w:lang w:val="en-ID"/>
        </w:rPr>
        <w:t>NPM (</w:t>
      </w:r>
      <w:r>
        <w:rPr>
          <w:rFonts w:ascii="Times New Roman" w:hAnsi="Times New Roman" w:cs="Times New Roman"/>
          <w:i/>
          <w:iCs/>
          <w:sz w:val="24"/>
          <w:szCs w:val="24"/>
          <w:lang w:val="en-ID"/>
        </w:rPr>
        <w:t>Net Profit Margin</w:t>
      </w:r>
      <w:r>
        <w:rPr>
          <w:rFonts w:ascii="Times New Roman" w:hAnsi="Times New Roman" w:cs="Times New Roman"/>
          <w:sz w:val="24"/>
          <w:szCs w:val="24"/>
          <w:lang w:val="en-ID"/>
        </w:rPr>
        <w:t>)</w:t>
      </w:r>
    </w:p>
    <w:p w:rsidR="00905920" w:rsidRDefault="00905920" w:rsidP="00905920">
      <w:pPr>
        <w:spacing w:line="480" w:lineRule="auto"/>
        <w:ind w:left="360"/>
        <w:rPr>
          <w:rFonts w:ascii="Times New Roman" w:hAnsi="Times New Roman" w:cs="Times New Roman"/>
          <w:sz w:val="24"/>
          <w:szCs w:val="24"/>
          <w:lang w:val="en-ID"/>
        </w:rPr>
      </w:pPr>
      <w:r>
        <w:rPr>
          <w:rFonts w:ascii="Times New Roman" w:hAnsi="Times New Roman"/>
          <w:sz w:val="24"/>
          <w:szCs w:val="24"/>
          <w:lang w:val="en-ID"/>
        </w:rPr>
        <w:t xml:space="preserve">Pada rasio </w:t>
      </w:r>
      <w:r>
        <w:rPr>
          <w:rFonts w:ascii="Times New Roman" w:hAnsi="Times New Roman"/>
          <w:i/>
          <w:iCs/>
          <w:sz w:val="24"/>
          <w:szCs w:val="24"/>
          <w:lang w:val="en-ID"/>
        </w:rPr>
        <w:t xml:space="preserve">Net Profit Margin </w:t>
      </w:r>
      <w:r>
        <w:rPr>
          <w:rFonts w:ascii="Times New Roman" w:hAnsi="Times New Roman"/>
          <w:sz w:val="24"/>
          <w:szCs w:val="24"/>
          <w:lang w:val="en-ID"/>
        </w:rPr>
        <w:t>(NPM) apabi</w:t>
      </w:r>
      <w:r w:rsidRPr="002539FD">
        <w:rPr>
          <w:rFonts w:ascii="Times New Roman" w:hAnsi="Times New Roman"/>
          <w:sz w:val="24"/>
          <w:szCs w:val="24"/>
          <w:lang w:val="en-ID"/>
        </w:rPr>
        <w:t>l</w:t>
      </w:r>
      <w:r>
        <w:rPr>
          <w:rFonts w:ascii="Times New Roman" w:hAnsi="Times New Roman"/>
          <w:sz w:val="24"/>
          <w:szCs w:val="24"/>
          <w:lang w:val="en-ID"/>
        </w:rPr>
        <w:t>a semakin tinggi rasio NPM dapat menandakan Perusahaan mampu mempero</w:t>
      </w:r>
      <w:r w:rsidRPr="002539FD">
        <w:rPr>
          <w:rFonts w:ascii="Times New Roman" w:hAnsi="Times New Roman"/>
          <w:sz w:val="24"/>
          <w:szCs w:val="24"/>
          <w:lang w:val="en-ID"/>
        </w:rPr>
        <w:t>l</w:t>
      </w:r>
      <w:r>
        <w:rPr>
          <w:rFonts w:ascii="Times New Roman" w:hAnsi="Times New Roman"/>
          <w:sz w:val="24"/>
          <w:szCs w:val="24"/>
          <w:lang w:val="en-ID"/>
        </w:rPr>
        <w:t xml:space="preserve">eh profit yang </w:t>
      </w:r>
      <w:r w:rsidRPr="002539FD">
        <w:rPr>
          <w:rFonts w:ascii="Times New Roman" w:hAnsi="Times New Roman"/>
          <w:sz w:val="24"/>
          <w:szCs w:val="24"/>
          <w:lang w:val="en-ID"/>
        </w:rPr>
        <w:t>l</w:t>
      </w:r>
      <w:r>
        <w:rPr>
          <w:rFonts w:ascii="Times New Roman" w:hAnsi="Times New Roman"/>
          <w:sz w:val="24"/>
          <w:szCs w:val="24"/>
          <w:lang w:val="en-ID"/>
        </w:rPr>
        <w:t xml:space="preserve">ebih tinggi. </w:t>
      </w:r>
      <w:proofErr w:type="gramStart"/>
      <w:r>
        <w:rPr>
          <w:rFonts w:ascii="Times New Roman" w:hAnsi="Times New Roman"/>
          <w:sz w:val="24"/>
          <w:szCs w:val="24"/>
          <w:lang w:val="en-ID"/>
        </w:rPr>
        <w:t>Seba</w:t>
      </w:r>
      <w:r w:rsidRPr="002539FD">
        <w:rPr>
          <w:rFonts w:ascii="Times New Roman" w:hAnsi="Times New Roman"/>
          <w:sz w:val="24"/>
          <w:szCs w:val="24"/>
          <w:lang w:val="en-ID"/>
        </w:rPr>
        <w:t>l</w:t>
      </w:r>
      <w:r>
        <w:rPr>
          <w:rFonts w:ascii="Times New Roman" w:hAnsi="Times New Roman"/>
          <w:sz w:val="24"/>
          <w:szCs w:val="24"/>
          <w:lang w:val="en-ID"/>
        </w:rPr>
        <w:t>iknya, jika semakin rendah rasio NPM yang dihasi</w:t>
      </w:r>
      <w:r w:rsidRPr="002539FD">
        <w:rPr>
          <w:rFonts w:ascii="Times New Roman" w:hAnsi="Times New Roman"/>
          <w:sz w:val="24"/>
          <w:szCs w:val="24"/>
          <w:lang w:val="en-ID"/>
        </w:rPr>
        <w:t>l</w:t>
      </w:r>
      <w:r>
        <w:rPr>
          <w:rFonts w:ascii="Times New Roman" w:hAnsi="Times New Roman"/>
          <w:sz w:val="24"/>
          <w:szCs w:val="24"/>
          <w:lang w:val="en-ID"/>
        </w:rPr>
        <w:t>kan maka menunjukkan perusahaan menghasi</w:t>
      </w:r>
      <w:r w:rsidRPr="002539FD">
        <w:rPr>
          <w:rFonts w:ascii="Times New Roman" w:hAnsi="Times New Roman"/>
          <w:sz w:val="24"/>
          <w:szCs w:val="24"/>
          <w:lang w:val="en-ID"/>
        </w:rPr>
        <w:t>l</w:t>
      </w:r>
      <w:r>
        <w:rPr>
          <w:rFonts w:ascii="Times New Roman" w:hAnsi="Times New Roman"/>
          <w:sz w:val="24"/>
          <w:szCs w:val="24"/>
          <w:lang w:val="en-ID"/>
        </w:rPr>
        <w:t>kan profit yang rendah pu</w:t>
      </w:r>
      <w:r w:rsidRPr="002539FD">
        <w:rPr>
          <w:rFonts w:ascii="Times New Roman" w:hAnsi="Times New Roman"/>
          <w:sz w:val="24"/>
          <w:szCs w:val="24"/>
          <w:lang w:val="en-ID"/>
        </w:rPr>
        <w:t>l</w:t>
      </w:r>
      <w:r>
        <w:rPr>
          <w:rFonts w:ascii="Times New Roman" w:hAnsi="Times New Roman"/>
          <w:sz w:val="24"/>
          <w:szCs w:val="24"/>
          <w:lang w:val="en-ID"/>
        </w:rPr>
        <w:t>a</w:t>
      </w:r>
      <w:r>
        <w:rPr>
          <w:rFonts w:cs="Calibri"/>
          <w:sz w:val="24"/>
          <w:szCs w:val="24"/>
          <w:lang w:val="en-ID"/>
        </w:rPr>
        <w:t>.</w:t>
      </w:r>
      <w:proofErr w:type="gramEnd"/>
      <w:r>
        <w:rPr>
          <w:rFonts w:ascii="Times New Roman" w:hAnsi="Times New Roman"/>
          <w:sz w:val="24"/>
          <w:szCs w:val="24"/>
          <w:lang w:val="en-ID"/>
        </w:rPr>
        <w:t xml:space="preserve"> </w:t>
      </w:r>
      <w:proofErr w:type="gramStart"/>
      <w:r>
        <w:rPr>
          <w:rFonts w:ascii="Times New Roman" w:hAnsi="Times New Roman" w:cs="Times New Roman"/>
          <w:sz w:val="24"/>
          <w:szCs w:val="24"/>
          <w:lang w:val="en-ID"/>
        </w:rPr>
        <w:t>Yang dimana di peroleh dari laporan keuangan Bursa Efek Indonesia dari tahun 2013-2017.</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Dan satuan yang digunakan dinyatakan dalam Persen (%).</w:t>
      </w:r>
      <w:proofErr w:type="gramEnd"/>
    </w:p>
    <w:p w:rsidR="00905920" w:rsidRPr="00225379" w:rsidRDefault="00905920" w:rsidP="00905920">
      <w:pPr>
        <w:numPr>
          <w:ilvl w:val="0"/>
          <w:numId w:val="36"/>
        </w:numPr>
        <w:tabs>
          <w:tab w:val="left" w:pos="360"/>
        </w:tabs>
        <w:spacing w:line="480" w:lineRule="auto"/>
        <w:ind w:hanging="630"/>
        <w:rPr>
          <w:rFonts w:ascii="Times New Roman" w:hAnsi="Times New Roman" w:cs="Times New Roman"/>
          <w:sz w:val="24"/>
          <w:szCs w:val="24"/>
          <w:lang w:val="en-ID"/>
        </w:rPr>
      </w:pPr>
      <w:r w:rsidRPr="0052538B">
        <w:rPr>
          <w:rFonts w:ascii="Times New Roman" w:hAnsi="Times New Roman" w:cs="Times New Roman"/>
          <w:i/>
          <w:iCs/>
          <w:sz w:val="24"/>
          <w:szCs w:val="24"/>
          <w:lang w:val="en-ID"/>
        </w:rPr>
        <w:t>Equity</w:t>
      </w:r>
      <w:r>
        <w:rPr>
          <w:rFonts w:ascii="Times New Roman" w:hAnsi="Times New Roman" w:cs="Times New Roman"/>
          <w:sz w:val="24"/>
          <w:szCs w:val="24"/>
          <w:lang w:val="en-ID"/>
        </w:rPr>
        <w:t xml:space="preserve"> </w:t>
      </w:r>
    </w:p>
    <w:p w:rsidR="00905920" w:rsidRDefault="00905920" w:rsidP="00905920">
      <w:pPr>
        <w:spacing w:line="480" w:lineRule="auto"/>
        <w:ind w:left="360"/>
        <w:rPr>
          <w:rFonts w:ascii="Times New Roman" w:hAnsi="Times New Roman" w:cs="Times New Roman"/>
          <w:sz w:val="24"/>
          <w:szCs w:val="24"/>
          <w:lang w:val="en-ID"/>
        </w:rPr>
      </w:pPr>
      <w:proofErr w:type="gramStart"/>
      <w:r w:rsidRPr="0052538B">
        <w:rPr>
          <w:rFonts w:ascii="Times New Roman" w:hAnsi="Times New Roman" w:cs="Times New Roman"/>
          <w:i/>
          <w:iCs/>
          <w:sz w:val="24"/>
          <w:szCs w:val="24"/>
          <w:lang w:val="en-ID"/>
        </w:rPr>
        <w:t>Equity</w:t>
      </w:r>
      <w:r>
        <w:rPr>
          <w:rFonts w:ascii="Times New Roman" w:hAnsi="Times New Roman" w:cs="Times New Roman"/>
          <w:sz w:val="24"/>
          <w:szCs w:val="24"/>
          <w:lang w:val="en-ID"/>
        </w:rPr>
        <w:t xml:space="preserve"> merupakan besarnya hak atau kepentingan pemilik perusahaan pada harta perusahaan yang berarti kekayaan bersih perusahaan.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Yang dimana di peroleh dari laporan keuangan Bursa Efek Indonesia dari tahun 2013-2017.</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Dan satuan yang digunakan dinyatakan dalam satuan rupiah (Rp).</w:t>
      </w:r>
      <w:proofErr w:type="gramEnd"/>
    </w:p>
    <w:p w:rsidR="00905920" w:rsidRDefault="00905920" w:rsidP="00905920">
      <w:pPr>
        <w:numPr>
          <w:ilvl w:val="0"/>
          <w:numId w:val="36"/>
        </w:numPr>
        <w:spacing w:line="480" w:lineRule="auto"/>
        <w:ind w:left="360" w:hanging="270"/>
        <w:rPr>
          <w:rFonts w:ascii="Times New Roman" w:hAnsi="Times New Roman" w:cs="Times New Roman"/>
          <w:sz w:val="24"/>
          <w:szCs w:val="24"/>
          <w:lang w:val="en-ID"/>
        </w:rPr>
      </w:pPr>
      <w:r>
        <w:rPr>
          <w:rFonts w:ascii="Times New Roman" w:hAnsi="Times New Roman" w:cs="Times New Roman"/>
          <w:sz w:val="24"/>
          <w:szCs w:val="24"/>
          <w:lang w:val="en-ID"/>
        </w:rPr>
        <w:t>IHSG</w:t>
      </w:r>
    </w:p>
    <w:p w:rsidR="00905920" w:rsidRDefault="00905920" w:rsidP="00905920">
      <w:pPr>
        <w:spacing w:line="480" w:lineRule="auto"/>
        <w:ind w:left="360"/>
        <w:rPr>
          <w:rFonts w:ascii="Times New Roman" w:hAnsi="Times New Roman" w:cs="Times New Roman"/>
          <w:sz w:val="24"/>
          <w:szCs w:val="24"/>
        </w:rPr>
      </w:pPr>
      <w:r>
        <w:rPr>
          <w:rFonts w:ascii="Times New Roman" w:hAnsi="Times New Roman" w:cs="Times New Roman"/>
          <w:sz w:val="24"/>
          <w:szCs w:val="24"/>
        </w:rPr>
        <w:t>salah satu indeks pasar saham yang digunakan Oleh Bursa Efek Indonesia dan Indeks Harga Saham Gabungan (IHSG) merupakan indeks gabungan dari seluruh jenis saham yang tercatat di bursa efek yang dinyatakan dalam satuan rupiah (Rp).</w:t>
      </w:r>
    </w:p>
    <w:p w:rsidR="00905920" w:rsidRDefault="00905920" w:rsidP="00905920">
      <w:pPr>
        <w:pStyle w:val="ListParagraph"/>
        <w:numPr>
          <w:ilvl w:val="0"/>
          <w:numId w:val="36"/>
        </w:numPr>
        <w:tabs>
          <w:tab w:val="left" w:pos="360"/>
        </w:tabs>
        <w:spacing w:after="0" w:line="480" w:lineRule="auto"/>
        <w:ind w:left="360" w:hanging="270"/>
        <w:jc w:val="both"/>
        <w:rPr>
          <w:rFonts w:ascii="Times New Roman" w:hAnsi="Times New Roman" w:cs="Times New Roman"/>
          <w:sz w:val="24"/>
          <w:szCs w:val="24"/>
        </w:rPr>
      </w:pPr>
      <w:r w:rsidRPr="00391577">
        <w:rPr>
          <w:rFonts w:ascii="Times New Roman" w:hAnsi="Times New Roman" w:cs="Times New Roman"/>
          <w:sz w:val="24"/>
          <w:szCs w:val="24"/>
        </w:rPr>
        <w:t xml:space="preserve">Kontribusi </w:t>
      </w:r>
      <w:r>
        <w:rPr>
          <w:rFonts w:ascii="Times New Roman" w:hAnsi="Times New Roman" w:cs="Times New Roman"/>
          <w:sz w:val="24"/>
          <w:szCs w:val="24"/>
        </w:rPr>
        <w:t xml:space="preserve">sektoral </w:t>
      </w:r>
    </w:p>
    <w:p w:rsidR="00905920" w:rsidRDefault="00905920" w:rsidP="00905920">
      <w:pPr>
        <w:pStyle w:val="ListParagraph"/>
        <w:tabs>
          <w:tab w:val="left" w:pos="360"/>
        </w:tabs>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nilai</w:t>
      </w:r>
      <w:proofErr w:type="gramEnd"/>
      <w:r>
        <w:rPr>
          <w:rFonts w:ascii="Times New Roman" w:hAnsi="Times New Roman" w:cs="Times New Roman"/>
          <w:sz w:val="24"/>
          <w:szCs w:val="24"/>
        </w:rPr>
        <w:t xml:space="preserve"> sumbangan sektor emiten konsumsi pilihan terhadap sektor konsumsi dan nilai sumbangan sektor konsumsi terhadap Indeks Harga Saham Gabungan (IHSG) yang dinyatakan dalam satuan rupiah (Rp).</w:t>
      </w:r>
    </w:p>
    <w:p w:rsidR="00905920" w:rsidRDefault="00905920" w:rsidP="00905920">
      <w:pPr>
        <w:pStyle w:val="ListParagraph"/>
        <w:tabs>
          <w:tab w:val="left" w:pos="360"/>
        </w:tabs>
        <w:spacing w:after="0" w:line="480" w:lineRule="auto"/>
        <w:ind w:left="360"/>
        <w:jc w:val="both"/>
        <w:rPr>
          <w:rFonts w:ascii="Times New Roman" w:hAnsi="Times New Roman" w:cs="Times New Roman"/>
          <w:sz w:val="24"/>
          <w:szCs w:val="24"/>
        </w:rPr>
      </w:pPr>
    </w:p>
    <w:p w:rsidR="00905920" w:rsidRDefault="00905920" w:rsidP="00905920">
      <w:pPr>
        <w:numPr>
          <w:ilvl w:val="0"/>
          <w:numId w:val="37"/>
        </w:numPr>
        <w:tabs>
          <w:tab w:val="left" w:pos="360"/>
        </w:tabs>
        <w:spacing w:line="480" w:lineRule="auto"/>
        <w:ind w:hanging="840"/>
        <w:rPr>
          <w:rFonts w:ascii="Times New Roman" w:hAnsi="Times New Roman" w:cs="Times New Roman"/>
          <w:b/>
          <w:bCs/>
          <w:sz w:val="24"/>
          <w:szCs w:val="24"/>
          <w:lang w:val="en-ID"/>
        </w:rPr>
      </w:pPr>
      <w:r>
        <w:rPr>
          <w:rFonts w:ascii="Times New Roman" w:hAnsi="Times New Roman" w:cs="Times New Roman"/>
          <w:b/>
          <w:bCs/>
          <w:sz w:val="24"/>
          <w:szCs w:val="24"/>
          <w:lang w:val="en-ID"/>
        </w:rPr>
        <w:t>Metode Pengumpulan Data</w:t>
      </w:r>
    </w:p>
    <w:p w:rsidR="00905920" w:rsidRPr="00FC3D0A" w:rsidRDefault="00905920" w:rsidP="00905920">
      <w:pPr>
        <w:tabs>
          <w:tab w:val="left" w:pos="720"/>
        </w:tabs>
        <w:spacing w:line="480" w:lineRule="auto"/>
        <w:rPr>
          <w:rFonts w:asciiTheme="majorBidi" w:hAnsiTheme="majorBidi" w:cstheme="majorBidi"/>
          <w:sz w:val="24"/>
          <w:szCs w:val="24"/>
          <w:lang w:val="en-ID"/>
        </w:rPr>
      </w:pPr>
      <w:r>
        <w:rPr>
          <w:rFonts w:ascii="Times New Roman" w:hAnsi="Times New Roman" w:cs="Times New Roman"/>
          <w:b/>
          <w:bCs/>
          <w:sz w:val="24"/>
          <w:szCs w:val="24"/>
          <w:lang w:val="en-ID"/>
        </w:rPr>
        <w:tab/>
      </w:r>
      <w:proofErr w:type="gramStart"/>
      <w:r>
        <w:rPr>
          <w:rFonts w:ascii="Times New Roman" w:hAnsi="Times New Roman" w:cs="Times New Roman"/>
          <w:sz w:val="24"/>
          <w:szCs w:val="24"/>
          <w:lang w:val="en-ID"/>
        </w:rPr>
        <w:t xml:space="preserve">Data yang digunakan pada penelitian ini adalah data </w:t>
      </w:r>
      <w:r>
        <w:rPr>
          <w:rFonts w:ascii="Times New Roman" w:hAnsi="Times New Roman" w:cs="Times New Roman"/>
          <w:i/>
          <w:iCs/>
          <w:sz w:val="24"/>
          <w:szCs w:val="24"/>
          <w:lang w:val="en-ID"/>
        </w:rPr>
        <w:t>Time Series</w:t>
      </w:r>
      <w:r>
        <w:rPr>
          <w:rFonts w:ascii="Times New Roman" w:hAnsi="Times New Roman" w:cs="Times New Roman"/>
          <w:sz w:val="24"/>
          <w:szCs w:val="24"/>
          <w:lang w:val="en-ID"/>
        </w:rPr>
        <w:t xml:space="preserve"> dan studi pustaka.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Dimana data diperoleh dari Badan Pusat Statistik (BPS), dan laporan tahunan bursa efek Indonesia pada periode 2013-2017 yang dapat diakses melalui </w:t>
      </w:r>
      <w:hyperlink r:id="rId26" w:history="1">
        <w:r w:rsidRPr="00FC3D0A">
          <w:rPr>
            <w:rStyle w:val="Hyperlink"/>
            <w:rFonts w:asciiTheme="majorBidi" w:hAnsiTheme="majorBidi" w:cstheme="majorBidi"/>
            <w:color w:val="auto"/>
            <w:sz w:val="24"/>
            <w:szCs w:val="24"/>
            <w:u w:val="none"/>
            <w:lang w:val="en-ID"/>
          </w:rPr>
          <w:t>www.idx.co.id</w:t>
        </w:r>
      </w:hyperlink>
      <w:r w:rsidRPr="00FC3D0A">
        <w:rPr>
          <w:rFonts w:asciiTheme="majorBidi" w:hAnsiTheme="majorBidi" w:cstheme="majorBidi"/>
          <w:sz w:val="24"/>
          <w:szCs w:val="24"/>
          <w:lang w:val="en-ID"/>
        </w:rPr>
        <w:t>.</w:t>
      </w:r>
      <w:proofErr w:type="gramEnd"/>
    </w:p>
    <w:p w:rsidR="00905920" w:rsidRPr="0010591E" w:rsidRDefault="00905920" w:rsidP="00905920">
      <w:pPr>
        <w:numPr>
          <w:ilvl w:val="0"/>
          <w:numId w:val="37"/>
        </w:numPr>
        <w:tabs>
          <w:tab w:val="left" w:pos="360"/>
        </w:tabs>
        <w:spacing w:line="480" w:lineRule="auto"/>
        <w:ind w:hanging="840"/>
        <w:rPr>
          <w:rFonts w:ascii="Times New Roman" w:hAnsi="Times New Roman" w:cs="Times New Roman"/>
          <w:b/>
          <w:bCs/>
          <w:sz w:val="24"/>
          <w:szCs w:val="24"/>
          <w:lang w:val="en-ID"/>
        </w:rPr>
      </w:pPr>
      <w:r>
        <w:rPr>
          <w:rFonts w:ascii="Times New Roman" w:hAnsi="Times New Roman" w:cs="Times New Roman"/>
          <w:b/>
          <w:bCs/>
          <w:sz w:val="24"/>
          <w:szCs w:val="24"/>
          <w:lang w:val="en-ID"/>
        </w:rPr>
        <w:t>Metode Analisis Data</w:t>
      </w:r>
    </w:p>
    <w:p w:rsidR="00905920" w:rsidRDefault="00905920" w:rsidP="00905920">
      <w:pPr>
        <w:tabs>
          <w:tab w:val="left" w:pos="720"/>
        </w:tabs>
        <w:spacing w:line="480" w:lineRule="auto"/>
        <w:ind w:firstLine="720"/>
        <w:rPr>
          <w:rFonts w:ascii="Times New Roman" w:hAnsi="Times New Roman" w:cs="Times New Roman"/>
          <w:bCs/>
          <w:sz w:val="24"/>
          <w:szCs w:val="24"/>
          <w:lang w:val="en-ID"/>
        </w:rPr>
      </w:pPr>
      <w:r>
        <w:rPr>
          <w:rFonts w:ascii="Times New Roman" w:hAnsi="Times New Roman" w:cs="Times New Roman"/>
          <w:bCs/>
          <w:sz w:val="24"/>
          <w:szCs w:val="24"/>
          <w:lang w:val="en-ID"/>
        </w:rPr>
        <w:t>Metode yang digunakan</w:t>
      </w:r>
      <w:r>
        <w:rPr>
          <w:rFonts w:ascii="Times New Roman" w:hAnsi="Times New Roman" w:cs="Times New Roman"/>
          <w:b/>
          <w:bCs/>
          <w:sz w:val="24"/>
          <w:szCs w:val="24"/>
          <w:lang w:val="en-ID"/>
        </w:rPr>
        <w:t xml:space="preserve"> </w:t>
      </w:r>
      <w:r>
        <w:rPr>
          <w:rFonts w:ascii="Times New Roman" w:hAnsi="Times New Roman" w:cs="Times New Roman"/>
          <w:bCs/>
          <w:sz w:val="24"/>
          <w:szCs w:val="24"/>
          <w:lang w:val="en-ID"/>
        </w:rPr>
        <w:t xml:space="preserve">dalam penelitian ini adalah analisis </w:t>
      </w:r>
      <w:proofErr w:type="gramStart"/>
      <w:r>
        <w:rPr>
          <w:rFonts w:ascii="Times New Roman" w:hAnsi="Times New Roman" w:cs="Times New Roman"/>
          <w:bCs/>
          <w:sz w:val="24"/>
          <w:szCs w:val="24"/>
          <w:lang w:val="en-ID"/>
        </w:rPr>
        <w:t>deskriptif  menurut</w:t>
      </w:r>
      <w:proofErr w:type="gramEnd"/>
      <w:r>
        <w:rPr>
          <w:rFonts w:ascii="Times New Roman" w:hAnsi="Times New Roman" w:cs="Times New Roman"/>
          <w:bCs/>
          <w:sz w:val="24"/>
          <w:szCs w:val="24"/>
          <w:lang w:val="en-ID"/>
        </w:rPr>
        <w:t xml:space="preserve"> Sugiono (2014:22) analisis deskriptif adalah menganalisis data dengan cara mendeskriptifkan atau menggambarkan data yang telah terkumpul sebagaimana adanya tampa bermaksud membuat kesimpulan yang berlaku untuk umum atau generalisasi. Dalam analisis ini dilakukan pembahasan mengenai komparasi tiap emiten sektor konsumsi di Bursa efek Indonesia (BEI), di mana tiap komparasi emiten sektor konsumsi di ukur dengan menggunakan tolak ukur </w:t>
      </w:r>
      <w:r>
        <w:rPr>
          <w:rFonts w:ascii="Times New Roman" w:hAnsi="Times New Roman" w:cs="Times New Roman"/>
          <w:bCs/>
          <w:i/>
          <w:iCs/>
          <w:sz w:val="24"/>
          <w:szCs w:val="24"/>
          <w:lang w:val="en-ID"/>
        </w:rPr>
        <w:t>Net Sales</w:t>
      </w:r>
      <w:r>
        <w:rPr>
          <w:rFonts w:ascii="Times New Roman" w:hAnsi="Times New Roman" w:cs="Times New Roman"/>
          <w:bCs/>
          <w:sz w:val="24"/>
          <w:szCs w:val="24"/>
          <w:lang w:val="en-ID"/>
        </w:rPr>
        <w:t xml:space="preserve">, </w:t>
      </w:r>
      <w:r>
        <w:rPr>
          <w:rFonts w:ascii="Times New Roman" w:hAnsi="Times New Roman" w:cs="Times New Roman"/>
          <w:bCs/>
          <w:i/>
          <w:iCs/>
          <w:sz w:val="24"/>
          <w:szCs w:val="24"/>
          <w:lang w:val="en-ID"/>
        </w:rPr>
        <w:t>Earning Per Share</w:t>
      </w:r>
      <w:r>
        <w:rPr>
          <w:rFonts w:ascii="Times New Roman" w:hAnsi="Times New Roman" w:cs="Times New Roman"/>
          <w:bCs/>
          <w:sz w:val="24"/>
          <w:szCs w:val="24"/>
          <w:lang w:val="en-ID"/>
        </w:rPr>
        <w:t xml:space="preserve"> (EPS), </w:t>
      </w:r>
      <w:r>
        <w:rPr>
          <w:rFonts w:ascii="Times New Roman" w:hAnsi="Times New Roman" w:cs="Times New Roman"/>
          <w:bCs/>
          <w:i/>
          <w:iCs/>
          <w:sz w:val="24"/>
          <w:szCs w:val="24"/>
          <w:lang w:val="en-ID"/>
        </w:rPr>
        <w:t>Return On Asset</w:t>
      </w:r>
      <w:r>
        <w:rPr>
          <w:rFonts w:ascii="Times New Roman" w:hAnsi="Times New Roman" w:cs="Times New Roman"/>
          <w:bCs/>
          <w:sz w:val="24"/>
          <w:szCs w:val="24"/>
          <w:lang w:val="en-ID"/>
        </w:rPr>
        <w:t xml:space="preserve"> (ROA), dan </w:t>
      </w:r>
      <w:r>
        <w:rPr>
          <w:rFonts w:ascii="Times New Roman" w:hAnsi="Times New Roman" w:cs="Times New Roman"/>
          <w:bCs/>
          <w:i/>
          <w:iCs/>
          <w:sz w:val="24"/>
          <w:szCs w:val="24"/>
          <w:lang w:val="en-ID"/>
        </w:rPr>
        <w:t>Net Profit Margin</w:t>
      </w:r>
      <w:r>
        <w:rPr>
          <w:rFonts w:ascii="Times New Roman" w:hAnsi="Times New Roman" w:cs="Times New Roman"/>
          <w:bCs/>
          <w:sz w:val="24"/>
          <w:szCs w:val="24"/>
          <w:lang w:val="en-ID"/>
        </w:rPr>
        <w:t xml:space="preserve"> (NPM) dengan menentukan nilai rata-rata (mean) pada tiap emiten sektor konsumsi.</w:t>
      </w:r>
    </w:p>
    <w:p w:rsidR="00905920" w:rsidRDefault="00905920" w:rsidP="00905920">
      <w:pPr>
        <w:tabs>
          <w:tab w:val="left" w:pos="720"/>
        </w:tabs>
        <w:spacing w:line="480" w:lineRule="auto"/>
        <w:rPr>
          <w:rFonts w:ascii="Times New Roman" w:hAnsi="Times New Roman" w:cs="Times New Roman"/>
          <w:bCs/>
          <w:sz w:val="24"/>
          <w:szCs w:val="24"/>
          <w:lang w:val="en-ID"/>
        </w:rPr>
      </w:pPr>
      <w:r>
        <w:rPr>
          <w:rFonts w:ascii="Times New Roman" w:hAnsi="Times New Roman" w:cs="Times New Roman"/>
          <w:bCs/>
          <w:noProof/>
          <w:sz w:val="24"/>
          <w:szCs w:val="24"/>
        </w:rPr>
        <mc:AlternateContent>
          <mc:Choice Requires="wps">
            <w:drawing>
              <wp:anchor distT="0" distB="0" distL="114300" distR="114300" simplePos="0" relativeHeight="251735040" behindDoc="0" locked="0" layoutInCell="1" allowOverlap="1" wp14:anchorId="1DC55E6E" wp14:editId="37C46971">
                <wp:simplePos x="0" y="0"/>
                <wp:positionH relativeFrom="column">
                  <wp:posOffset>2341245</wp:posOffset>
                </wp:positionH>
                <wp:positionV relativeFrom="paragraph">
                  <wp:posOffset>329565</wp:posOffset>
                </wp:positionV>
                <wp:extent cx="0" cy="56197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35pt,25.95pt" to="184.3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7088" behindDoc="0" locked="0" layoutInCell="1" allowOverlap="1" wp14:anchorId="050DF8D5" wp14:editId="040FC29F">
                <wp:simplePos x="0" y="0"/>
                <wp:positionH relativeFrom="column">
                  <wp:posOffset>331470</wp:posOffset>
                </wp:positionH>
                <wp:positionV relativeFrom="paragraph">
                  <wp:posOffset>329565</wp:posOffset>
                </wp:positionV>
                <wp:extent cx="0" cy="5619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25.95pt" to="26.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4016" behindDoc="0" locked="0" layoutInCell="1" allowOverlap="1" wp14:anchorId="6BAA0CED" wp14:editId="75BEBEA7">
                <wp:simplePos x="0" y="0"/>
                <wp:positionH relativeFrom="column">
                  <wp:posOffset>331470</wp:posOffset>
                </wp:positionH>
                <wp:positionV relativeFrom="paragraph">
                  <wp:posOffset>329565</wp:posOffset>
                </wp:positionV>
                <wp:extent cx="2009775" cy="0"/>
                <wp:effectExtent l="0" t="0" r="9525" b="19050"/>
                <wp:wrapNone/>
                <wp:docPr id="41" name="Straight Connector 41"/>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6.1pt,25.95pt" to="184.3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" strokecolor="black [3040]"/>
            </w:pict>
          </mc:Fallback>
        </mc:AlternateContent>
      </w:r>
      <w:r>
        <w:rPr>
          <w:rFonts w:ascii="Times New Roman" w:hAnsi="Times New Roman" w:cs="Times New Roman"/>
          <w:bCs/>
          <w:sz w:val="24"/>
          <w:szCs w:val="24"/>
          <w:lang w:val="en-ID"/>
        </w:rPr>
        <w:t>Rmus rata-rata hitung (mean):</w:t>
      </w:r>
    </w:p>
    <w:p w:rsidR="00905920" w:rsidRPr="00FC3D0A" w:rsidRDefault="00905920" w:rsidP="00FC3D0A">
      <w:pPr>
        <w:tabs>
          <w:tab w:val="left" w:pos="720"/>
          <w:tab w:val="center" w:pos="3969"/>
        </w:tabs>
        <w:spacing w:line="480" w:lineRule="auto"/>
        <w:rPr>
          <w:rFonts w:ascii="Times New Roman" w:hAnsi="Times New Roman" w:cs="Times New Roman"/>
          <w:bCs/>
          <w:sz w:val="24"/>
          <w:szCs w:val="24"/>
          <w:u w:val="dotted"/>
          <w:lang w:val="en-ID"/>
        </w:rPr>
      </w:pPr>
      <w:r>
        <w:rPr>
          <w:rFonts w:ascii="Times New Roman" w:hAnsi="Times New Roman" w:cs="Times New Roman"/>
          <w:bCs/>
          <w:sz w:val="24"/>
          <w:szCs w:val="24"/>
          <w:lang w:val="en-ID"/>
        </w:rPr>
        <w:tab/>
      </w:r>
      <m:oMath>
        <m:r>
          <m:rPr>
            <m:sty m:val="p"/>
          </m:rPr>
          <w:rPr>
            <w:rFonts w:ascii="Cambria Math" w:hAnsi="Cambria Math" w:cstheme="majorBidi"/>
            <w:sz w:val="28"/>
            <w:szCs w:val="28"/>
            <w:lang w:val="en-ID"/>
          </w:rPr>
          <m:t>X=</m:t>
        </m:r>
        <m:f>
          <m:fPr>
            <m:ctrlPr>
              <w:rPr>
                <w:rFonts w:ascii="Cambria Math" w:hAnsi="Cambria Math" w:cstheme="majorBidi"/>
                <w:bCs/>
                <w:i/>
                <w:sz w:val="28"/>
                <w:szCs w:val="28"/>
                <w:lang w:val="en-ID"/>
              </w:rPr>
            </m:ctrlPr>
          </m:fPr>
          <m:num>
            <m:r>
              <m:rPr>
                <m:sty m:val="p"/>
              </m:rPr>
              <w:rPr>
                <w:rFonts w:ascii="Cambria Math" w:hAnsi="Cambria Math" w:cstheme="majorBidi"/>
                <w:sz w:val="28"/>
                <w:szCs w:val="28"/>
                <w:lang w:val="en-ID"/>
              </w:rPr>
              <m:t>X1+X2+X3……+Xn</m:t>
            </m:r>
          </m:num>
          <m:den>
            <m:r>
              <m:rPr>
                <m:sty m:val="p"/>
              </m:rPr>
              <w:rPr>
                <w:rFonts w:ascii="Cambria Math" w:hAnsi="Cambria Math" w:cstheme="majorBidi"/>
                <w:sz w:val="28"/>
                <w:szCs w:val="28"/>
                <w:lang w:val="en-ID"/>
              </w:rPr>
              <m:t>n</m:t>
            </m:r>
          </m:den>
        </m:f>
      </m:oMath>
      <w:r>
        <w:rPr>
          <w:rFonts w:ascii="Times New Roman" w:hAnsi="Times New Roman" w:cs="Times New Roman"/>
          <w:bCs/>
          <w:sz w:val="28"/>
          <w:szCs w:val="28"/>
          <w:lang w:val="en-ID"/>
        </w:rPr>
        <w:t xml:space="preserve">          </w:t>
      </w:r>
      <w:r w:rsidRPr="00AF7C13">
        <w:rPr>
          <w:rFonts w:ascii="Times New Roman" w:hAnsi="Times New Roman" w:cs="Times New Roman"/>
          <w:bCs/>
          <w:sz w:val="24"/>
          <w:szCs w:val="24"/>
          <w:u w:val="dotted"/>
          <w:lang w:val="en-ID"/>
        </w:rPr>
        <w:tab/>
      </w:r>
      <w:r w:rsidRPr="00AF7C13">
        <w:rPr>
          <w:rFonts w:ascii="Times New Roman" w:hAnsi="Times New Roman" w:cs="Times New Roman"/>
          <w:bCs/>
          <w:sz w:val="24"/>
          <w:szCs w:val="24"/>
          <w:u w:val="dotted"/>
          <w:lang w:val="en-ID"/>
        </w:rPr>
        <w:tab/>
      </w:r>
      <w:r w:rsidRPr="00AF7C13">
        <w:rPr>
          <w:rFonts w:ascii="Times New Roman" w:hAnsi="Times New Roman" w:cs="Times New Roman"/>
          <w:bCs/>
          <w:sz w:val="24"/>
          <w:szCs w:val="24"/>
          <w:u w:val="dotted"/>
          <w:lang w:val="en-ID"/>
        </w:rPr>
        <w:tab/>
      </w:r>
      <w:r w:rsidRPr="00AF7C13">
        <w:rPr>
          <w:rFonts w:ascii="Times New Roman" w:hAnsi="Times New Roman" w:cs="Times New Roman"/>
          <w:bCs/>
          <w:sz w:val="24"/>
          <w:szCs w:val="24"/>
          <w:u w:val="dotted"/>
          <w:lang w:val="en-ID"/>
        </w:rPr>
        <w:tab/>
      </w:r>
      <w:r w:rsidRPr="00AF7C13">
        <w:rPr>
          <w:rFonts w:ascii="Times New Roman" w:hAnsi="Times New Roman" w:cs="Times New Roman"/>
          <w:bCs/>
          <w:sz w:val="24"/>
          <w:szCs w:val="24"/>
          <w:u w:val="dotted"/>
          <w:lang w:val="en-ID"/>
        </w:rPr>
        <w:tab/>
      </w:r>
      <w:r w:rsidRPr="00AF7C13">
        <w:rPr>
          <w:rFonts w:ascii="Times New Roman" w:hAnsi="Times New Roman" w:cs="Times New Roman"/>
          <w:bCs/>
          <w:sz w:val="24"/>
          <w:szCs w:val="24"/>
          <w:u w:val="dotted"/>
          <w:lang w:val="en-ID"/>
        </w:rPr>
        <w:tab/>
      </w:r>
      <w:r>
        <w:rPr>
          <w:rFonts w:ascii="Times New Roman" w:hAnsi="Times New Roman" w:cs="Times New Roman"/>
          <w:bCs/>
          <w:sz w:val="28"/>
          <w:szCs w:val="28"/>
          <w:lang w:val="en-ID"/>
        </w:rPr>
        <w:t xml:space="preserve">      </w:t>
      </w:r>
      <w:r w:rsidRPr="00AF7C13">
        <w:rPr>
          <w:rFonts w:ascii="Times New Roman" w:hAnsi="Times New Roman" w:cs="Times New Roman"/>
          <w:bCs/>
          <w:sz w:val="24"/>
          <w:szCs w:val="24"/>
          <w:lang w:val="en-ID"/>
        </w:rPr>
        <w:t>(</w:t>
      </w:r>
      <w:proofErr w:type="gramStart"/>
      <w:r w:rsidRPr="00AF7C13">
        <w:rPr>
          <w:rFonts w:ascii="Times New Roman" w:hAnsi="Times New Roman" w:cs="Times New Roman"/>
          <w:bCs/>
          <w:sz w:val="24"/>
          <w:szCs w:val="24"/>
          <w:lang w:val="en-ID"/>
        </w:rPr>
        <w:t>i</w:t>
      </w:r>
      <w:proofErr w:type="gramEnd"/>
      <w:r w:rsidRPr="00AF7C13">
        <w:rPr>
          <w:rFonts w:ascii="Times New Roman" w:hAnsi="Times New Roman" w:cs="Times New Roman"/>
          <w:bCs/>
          <w:sz w:val="24"/>
          <w:szCs w:val="24"/>
          <w:lang w:val="en-ID"/>
        </w:rPr>
        <w:t>)</w:t>
      </w:r>
    </w:p>
    <w:p w:rsidR="00FC3D0A" w:rsidRDefault="00FC3D0A" w:rsidP="00905920">
      <w:pPr>
        <w:tabs>
          <w:tab w:val="left" w:pos="720"/>
          <w:tab w:val="center" w:pos="3969"/>
        </w:tabs>
        <w:spacing w:line="240" w:lineRule="auto"/>
        <w:rPr>
          <w:rFonts w:ascii="Times New Roman" w:hAnsi="Times New Roman" w:cs="Times New Roman"/>
          <w:bCs/>
          <w:sz w:val="24"/>
          <w:szCs w:val="24"/>
          <w:lang w:val="en-ID"/>
        </w:rPr>
      </w:pPr>
      <w:r>
        <w:rPr>
          <w:rFonts w:ascii="Times New Roman" w:hAnsi="Times New Roman" w:cs="Times New Roman"/>
          <w:bCs/>
          <w:noProof/>
          <w:sz w:val="24"/>
          <w:szCs w:val="24"/>
        </w:rPr>
        <mc:AlternateContent>
          <mc:Choice Requires="wps">
            <w:drawing>
              <wp:anchor distT="0" distB="0" distL="114300" distR="114300" simplePos="0" relativeHeight="251736064" behindDoc="0" locked="0" layoutInCell="1" allowOverlap="1" wp14:anchorId="31A515DD" wp14:editId="2544893E">
                <wp:simplePos x="0" y="0"/>
                <wp:positionH relativeFrom="column">
                  <wp:posOffset>331470</wp:posOffset>
                </wp:positionH>
                <wp:positionV relativeFrom="paragraph">
                  <wp:posOffset>28575</wp:posOffset>
                </wp:positionV>
                <wp:extent cx="200977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2.25pt" to="18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" strokecolor="black [3040]"/>
            </w:pict>
          </mc:Fallback>
        </mc:AlternateContent>
      </w:r>
    </w:p>
    <w:p w:rsidR="00905920" w:rsidRDefault="00905920" w:rsidP="00905920">
      <w:pPr>
        <w:tabs>
          <w:tab w:val="left" w:pos="720"/>
          <w:tab w:val="center" w:pos="3969"/>
        </w:tabs>
        <w:spacing w:line="240" w:lineRule="auto"/>
        <w:rPr>
          <w:rFonts w:ascii="Times New Roman" w:hAnsi="Times New Roman" w:cs="Times New Roman"/>
          <w:bCs/>
          <w:sz w:val="24"/>
          <w:szCs w:val="24"/>
          <w:lang w:val="en-ID"/>
        </w:rPr>
      </w:pPr>
      <w:proofErr w:type="gramStart"/>
      <w:r>
        <w:rPr>
          <w:rFonts w:ascii="Times New Roman" w:hAnsi="Times New Roman" w:cs="Times New Roman"/>
          <w:bCs/>
          <w:sz w:val="24"/>
          <w:szCs w:val="24"/>
          <w:lang w:val="en-ID"/>
        </w:rPr>
        <w:t>Keterangan :</w:t>
      </w:r>
      <w:proofErr w:type="gramEnd"/>
    </w:p>
    <w:p w:rsidR="00905920" w:rsidRDefault="00905920" w:rsidP="00905920">
      <w:pPr>
        <w:tabs>
          <w:tab w:val="left" w:pos="720"/>
          <w:tab w:val="center" w:pos="3969"/>
        </w:tabs>
        <w:spacing w:line="240" w:lineRule="auto"/>
        <w:rPr>
          <w:rFonts w:ascii="Times New Roman" w:hAnsi="Times New Roman" w:cs="Times New Roman"/>
          <w:bCs/>
          <w:sz w:val="24"/>
          <w:szCs w:val="24"/>
          <w:lang w:val="en-ID"/>
        </w:rPr>
      </w:pPr>
      <w:r>
        <w:rPr>
          <w:rFonts w:ascii="Times New Roman" w:hAnsi="Times New Roman" w:cs="Times New Roman"/>
          <w:bCs/>
          <w:sz w:val="24"/>
          <w:szCs w:val="24"/>
          <w:lang w:val="en-ID"/>
        </w:rPr>
        <w:t xml:space="preserve">X </w:t>
      </w:r>
      <w:r>
        <w:rPr>
          <w:rFonts w:ascii="Times New Roman" w:hAnsi="Times New Roman" w:cs="Times New Roman"/>
          <w:bCs/>
          <w:sz w:val="24"/>
          <w:szCs w:val="24"/>
          <w:lang w:val="en-ID"/>
        </w:rPr>
        <w:tab/>
        <w:t>= Mean data</w:t>
      </w:r>
    </w:p>
    <w:p w:rsidR="00905920" w:rsidRDefault="00905920" w:rsidP="00905920">
      <w:pPr>
        <w:tabs>
          <w:tab w:val="left" w:pos="720"/>
          <w:tab w:val="center" w:pos="3969"/>
        </w:tabs>
        <w:spacing w:line="240" w:lineRule="auto"/>
        <w:rPr>
          <w:rFonts w:ascii="Times New Roman" w:hAnsi="Times New Roman" w:cs="Times New Roman"/>
          <w:bCs/>
          <w:sz w:val="24"/>
          <w:szCs w:val="24"/>
          <w:lang w:val="en-ID"/>
        </w:rPr>
      </w:pPr>
      <w:r>
        <w:rPr>
          <w:rFonts w:ascii="Times New Roman" w:hAnsi="Times New Roman" w:cs="Times New Roman"/>
          <w:bCs/>
          <w:sz w:val="24"/>
          <w:szCs w:val="24"/>
          <w:lang w:val="en-ID"/>
        </w:rPr>
        <w:t>Xn</w:t>
      </w:r>
      <w:r>
        <w:rPr>
          <w:rFonts w:ascii="Times New Roman" w:hAnsi="Times New Roman" w:cs="Times New Roman"/>
          <w:bCs/>
          <w:sz w:val="24"/>
          <w:szCs w:val="24"/>
          <w:lang w:val="en-ID"/>
        </w:rPr>
        <w:tab/>
        <w:t>= Variabel data</w:t>
      </w:r>
    </w:p>
    <w:p w:rsidR="00905920" w:rsidRDefault="00905920" w:rsidP="00905920">
      <w:pPr>
        <w:tabs>
          <w:tab w:val="left" w:pos="720"/>
          <w:tab w:val="center" w:pos="3969"/>
        </w:tabs>
        <w:spacing w:line="240" w:lineRule="auto"/>
        <w:rPr>
          <w:rFonts w:ascii="Times New Roman" w:hAnsi="Times New Roman" w:cs="Times New Roman"/>
          <w:bCs/>
          <w:sz w:val="24"/>
          <w:szCs w:val="24"/>
          <w:lang w:val="en-ID"/>
        </w:rPr>
      </w:pPr>
      <w:r>
        <w:rPr>
          <w:rFonts w:ascii="Times New Roman" w:hAnsi="Times New Roman" w:cs="Times New Roman"/>
          <w:bCs/>
          <w:sz w:val="24"/>
          <w:szCs w:val="24"/>
          <w:lang w:val="en-ID"/>
        </w:rPr>
        <w:t>n</w:t>
      </w:r>
      <w:r>
        <w:rPr>
          <w:rFonts w:ascii="Times New Roman" w:hAnsi="Times New Roman" w:cs="Times New Roman"/>
          <w:bCs/>
          <w:sz w:val="24"/>
          <w:szCs w:val="24"/>
          <w:lang w:val="en-ID"/>
        </w:rPr>
        <w:tab/>
        <w:t>= Banyak data atau jumlah data</w:t>
      </w:r>
    </w:p>
    <w:p w:rsidR="00FC3D0A" w:rsidRDefault="00905920" w:rsidP="00905920">
      <w:pPr>
        <w:tabs>
          <w:tab w:val="left" w:pos="720"/>
          <w:tab w:val="center" w:pos="3969"/>
        </w:tabs>
        <w:spacing w:line="480" w:lineRule="auto"/>
        <w:rPr>
          <w:rFonts w:ascii="Times New Roman" w:hAnsi="Times New Roman" w:cs="Times New Roman"/>
          <w:bCs/>
          <w:sz w:val="24"/>
          <w:szCs w:val="24"/>
          <w:lang w:val="en-ID"/>
        </w:rPr>
      </w:pPr>
      <w:r>
        <w:rPr>
          <w:rFonts w:ascii="Times New Roman" w:hAnsi="Times New Roman" w:cs="Times New Roman"/>
          <w:bCs/>
          <w:sz w:val="24"/>
          <w:szCs w:val="24"/>
          <w:lang w:val="en-ID"/>
        </w:rPr>
        <w:tab/>
        <w:t xml:space="preserve">Selanjutnya melihat kontribusi emiten konsumsi pilihan ke sektor </w:t>
      </w:r>
    </w:p>
    <w:p w:rsidR="00FC3D0A" w:rsidRDefault="00FC3D0A" w:rsidP="00905920">
      <w:pPr>
        <w:tabs>
          <w:tab w:val="left" w:pos="720"/>
          <w:tab w:val="center" w:pos="3969"/>
        </w:tabs>
        <w:spacing w:line="480" w:lineRule="auto"/>
        <w:rPr>
          <w:rFonts w:ascii="Times New Roman" w:hAnsi="Times New Roman" w:cs="Times New Roman"/>
          <w:bCs/>
          <w:sz w:val="24"/>
          <w:szCs w:val="24"/>
          <w:lang w:val="en-ID"/>
        </w:rPr>
      </w:pPr>
    </w:p>
    <w:p w:rsidR="00905920" w:rsidRDefault="00905920" w:rsidP="00905920">
      <w:pPr>
        <w:tabs>
          <w:tab w:val="left" w:pos="720"/>
          <w:tab w:val="center" w:pos="3969"/>
        </w:tabs>
        <w:spacing w:line="480" w:lineRule="auto"/>
        <w:rPr>
          <w:rFonts w:ascii="Times New Roman" w:hAnsi="Times New Roman" w:cs="Times New Roman"/>
          <w:bCs/>
          <w:sz w:val="24"/>
          <w:szCs w:val="24"/>
          <w:lang w:val="en-ID"/>
        </w:rPr>
      </w:pPr>
      <w:r>
        <w:rPr>
          <w:rFonts w:ascii="Times New Roman" w:hAnsi="Times New Roman" w:cs="Times New Roman"/>
          <w:bCs/>
          <w:sz w:val="24"/>
          <w:szCs w:val="24"/>
          <w:lang w:val="en-ID"/>
        </w:rPr>
        <w:t xml:space="preserve">Konsumsi dengan menggunakan rumus di bawah </w:t>
      </w:r>
      <w:proofErr w:type="gramStart"/>
      <w:r>
        <w:rPr>
          <w:rFonts w:ascii="Times New Roman" w:hAnsi="Times New Roman" w:cs="Times New Roman"/>
          <w:bCs/>
          <w:sz w:val="24"/>
          <w:szCs w:val="24"/>
          <w:lang w:val="en-ID"/>
        </w:rPr>
        <w:t>ini :</w:t>
      </w:r>
      <w:proofErr w:type="gramEnd"/>
    </w:p>
    <w:p w:rsidR="00905920" w:rsidRDefault="00905920" w:rsidP="00905920">
      <w:pPr>
        <w:tabs>
          <w:tab w:val="left" w:pos="720"/>
          <w:tab w:val="center" w:pos="3969"/>
        </w:tabs>
        <w:spacing w:line="480" w:lineRule="auto"/>
        <w:rPr>
          <w:rFonts w:ascii="Times New Roman" w:hAnsi="Times New Roman" w:cs="Times New Roman"/>
          <w:bCs/>
          <w:sz w:val="24"/>
          <w:szCs w:val="24"/>
          <w:lang w:val="en-ID"/>
        </w:rPr>
      </w:pPr>
      <w:r>
        <w:rPr>
          <w:rFonts w:ascii="Times New Roman" w:hAnsi="Times New Roman" w:cs="Times New Roman"/>
          <w:bCs/>
          <w:noProof/>
          <w:sz w:val="24"/>
          <w:szCs w:val="24"/>
        </w:rPr>
        <mc:AlternateContent>
          <mc:Choice Requires="wps">
            <w:drawing>
              <wp:anchor distT="0" distB="0" distL="114300" distR="114300" simplePos="0" relativeHeight="251741184" behindDoc="0" locked="0" layoutInCell="1" allowOverlap="1" wp14:anchorId="5151CDB7" wp14:editId="4A4DB62E">
                <wp:simplePos x="0" y="0"/>
                <wp:positionH relativeFrom="column">
                  <wp:posOffset>3369945</wp:posOffset>
                </wp:positionH>
                <wp:positionV relativeFrom="paragraph">
                  <wp:posOffset>230505</wp:posOffset>
                </wp:positionV>
                <wp:extent cx="0" cy="5334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65.35pt,18.15pt" to="265.3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40160" behindDoc="0" locked="0" layoutInCell="1" allowOverlap="1" wp14:anchorId="2252CE3E" wp14:editId="5DBED798">
                <wp:simplePos x="0" y="0"/>
                <wp:positionH relativeFrom="column">
                  <wp:posOffset>312420</wp:posOffset>
                </wp:positionH>
                <wp:positionV relativeFrom="paragraph">
                  <wp:posOffset>230505</wp:posOffset>
                </wp:positionV>
                <wp:extent cx="0" cy="53340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4.6pt,18.15pt" to="24.6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38112" behindDoc="0" locked="0" layoutInCell="1" allowOverlap="1" wp14:anchorId="7D61CF76" wp14:editId="2C60DBA1">
                <wp:simplePos x="0" y="0"/>
                <wp:positionH relativeFrom="column">
                  <wp:posOffset>312420</wp:posOffset>
                </wp:positionH>
                <wp:positionV relativeFrom="paragraph">
                  <wp:posOffset>230505</wp:posOffset>
                </wp:positionV>
                <wp:extent cx="3057525" cy="0"/>
                <wp:effectExtent l="0" t="0" r="9525" b="19050"/>
                <wp:wrapNone/>
                <wp:docPr id="45" name="Straight Connector 45"/>
                <wp:cNvGraphicFramePr/>
                <a:graphic xmlns:a="http://schemas.openxmlformats.org/drawingml/2006/main">
                  <a:graphicData uri="http://schemas.microsoft.com/office/word/2010/wordprocessingShape">
                    <wps:wsp>
                      <wps:cNvCnPr/>
                      <wps:spPr>
                        <a:xfrm>
                          <a:off x="0" y="0"/>
                          <a:ext cx="305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8.15pt" to="265.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" strokecolor="black [3040]"/>
            </w:pict>
          </mc:Fallback>
        </mc:AlternateContent>
      </w:r>
    </w:p>
    <w:p w:rsidR="00905920" w:rsidRPr="00785DAE" w:rsidRDefault="00905920" w:rsidP="00905920">
      <w:pPr>
        <w:tabs>
          <w:tab w:val="left" w:pos="405"/>
          <w:tab w:val="left" w:pos="720"/>
          <w:tab w:val="center" w:pos="3969"/>
        </w:tabs>
        <w:rPr>
          <w:rFonts w:ascii="Times New Roman" w:hAnsi="Times New Roman" w:cs="Times New Roman"/>
          <w:bCs/>
          <w:iCs/>
          <w:sz w:val="24"/>
          <w:szCs w:val="24"/>
          <w:lang w:val="en-ID"/>
        </w:rPr>
      </w:pPr>
      <w:r>
        <w:rPr>
          <w:rFonts w:ascii="Times New Roman" w:hAnsi="Times New Roman" w:cs="Times New Roman"/>
          <w:bCs/>
          <w:sz w:val="24"/>
          <w:szCs w:val="24"/>
          <w:lang w:val="en-ID"/>
        </w:rPr>
        <w:tab/>
      </w:r>
      <w:r>
        <w:rPr>
          <w:rFonts w:ascii="Times New Roman" w:hAnsi="Times New Roman" w:cs="Times New Roman"/>
          <w:bCs/>
          <w:sz w:val="24"/>
          <w:szCs w:val="24"/>
          <w:lang w:val="en-ID"/>
        </w:rPr>
        <w:tab/>
      </w:r>
      <m:oMath>
        <m:r>
          <m:rPr>
            <m:sty m:val="p"/>
          </m:rPr>
          <w:rPr>
            <w:rFonts w:ascii="Cambria Math" w:hAnsi="Cambria Math" w:cstheme="majorBidi"/>
            <w:sz w:val="24"/>
            <w:szCs w:val="24"/>
            <w:lang w:val="en-ID"/>
          </w:rPr>
          <m:t>Kontribusi=</m:t>
        </m:r>
        <m:f>
          <m:fPr>
            <m:ctrlPr>
              <w:rPr>
                <w:rFonts w:ascii="Cambria Math" w:hAnsi="Cambria Math" w:cstheme="majorBidi"/>
                <w:bCs/>
                <w:i/>
                <w:sz w:val="24"/>
                <w:szCs w:val="24"/>
                <w:lang w:val="en-ID"/>
              </w:rPr>
            </m:ctrlPr>
          </m:fPr>
          <m:num>
            <m:r>
              <m:rPr>
                <m:sty m:val="p"/>
              </m:rPr>
              <w:rPr>
                <w:rFonts w:ascii="Cambria Math" w:hAnsi="Cambria Math" w:cstheme="majorBidi"/>
                <w:sz w:val="24"/>
                <w:szCs w:val="24"/>
                <w:lang w:val="en-ID"/>
              </w:rPr>
              <m:t xml:space="preserve">Emiten Konsumsi pilihan </m:t>
            </m:r>
          </m:num>
          <m:den>
            <m:r>
              <m:rPr>
                <m:sty m:val="p"/>
              </m:rPr>
              <w:rPr>
                <w:rFonts w:ascii="Cambria Math" w:hAnsi="Cambria Math" w:cstheme="majorBidi"/>
                <w:sz w:val="24"/>
                <w:szCs w:val="24"/>
                <w:lang w:val="en-ID"/>
              </w:rPr>
              <m:t>Sektor Konsumsi</m:t>
            </m:r>
          </m:den>
        </m:f>
        <m:r>
          <w:rPr>
            <w:rFonts w:ascii="Cambria Math" w:hAnsi="Cambria Math" w:cstheme="majorBidi"/>
            <w:sz w:val="24"/>
            <w:szCs w:val="24"/>
            <w:lang w:val="en-ID"/>
          </w:rPr>
          <m:t xml:space="preserve"> </m:t>
        </m:r>
        <m:r>
          <m:rPr>
            <m:sty m:val="p"/>
          </m:rPr>
          <w:rPr>
            <w:rFonts w:ascii="Cambria Math" w:hAnsi="Cambria Math" w:cstheme="majorBidi"/>
            <w:sz w:val="24"/>
            <w:szCs w:val="24"/>
            <w:lang w:val="en-ID"/>
          </w:rPr>
          <m:t>x 100%</m:t>
        </m:r>
      </m:oMath>
      <w:r>
        <w:rPr>
          <w:rFonts w:ascii="Times New Roman" w:hAnsi="Times New Roman" w:cs="Times New Roman"/>
          <w:bCs/>
          <w:iCs/>
          <w:sz w:val="24"/>
          <w:szCs w:val="24"/>
          <w:lang w:val="en-ID"/>
        </w:rPr>
        <w:t xml:space="preserve">    </w:t>
      </w:r>
      <w:r>
        <w:rPr>
          <w:rFonts w:ascii="Times New Roman" w:hAnsi="Times New Roman" w:cs="Times New Roman"/>
          <w:bCs/>
          <w:iCs/>
          <w:sz w:val="24"/>
          <w:szCs w:val="24"/>
          <w:u w:val="dotted"/>
          <w:lang w:val="en-ID"/>
        </w:rPr>
        <w:tab/>
      </w:r>
      <w:r>
        <w:rPr>
          <w:rFonts w:ascii="Times New Roman" w:hAnsi="Times New Roman" w:cs="Times New Roman"/>
          <w:bCs/>
          <w:iCs/>
          <w:sz w:val="24"/>
          <w:szCs w:val="24"/>
          <w:u w:val="dotted"/>
          <w:lang w:val="en-ID"/>
        </w:rPr>
        <w:tab/>
      </w:r>
      <w:r>
        <w:rPr>
          <w:rFonts w:ascii="Times New Roman" w:hAnsi="Times New Roman" w:cs="Times New Roman"/>
          <w:bCs/>
          <w:iCs/>
          <w:sz w:val="24"/>
          <w:szCs w:val="24"/>
          <w:u w:val="dotted"/>
          <w:lang w:val="en-ID"/>
        </w:rPr>
        <w:tab/>
        <w:t xml:space="preserve">   </w:t>
      </w:r>
      <w:r>
        <w:rPr>
          <w:rFonts w:ascii="Times New Roman" w:hAnsi="Times New Roman" w:cs="Times New Roman"/>
          <w:bCs/>
          <w:iCs/>
          <w:sz w:val="24"/>
          <w:szCs w:val="24"/>
          <w:lang w:val="en-ID"/>
        </w:rPr>
        <w:t xml:space="preserve">    (ii)</w:t>
      </w:r>
    </w:p>
    <w:p w:rsidR="00905920" w:rsidRPr="00AF7C13" w:rsidRDefault="00905920" w:rsidP="00905920">
      <w:pPr>
        <w:rPr>
          <w:rFonts w:asciiTheme="majorBidi" w:hAnsiTheme="majorBidi" w:cstheme="majorBidi"/>
          <w:lang w:val="en-ID"/>
        </w:rPr>
      </w:pPr>
      <w:r>
        <w:rPr>
          <w:rFonts w:ascii="Times New Roman" w:hAnsi="Times New Roman" w:cs="Times New Roman"/>
          <w:bCs/>
          <w:noProof/>
          <w:sz w:val="24"/>
          <w:szCs w:val="24"/>
        </w:rPr>
        <mc:AlternateContent>
          <mc:Choice Requires="wps">
            <w:drawing>
              <wp:anchor distT="0" distB="0" distL="114300" distR="114300" simplePos="0" relativeHeight="251739136" behindDoc="0" locked="0" layoutInCell="1" allowOverlap="1" wp14:anchorId="1AD66969" wp14:editId="2E96A448">
                <wp:simplePos x="0" y="0"/>
                <wp:positionH relativeFrom="column">
                  <wp:posOffset>312420</wp:posOffset>
                </wp:positionH>
                <wp:positionV relativeFrom="paragraph">
                  <wp:posOffset>57785</wp:posOffset>
                </wp:positionV>
                <wp:extent cx="3057525" cy="0"/>
                <wp:effectExtent l="0" t="0" r="9525" b="19050"/>
                <wp:wrapNone/>
                <wp:docPr id="46" name="Straight Connector 46"/>
                <wp:cNvGraphicFramePr/>
                <a:graphic xmlns:a="http://schemas.openxmlformats.org/drawingml/2006/main">
                  <a:graphicData uri="http://schemas.microsoft.com/office/word/2010/wordprocessingShape">
                    <wps:wsp>
                      <wps:cNvCnPr/>
                      <wps:spPr>
                        <a:xfrm>
                          <a:off x="0" y="0"/>
                          <a:ext cx="305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4.55pt" to="265.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" strokecolor="black [3040]"/>
            </w:pict>
          </mc:Fallback>
        </mc:AlternateContent>
      </w:r>
    </w:p>
    <w:p w:rsidR="00905920" w:rsidRDefault="00905920" w:rsidP="00905920">
      <w:pPr>
        <w:tabs>
          <w:tab w:val="left" w:pos="1440"/>
        </w:tabs>
        <w:spacing w:line="480" w:lineRule="auto"/>
        <w:ind w:firstLine="720"/>
        <w:rPr>
          <w:rFonts w:ascii="Times New Roman" w:hAnsi="Times New Roman" w:cs="Times New Roman"/>
          <w:bCs/>
          <w:sz w:val="24"/>
          <w:szCs w:val="24"/>
          <w:lang w:val="en-ID"/>
        </w:rPr>
      </w:pPr>
      <w:r>
        <w:rPr>
          <w:rFonts w:asciiTheme="majorBidi" w:hAnsiTheme="majorBidi" w:cstheme="majorBidi"/>
          <w:lang w:val="en-ID"/>
        </w:rPr>
        <w:t>Di mana subsektor konsumsi yang memberikan kontribusi ke sektor konsumsi ada</w:t>
      </w:r>
      <w:r>
        <w:rPr>
          <w:rFonts w:ascii="Times New Roman" w:hAnsi="Times New Roman" w:cs="Times New Roman"/>
          <w:bCs/>
          <w:sz w:val="24"/>
          <w:szCs w:val="24"/>
          <w:lang w:val="en-ID"/>
        </w:rPr>
        <w:t xml:space="preserve">lah Indofood CBP Tbk (ICBP), Mayora Indah Tbk (MYOR), Gudang Garam Tbk (GGRM), Kimia Farma Tbk (KAEF), dan Unilever Indonesia Tbk (UNVR). Selanjutnya sektor konsumsi memberikan kontribusi ke Indeks Harga Saham Gabungan (IHSG) dengan menggunakan rumus di bawah </w:t>
      </w:r>
      <w:proofErr w:type="gramStart"/>
      <w:r>
        <w:rPr>
          <w:rFonts w:ascii="Times New Roman" w:hAnsi="Times New Roman" w:cs="Times New Roman"/>
          <w:bCs/>
          <w:sz w:val="24"/>
          <w:szCs w:val="24"/>
          <w:lang w:val="en-ID"/>
        </w:rPr>
        <w:t>ini :</w:t>
      </w:r>
      <w:proofErr w:type="gramEnd"/>
    </w:p>
    <w:p w:rsidR="00905920" w:rsidRDefault="00FC3D0A" w:rsidP="00905920">
      <w:pPr>
        <w:tabs>
          <w:tab w:val="left" w:pos="1440"/>
        </w:tabs>
        <w:spacing w:line="480" w:lineRule="auto"/>
        <w:rPr>
          <w:rFonts w:asciiTheme="majorBidi" w:hAnsiTheme="majorBidi" w:cstheme="majorBidi"/>
          <w:bCs/>
          <w:iCs/>
          <w:noProof/>
          <w:sz w:val="24"/>
          <w:szCs w:val="24"/>
          <w:lang w:val="en-ID"/>
        </w:rPr>
      </w:pPr>
      <w:r>
        <w:rPr>
          <w:rFonts w:asciiTheme="majorBidi" w:hAnsiTheme="majorBidi" w:cstheme="majorBidi"/>
          <w:noProof/>
        </w:rPr>
        <mc:AlternateContent>
          <mc:Choice Requires="wps">
            <w:drawing>
              <wp:anchor distT="0" distB="0" distL="114300" distR="114300" simplePos="0" relativeHeight="251744256" behindDoc="0" locked="0" layoutInCell="1" allowOverlap="1" wp14:anchorId="64292E67" wp14:editId="1AE613DD">
                <wp:simplePos x="0" y="0"/>
                <wp:positionH relativeFrom="column">
                  <wp:posOffset>-1905</wp:posOffset>
                </wp:positionH>
                <wp:positionV relativeFrom="paragraph">
                  <wp:posOffset>3810</wp:posOffset>
                </wp:positionV>
                <wp:extent cx="0" cy="485775"/>
                <wp:effectExtent l="0" t="0" r="19050" b="9525"/>
                <wp:wrapNone/>
                <wp:docPr id="48" name="Straight Connector 48"/>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pt" to="-.1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" strokecolor="black [3040]"/>
            </w:pict>
          </mc:Fallback>
        </mc:AlternateContent>
      </w:r>
      <w:r>
        <w:rPr>
          <w:rFonts w:asciiTheme="majorBidi" w:hAnsiTheme="majorBidi" w:cstheme="majorBidi"/>
          <w:noProof/>
        </w:rPr>
        <mc:AlternateContent>
          <mc:Choice Requires="wps">
            <w:drawing>
              <wp:anchor distT="0" distB="0" distL="114300" distR="114300" simplePos="0" relativeHeight="251745280" behindDoc="0" locked="0" layoutInCell="1" allowOverlap="1" wp14:anchorId="0794D516" wp14:editId="73BF71A0">
                <wp:simplePos x="0" y="0"/>
                <wp:positionH relativeFrom="column">
                  <wp:posOffset>3417570</wp:posOffset>
                </wp:positionH>
                <wp:positionV relativeFrom="paragraph">
                  <wp:posOffset>3810</wp:posOffset>
                </wp:positionV>
                <wp:extent cx="0" cy="48577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1pt,.3pt" to="269.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" strokecolor="black [3040]"/>
            </w:pict>
          </mc:Fallback>
        </mc:AlternateContent>
      </w:r>
      <w:r>
        <w:rPr>
          <w:rFonts w:asciiTheme="majorBidi" w:hAnsiTheme="majorBidi" w:cstheme="majorBidi"/>
          <w:noProof/>
        </w:rPr>
        <mc:AlternateContent>
          <mc:Choice Requires="wps">
            <w:drawing>
              <wp:anchor distT="0" distB="0" distL="114300" distR="114300" simplePos="0" relativeHeight="251742208" behindDoc="0" locked="0" layoutInCell="1" allowOverlap="1" wp14:anchorId="1276EFA7" wp14:editId="77D49C20">
                <wp:simplePos x="0" y="0"/>
                <wp:positionH relativeFrom="column">
                  <wp:posOffset>-1905</wp:posOffset>
                </wp:positionH>
                <wp:positionV relativeFrom="paragraph">
                  <wp:posOffset>3810</wp:posOffset>
                </wp:positionV>
                <wp:extent cx="34290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342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9"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pt" to="26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" strokecolor="black [3040]"/>
            </w:pict>
          </mc:Fallback>
        </mc:AlternateContent>
      </w:r>
      <m:oMath>
        <m:r>
          <m:rPr>
            <m:sty m:val="p"/>
          </m:rPr>
          <w:rPr>
            <w:rFonts w:ascii="Cambria Math" w:hAnsi="Cambria Math" w:cs="Times New Roman"/>
            <w:sz w:val="24"/>
            <w:szCs w:val="24"/>
            <w:lang w:val="en-ID"/>
          </w:rPr>
          <m:t xml:space="preserve">      Kontribusi= </m:t>
        </m:r>
        <m:f>
          <m:fPr>
            <m:ctrlPr>
              <w:rPr>
                <w:rFonts w:ascii="Cambria Math" w:hAnsi="Cambria Math" w:cs="Times New Roman"/>
                <w:bCs/>
                <w:i/>
                <w:sz w:val="24"/>
                <w:szCs w:val="24"/>
                <w:lang w:val="en-ID"/>
              </w:rPr>
            </m:ctrlPr>
          </m:fPr>
          <m:num>
            <m:r>
              <m:rPr>
                <m:sty m:val="p"/>
              </m:rPr>
              <w:rPr>
                <w:rFonts w:ascii="Cambria Math" w:hAnsi="Cambria Math" w:cs="Times New Roman"/>
                <w:sz w:val="24"/>
                <w:szCs w:val="24"/>
                <w:lang w:val="en-ID"/>
              </w:rPr>
              <m:t>Sektor Konsumsi</m:t>
            </m:r>
          </m:num>
          <m:den>
            <m:r>
              <m:rPr>
                <m:sty m:val="p"/>
              </m:rPr>
              <w:rPr>
                <w:rFonts w:ascii="Cambria Math" w:hAnsi="Cambria Math" w:cs="Times New Roman"/>
                <w:sz w:val="24"/>
                <w:szCs w:val="24"/>
                <w:lang w:val="en-ID"/>
              </w:rPr>
              <m:t>Indeks Harga Saham Gabungan</m:t>
            </m:r>
          </m:den>
        </m:f>
        <m:r>
          <w:rPr>
            <w:rFonts w:ascii="Cambria Math" w:hAnsi="Cambria Math" w:cs="Times New Roman"/>
            <w:sz w:val="24"/>
            <w:szCs w:val="24"/>
            <w:lang w:val="en-ID"/>
          </w:rPr>
          <m:t xml:space="preserve"> </m:t>
        </m:r>
        <m:r>
          <m:rPr>
            <m:sty m:val="p"/>
          </m:rPr>
          <w:rPr>
            <w:rFonts w:ascii="Cambria Math" w:hAnsi="Cambria Math" w:cs="Times New Roman"/>
            <w:sz w:val="24"/>
            <w:szCs w:val="24"/>
            <w:lang w:val="en-ID"/>
          </w:rPr>
          <m:t>x 100%</m:t>
        </m:r>
      </m:oMath>
      <w:r w:rsidR="00905920">
        <w:rPr>
          <w:rFonts w:asciiTheme="majorBidi" w:hAnsiTheme="majorBidi" w:cstheme="majorBidi"/>
          <w:bCs/>
          <w:iCs/>
          <w:noProof/>
          <w:sz w:val="24"/>
          <w:szCs w:val="24"/>
          <w:lang w:val="en-ID"/>
        </w:rPr>
        <w:t xml:space="preserve">    </w:t>
      </w:r>
      <w:r w:rsidR="00905920">
        <w:rPr>
          <w:rFonts w:asciiTheme="majorBidi" w:hAnsiTheme="majorBidi" w:cstheme="majorBidi"/>
          <w:bCs/>
          <w:iCs/>
          <w:noProof/>
          <w:sz w:val="24"/>
          <w:szCs w:val="24"/>
          <w:u w:val="dotted"/>
          <w:lang w:val="en-ID"/>
        </w:rPr>
        <w:tab/>
      </w:r>
      <w:r w:rsidR="00905920">
        <w:rPr>
          <w:rFonts w:asciiTheme="majorBidi" w:hAnsiTheme="majorBidi" w:cstheme="majorBidi"/>
          <w:bCs/>
          <w:iCs/>
          <w:noProof/>
          <w:sz w:val="24"/>
          <w:szCs w:val="24"/>
          <w:u w:val="dotted"/>
          <w:lang w:val="en-ID"/>
        </w:rPr>
        <w:tab/>
      </w:r>
      <w:r w:rsidR="00905920">
        <w:rPr>
          <w:rFonts w:asciiTheme="majorBidi" w:hAnsiTheme="majorBidi" w:cstheme="majorBidi"/>
          <w:bCs/>
          <w:iCs/>
          <w:noProof/>
          <w:sz w:val="24"/>
          <w:szCs w:val="24"/>
          <w:u w:val="dotted"/>
          <w:lang w:val="en-ID"/>
        </w:rPr>
        <w:tab/>
        <w:t xml:space="preserve">  </w:t>
      </w:r>
      <w:r w:rsidR="00905920">
        <w:rPr>
          <w:rFonts w:asciiTheme="majorBidi" w:hAnsiTheme="majorBidi" w:cstheme="majorBidi"/>
          <w:bCs/>
          <w:iCs/>
          <w:noProof/>
          <w:sz w:val="24"/>
          <w:szCs w:val="24"/>
          <w:lang w:val="en-ID"/>
        </w:rPr>
        <w:t xml:space="preserve">    (iii)</w:t>
      </w:r>
    </w:p>
    <w:p w:rsidR="00FC3D0A" w:rsidRDefault="00FC3D0A" w:rsidP="00905920">
      <w:pPr>
        <w:tabs>
          <w:tab w:val="left" w:pos="1440"/>
        </w:tabs>
        <w:spacing w:line="480" w:lineRule="auto"/>
        <w:rPr>
          <w:rFonts w:asciiTheme="majorBidi" w:hAnsiTheme="majorBidi" w:cstheme="majorBidi"/>
          <w:bCs/>
          <w:iCs/>
          <w:noProof/>
          <w:sz w:val="24"/>
          <w:szCs w:val="24"/>
          <w:lang w:val="en-ID"/>
        </w:rPr>
      </w:pPr>
      <w:r>
        <w:rPr>
          <w:rFonts w:asciiTheme="majorBidi" w:hAnsiTheme="majorBidi" w:cstheme="majorBidi"/>
          <w:noProof/>
        </w:rPr>
        <mc:AlternateContent>
          <mc:Choice Requires="wps">
            <w:drawing>
              <wp:anchor distT="0" distB="0" distL="114300" distR="114300" simplePos="0" relativeHeight="251743232" behindDoc="0" locked="0" layoutInCell="1" allowOverlap="1" wp14:anchorId="32767C40" wp14:editId="06896A36">
                <wp:simplePos x="0" y="0"/>
                <wp:positionH relativeFrom="column">
                  <wp:posOffset>-1905</wp:posOffset>
                </wp:positionH>
                <wp:positionV relativeFrom="paragraph">
                  <wp:posOffset>28575</wp:posOffset>
                </wp:positionV>
                <wp:extent cx="3429000" cy="0"/>
                <wp:effectExtent l="0" t="0" r="19050" b="19050"/>
                <wp:wrapNone/>
                <wp:docPr id="50" name="Straight Connector 50"/>
                <wp:cNvGraphicFramePr/>
                <a:graphic xmlns:a="http://schemas.openxmlformats.org/drawingml/2006/main">
                  <a:graphicData uri="http://schemas.microsoft.com/office/word/2010/wordprocessingShape">
                    <wps:wsp>
                      <wps:cNvCnPr/>
                      <wps:spPr>
                        <a:xfrm flipH="1">
                          <a:off x="0" y="0"/>
                          <a:ext cx="342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pt" to="269.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" strokecolor="black [3040]"/>
            </w:pict>
          </mc:Fallback>
        </mc:AlternateContent>
      </w:r>
    </w:p>
    <w:p w:rsidR="00905920" w:rsidRDefault="00905920" w:rsidP="00905920">
      <w:pPr>
        <w:tabs>
          <w:tab w:val="left" w:pos="1440"/>
        </w:tabs>
        <w:spacing w:line="480" w:lineRule="auto"/>
        <w:ind w:firstLine="720"/>
        <w:rPr>
          <w:rFonts w:ascii="Times New Roman" w:hAnsi="Times New Roman" w:cs="Times New Roman"/>
          <w:bCs/>
          <w:sz w:val="24"/>
          <w:szCs w:val="24"/>
          <w:lang w:val="en-ID"/>
        </w:rPr>
      </w:pPr>
      <w:proofErr w:type="gramStart"/>
      <w:r>
        <w:rPr>
          <w:rFonts w:asciiTheme="majorBidi" w:hAnsiTheme="majorBidi" w:cstheme="majorBidi"/>
          <w:bCs/>
          <w:iCs/>
          <w:noProof/>
          <w:sz w:val="24"/>
          <w:szCs w:val="24"/>
          <w:lang w:val="en-ID"/>
        </w:rPr>
        <w:t>Di mana sektor konsumsi meberikan kontribusi terhadap IHSG pada tahun 2013-2017 se</w:t>
      </w:r>
      <w:r>
        <w:rPr>
          <w:rFonts w:ascii="Times New Roman" w:hAnsi="Times New Roman" w:cs="Times New Roman"/>
          <w:bCs/>
          <w:sz w:val="24"/>
          <w:szCs w:val="24"/>
          <w:lang w:val="en-ID"/>
        </w:rPr>
        <w:t>lalu mengalami peningkatan setiap tahunnya.</w:t>
      </w:r>
      <w:proofErr w:type="gramEnd"/>
      <w:r>
        <w:rPr>
          <w:rFonts w:ascii="Times New Roman" w:hAnsi="Times New Roman" w:cs="Times New Roman"/>
          <w:bCs/>
          <w:sz w:val="24"/>
          <w:szCs w:val="24"/>
          <w:lang w:val="en-ID"/>
        </w:rPr>
        <w:t xml:space="preserve"> Ketika Produk domestik Bruto mengalami kenaikan, maka </w:t>
      </w:r>
      <w:proofErr w:type="gramStart"/>
      <w:r>
        <w:rPr>
          <w:rFonts w:ascii="Times New Roman" w:hAnsi="Times New Roman" w:cs="Times New Roman"/>
          <w:bCs/>
          <w:sz w:val="24"/>
          <w:szCs w:val="24"/>
          <w:lang w:val="en-ID"/>
        </w:rPr>
        <w:t>akan</w:t>
      </w:r>
      <w:proofErr w:type="gramEnd"/>
      <w:r>
        <w:rPr>
          <w:rFonts w:ascii="Times New Roman" w:hAnsi="Times New Roman" w:cs="Times New Roman"/>
          <w:bCs/>
          <w:sz w:val="24"/>
          <w:szCs w:val="24"/>
          <w:lang w:val="en-ID"/>
        </w:rPr>
        <w:t xml:space="preserve"> memberikan pengaruh positf terhadap Indeks Harga Saham Gabungan.</w:t>
      </w:r>
    </w:p>
    <w:p w:rsidR="00905920" w:rsidRDefault="00905920" w:rsidP="00D6287A">
      <w:pPr>
        <w:tabs>
          <w:tab w:val="left" w:pos="1440"/>
        </w:tabs>
        <w:spacing w:line="480" w:lineRule="auto"/>
        <w:ind w:firstLine="720"/>
        <w:rPr>
          <w:rFonts w:ascii="Times New Roman" w:hAnsi="Times New Roman" w:cs="Times New Roman"/>
          <w:bCs/>
          <w:sz w:val="24"/>
          <w:szCs w:val="24"/>
          <w:lang w:val="en-ID"/>
        </w:rPr>
      </w:pPr>
      <w:proofErr w:type="gramStart"/>
      <w:r>
        <w:rPr>
          <w:rFonts w:ascii="Times New Roman" w:hAnsi="Times New Roman" w:cs="Times New Roman"/>
          <w:bCs/>
          <w:sz w:val="24"/>
          <w:szCs w:val="24"/>
          <w:lang w:val="en-ID"/>
        </w:rPr>
        <w:t>Ada dua faktor yang menyebabkan terjadinya fluktuasi IHSG, kedua faktor tersebut merupakan faktor makro dan faktor mikro.</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Faktor makro yang dimaksud adalah faktor yang berada di luar dari perusahaan tersebut, tetapi mempunyai pengaruh terhadap naik turunnya kinerja perusahaan baik secara langsung maupun tidak langsung.</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Sedangakan pengaruh mikro merupakan pengaruh yang berada di dalam</w:t>
      </w:r>
      <w:r w:rsidR="00D6287A">
        <w:rPr>
          <w:rFonts w:ascii="Times New Roman" w:hAnsi="Times New Roman" w:cs="Times New Roman"/>
          <w:bCs/>
          <w:sz w:val="24"/>
          <w:szCs w:val="24"/>
          <w:lang w:val="en-ID"/>
        </w:rPr>
        <w:t xml:space="preserve"> perusahaan tersebut.</w:t>
      </w:r>
      <w:proofErr w:type="gramEnd"/>
    </w:p>
    <w:p w:rsidR="00FC3D0A" w:rsidRDefault="00FC3D0A" w:rsidP="00905920">
      <w:pPr>
        <w:tabs>
          <w:tab w:val="left" w:pos="1440"/>
        </w:tabs>
        <w:spacing w:line="480" w:lineRule="auto"/>
        <w:ind w:firstLine="720"/>
        <w:rPr>
          <w:rFonts w:ascii="Times New Roman" w:hAnsi="Times New Roman" w:cs="Times New Roman"/>
          <w:bCs/>
          <w:sz w:val="24"/>
          <w:szCs w:val="24"/>
          <w:lang w:val="en-ID"/>
        </w:rPr>
      </w:pPr>
    </w:p>
    <w:p w:rsidR="00905920" w:rsidRDefault="00905920" w:rsidP="00905920">
      <w:pPr>
        <w:pStyle w:val="ListParagraph"/>
        <w:numPr>
          <w:ilvl w:val="0"/>
          <w:numId w:val="37"/>
        </w:numPr>
        <w:tabs>
          <w:tab w:val="left" w:pos="1440"/>
        </w:tabs>
        <w:spacing w:line="480" w:lineRule="auto"/>
        <w:ind w:left="360" w:hanging="360"/>
        <w:contextualSpacing w:val="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Rumusan Pengukuran Variabel</w:t>
      </w:r>
    </w:p>
    <w:p w:rsidR="00905920" w:rsidRPr="005467DD" w:rsidRDefault="00905920" w:rsidP="00905920">
      <w:pPr>
        <w:pStyle w:val="ListParagraph"/>
        <w:numPr>
          <w:ilvl w:val="0"/>
          <w:numId w:val="38"/>
        </w:numPr>
        <w:tabs>
          <w:tab w:val="left" w:pos="1440"/>
        </w:tabs>
        <w:spacing w:line="480" w:lineRule="auto"/>
        <w:contextualSpacing w:val="0"/>
        <w:jc w:val="both"/>
        <w:rPr>
          <w:rFonts w:ascii="Times New Roman" w:hAnsi="Times New Roman" w:cs="Times New Roman"/>
          <w:bCs/>
          <w:sz w:val="24"/>
          <w:szCs w:val="24"/>
          <w:lang w:val="en-ID"/>
        </w:rPr>
      </w:pPr>
      <w:r>
        <w:rPr>
          <w:rFonts w:ascii="Times New Roman" w:hAnsi="Times New Roman" w:cs="Times New Roman"/>
          <w:bCs/>
          <w:i/>
          <w:iCs/>
          <w:sz w:val="24"/>
          <w:szCs w:val="24"/>
          <w:lang w:val="en-ID"/>
        </w:rPr>
        <w:t xml:space="preserve">Earning Per Share </w:t>
      </w:r>
    </w:p>
    <w:p w:rsidR="00905920" w:rsidRDefault="00FC3D0A" w:rsidP="00905920">
      <w:pPr>
        <w:pStyle w:val="ListParagraph"/>
        <w:tabs>
          <w:tab w:val="left" w:pos="1440"/>
        </w:tabs>
        <w:spacing w:line="480" w:lineRule="auto"/>
        <w:jc w:val="both"/>
        <w:rPr>
          <w:rFonts w:ascii="Times New Roman" w:hAnsi="Times New Roman" w:cs="Times New Roman"/>
          <w:bCs/>
          <w:sz w:val="24"/>
          <w:szCs w:val="24"/>
          <w:lang w:val="en-ID"/>
        </w:rPr>
      </w:pPr>
      <w:r>
        <w:rPr>
          <w:rFonts w:ascii="Times New Roman" w:hAnsi="Times New Roman" w:cs="Times New Roman"/>
          <w:bCs/>
          <w:noProof/>
          <w:sz w:val="24"/>
          <w:szCs w:val="24"/>
        </w:rPr>
        <mc:AlternateContent>
          <mc:Choice Requires="wps">
            <w:drawing>
              <wp:anchor distT="0" distB="0" distL="114300" distR="114300" simplePos="0" relativeHeight="251747328" behindDoc="0" locked="0" layoutInCell="1" allowOverlap="1" wp14:anchorId="60BC4D9E" wp14:editId="32FA827D">
                <wp:simplePos x="0" y="0"/>
                <wp:positionH relativeFrom="column">
                  <wp:posOffset>302895</wp:posOffset>
                </wp:positionH>
                <wp:positionV relativeFrom="paragraph">
                  <wp:posOffset>309880</wp:posOffset>
                </wp:positionV>
                <wp:extent cx="0" cy="51435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3.85pt,24.4pt" to="23.8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49376" behindDoc="0" locked="0" layoutInCell="1" allowOverlap="1" wp14:anchorId="4F6CB1F4" wp14:editId="17F3AE7E">
                <wp:simplePos x="0" y="0"/>
                <wp:positionH relativeFrom="column">
                  <wp:posOffset>3112770</wp:posOffset>
                </wp:positionH>
                <wp:positionV relativeFrom="paragraph">
                  <wp:posOffset>309880</wp:posOffset>
                </wp:positionV>
                <wp:extent cx="0" cy="51435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45.1pt,24.4pt" to="245.1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46304" behindDoc="0" locked="0" layoutInCell="1" allowOverlap="1" wp14:anchorId="7A79CADF" wp14:editId="2D68C892">
                <wp:simplePos x="0" y="0"/>
                <wp:positionH relativeFrom="column">
                  <wp:posOffset>302895</wp:posOffset>
                </wp:positionH>
                <wp:positionV relativeFrom="paragraph">
                  <wp:posOffset>309880</wp:posOffset>
                </wp:positionV>
                <wp:extent cx="2809875" cy="0"/>
                <wp:effectExtent l="0" t="0" r="9525" b="19050"/>
                <wp:wrapNone/>
                <wp:docPr id="53" name="Straight Connector 53"/>
                <wp:cNvGraphicFramePr/>
                <a:graphic xmlns:a="http://schemas.openxmlformats.org/drawingml/2006/main">
                  <a:graphicData uri="http://schemas.microsoft.com/office/word/2010/wordprocessingShape">
                    <wps:wsp>
                      <wps:cNvCnPr/>
                      <wps:spPr>
                        <a:xfrm>
                          <a:off x="0" y="0"/>
                          <a:ext cx="280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24.4pt" to="245.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" strokecolor="black [3040]"/>
            </w:pict>
          </mc:Fallback>
        </mc:AlternateContent>
      </w:r>
      <w:r w:rsidR="00905920">
        <w:rPr>
          <w:rFonts w:ascii="Times New Roman" w:hAnsi="Times New Roman" w:cs="Times New Roman"/>
          <w:bCs/>
          <w:sz w:val="24"/>
          <w:szCs w:val="24"/>
          <w:lang w:val="en-ID"/>
        </w:rPr>
        <w:t xml:space="preserve">EPS dapat di rumuskan sebagai </w:t>
      </w:r>
      <w:proofErr w:type="gramStart"/>
      <w:r w:rsidR="00905920">
        <w:rPr>
          <w:rFonts w:ascii="Times New Roman" w:hAnsi="Times New Roman" w:cs="Times New Roman"/>
          <w:bCs/>
          <w:sz w:val="24"/>
          <w:szCs w:val="24"/>
          <w:lang w:val="en-ID"/>
        </w:rPr>
        <w:t>berikut :</w:t>
      </w:r>
      <w:proofErr w:type="gramEnd"/>
    </w:p>
    <w:p w:rsidR="00905920" w:rsidRPr="005467DD" w:rsidRDefault="00905920" w:rsidP="00905920">
      <w:pPr>
        <w:pStyle w:val="ListParagraph"/>
        <w:tabs>
          <w:tab w:val="left" w:pos="1440"/>
        </w:tabs>
        <w:spacing w:line="480" w:lineRule="auto"/>
        <w:jc w:val="both"/>
        <w:rPr>
          <w:rFonts w:ascii="Times New Roman" w:hAnsi="Times New Roman" w:cs="Times New Roman"/>
          <w:bCs/>
          <w:sz w:val="24"/>
          <w:szCs w:val="24"/>
          <w:lang w:val="en-ID"/>
        </w:rPr>
      </w:pPr>
      <w:r>
        <w:rPr>
          <w:rFonts w:ascii="Times New Roman" w:hAnsi="Times New Roman" w:cs="Times New Roman"/>
          <w:bCs/>
          <w:noProof/>
          <w:sz w:val="24"/>
          <w:szCs w:val="24"/>
        </w:rPr>
        <mc:AlternateContent>
          <mc:Choice Requires="wps">
            <w:drawing>
              <wp:anchor distT="0" distB="0" distL="114300" distR="114300" simplePos="0" relativeHeight="251748352" behindDoc="0" locked="0" layoutInCell="1" allowOverlap="1" wp14:anchorId="27E350BF" wp14:editId="569D82B5">
                <wp:simplePos x="0" y="0"/>
                <wp:positionH relativeFrom="column">
                  <wp:posOffset>302895</wp:posOffset>
                </wp:positionH>
                <wp:positionV relativeFrom="paragraph">
                  <wp:posOffset>470535</wp:posOffset>
                </wp:positionV>
                <wp:extent cx="280987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280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5pt,37.05pt" to="245.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" strokecolor="black [3040]"/>
            </w:pict>
          </mc:Fallback>
        </mc:AlternateContent>
      </w:r>
      <w:r>
        <w:rPr>
          <w:rFonts w:ascii="Times New Roman" w:hAnsi="Times New Roman" w:cs="Times New Roman"/>
          <w:bCs/>
          <w:sz w:val="24"/>
          <w:szCs w:val="24"/>
          <w:lang w:val="en-ID"/>
        </w:rPr>
        <w:t xml:space="preserve">EPS =  </w:t>
      </w:r>
      <m:oMath>
        <m:f>
          <m:fPr>
            <m:ctrlPr>
              <w:rPr>
                <w:rFonts w:ascii="Cambria Math" w:hAnsi="Cambria Math" w:cs="Times New Roman"/>
                <w:bCs/>
                <w:i/>
                <w:sz w:val="28"/>
                <w:szCs w:val="28"/>
                <w:lang w:val="en-ID"/>
              </w:rPr>
            </m:ctrlPr>
          </m:fPr>
          <m:num>
            <m:r>
              <m:rPr>
                <m:sty m:val="p"/>
              </m:rPr>
              <w:rPr>
                <w:rFonts w:ascii="Cambria Math" w:hAnsi="Cambria Math" w:cs="Times New Roman"/>
                <w:sz w:val="28"/>
                <w:szCs w:val="28"/>
                <w:lang w:val="en-ID"/>
              </w:rPr>
              <m:t xml:space="preserve">Laba bersih </m:t>
            </m:r>
          </m:num>
          <m:den>
            <m:r>
              <m:rPr>
                <m:sty m:val="p"/>
              </m:rPr>
              <w:rPr>
                <w:rFonts w:ascii="Cambria Math" w:hAnsi="Cambria Math" w:cs="Times New Roman"/>
                <w:sz w:val="28"/>
                <w:szCs w:val="28"/>
                <w:lang w:val="en-ID"/>
              </w:rPr>
              <m:t>Jumlah saham yang terdaftar</m:t>
            </m:r>
          </m:den>
        </m:f>
      </m:oMath>
      <w:r>
        <w:rPr>
          <w:rFonts w:ascii="Times New Roman" w:hAnsi="Times New Roman" w:cs="Times New Roman"/>
          <w:bCs/>
          <w:sz w:val="28"/>
          <w:szCs w:val="28"/>
          <w:lang w:val="en-ID"/>
        </w:rPr>
        <w:tab/>
        <w:t xml:space="preserve">         </w:t>
      </w:r>
      <w:r>
        <w:rPr>
          <w:rFonts w:ascii="Times New Roman" w:hAnsi="Times New Roman" w:cs="Times New Roman"/>
          <w:bCs/>
          <w:sz w:val="28"/>
          <w:szCs w:val="28"/>
          <w:u w:val="dotted"/>
          <w:lang w:val="en-ID"/>
        </w:rPr>
        <w:tab/>
      </w:r>
      <w:r>
        <w:rPr>
          <w:rFonts w:ascii="Times New Roman" w:hAnsi="Times New Roman" w:cs="Times New Roman"/>
          <w:bCs/>
          <w:sz w:val="28"/>
          <w:szCs w:val="28"/>
          <w:u w:val="dotted"/>
          <w:lang w:val="en-ID"/>
        </w:rPr>
        <w:tab/>
      </w:r>
      <w:r>
        <w:rPr>
          <w:rFonts w:ascii="Times New Roman" w:hAnsi="Times New Roman" w:cs="Times New Roman"/>
          <w:bCs/>
          <w:sz w:val="28"/>
          <w:szCs w:val="28"/>
          <w:u w:val="dotted"/>
          <w:lang w:val="en-ID"/>
        </w:rPr>
        <w:tab/>
      </w:r>
      <w:r>
        <w:rPr>
          <w:rFonts w:ascii="Times New Roman" w:hAnsi="Times New Roman" w:cs="Times New Roman"/>
          <w:bCs/>
          <w:sz w:val="28"/>
          <w:szCs w:val="28"/>
          <w:u w:val="dotted"/>
          <w:lang w:val="en-ID"/>
        </w:rPr>
        <w:tab/>
        <w:t xml:space="preserve">     </w:t>
      </w:r>
      <w:r>
        <w:rPr>
          <w:rFonts w:ascii="Times New Roman" w:hAnsi="Times New Roman" w:cs="Times New Roman"/>
          <w:bCs/>
          <w:sz w:val="28"/>
          <w:szCs w:val="28"/>
          <w:lang w:val="en-ID"/>
        </w:rPr>
        <w:t xml:space="preserve">  </w:t>
      </w:r>
      <w:r w:rsidRPr="009645E3">
        <w:rPr>
          <w:rFonts w:ascii="Times New Roman" w:hAnsi="Times New Roman" w:cs="Times New Roman"/>
          <w:bCs/>
          <w:sz w:val="24"/>
          <w:szCs w:val="24"/>
          <w:lang w:val="en-ID"/>
        </w:rPr>
        <w:t>(i)</w:t>
      </w:r>
    </w:p>
    <w:p w:rsidR="00905920" w:rsidRPr="005467DD" w:rsidRDefault="00905920" w:rsidP="00905920">
      <w:pPr>
        <w:pStyle w:val="ListParagraph"/>
        <w:numPr>
          <w:ilvl w:val="0"/>
          <w:numId w:val="38"/>
        </w:numPr>
        <w:contextualSpacing w:val="0"/>
        <w:rPr>
          <w:rFonts w:ascii="Times New Roman" w:hAnsi="Times New Roman" w:cs="Times New Roman"/>
          <w:bCs/>
          <w:sz w:val="24"/>
          <w:szCs w:val="24"/>
          <w:lang w:val="en-ID"/>
        </w:rPr>
      </w:pPr>
      <w:r>
        <w:rPr>
          <w:rFonts w:ascii="Times New Roman" w:hAnsi="Times New Roman" w:cs="Times New Roman"/>
          <w:bCs/>
          <w:i/>
          <w:iCs/>
          <w:sz w:val="24"/>
          <w:szCs w:val="24"/>
          <w:lang w:val="en-ID"/>
        </w:rPr>
        <w:t>Return On Asset</w:t>
      </w:r>
    </w:p>
    <w:p w:rsidR="00905920" w:rsidRDefault="00905920" w:rsidP="00905920">
      <w:pPr>
        <w:pStyle w:val="ListParagraph"/>
        <w:rPr>
          <w:rFonts w:ascii="Times New Roman" w:hAnsi="Times New Roman" w:cs="Times New Roman"/>
          <w:bCs/>
          <w:sz w:val="24"/>
          <w:szCs w:val="24"/>
          <w:lang w:val="en-ID"/>
        </w:rPr>
      </w:pPr>
      <w:r>
        <w:rPr>
          <w:rFonts w:ascii="Times New Roman" w:hAnsi="Times New Roman" w:cs="Times New Roman"/>
          <w:bCs/>
          <w:sz w:val="24"/>
          <w:szCs w:val="24"/>
          <w:lang w:val="en-ID"/>
        </w:rPr>
        <w:t xml:space="preserve">ROA dapat dihitung sebagai </w:t>
      </w:r>
      <w:proofErr w:type="gramStart"/>
      <w:r>
        <w:rPr>
          <w:rFonts w:ascii="Times New Roman" w:hAnsi="Times New Roman" w:cs="Times New Roman"/>
          <w:bCs/>
          <w:sz w:val="24"/>
          <w:szCs w:val="24"/>
          <w:lang w:val="en-ID"/>
        </w:rPr>
        <w:t>berikut :</w:t>
      </w:r>
      <w:proofErr w:type="gramEnd"/>
    </w:p>
    <w:p w:rsidR="00905920" w:rsidRPr="004771CC" w:rsidRDefault="00FC3D0A" w:rsidP="00905920">
      <w:pPr>
        <w:pStyle w:val="ListParagraph"/>
        <w:rPr>
          <w:rFonts w:ascii="Times New Roman" w:hAnsi="Times New Roman" w:cs="Times New Roman"/>
          <w:bCs/>
          <w:iCs/>
          <w:sz w:val="28"/>
          <w:szCs w:val="28"/>
          <w:lang w:val="en-ID"/>
        </w:rPr>
      </w:pPr>
      <w:r>
        <w:rPr>
          <w:rFonts w:ascii="Times New Roman" w:hAnsi="Times New Roman" w:cs="Times New Roman"/>
          <w:bCs/>
          <w:noProof/>
          <w:sz w:val="24"/>
          <w:szCs w:val="24"/>
        </w:rPr>
        <mc:AlternateContent>
          <mc:Choice Requires="wps">
            <w:drawing>
              <wp:anchor distT="0" distB="0" distL="114300" distR="114300" simplePos="0" relativeHeight="251751424" behindDoc="0" locked="0" layoutInCell="1" allowOverlap="1" wp14:anchorId="73AC32FE" wp14:editId="302D20ED">
                <wp:simplePos x="0" y="0"/>
                <wp:positionH relativeFrom="column">
                  <wp:posOffset>302895</wp:posOffset>
                </wp:positionH>
                <wp:positionV relativeFrom="paragraph">
                  <wp:posOffset>10795</wp:posOffset>
                </wp:positionV>
                <wp:extent cx="0" cy="4762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85pt" to="23.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53472" behindDoc="0" locked="0" layoutInCell="1" allowOverlap="1" wp14:anchorId="4E54F83E" wp14:editId="2CC43BB1">
                <wp:simplePos x="0" y="0"/>
                <wp:positionH relativeFrom="column">
                  <wp:posOffset>3017520</wp:posOffset>
                </wp:positionH>
                <wp:positionV relativeFrom="paragraph">
                  <wp:posOffset>10795</wp:posOffset>
                </wp:positionV>
                <wp:extent cx="9525" cy="47625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37.6pt,.85pt" to="238.3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" strokecolor="black [304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750400" behindDoc="0" locked="0" layoutInCell="1" allowOverlap="1" wp14:anchorId="7F32AE9E" wp14:editId="5661E1E0">
                <wp:simplePos x="0" y="0"/>
                <wp:positionH relativeFrom="column">
                  <wp:posOffset>302895</wp:posOffset>
                </wp:positionH>
                <wp:positionV relativeFrom="paragraph">
                  <wp:posOffset>10795</wp:posOffset>
                </wp:positionV>
                <wp:extent cx="27241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85pt" to="238.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m0twEAALkDAAAOAAAAZHJzL2Uyb0RvYy54bWysU8GOEzEMvSPxD1HudKYVu6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" strokecolor="black [3040]"/>
            </w:pict>
          </mc:Fallback>
        </mc:AlternateContent>
      </w:r>
      <w:r w:rsidR="00905920">
        <w:rPr>
          <w:rFonts w:ascii="Times New Roman" w:hAnsi="Times New Roman" w:cs="Times New Roman"/>
          <w:bCs/>
          <w:sz w:val="24"/>
          <w:szCs w:val="24"/>
          <w:lang w:val="en-ID"/>
        </w:rPr>
        <w:t xml:space="preserve">ROA = </w:t>
      </w:r>
      <m:oMath>
        <m:r>
          <w:rPr>
            <w:rFonts w:ascii="Cambria Math" w:hAnsi="Cambria Math" w:cstheme="majorBidi"/>
            <w:sz w:val="24"/>
            <w:szCs w:val="24"/>
            <w:lang w:val="en-ID"/>
          </w:rPr>
          <m:t xml:space="preserve">   </m:t>
        </m:r>
        <m:f>
          <m:fPr>
            <m:ctrlPr>
              <w:rPr>
                <w:rFonts w:ascii="Cambria Math" w:hAnsi="Cambria Math" w:cstheme="majorBidi"/>
                <w:bCs/>
                <w:i/>
                <w:sz w:val="28"/>
                <w:szCs w:val="28"/>
                <w:lang w:val="en-ID"/>
              </w:rPr>
            </m:ctrlPr>
          </m:fPr>
          <m:num>
            <m:r>
              <m:rPr>
                <m:sty m:val="p"/>
              </m:rPr>
              <w:rPr>
                <w:rFonts w:ascii="Cambria Math" w:hAnsi="Cambria Math" w:cstheme="majorBidi"/>
                <w:sz w:val="28"/>
                <w:szCs w:val="28"/>
                <w:lang w:val="en-ID"/>
              </w:rPr>
              <m:t>Laba bersih</m:t>
            </m:r>
          </m:num>
          <m:den>
            <m:r>
              <m:rPr>
                <m:sty m:val="p"/>
              </m:rPr>
              <w:rPr>
                <w:rFonts w:ascii="Cambria Math" w:hAnsi="Cambria Math" w:cstheme="majorBidi"/>
                <w:sz w:val="28"/>
                <w:szCs w:val="28"/>
                <w:lang w:val="en-ID"/>
              </w:rPr>
              <m:t>Total Aset</m:t>
            </m:r>
          </m:den>
        </m:f>
        <m:r>
          <w:rPr>
            <w:rFonts w:ascii="Cambria Math" w:hAnsi="Cambria Math" w:cstheme="majorBidi"/>
            <w:sz w:val="28"/>
            <w:szCs w:val="28"/>
            <w:lang w:val="en-ID"/>
          </w:rPr>
          <m:t xml:space="preserve"> </m:t>
        </m:r>
        <m:r>
          <m:rPr>
            <m:sty m:val="p"/>
          </m:rPr>
          <w:rPr>
            <w:rFonts w:ascii="Cambria Math" w:hAnsi="Cambria Math" w:cstheme="majorBidi"/>
            <w:sz w:val="28"/>
            <w:szCs w:val="28"/>
            <w:lang w:val="en-ID"/>
          </w:rPr>
          <m:t>x 100%</m:t>
        </m:r>
      </m:oMath>
      <w:r w:rsidR="00905920">
        <w:rPr>
          <w:rFonts w:ascii="Times New Roman" w:hAnsi="Times New Roman" w:cs="Times New Roman"/>
          <w:bCs/>
          <w:iCs/>
          <w:sz w:val="28"/>
          <w:szCs w:val="28"/>
          <w:lang w:val="en-ID"/>
        </w:rPr>
        <w:tab/>
        <w:t xml:space="preserve">       </w:t>
      </w:r>
      <w:r w:rsidR="00905920">
        <w:rPr>
          <w:rFonts w:ascii="Times New Roman" w:hAnsi="Times New Roman" w:cs="Times New Roman"/>
          <w:bCs/>
          <w:iCs/>
          <w:sz w:val="28"/>
          <w:szCs w:val="28"/>
          <w:u w:val="dotted"/>
          <w:lang w:val="en-ID"/>
        </w:rPr>
        <w:tab/>
      </w:r>
      <w:r w:rsidR="00905920">
        <w:rPr>
          <w:rFonts w:ascii="Times New Roman" w:hAnsi="Times New Roman" w:cs="Times New Roman"/>
          <w:bCs/>
          <w:iCs/>
          <w:sz w:val="28"/>
          <w:szCs w:val="28"/>
          <w:u w:val="dotted"/>
          <w:lang w:val="en-ID"/>
        </w:rPr>
        <w:tab/>
      </w:r>
      <w:r w:rsidR="00905920">
        <w:rPr>
          <w:rFonts w:ascii="Times New Roman" w:hAnsi="Times New Roman" w:cs="Times New Roman"/>
          <w:bCs/>
          <w:iCs/>
          <w:sz w:val="28"/>
          <w:szCs w:val="28"/>
          <w:u w:val="dotted"/>
          <w:lang w:val="en-ID"/>
        </w:rPr>
        <w:tab/>
      </w:r>
      <w:r w:rsidR="00905920">
        <w:rPr>
          <w:rFonts w:ascii="Times New Roman" w:hAnsi="Times New Roman" w:cs="Times New Roman"/>
          <w:bCs/>
          <w:iCs/>
          <w:sz w:val="28"/>
          <w:szCs w:val="28"/>
          <w:u w:val="dotted"/>
          <w:lang w:val="en-ID"/>
        </w:rPr>
        <w:tab/>
        <w:t xml:space="preserve">    </w:t>
      </w:r>
      <w:r w:rsidR="00905920">
        <w:rPr>
          <w:rFonts w:ascii="Times New Roman" w:hAnsi="Times New Roman" w:cs="Times New Roman"/>
          <w:bCs/>
          <w:iCs/>
          <w:sz w:val="28"/>
          <w:szCs w:val="28"/>
          <w:lang w:val="en-ID"/>
        </w:rPr>
        <w:t xml:space="preserve">  </w:t>
      </w:r>
      <w:r w:rsidR="00905920" w:rsidRPr="009645E3">
        <w:rPr>
          <w:rFonts w:ascii="Times New Roman" w:hAnsi="Times New Roman" w:cs="Times New Roman"/>
          <w:bCs/>
          <w:iCs/>
          <w:sz w:val="24"/>
          <w:szCs w:val="24"/>
          <w:lang w:val="en-ID"/>
        </w:rPr>
        <w:t>(ii)</w:t>
      </w:r>
    </w:p>
    <w:p w:rsidR="00905920" w:rsidRDefault="00905920" w:rsidP="00905920">
      <w:pPr>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4233F98" wp14:editId="574B6F4D">
                <wp:simplePos x="0" y="0"/>
                <wp:positionH relativeFrom="column">
                  <wp:posOffset>302895</wp:posOffset>
                </wp:positionH>
                <wp:positionV relativeFrom="paragraph">
                  <wp:posOffset>52070</wp:posOffset>
                </wp:positionV>
                <wp:extent cx="271462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5pt,4.1pt" to="237.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tWtwEAALkDAAAOAAAAZHJzL2Uyb0RvYy54bWysU8GOEzEMvSPxD1HudKYVu6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" strokecolor="black [3040]"/>
            </w:pict>
          </mc:Fallback>
        </mc:AlternateContent>
      </w:r>
    </w:p>
    <w:p w:rsidR="00905920" w:rsidRDefault="00905920" w:rsidP="00905920">
      <w:pPr>
        <w:pStyle w:val="ListParagraph"/>
        <w:numPr>
          <w:ilvl w:val="0"/>
          <w:numId w:val="38"/>
        </w:numPr>
        <w:contextualSpacing w:val="0"/>
        <w:rPr>
          <w:rFonts w:ascii="Times New Roman" w:hAnsi="Times New Roman" w:cs="Times New Roman"/>
          <w:sz w:val="24"/>
          <w:szCs w:val="24"/>
          <w:lang w:val="en-ID"/>
        </w:rPr>
      </w:pPr>
      <w:r>
        <w:rPr>
          <w:rFonts w:ascii="Times New Roman" w:hAnsi="Times New Roman" w:cs="Times New Roman"/>
          <w:i/>
          <w:iCs/>
          <w:sz w:val="24"/>
          <w:szCs w:val="24"/>
          <w:lang w:val="en-ID"/>
        </w:rPr>
        <w:t>Net Profit Margin</w:t>
      </w:r>
    </w:p>
    <w:p w:rsidR="00905920" w:rsidRDefault="00905920" w:rsidP="00905920">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NPM dapat di </w:t>
      </w:r>
      <w:proofErr w:type="gramStart"/>
      <w:r>
        <w:rPr>
          <w:rFonts w:ascii="Times New Roman" w:hAnsi="Times New Roman" w:cs="Times New Roman"/>
          <w:sz w:val="24"/>
          <w:szCs w:val="24"/>
          <w:lang w:val="en-ID"/>
        </w:rPr>
        <w:t>rumuskan  sebagai</w:t>
      </w:r>
      <w:proofErr w:type="gramEnd"/>
      <w:r>
        <w:rPr>
          <w:rFonts w:ascii="Times New Roman" w:hAnsi="Times New Roman" w:cs="Times New Roman"/>
          <w:sz w:val="24"/>
          <w:szCs w:val="24"/>
          <w:lang w:val="en-ID"/>
        </w:rPr>
        <w:t xml:space="preserve"> berikut :</w:t>
      </w:r>
    </w:p>
    <w:p w:rsidR="0059245D" w:rsidRPr="004D4E58" w:rsidRDefault="00FC3D0A" w:rsidP="004D4E58">
      <w:pPr>
        <w:pStyle w:val="ListParagraph"/>
        <w:rPr>
          <w:rFonts w:ascii="Times New Roman" w:hAnsi="Times New Roman" w:cs="Times New Roman"/>
          <w:sz w:val="24"/>
          <w:szCs w:val="24"/>
          <w:lang w:val="en-ID"/>
        </w:rPr>
        <w:sectPr w:rsidR="0059245D" w:rsidRPr="004D4E58" w:rsidSect="00117F0C">
          <w:headerReference w:type="default" r:id="rId27"/>
          <w:footerReference w:type="default" r:id="rId28"/>
          <w:pgSz w:w="11907" w:h="16839" w:code="9"/>
          <w:pgMar w:top="2268" w:right="1701" w:bottom="1701" w:left="2268" w:header="720" w:footer="720" w:gutter="0"/>
          <w:cols w:space="720"/>
          <w:docGrid w:linePitch="360"/>
        </w:sect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79AD9477" wp14:editId="1325A08E">
                <wp:simplePos x="0" y="0"/>
                <wp:positionH relativeFrom="column">
                  <wp:posOffset>312420</wp:posOffset>
                </wp:positionH>
                <wp:positionV relativeFrom="paragraph">
                  <wp:posOffset>443230</wp:posOffset>
                </wp:positionV>
                <wp:extent cx="2714625" cy="0"/>
                <wp:effectExtent l="0" t="0" r="9525" b="19050"/>
                <wp:wrapNone/>
                <wp:docPr id="62" name="Straight Connector 62"/>
                <wp:cNvGraphicFramePr/>
                <a:graphic xmlns:a="http://schemas.openxmlformats.org/drawingml/2006/main">
                  <a:graphicData uri="http://schemas.microsoft.com/office/word/2010/wordprocessingShape">
                    <wps:wsp>
                      <wps:cNvCnPr/>
                      <wps:spPr>
                        <a:xfrm flipV="1">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34.9pt" to="238.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258D1CDD" wp14:editId="31990362">
                <wp:simplePos x="0" y="0"/>
                <wp:positionH relativeFrom="column">
                  <wp:posOffset>312420</wp:posOffset>
                </wp:positionH>
                <wp:positionV relativeFrom="paragraph">
                  <wp:posOffset>8890</wp:posOffset>
                </wp:positionV>
                <wp:extent cx="0" cy="428625"/>
                <wp:effectExtent l="0" t="0" r="19050" b="9525"/>
                <wp:wrapNone/>
                <wp:docPr id="61" name="Straight Connector 61"/>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4.6pt,.7pt" to="24.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562389D0" wp14:editId="2C6AC7C8">
                <wp:simplePos x="0" y="0"/>
                <wp:positionH relativeFrom="column">
                  <wp:posOffset>3027045</wp:posOffset>
                </wp:positionH>
                <wp:positionV relativeFrom="paragraph">
                  <wp:posOffset>8890</wp:posOffset>
                </wp:positionV>
                <wp:extent cx="0" cy="428625"/>
                <wp:effectExtent l="0" t="0" r="19050" b="9525"/>
                <wp:wrapNone/>
                <wp:docPr id="60" name="Straight Connector 60"/>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35pt,.7pt" to="238.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77F079E" wp14:editId="7F540891">
                <wp:simplePos x="0" y="0"/>
                <wp:positionH relativeFrom="column">
                  <wp:posOffset>312420</wp:posOffset>
                </wp:positionH>
                <wp:positionV relativeFrom="paragraph">
                  <wp:posOffset>8890</wp:posOffset>
                </wp:positionV>
                <wp:extent cx="271462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7pt" to="23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CQtwEAALkDAAAOAAAAZHJzL2Uyb0RvYy54bWysU8GOEzEMvSPxD1HudKYVu8C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" strokecolor="black [3040]"/>
            </w:pict>
          </mc:Fallback>
        </mc:AlternateContent>
      </w:r>
      <w:r w:rsidR="00905920">
        <w:rPr>
          <w:rFonts w:ascii="Times New Roman" w:hAnsi="Times New Roman" w:cs="Times New Roman"/>
          <w:sz w:val="24"/>
          <w:szCs w:val="24"/>
          <w:lang w:val="en-ID"/>
        </w:rPr>
        <w:t xml:space="preserve">NPM =  </w:t>
      </w:r>
      <m:oMath>
        <m:f>
          <m:fPr>
            <m:ctrlPr>
              <w:rPr>
                <w:rFonts w:ascii="Cambria Math" w:hAnsi="Cambria Math" w:cs="Times New Roman"/>
                <w:i/>
                <w:sz w:val="28"/>
                <w:szCs w:val="28"/>
                <w:lang w:val="en-ID"/>
              </w:rPr>
            </m:ctrlPr>
          </m:fPr>
          <m:num>
            <m:r>
              <m:rPr>
                <m:sty m:val="p"/>
              </m:rPr>
              <w:rPr>
                <w:rFonts w:ascii="Cambria Math" w:hAnsi="Cambria Math" w:cs="Times New Roman"/>
                <w:sz w:val="28"/>
                <w:szCs w:val="28"/>
                <w:lang w:val="en-ID"/>
              </w:rPr>
              <m:t>Laba bersih setelah Pajak</m:t>
            </m:r>
          </m:num>
          <m:den>
            <m:r>
              <m:rPr>
                <m:sty m:val="p"/>
              </m:rPr>
              <w:rPr>
                <w:rFonts w:ascii="Cambria Math" w:hAnsi="Cambria Math" w:cs="Times New Roman"/>
                <w:sz w:val="28"/>
                <w:szCs w:val="28"/>
                <w:lang w:val="en-ID"/>
              </w:rPr>
              <m:t>Penjualan Bersih</m:t>
            </m:r>
          </m:den>
        </m:f>
      </m:oMath>
      <w:r w:rsidR="00905920">
        <w:rPr>
          <w:rFonts w:ascii="Times New Roman" w:hAnsi="Times New Roman" w:cs="Times New Roman"/>
          <w:sz w:val="28"/>
          <w:szCs w:val="28"/>
          <w:lang w:val="en-ID"/>
        </w:rPr>
        <w:tab/>
        <w:t xml:space="preserve">       </w:t>
      </w:r>
      <w:r w:rsidR="00905920">
        <w:rPr>
          <w:rFonts w:ascii="Times New Roman" w:hAnsi="Times New Roman" w:cs="Times New Roman"/>
          <w:sz w:val="28"/>
          <w:szCs w:val="28"/>
          <w:u w:val="dotted"/>
          <w:lang w:val="en-ID"/>
        </w:rPr>
        <w:tab/>
      </w:r>
      <w:r w:rsidR="00905920">
        <w:rPr>
          <w:rFonts w:ascii="Times New Roman" w:hAnsi="Times New Roman" w:cs="Times New Roman"/>
          <w:sz w:val="28"/>
          <w:szCs w:val="28"/>
          <w:u w:val="dotted"/>
          <w:lang w:val="en-ID"/>
        </w:rPr>
        <w:tab/>
      </w:r>
      <w:r w:rsidR="00905920">
        <w:rPr>
          <w:rFonts w:ascii="Times New Roman" w:hAnsi="Times New Roman" w:cs="Times New Roman"/>
          <w:sz w:val="28"/>
          <w:szCs w:val="28"/>
          <w:u w:val="dotted"/>
          <w:lang w:val="en-ID"/>
        </w:rPr>
        <w:tab/>
      </w:r>
      <w:r w:rsidR="00905920">
        <w:rPr>
          <w:rFonts w:ascii="Times New Roman" w:hAnsi="Times New Roman" w:cs="Times New Roman"/>
          <w:sz w:val="28"/>
          <w:szCs w:val="28"/>
          <w:u w:val="dotted"/>
          <w:lang w:val="en-ID"/>
        </w:rPr>
        <w:tab/>
      </w:r>
      <w:r w:rsidR="00905920">
        <w:rPr>
          <w:rFonts w:ascii="Times New Roman" w:hAnsi="Times New Roman" w:cs="Times New Roman"/>
          <w:sz w:val="28"/>
          <w:szCs w:val="28"/>
          <w:lang w:val="en-ID"/>
        </w:rPr>
        <w:t xml:space="preserve">     </w:t>
      </w:r>
      <w:r w:rsidR="00905920" w:rsidRPr="009645E3">
        <w:rPr>
          <w:rFonts w:ascii="Times New Roman" w:hAnsi="Times New Roman" w:cs="Times New Roman"/>
          <w:sz w:val="24"/>
          <w:szCs w:val="24"/>
          <w:lang w:val="en-ID"/>
        </w:rPr>
        <w:t>(iii)</w:t>
      </w:r>
    </w:p>
    <w:p w:rsidR="0059245D" w:rsidRDefault="0059245D" w:rsidP="0059245D">
      <w:pPr>
        <w:spacing w:line="240" w:lineRule="auto"/>
        <w:rPr>
          <w:rFonts w:ascii="Times New Roman" w:hAnsi="Times New Roman" w:cs="Times New Roman"/>
          <w:b/>
          <w:color w:val="000000" w:themeColor="text1"/>
          <w:sz w:val="24"/>
          <w:szCs w:val="24"/>
        </w:rPr>
      </w:pPr>
    </w:p>
    <w:p w:rsidR="00FC3D0A" w:rsidRDefault="00FC3D0A" w:rsidP="00FC3D0A">
      <w:pPr>
        <w:spacing w:line="480" w:lineRule="auto"/>
        <w:ind w:left="2880" w:firstLine="720"/>
        <w:rPr>
          <w:rFonts w:ascii="Times New Roman" w:hAnsi="Times New Roman"/>
          <w:b/>
          <w:sz w:val="24"/>
          <w:szCs w:val="24"/>
        </w:rPr>
      </w:pPr>
      <w:r>
        <w:rPr>
          <w:rFonts w:ascii="Times New Roman" w:hAnsi="Times New Roman"/>
          <w:b/>
          <w:sz w:val="24"/>
          <w:szCs w:val="24"/>
        </w:rPr>
        <w:t>BAB IV</w:t>
      </w:r>
    </w:p>
    <w:p w:rsidR="00FC3D0A" w:rsidRDefault="00FC3D0A" w:rsidP="00FC3D0A">
      <w:pPr>
        <w:spacing w:line="480" w:lineRule="auto"/>
        <w:jc w:val="center"/>
        <w:rPr>
          <w:rFonts w:ascii="Times New Roman" w:hAnsi="Times New Roman"/>
          <w:b/>
          <w:sz w:val="24"/>
          <w:szCs w:val="24"/>
        </w:rPr>
      </w:pPr>
      <w:r>
        <w:rPr>
          <w:rFonts w:ascii="Times New Roman" w:hAnsi="Times New Roman"/>
          <w:b/>
          <w:sz w:val="24"/>
          <w:szCs w:val="24"/>
        </w:rPr>
        <w:t>HASIL DAN PEMBAHASAN</w:t>
      </w:r>
    </w:p>
    <w:p w:rsidR="00FC3D0A" w:rsidRPr="00834266" w:rsidRDefault="00FC3D0A" w:rsidP="00FC3D0A">
      <w:pPr>
        <w:pStyle w:val="ListParagraph"/>
        <w:numPr>
          <w:ilvl w:val="0"/>
          <w:numId w:val="39"/>
        </w:numPr>
        <w:tabs>
          <w:tab w:val="left" w:pos="450"/>
        </w:tabs>
        <w:spacing w:line="480" w:lineRule="auto"/>
        <w:ind w:hanging="720"/>
        <w:jc w:val="both"/>
        <w:rPr>
          <w:rFonts w:ascii="Times New Roman" w:hAnsi="Times New Roman"/>
          <w:sz w:val="24"/>
          <w:szCs w:val="24"/>
        </w:rPr>
      </w:pPr>
      <w:r>
        <w:rPr>
          <w:rFonts w:ascii="Times New Roman" w:hAnsi="Times New Roman"/>
          <w:b/>
          <w:bCs/>
          <w:sz w:val="24"/>
          <w:szCs w:val="24"/>
        </w:rPr>
        <w:t>GAMBARAN UMUM WILAYAH PENELITIAN</w:t>
      </w:r>
    </w:p>
    <w:p w:rsidR="00FC3D0A" w:rsidRDefault="00FC3D0A" w:rsidP="00FC3D0A">
      <w:pPr>
        <w:pStyle w:val="ListParagraph"/>
        <w:tabs>
          <w:tab w:val="left" w:pos="450"/>
          <w:tab w:val="left" w:pos="630"/>
        </w:tabs>
        <w:spacing w:line="480" w:lineRule="auto"/>
        <w:ind w:left="90" w:firstLine="630"/>
        <w:jc w:val="both"/>
        <w:rPr>
          <w:rFonts w:ascii="Times New Roman" w:hAnsi="Times New Roman"/>
          <w:sz w:val="24"/>
          <w:szCs w:val="24"/>
        </w:rPr>
      </w:pPr>
      <w:proofErr w:type="gramStart"/>
      <w:r>
        <w:rPr>
          <w:rFonts w:ascii="Times New Roman" w:hAnsi="Times New Roman"/>
          <w:sz w:val="24"/>
          <w:szCs w:val="24"/>
        </w:rPr>
        <w:t>Republ</w:t>
      </w:r>
      <w:r w:rsidRPr="006F6498">
        <w:rPr>
          <w:rFonts w:ascii="Times New Roman" w:hAnsi="Times New Roman"/>
          <w:sz w:val="24"/>
          <w:szCs w:val="24"/>
        </w:rPr>
        <w:tab/>
      </w:r>
      <w:r>
        <w:rPr>
          <w:rFonts w:ascii="Times New Roman" w:hAnsi="Times New Roman"/>
          <w:sz w:val="24"/>
          <w:szCs w:val="24"/>
        </w:rPr>
        <w:t>ik Indonesia (RI) adalah negara yang terletak di Asia Tenggara, terletak di garis khatulistiwa dan berada diantara benua Asia dan Australia serta antara Samudra Pasifik dan Samudra Hindia.</w:t>
      </w:r>
      <w:proofErr w:type="gramEnd"/>
      <w:r>
        <w:rPr>
          <w:rFonts w:ascii="Times New Roman" w:hAnsi="Times New Roman"/>
          <w:sz w:val="24"/>
          <w:szCs w:val="24"/>
        </w:rPr>
        <w:t xml:space="preserve"> Karena letaknya yang berada diantara dua benua, dan dua samudera, </w:t>
      </w:r>
      <w:proofErr w:type="gramStart"/>
      <w:r>
        <w:rPr>
          <w:rFonts w:ascii="Times New Roman" w:hAnsi="Times New Roman"/>
          <w:sz w:val="24"/>
          <w:szCs w:val="24"/>
        </w:rPr>
        <w:t>ia</w:t>
      </w:r>
      <w:proofErr w:type="gramEnd"/>
      <w:r>
        <w:rPr>
          <w:rFonts w:ascii="Times New Roman" w:hAnsi="Times New Roman"/>
          <w:sz w:val="24"/>
          <w:szCs w:val="24"/>
        </w:rPr>
        <w:t xml:space="preserve"> disebut juga sebagai Nusantara                (</w:t>
      </w:r>
      <w:r w:rsidRPr="006F6498">
        <w:rPr>
          <w:rFonts w:ascii="Times New Roman" w:hAnsi="Times New Roman"/>
          <w:sz w:val="24"/>
          <w:szCs w:val="24"/>
        </w:rPr>
        <w:t>Kepulauan Antara)</w:t>
      </w:r>
      <w:r>
        <w:rPr>
          <w:rFonts w:ascii="Times New Roman" w:hAnsi="Times New Roman"/>
          <w:sz w:val="24"/>
          <w:szCs w:val="24"/>
        </w:rPr>
        <w:t xml:space="preserve">. </w:t>
      </w:r>
      <w:proofErr w:type="gramStart"/>
      <w:r>
        <w:rPr>
          <w:rFonts w:ascii="Times New Roman" w:hAnsi="Times New Roman"/>
          <w:sz w:val="24"/>
          <w:szCs w:val="24"/>
        </w:rPr>
        <w:t>Terdiri dari 17.508 pulau, Indonesia adalah negara kepulauan terbesar di dunia.</w:t>
      </w:r>
      <w:proofErr w:type="gramEnd"/>
      <w:r>
        <w:rPr>
          <w:rFonts w:ascii="Times New Roman" w:hAnsi="Times New Roman"/>
          <w:sz w:val="24"/>
          <w:szCs w:val="24"/>
        </w:rPr>
        <w:t xml:space="preserve"> Secara astronomis, Indonesia terletak antara 6 derajat Lintang Utara (LU) – 11 derajat Lintang Selatan (LS) dan diantara 95 derajat Bujur Timur – 141 derajat Bujur Timur (Indonesia,go.id)</w:t>
      </w:r>
    </w:p>
    <w:p w:rsidR="00FC3D0A" w:rsidRDefault="00FC3D0A" w:rsidP="00FC3D0A">
      <w:pPr>
        <w:pStyle w:val="ListParagraph"/>
        <w:tabs>
          <w:tab w:val="left" w:pos="450"/>
          <w:tab w:val="left" w:pos="630"/>
        </w:tabs>
        <w:spacing w:line="480" w:lineRule="auto"/>
        <w:ind w:left="90" w:firstLine="630"/>
        <w:jc w:val="both"/>
        <w:rPr>
          <w:rFonts w:ascii="Times New Roman" w:hAnsi="Times New Roman"/>
          <w:sz w:val="24"/>
          <w:szCs w:val="24"/>
        </w:rPr>
      </w:pPr>
      <w:r>
        <w:rPr>
          <w:rFonts w:ascii="Times New Roman" w:hAnsi="Times New Roman"/>
          <w:sz w:val="24"/>
          <w:szCs w:val="24"/>
        </w:rPr>
        <w:t xml:space="preserve">Batas-batas wilayah Indonesia secara geografis, sebelah utara dengan Laut Andaman, Selat Malaka, Selat Singapura, Laut Cina Selatan, negara Malaysia, negara Fhilipina, Laut Sulawesi, dan Samudra Pasifik. </w:t>
      </w:r>
      <w:proofErr w:type="gramStart"/>
      <w:r>
        <w:rPr>
          <w:rFonts w:ascii="Times New Roman" w:hAnsi="Times New Roman"/>
          <w:sz w:val="24"/>
          <w:szCs w:val="24"/>
        </w:rPr>
        <w:t>Disebelah selatan berbatasan dengan Samudera Hindia, Laut Timor, negara Timor Leste, dan Laut Arafura.</w:t>
      </w:r>
      <w:proofErr w:type="gramEnd"/>
      <w:r>
        <w:rPr>
          <w:rFonts w:ascii="Times New Roman" w:hAnsi="Times New Roman"/>
          <w:sz w:val="24"/>
          <w:szCs w:val="24"/>
        </w:rPr>
        <w:t xml:space="preserve"> </w:t>
      </w:r>
      <w:proofErr w:type="gramStart"/>
      <w:r>
        <w:rPr>
          <w:rFonts w:ascii="Times New Roman" w:hAnsi="Times New Roman"/>
          <w:sz w:val="24"/>
          <w:szCs w:val="24"/>
        </w:rPr>
        <w:t>Disebelah barat berbatasan dengan samudera Hindia dan di sebelah timur berbatasan dengan negara Papua Nugini.</w:t>
      </w:r>
      <w:proofErr w:type="gramEnd"/>
      <w:r>
        <w:rPr>
          <w:rFonts w:ascii="Times New Roman" w:hAnsi="Times New Roman"/>
          <w:sz w:val="24"/>
          <w:szCs w:val="24"/>
        </w:rPr>
        <w:t xml:space="preserve"> </w:t>
      </w:r>
      <w:proofErr w:type="gramStart"/>
      <w:r>
        <w:rPr>
          <w:rFonts w:ascii="Times New Roman" w:hAnsi="Times New Roman"/>
          <w:sz w:val="24"/>
          <w:szCs w:val="24"/>
        </w:rPr>
        <w:t>Wilayah negara Indonesia berbentuk Kepulauan dengan jumlah seluruh pulaunya 17.504 buah.</w:t>
      </w:r>
      <w:proofErr w:type="gramEnd"/>
      <w:r>
        <w:rPr>
          <w:rFonts w:ascii="Times New Roman" w:hAnsi="Times New Roman"/>
          <w:sz w:val="24"/>
          <w:szCs w:val="24"/>
        </w:rPr>
        <w:t xml:space="preserve"> </w:t>
      </w:r>
      <w:proofErr w:type="gramStart"/>
      <w:r>
        <w:rPr>
          <w:rFonts w:ascii="Times New Roman" w:hAnsi="Times New Roman"/>
          <w:sz w:val="24"/>
          <w:szCs w:val="24"/>
        </w:rPr>
        <w:t>Luas wilayah Indonesia secara geografis 5.193.252 km</w:t>
      </w:r>
      <w:r>
        <w:rPr>
          <w:rFonts w:ascii="Calibri" w:hAnsi="Calibri" w:cs="Calibri"/>
          <w:sz w:val="24"/>
          <w:szCs w:val="24"/>
        </w:rPr>
        <w:t>²</w:t>
      </w:r>
      <w:r>
        <w:rPr>
          <w:rFonts w:ascii="Times New Roman" w:hAnsi="Times New Roman"/>
          <w:sz w:val="24"/>
          <w:szCs w:val="24"/>
        </w:rPr>
        <w:t>, dibagi atas wilayah daratan seluas 1.904.569 km</w:t>
      </w:r>
      <w:r>
        <w:rPr>
          <w:rFonts w:ascii="Calibri" w:hAnsi="Calibri" w:cs="Calibri"/>
          <w:sz w:val="24"/>
          <w:szCs w:val="24"/>
        </w:rPr>
        <w:t>²</w:t>
      </w:r>
      <w:r>
        <w:rPr>
          <w:rFonts w:ascii="Times New Roman" w:hAnsi="Times New Roman"/>
          <w:sz w:val="24"/>
          <w:szCs w:val="24"/>
        </w:rPr>
        <w:t xml:space="preserve"> dan wilayah lautan seluas 3.288.683 km</w:t>
      </w:r>
      <w:r>
        <w:rPr>
          <w:rFonts w:ascii="Calibri" w:hAnsi="Calibri" w:cs="Calibri"/>
          <w:sz w:val="24"/>
          <w:szCs w:val="24"/>
        </w:rPr>
        <w:t>²</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Sehingga perbandingan antara luas wilayah daratan dan lautan.</w:t>
      </w:r>
      <w:proofErr w:type="gramEnd"/>
    </w:p>
    <w:p w:rsidR="00264CA3" w:rsidRDefault="00FC3D0A" w:rsidP="00FC3D0A">
      <w:pPr>
        <w:pStyle w:val="ListParagraph"/>
        <w:tabs>
          <w:tab w:val="left" w:pos="450"/>
          <w:tab w:val="left" w:pos="630"/>
        </w:tabs>
        <w:spacing w:line="480" w:lineRule="auto"/>
        <w:ind w:left="90" w:firstLine="630"/>
        <w:jc w:val="both"/>
        <w:rPr>
          <w:rFonts w:ascii="Times New Roman" w:hAnsi="Times New Roman"/>
          <w:sz w:val="24"/>
          <w:szCs w:val="24"/>
        </w:rPr>
      </w:pPr>
      <w:proofErr w:type="gramStart"/>
      <w:r>
        <w:rPr>
          <w:rFonts w:ascii="Times New Roman" w:hAnsi="Times New Roman"/>
          <w:sz w:val="24"/>
          <w:szCs w:val="24"/>
        </w:rPr>
        <w:t>Populasi penduduk Indonesia berkisar 260 juta jiwa pada tahun 2017.</w:t>
      </w:r>
      <w:proofErr w:type="gramEnd"/>
      <w:r>
        <w:rPr>
          <w:rFonts w:ascii="Times New Roman" w:hAnsi="Times New Roman"/>
          <w:sz w:val="24"/>
          <w:szCs w:val="24"/>
        </w:rPr>
        <w:t xml:space="preserve"> Indonesia adalah negara berpenduduk terbesar ke-empat di dunia dan negara </w:t>
      </w:r>
    </w:p>
    <w:p w:rsidR="00264CA3" w:rsidRDefault="00264CA3" w:rsidP="00264CA3">
      <w:pPr>
        <w:pStyle w:val="ListParagraph"/>
        <w:tabs>
          <w:tab w:val="left" w:pos="450"/>
          <w:tab w:val="left" w:pos="630"/>
        </w:tabs>
        <w:spacing w:line="480" w:lineRule="auto"/>
        <w:ind w:left="90"/>
        <w:jc w:val="both"/>
        <w:rPr>
          <w:rFonts w:ascii="Times New Roman" w:hAnsi="Times New Roman"/>
          <w:sz w:val="24"/>
          <w:szCs w:val="24"/>
        </w:rPr>
        <w:sectPr w:rsidR="00264CA3" w:rsidSect="00117F0C">
          <w:headerReference w:type="default" r:id="rId29"/>
          <w:footerReference w:type="default" r:id="rId30"/>
          <w:pgSz w:w="11907" w:h="16839" w:code="9"/>
          <w:pgMar w:top="2268" w:right="1701" w:bottom="1701" w:left="2268" w:header="720" w:footer="720" w:gutter="0"/>
          <w:cols w:space="720"/>
          <w:docGrid w:linePitch="360"/>
        </w:sectPr>
      </w:pPr>
    </w:p>
    <w:p w:rsidR="00264CA3" w:rsidRDefault="00264CA3" w:rsidP="00264CA3">
      <w:pPr>
        <w:pStyle w:val="ListParagraph"/>
        <w:tabs>
          <w:tab w:val="left" w:pos="450"/>
          <w:tab w:val="left" w:pos="630"/>
        </w:tabs>
        <w:spacing w:line="480" w:lineRule="auto"/>
        <w:ind w:left="90"/>
        <w:jc w:val="both"/>
        <w:rPr>
          <w:rFonts w:ascii="Times New Roman" w:hAnsi="Times New Roman"/>
          <w:sz w:val="24"/>
          <w:szCs w:val="24"/>
        </w:rPr>
      </w:pPr>
    </w:p>
    <w:p w:rsidR="00FC3D0A" w:rsidRDefault="00FC3D0A" w:rsidP="00264CA3">
      <w:pPr>
        <w:pStyle w:val="ListParagraph"/>
        <w:tabs>
          <w:tab w:val="left" w:pos="450"/>
          <w:tab w:val="left" w:pos="630"/>
        </w:tabs>
        <w:spacing w:line="480" w:lineRule="auto"/>
        <w:ind w:left="90"/>
        <w:jc w:val="both"/>
        <w:rPr>
          <w:rFonts w:ascii="Times New Roman" w:hAnsi="Times New Roman"/>
          <w:sz w:val="24"/>
          <w:szCs w:val="24"/>
        </w:rPr>
      </w:pPr>
      <w:proofErr w:type="gramStart"/>
      <w:r>
        <w:rPr>
          <w:rFonts w:ascii="Times New Roman" w:hAnsi="Times New Roman"/>
          <w:sz w:val="24"/>
          <w:szCs w:val="24"/>
        </w:rPr>
        <w:t>yang</w:t>
      </w:r>
      <w:proofErr w:type="gramEnd"/>
      <w:r>
        <w:rPr>
          <w:rFonts w:ascii="Times New Roman" w:hAnsi="Times New Roman"/>
          <w:sz w:val="24"/>
          <w:szCs w:val="24"/>
        </w:rPr>
        <w:t xml:space="preserve"> berpenduduk Muslim terbesar di dunia, meskipun secara resmi bukanlah negara Islam. </w:t>
      </w:r>
      <w:proofErr w:type="gramStart"/>
      <w:r>
        <w:rPr>
          <w:rFonts w:ascii="Times New Roman" w:hAnsi="Times New Roman"/>
          <w:sz w:val="24"/>
          <w:szCs w:val="24"/>
        </w:rPr>
        <w:t>Bentuk pemerintahan Indonesia adalah Republik, dengan Dewan Perwakilan Rakyat dan Presiden yang dipilih langsung (BPS, 2017).</w:t>
      </w:r>
      <w:proofErr w:type="gramEnd"/>
    </w:p>
    <w:p w:rsidR="00FC3D0A" w:rsidRDefault="00FC3D0A" w:rsidP="00FC3D0A">
      <w:pPr>
        <w:pStyle w:val="ListParagraph"/>
        <w:tabs>
          <w:tab w:val="left" w:pos="450"/>
          <w:tab w:val="left" w:pos="630"/>
        </w:tabs>
        <w:spacing w:line="480" w:lineRule="auto"/>
        <w:ind w:left="90" w:firstLine="630"/>
        <w:jc w:val="both"/>
        <w:rPr>
          <w:rFonts w:ascii="Times New Roman" w:hAnsi="Times New Roman"/>
          <w:sz w:val="24"/>
          <w:szCs w:val="24"/>
        </w:rPr>
      </w:pPr>
      <w:r>
        <w:rPr>
          <w:rFonts w:ascii="Times New Roman" w:hAnsi="Times New Roman"/>
          <w:sz w:val="24"/>
          <w:szCs w:val="24"/>
        </w:rPr>
        <w:t xml:space="preserve">Indonesia terdiri dari 34 provinsi yang terletak di lima pulau besar dan empat kepulauan, </w:t>
      </w:r>
      <w:proofErr w:type="gramStart"/>
      <w:r>
        <w:rPr>
          <w:rFonts w:ascii="Times New Roman" w:hAnsi="Times New Roman"/>
          <w:sz w:val="24"/>
          <w:szCs w:val="24"/>
        </w:rPr>
        <w:t>yaitu :</w:t>
      </w:r>
      <w:proofErr w:type="gramEnd"/>
      <w:r>
        <w:rPr>
          <w:rFonts w:ascii="Times New Roman" w:hAnsi="Times New Roman"/>
          <w:sz w:val="24"/>
          <w:szCs w:val="24"/>
        </w:rPr>
        <w:t xml:space="preserve"> Pulau Sumatera: Aceh, Sumatera Utara, Sumatera Barat, Riau, Jambi, Sumatera Selatan, Bengkulu dan Lampung. Kepulauan Riau:  Kepulauan Riau. Kepulauan Bangka Belitung: Kepulauan Bangka Belitung. Pulau Jawa: DKI Jakarta, Jawa Barat, Banten, Jawa Tengah, DI Yogyakarta dan Jawa Timur. Kepulauan Nusa Tenggara, Bali, Nusa Tenggara Barat dan Nusa Tenggara Timur. Pulau Kalimantan: Kalimantan Barat, Kalimantan Tengah, Kalimantan Selatan, Kalimantan Timur dan Kalimantan Utara. Pulau Sulawesi: Sulawesi Utara, Gorontalo, Sulawesi Tengah, Sulawesi Selatan, Sulawesi Barat, dan Sulawesi Tenggara. Kepulauan Maluku: Maluku dan Maluku Utara, Pulau Papua: Papua dan Papua Barat.</w:t>
      </w:r>
    </w:p>
    <w:p w:rsidR="00FC3D0A" w:rsidRDefault="00FC3D0A" w:rsidP="00FC3D0A">
      <w:pPr>
        <w:pStyle w:val="ListParagraph"/>
        <w:numPr>
          <w:ilvl w:val="0"/>
          <w:numId w:val="39"/>
        </w:numPr>
        <w:tabs>
          <w:tab w:val="left" w:pos="450"/>
          <w:tab w:val="left" w:pos="630"/>
        </w:tabs>
        <w:spacing w:line="480" w:lineRule="auto"/>
        <w:ind w:left="450" w:hanging="450"/>
        <w:jc w:val="both"/>
        <w:rPr>
          <w:rFonts w:ascii="Times New Roman" w:hAnsi="Times New Roman"/>
          <w:b/>
          <w:bCs/>
          <w:sz w:val="24"/>
          <w:szCs w:val="24"/>
        </w:rPr>
      </w:pPr>
      <w:r>
        <w:rPr>
          <w:rFonts w:ascii="Times New Roman" w:hAnsi="Times New Roman"/>
          <w:b/>
          <w:bCs/>
          <w:sz w:val="24"/>
          <w:szCs w:val="24"/>
        </w:rPr>
        <w:t>GAMBARAN UMUM OBJEK PENELITIAN</w:t>
      </w:r>
    </w:p>
    <w:p w:rsidR="00FC3D0A" w:rsidRDefault="00FC3D0A" w:rsidP="00FC3D0A">
      <w:pPr>
        <w:pStyle w:val="ListParagraph"/>
        <w:tabs>
          <w:tab w:val="left" w:pos="450"/>
          <w:tab w:val="left" w:pos="630"/>
        </w:tabs>
        <w:spacing w:line="480" w:lineRule="auto"/>
        <w:ind w:left="0" w:firstLine="720"/>
        <w:jc w:val="both"/>
        <w:rPr>
          <w:rFonts w:ascii="Times New Roman" w:hAnsi="Times New Roman"/>
          <w:sz w:val="24"/>
          <w:szCs w:val="24"/>
        </w:rPr>
      </w:pPr>
      <w:r>
        <w:rPr>
          <w:rFonts w:ascii="Times New Roman" w:hAnsi="Times New Roman"/>
          <w:sz w:val="24"/>
          <w:szCs w:val="24"/>
        </w:rPr>
        <w:t xml:space="preserve">Objek dalam penelitian ini adalah sektor konsumsi yang terdaftar di Bursa Efek Indonesia dengan periode penelitian 2013-2017 untuk </w:t>
      </w:r>
      <w:proofErr w:type="gramStart"/>
      <w:r>
        <w:rPr>
          <w:rFonts w:ascii="Times New Roman" w:hAnsi="Times New Roman"/>
          <w:sz w:val="24"/>
          <w:szCs w:val="24"/>
        </w:rPr>
        <w:t>lima</w:t>
      </w:r>
      <w:proofErr w:type="gramEnd"/>
      <w:r>
        <w:rPr>
          <w:rFonts w:ascii="Times New Roman" w:hAnsi="Times New Roman"/>
          <w:sz w:val="24"/>
          <w:szCs w:val="24"/>
        </w:rPr>
        <w:t xml:space="preserve"> emiten. Gambaran umum objek penelitian </w:t>
      </w:r>
      <w:proofErr w:type="gramStart"/>
      <w:r>
        <w:rPr>
          <w:rFonts w:ascii="Times New Roman" w:hAnsi="Times New Roman"/>
          <w:sz w:val="24"/>
          <w:szCs w:val="24"/>
        </w:rPr>
        <w:t>akan</w:t>
      </w:r>
      <w:proofErr w:type="gramEnd"/>
      <w:r>
        <w:rPr>
          <w:rFonts w:ascii="Times New Roman" w:hAnsi="Times New Roman"/>
          <w:sz w:val="24"/>
          <w:szCs w:val="24"/>
        </w:rPr>
        <w:t xml:space="preserve"> dijelaskan sebagai berikut.</w:t>
      </w:r>
    </w:p>
    <w:p w:rsidR="00FC3D0A" w:rsidRDefault="00FC3D0A" w:rsidP="00FC3D0A">
      <w:pPr>
        <w:pStyle w:val="ListParagraph"/>
        <w:numPr>
          <w:ilvl w:val="0"/>
          <w:numId w:val="40"/>
        </w:numPr>
        <w:tabs>
          <w:tab w:val="left" w:pos="450"/>
          <w:tab w:val="left" w:pos="630"/>
        </w:tabs>
        <w:spacing w:line="480" w:lineRule="auto"/>
        <w:ind w:left="450" w:hanging="450"/>
        <w:jc w:val="both"/>
        <w:rPr>
          <w:rFonts w:ascii="Times New Roman" w:hAnsi="Times New Roman"/>
          <w:sz w:val="24"/>
          <w:szCs w:val="24"/>
        </w:rPr>
      </w:pPr>
      <w:r>
        <w:rPr>
          <w:rFonts w:ascii="Times New Roman" w:hAnsi="Times New Roman"/>
          <w:sz w:val="24"/>
          <w:szCs w:val="24"/>
        </w:rPr>
        <w:t>PT Mayora Indah Tbk</w:t>
      </w:r>
    </w:p>
    <w:p w:rsidR="00FC3D0A" w:rsidRPr="009C58F9" w:rsidRDefault="00FC3D0A" w:rsidP="00FC3D0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proofErr w:type="gramStart"/>
      <w:r>
        <w:rPr>
          <w:rFonts w:ascii="Times New Roman" w:hAnsi="Times New Roman"/>
          <w:sz w:val="24"/>
          <w:szCs w:val="24"/>
        </w:rPr>
        <w:t>PT Mayora Indah Tbk didirikan pada tahun 1977 dengan pabrik pertama di Tangerang.</w:t>
      </w:r>
      <w:proofErr w:type="gramEnd"/>
      <w:r>
        <w:rPr>
          <w:rFonts w:ascii="Times New Roman" w:hAnsi="Times New Roman"/>
          <w:sz w:val="24"/>
          <w:szCs w:val="24"/>
        </w:rPr>
        <w:t xml:space="preserve"> </w:t>
      </w:r>
      <w:proofErr w:type="gramStart"/>
      <w:r>
        <w:rPr>
          <w:rFonts w:ascii="Times New Roman" w:hAnsi="Times New Roman"/>
          <w:sz w:val="24"/>
          <w:szCs w:val="24"/>
        </w:rPr>
        <w:t>Perseroan ini dikena</w:t>
      </w:r>
      <w:r>
        <w:rPr>
          <w:rFonts w:ascii="Times New Roman" w:hAnsi="Times New Roman" w:cs="Times New Roman"/>
          <w:bCs/>
          <w:sz w:val="24"/>
          <w:szCs w:val="24"/>
          <w:lang w:val="en-ID"/>
        </w:rPr>
        <w:t>l sebagai perusahaan yang memproduksi makanan dan minuman olahan.</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 xml:space="preserve">Pada tahun 1990 Perseroan melakukan </w:t>
      </w:r>
      <w:r>
        <w:rPr>
          <w:rFonts w:ascii="Times New Roman" w:hAnsi="Times New Roman" w:cs="Times New Roman"/>
          <w:bCs/>
          <w:sz w:val="24"/>
          <w:szCs w:val="24"/>
          <w:lang w:val="en-ID"/>
        </w:rPr>
        <w:lastRenderedPageBreak/>
        <w:t>penawaran umum perdana di BEI dengan kode Emiten MYOR.</w:t>
      </w:r>
      <w:proofErr w:type="gramEnd"/>
      <w:r>
        <w:rPr>
          <w:rFonts w:ascii="Times New Roman" w:hAnsi="Times New Roman" w:cs="Times New Roman"/>
          <w:bCs/>
          <w:sz w:val="24"/>
          <w:szCs w:val="24"/>
          <w:lang w:val="en-ID"/>
        </w:rPr>
        <w:t xml:space="preserve">  Pada tanggal 25 Mei 1990, MYOR memperoleh pernyataan efektif dari BAPEPAM-LK untuk melakukan penawaran umum perdana saham (IPO) MYOR kepada sebanyak 3.000.000 dengan nilai nominal Rp 1.000</w:t>
      </w:r>
      <w:proofErr w:type="gramStart"/>
      <w:r>
        <w:rPr>
          <w:rFonts w:ascii="Times New Roman" w:hAnsi="Times New Roman" w:cs="Times New Roman"/>
          <w:bCs/>
          <w:sz w:val="24"/>
          <w:szCs w:val="24"/>
          <w:lang w:val="en-ID"/>
        </w:rPr>
        <w:t>,-</w:t>
      </w:r>
      <w:proofErr w:type="gramEnd"/>
      <w:r>
        <w:rPr>
          <w:rFonts w:ascii="Times New Roman" w:hAnsi="Times New Roman" w:cs="Times New Roman"/>
          <w:bCs/>
          <w:sz w:val="24"/>
          <w:szCs w:val="24"/>
          <w:lang w:val="en-ID"/>
        </w:rPr>
        <w:t xml:space="preserve"> persaham dengan harga penawaran Rp 9.300,- persaham. </w:t>
      </w:r>
      <w:proofErr w:type="gramStart"/>
      <w:r>
        <w:rPr>
          <w:rFonts w:ascii="Times New Roman" w:hAnsi="Times New Roman" w:cs="Times New Roman"/>
          <w:bCs/>
          <w:sz w:val="24"/>
          <w:szCs w:val="24"/>
          <w:lang w:val="en-ID"/>
        </w:rPr>
        <w:t>Saham-saham tersebut dicatatkan pada Bursa Efek Indonesia (BEI) pada taggal 4 juli 1990 (</w:t>
      </w:r>
      <w:r>
        <w:rPr>
          <w:rFonts w:ascii="Times New Roman" w:hAnsi="Times New Roman" w:cs="Times New Roman"/>
          <w:bCs/>
          <w:i/>
          <w:iCs/>
          <w:sz w:val="24"/>
          <w:szCs w:val="24"/>
          <w:lang w:val="en-ID"/>
        </w:rPr>
        <w:t>Annual Report 2018</w:t>
      </w:r>
      <w:r>
        <w:rPr>
          <w:rFonts w:ascii="Times New Roman" w:hAnsi="Times New Roman" w:cs="Times New Roman"/>
          <w:bCs/>
          <w:sz w:val="24"/>
          <w:szCs w:val="24"/>
          <w:lang w:val="en-ID"/>
        </w:rPr>
        <w:t>).</w:t>
      </w:r>
      <w:proofErr w:type="gramEnd"/>
    </w:p>
    <w:p w:rsidR="00FC3D0A" w:rsidRDefault="00FC3D0A" w:rsidP="00FC3D0A">
      <w:pPr>
        <w:pStyle w:val="ListParagraph"/>
        <w:numPr>
          <w:ilvl w:val="0"/>
          <w:numId w:val="40"/>
        </w:numPr>
        <w:tabs>
          <w:tab w:val="left" w:pos="450"/>
          <w:tab w:val="left" w:pos="630"/>
        </w:tabs>
        <w:spacing w:line="480" w:lineRule="auto"/>
        <w:ind w:hanging="720"/>
        <w:jc w:val="both"/>
        <w:rPr>
          <w:rFonts w:ascii="Times New Roman" w:hAnsi="Times New Roman"/>
          <w:sz w:val="24"/>
          <w:szCs w:val="24"/>
          <w:lang w:val="en-ID"/>
        </w:rPr>
      </w:pPr>
      <w:r>
        <w:rPr>
          <w:rFonts w:ascii="Times New Roman" w:hAnsi="Times New Roman"/>
          <w:sz w:val="24"/>
          <w:szCs w:val="24"/>
          <w:lang w:val="en-ID"/>
        </w:rPr>
        <w:t>PT Gudang Garam Tbk</w:t>
      </w:r>
    </w:p>
    <w:p w:rsidR="00FC3D0A" w:rsidRDefault="00FC3D0A" w:rsidP="00FC3D0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r>
        <w:rPr>
          <w:rFonts w:ascii="Times New Roman" w:hAnsi="Times New Roman"/>
          <w:sz w:val="24"/>
          <w:szCs w:val="24"/>
          <w:lang w:val="en-ID"/>
        </w:rPr>
        <w:t>PT Gudang Garam Tbk didirikan pada tangga</w:t>
      </w:r>
      <w:r>
        <w:rPr>
          <w:rFonts w:ascii="Times New Roman" w:hAnsi="Times New Roman" w:cs="Times New Roman"/>
          <w:bCs/>
          <w:sz w:val="24"/>
          <w:szCs w:val="24"/>
          <w:lang w:val="en-ID"/>
        </w:rPr>
        <w:t xml:space="preserve">l 26 juni 1958 yang berlokasi di jalan Semampir ll/1 Kediri. </w:t>
      </w:r>
      <w:proofErr w:type="gramStart"/>
      <w:r>
        <w:rPr>
          <w:rFonts w:ascii="Times New Roman" w:hAnsi="Times New Roman" w:cs="Times New Roman"/>
          <w:bCs/>
          <w:sz w:val="24"/>
          <w:szCs w:val="24"/>
          <w:lang w:val="en-ID"/>
        </w:rPr>
        <w:t>Gudang Garam memulai produksi perdananya, berupa Sigaret kretek Klobot (SKL).</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Dengan hasil produksi hanya 50 juta batang pada tahun 1958.</w:t>
      </w:r>
      <w:proofErr w:type="gramEnd"/>
      <w:r>
        <w:rPr>
          <w:rFonts w:ascii="Times New Roman" w:hAnsi="Times New Roman" w:cs="Times New Roman"/>
          <w:bCs/>
          <w:sz w:val="24"/>
          <w:szCs w:val="24"/>
          <w:lang w:val="en-ID"/>
        </w:rPr>
        <w:t xml:space="preserve"> Dengan pertumbuhan rokok yang cukup pesat, pada tahun 1969 perusahaan berubah menjadi Firma, yang kemudian pada tahun 1971 menjadi Perseroan Terbatas (PT). Pada tangaal 17 juli 1990, PT Gudang Garam menerima izin Menteri Keuangan untuk melakukan Penawaran Umum Perdana Saham GGRM (IPO) kepada masyarakat sebanyak 57.807.800 dengan nilai nominal Rp 1.00,- per saham dengan harga penawaran Rp 10.250,- per saham. </w:t>
      </w:r>
      <w:proofErr w:type="gramStart"/>
      <w:r>
        <w:rPr>
          <w:rFonts w:ascii="Times New Roman" w:hAnsi="Times New Roman" w:cs="Times New Roman"/>
          <w:bCs/>
          <w:sz w:val="24"/>
          <w:szCs w:val="24"/>
          <w:lang w:val="en-ID"/>
        </w:rPr>
        <w:t>Saham-saham tersebut dicatatkan pada Bursa Efek Indonesia (BEI) pada tangaal 27 Agustus 1990 (</w:t>
      </w:r>
      <w:r>
        <w:rPr>
          <w:rFonts w:ascii="Times New Roman" w:hAnsi="Times New Roman" w:cs="Times New Roman"/>
          <w:bCs/>
          <w:i/>
          <w:iCs/>
          <w:sz w:val="24"/>
          <w:szCs w:val="24"/>
          <w:lang w:val="en-ID"/>
        </w:rPr>
        <w:t>Annual Report 2018</w:t>
      </w:r>
      <w:r>
        <w:rPr>
          <w:rFonts w:ascii="Times New Roman" w:hAnsi="Times New Roman" w:cs="Times New Roman"/>
          <w:bCs/>
          <w:sz w:val="24"/>
          <w:szCs w:val="24"/>
          <w:lang w:val="en-ID"/>
        </w:rPr>
        <w:t>).</w:t>
      </w:r>
      <w:proofErr w:type="gramEnd"/>
    </w:p>
    <w:p w:rsidR="00FC3D0A" w:rsidRDefault="00FC3D0A" w:rsidP="00FC3D0A">
      <w:pPr>
        <w:pStyle w:val="ListParagraph"/>
        <w:numPr>
          <w:ilvl w:val="0"/>
          <w:numId w:val="40"/>
        </w:numPr>
        <w:tabs>
          <w:tab w:val="left" w:pos="450"/>
          <w:tab w:val="left" w:pos="630"/>
        </w:tabs>
        <w:spacing w:line="480" w:lineRule="auto"/>
        <w:ind w:hanging="720"/>
        <w:jc w:val="both"/>
        <w:rPr>
          <w:rFonts w:ascii="Times New Roman" w:hAnsi="Times New Roman"/>
          <w:sz w:val="24"/>
          <w:szCs w:val="24"/>
          <w:lang w:val="en-ID"/>
        </w:rPr>
      </w:pPr>
      <w:r>
        <w:rPr>
          <w:rFonts w:ascii="Times New Roman" w:hAnsi="Times New Roman"/>
          <w:sz w:val="24"/>
          <w:szCs w:val="24"/>
          <w:lang w:val="en-ID"/>
        </w:rPr>
        <w:t>PT Indofood CBP Sukses Makmur Tbk</w:t>
      </w:r>
    </w:p>
    <w:p w:rsidR="00FC3D0A" w:rsidRDefault="00FC3D0A" w:rsidP="00FC3D0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proofErr w:type="gramStart"/>
      <w:r>
        <w:rPr>
          <w:rFonts w:ascii="Times New Roman" w:hAnsi="Times New Roman"/>
          <w:sz w:val="24"/>
          <w:szCs w:val="24"/>
          <w:lang w:val="en-ID"/>
        </w:rPr>
        <w:t>Indofood CBP Sukses Makmur Tbk didirikan pada tangga</w:t>
      </w:r>
      <w:r>
        <w:rPr>
          <w:rFonts w:ascii="Times New Roman" w:hAnsi="Times New Roman" w:cs="Times New Roman"/>
          <w:bCs/>
          <w:sz w:val="24"/>
          <w:szCs w:val="24"/>
          <w:lang w:val="en-ID"/>
        </w:rPr>
        <w:t>l 02 September 2009 dan mulai beroperasi secara komersial pada tanggal 1 Oktober 2009.</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 xml:space="preserve">ICBP merupakan hasil pengalihan kegiatan usaha Divisi Mi Instant dan </w:t>
      </w:r>
      <w:r>
        <w:rPr>
          <w:rFonts w:ascii="Times New Roman" w:hAnsi="Times New Roman" w:cs="Times New Roman"/>
          <w:bCs/>
          <w:sz w:val="24"/>
          <w:szCs w:val="24"/>
          <w:lang w:val="en-ID"/>
        </w:rPr>
        <w:lastRenderedPageBreak/>
        <w:t>Divisi Penyedap Indofood Sukses Makmur Tbk (INDF), pemegang saham pengendali.</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Kantor pusat Indofood CBP berlokasi di Sudirman Plaza Jakarta.</w:t>
      </w:r>
      <w:proofErr w:type="gramEnd"/>
      <w:r>
        <w:rPr>
          <w:rFonts w:ascii="Times New Roman" w:hAnsi="Times New Roman" w:cs="Times New Roman"/>
          <w:bCs/>
          <w:sz w:val="24"/>
          <w:szCs w:val="24"/>
          <w:lang w:val="en-ID"/>
        </w:rPr>
        <w:t xml:space="preserve"> Induk usaha dari Indofood CBP Sukses Makmur Tbk adalah INDF, dimana INDF memiliki 80,53% saham yang ditempatkan dan disetor penuh ICBP, sedangkan induk usaha terakhir dari ICBP adalah </w:t>
      </w:r>
      <w:r w:rsidRPr="00691186">
        <w:rPr>
          <w:rFonts w:ascii="Times New Roman" w:hAnsi="Times New Roman" w:cs="Times New Roman"/>
          <w:bCs/>
          <w:i/>
          <w:iCs/>
          <w:sz w:val="24"/>
          <w:szCs w:val="24"/>
          <w:lang w:val="en-ID"/>
        </w:rPr>
        <w:t>First Pacific Company Limited</w:t>
      </w:r>
      <w:r>
        <w:rPr>
          <w:rFonts w:ascii="Times New Roman" w:hAnsi="Times New Roman" w:cs="Times New Roman"/>
          <w:bCs/>
          <w:sz w:val="24"/>
          <w:szCs w:val="24"/>
          <w:lang w:val="en-ID"/>
        </w:rPr>
        <w:t xml:space="preserve"> (FP), Hong Kong.</w:t>
      </w:r>
    </w:p>
    <w:p w:rsidR="00FC3D0A" w:rsidRPr="00E32450" w:rsidRDefault="00FC3D0A" w:rsidP="00FC3D0A">
      <w:pPr>
        <w:pStyle w:val="ListParagraph"/>
        <w:tabs>
          <w:tab w:val="left" w:pos="450"/>
          <w:tab w:val="left" w:pos="630"/>
        </w:tabs>
        <w:spacing w:line="48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ab/>
        <w:t>Pada tanggal 24 September 2010, ICBP memperoleh pernyataan Efektif dari BAPEPAM-LK untuk melakukan Penawaran Umum Perdana Saham (IPO) kepada masyarakat sebanyak 1.166.191.000 dengan nilai nominal Rp 100</w:t>
      </w:r>
      <w:proofErr w:type="gramStart"/>
      <w:r>
        <w:rPr>
          <w:rFonts w:ascii="Times New Roman" w:hAnsi="Times New Roman" w:cs="Times New Roman"/>
          <w:bCs/>
          <w:sz w:val="24"/>
          <w:szCs w:val="24"/>
          <w:lang w:val="en-ID"/>
        </w:rPr>
        <w:t>,-</w:t>
      </w:r>
      <w:proofErr w:type="gramEnd"/>
      <w:r>
        <w:rPr>
          <w:rFonts w:ascii="Times New Roman" w:hAnsi="Times New Roman" w:cs="Times New Roman"/>
          <w:bCs/>
          <w:sz w:val="24"/>
          <w:szCs w:val="24"/>
          <w:lang w:val="en-ID"/>
        </w:rPr>
        <w:t xml:space="preserve"> per saham, saham dengan harga penawaran  Rp 5.395,- per saham. </w:t>
      </w:r>
      <w:proofErr w:type="gramStart"/>
      <w:r>
        <w:rPr>
          <w:rFonts w:ascii="Times New Roman" w:hAnsi="Times New Roman" w:cs="Times New Roman"/>
          <w:bCs/>
          <w:sz w:val="24"/>
          <w:szCs w:val="24"/>
          <w:lang w:val="en-ID"/>
        </w:rPr>
        <w:t>Saham-saham tersebut dicatat pada Bursa Efek Indonesia (BEI) pada tanggal 07 Oktober 2010 (</w:t>
      </w:r>
      <w:r>
        <w:rPr>
          <w:rFonts w:ascii="Times New Roman" w:hAnsi="Times New Roman" w:cs="Times New Roman"/>
          <w:bCs/>
          <w:i/>
          <w:iCs/>
          <w:sz w:val="24"/>
          <w:szCs w:val="24"/>
          <w:lang w:val="en-ID"/>
        </w:rPr>
        <w:t>Annual Report 2018</w:t>
      </w:r>
      <w:r>
        <w:rPr>
          <w:rFonts w:ascii="Times New Roman" w:hAnsi="Times New Roman" w:cs="Times New Roman"/>
          <w:bCs/>
          <w:sz w:val="24"/>
          <w:szCs w:val="24"/>
          <w:lang w:val="en-ID"/>
        </w:rPr>
        <w:t>).</w:t>
      </w:r>
      <w:proofErr w:type="gramEnd"/>
    </w:p>
    <w:p w:rsidR="00FC3D0A" w:rsidRPr="00421FBA" w:rsidRDefault="00FC3D0A" w:rsidP="00FC3D0A">
      <w:pPr>
        <w:pStyle w:val="ListParagraph"/>
        <w:numPr>
          <w:ilvl w:val="0"/>
          <w:numId w:val="40"/>
        </w:numPr>
        <w:tabs>
          <w:tab w:val="left" w:pos="450"/>
          <w:tab w:val="left" w:pos="630"/>
        </w:tabs>
        <w:spacing w:line="480" w:lineRule="auto"/>
        <w:ind w:hanging="720"/>
        <w:jc w:val="both"/>
        <w:rPr>
          <w:rFonts w:ascii="Times New Roman" w:hAnsi="Times New Roman"/>
          <w:sz w:val="24"/>
          <w:szCs w:val="24"/>
          <w:lang w:val="en-ID"/>
        </w:rPr>
      </w:pPr>
      <w:r>
        <w:rPr>
          <w:rFonts w:ascii="Times New Roman" w:hAnsi="Times New Roman"/>
          <w:sz w:val="24"/>
          <w:szCs w:val="24"/>
          <w:lang w:val="en-ID"/>
        </w:rPr>
        <w:t>PT Uni</w:t>
      </w:r>
      <w:r>
        <w:rPr>
          <w:rFonts w:ascii="Times New Roman" w:hAnsi="Times New Roman" w:cs="Times New Roman"/>
          <w:bCs/>
          <w:sz w:val="24"/>
          <w:szCs w:val="24"/>
          <w:lang w:val="en-ID"/>
        </w:rPr>
        <w:t>lever Indonesia Tbk</w:t>
      </w:r>
    </w:p>
    <w:p w:rsidR="00FC3D0A" w:rsidRDefault="00FC3D0A" w:rsidP="00FC3D0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r>
        <w:rPr>
          <w:rFonts w:ascii="Times New Roman" w:hAnsi="Times New Roman"/>
          <w:sz w:val="24"/>
          <w:szCs w:val="24"/>
          <w:lang w:val="en-ID"/>
        </w:rPr>
        <w:t>Uni</w:t>
      </w:r>
      <w:r>
        <w:rPr>
          <w:rFonts w:ascii="Times New Roman" w:hAnsi="Times New Roman" w:cs="Times New Roman"/>
          <w:bCs/>
          <w:sz w:val="24"/>
          <w:szCs w:val="24"/>
          <w:lang w:val="en-ID"/>
        </w:rPr>
        <w:t xml:space="preserve">lever Indonesia Tbk didirikan pada tanggal 05 Desember 1933 dengan </w:t>
      </w:r>
      <w:proofErr w:type="gramStart"/>
      <w:r>
        <w:rPr>
          <w:rFonts w:ascii="Times New Roman" w:hAnsi="Times New Roman" w:cs="Times New Roman"/>
          <w:bCs/>
          <w:sz w:val="24"/>
          <w:szCs w:val="24"/>
          <w:lang w:val="en-ID"/>
        </w:rPr>
        <w:t>nama</w:t>
      </w:r>
      <w:proofErr w:type="gramEnd"/>
      <w:r>
        <w:rPr>
          <w:rFonts w:ascii="Times New Roman" w:hAnsi="Times New Roman" w:cs="Times New Roman"/>
          <w:bCs/>
          <w:sz w:val="24"/>
          <w:szCs w:val="24"/>
          <w:lang w:val="en-ID"/>
        </w:rPr>
        <w:t xml:space="preserve"> Lever’s Zeepfabrieken N.V. dan mulai beroperasi secara komersial tahun 1933. </w:t>
      </w:r>
      <w:proofErr w:type="gramStart"/>
      <w:r>
        <w:rPr>
          <w:rFonts w:ascii="Times New Roman" w:hAnsi="Times New Roman" w:cs="Times New Roman"/>
          <w:bCs/>
          <w:sz w:val="24"/>
          <w:szCs w:val="24"/>
          <w:lang w:val="en-ID"/>
        </w:rPr>
        <w:t>Kantor pusat Unilever berlokasi di Cikarang, Bekasi, Jawa Barat.</w:t>
      </w:r>
      <w:proofErr w:type="gramEnd"/>
      <w:r>
        <w:rPr>
          <w:rFonts w:ascii="Times New Roman" w:hAnsi="Times New Roman" w:cs="Times New Roman"/>
          <w:bCs/>
          <w:sz w:val="24"/>
          <w:szCs w:val="24"/>
          <w:lang w:val="en-ID"/>
        </w:rPr>
        <w:t xml:space="preserve"> Induk usaha Unilever Indonesia adalah Unilever Indonesia Holding B.V. dengan presentase kepemilikan sebesar 84</w:t>
      </w:r>
      <w:proofErr w:type="gramStart"/>
      <w:r>
        <w:rPr>
          <w:rFonts w:ascii="Times New Roman" w:hAnsi="Times New Roman" w:cs="Times New Roman"/>
          <w:bCs/>
          <w:sz w:val="24"/>
          <w:szCs w:val="24"/>
          <w:lang w:val="en-ID"/>
        </w:rPr>
        <w:t>,99</w:t>
      </w:r>
      <w:proofErr w:type="gramEnd"/>
      <w:r>
        <w:rPr>
          <w:rFonts w:ascii="Times New Roman" w:hAnsi="Times New Roman" w:cs="Times New Roman"/>
          <w:bCs/>
          <w:sz w:val="24"/>
          <w:szCs w:val="24"/>
          <w:lang w:val="en-ID"/>
        </w:rPr>
        <w:t>%, sedangkan induk usaha utama adalah Unilever N.V., Belanda. Pada tanggal 16 November 1982, UNVR memperoleh pernyataan efektif dari BAPEPAM untuk melakukan Penawaran Umum Perdana Saham UNVR (IPO) kepada masyarakat sebanyak 9.200.00 dengan nilai nominal Rp 100</w:t>
      </w:r>
      <w:proofErr w:type="gramStart"/>
      <w:r>
        <w:rPr>
          <w:rFonts w:ascii="Times New Roman" w:hAnsi="Times New Roman" w:cs="Times New Roman"/>
          <w:bCs/>
          <w:sz w:val="24"/>
          <w:szCs w:val="24"/>
          <w:lang w:val="en-ID"/>
        </w:rPr>
        <w:t>,-</w:t>
      </w:r>
      <w:proofErr w:type="gramEnd"/>
      <w:r>
        <w:rPr>
          <w:rFonts w:ascii="Times New Roman" w:hAnsi="Times New Roman" w:cs="Times New Roman"/>
          <w:bCs/>
          <w:sz w:val="24"/>
          <w:szCs w:val="24"/>
          <w:lang w:val="en-ID"/>
        </w:rPr>
        <w:t xml:space="preserve"> per saham dengan harga penawaran Rp 3.175,- per saham. </w:t>
      </w:r>
      <w:proofErr w:type="gramStart"/>
      <w:r>
        <w:rPr>
          <w:rFonts w:ascii="Times New Roman" w:hAnsi="Times New Roman" w:cs="Times New Roman"/>
          <w:bCs/>
          <w:sz w:val="24"/>
          <w:szCs w:val="24"/>
          <w:lang w:val="en-ID"/>
        </w:rPr>
        <w:t xml:space="preserve">Saham-saham tersebut dicatatkan pada </w:t>
      </w:r>
      <w:r>
        <w:rPr>
          <w:rFonts w:ascii="Times New Roman" w:hAnsi="Times New Roman" w:cs="Times New Roman"/>
          <w:bCs/>
          <w:sz w:val="24"/>
          <w:szCs w:val="24"/>
          <w:lang w:val="en-ID"/>
        </w:rPr>
        <w:lastRenderedPageBreak/>
        <w:t>Bursa Efek Indonesia (BEI) pada tanggal 11 Januari 1982 (</w:t>
      </w:r>
      <w:r>
        <w:rPr>
          <w:rFonts w:ascii="Times New Roman" w:hAnsi="Times New Roman" w:cs="Times New Roman"/>
          <w:bCs/>
          <w:i/>
          <w:iCs/>
          <w:sz w:val="24"/>
          <w:szCs w:val="24"/>
          <w:lang w:val="en-ID"/>
        </w:rPr>
        <w:t>Annual Report 2018</w:t>
      </w:r>
      <w:r>
        <w:rPr>
          <w:rFonts w:ascii="Times New Roman" w:hAnsi="Times New Roman" w:cs="Times New Roman"/>
          <w:bCs/>
          <w:sz w:val="24"/>
          <w:szCs w:val="24"/>
          <w:lang w:val="en-ID"/>
        </w:rPr>
        <w:t>).</w:t>
      </w:r>
      <w:proofErr w:type="gramEnd"/>
    </w:p>
    <w:p w:rsidR="00FC3D0A" w:rsidRDefault="00FC3D0A" w:rsidP="00FC3D0A">
      <w:pPr>
        <w:pStyle w:val="ListParagraph"/>
        <w:numPr>
          <w:ilvl w:val="0"/>
          <w:numId w:val="40"/>
        </w:numPr>
        <w:tabs>
          <w:tab w:val="left" w:pos="450"/>
          <w:tab w:val="left" w:pos="630"/>
        </w:tabs>
        <w:spacing w:line="480" w:lineRule="auto"/>
        <w:ind w:hanging="720"/>
        <w:jc w:val="both"/>
        <w:rPr>
          <w:rFonts w:ascii="Times New Roman" w:hAnsi="Times New Roman"/>
          <w:sz w:val="24"/>
          <w:szCs w:val="24"/>
          <w:lang w:val="en-ID"/>
        </w:rPr>
      </w:pPr>
      <w:r>
        <w:rPr>
          <w:rFonts w:ascii="Times New Roman" w:hAnsi="Times New Roman"/>
          <w:sz w:val="24"/>
          <w:szCs w:val="24"/>
          <w:lang w:val="en-ID"/>
        </w:rPr>
        <w:t>PT Kimia Farma Tbk</w:t>
      </w:r>
    </w:p>
    <w:p w:rsidR="00FC3D0A" w:rsidRDefault="00FC3D0A" w:rsidP="00D6287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r>
        <w:rPr>
          <w:rFonts w:ascii="Times New Roman" w:hAnsi="Times New Roman"/>
          <w:sz w:val="24"/>
          <w:szCs w:val="24"/>
          <w:lang w:val="en-ID"/>
        </w:rPr>
        <w:t>Kimia Farma (Persero</w:t>
      </w:r>
      <w:proofErr w:type="gramStart"/>
      <w:r>
        <w:rPr>
          <w:rFonts w:ascii="Times New Roman" w:hAnsi="Times New Roman"/>
          <w:sz w:val="24"/>
          <w:szCs w:val="24"/>
          <w:lang w:val="en-ID"/>
        </w:rPr>
        <w:t>)Tbk</w:t>
      </w:r>
      <w:proofErr w:type="gramEnd"/>
      <w:r>
        <w:rPr>
          <w:rFonts w:ascii="Times New Roman" w:hAnsi="Times New Roman"/>
          <w:sz w:val="24"/>
          <w:szCs w:val="24"/>
          <w:lang w:val="en-ID"/>
        </w:rPr>
        <w:t xml:space="preserve"> didirikan pada tangga</w:t>
      </w:r>
      <w:r>
        <w:rPr>
          <w:rFonts w:ascii="Times New Roman" w:hAnsi="Times New Roman" w:cs="Times New Roman"/>
          <w:bCs/>
          <w:sz w:val="24"/>
          <w:szCs w:val="24"/>
          <w:lang w:val="en-ID"/>
        </w:rPr>
        <w:t xml:space="preserve">l 16 Agustus 1971. </w:t>
      </w:r>
      <w:proofErr w:type="gramStart"/>
      <w:r>
        <w:rPr>
          <w:rFonts w:ascii="Times New Roman" w:hAnsi="Times New Roman" w:cs="Times New Roman"/>
          <w:bCs/>
          <w:sz w:val="24"/>
          <w:szCs w:val="24"/>
          <w:lang w:val="en-ID"/>
        </w:rPr>
        <w:t>Kantor pusat KAEF di Jakarta dan unit produksi berlokasi di Jakarta, Bandung, Semarang, Watudakon (Mojokerto), dan Tanjung Morawa- Medan.</w:t>
      </w:r>
      <w:proofErr w:type="gramEnd"/>
      <w:r>
        <w:rPr>
          <w:rFonts w:ascii="Times New Roman" w:hAnsi="Times New Roman" w:cs="Times New Roman"/>
          <w:bCs/>
          <w:sz w:val="24"/>
          <w:szCs w:val="24"/>
          <w:lang w:val="en-ID"/>
        </w:rPr>
        <w:t xml:space="preserve"> Kimia Farma mulai beroperasi secara komersial sejak tahun 1871 yang pada saat itu bergerak dalam bidang distribusi obat dan bahan </w:t>
      </w:r>
      <w:proofErr w:type="gramStart"/>
      <w:r>
        <w:rPr>
          <w:rFonts w:ascii="Times New Roman" w:hAnsi="Times New Roman" w:cs="Times New Roman"/>
          <w:bCs/>
          <w:sz w:val="24"/>
          <w:szCs w:val="24"/>
          <w:lang w:val="en-ID"/>
        </w:rPr>
        <w:t>baku</w:t>
      </w:r>
      <w:proofErr w:type="gramEnd"/>
      <w:r>
        <w:rPr>
          <w:rFonts w:ascii="Times New Roman" w:hAnsi="Times New Roman" w:cs="Times New Roman"/>
          <w:bCs/>
          <w:sz w:val="24"/>
          <w:szCs w:val="24"/>
          <w:lang w:val="en-ID"/>
        </w:rPr>
        <w:t xml:space="preserve"> obat. </w:t>
      </w:r>
      <w:proofErr w:type="gramStart"/>
      <w:r>
        <w:rPr>
          <w:rFonts w:ascii="Times New Roman" w:hAnsi="Times New Roman" w:cs="Times New Roman"/>
          <w:bCs/>
          <w:sz w:val="24"/>
          <w:szCs w:val="24"/>
          <w:lang w:val="en-ID"/>
        </w:rPr>
        <w:t>Pada tahun 1958, pada saat pemerintah Indonesia menasionalisasikan semua Perusahaan Belanda, status KAEF tersebut diubah menjadi beberapa Perusahaan Negara (PN).</w:t>
      </w:r>
      <w:proofErr w:type="gramEnd"/>
      <w:r>
        <w:rPr>
          <w:rFonts w:ascii="Times New Roman" w:hAnsi="Times New Roman" w:cs="Times New Roman"/>
          <w:bCs/>
          <w:sz w:val="24"/>
          <w:szCs w:val="24"/>
          <w:lang w:val="en-ID"/>
        </w:rPr>
        <w:t xml:space="preserve"> </w:t>
      </w:r>
      <w:proofErr w:type="gramStart"/>
      <w:r w:rsidRPr="00574521">
        <w:rPr>
          <w:rFonts w:ascii="Times New Roman" w:hAnsi="Times New Roman" w:cs="Times New Roman"/>
          <w:bCs/>
          <w:sz w:val="24"/>
          <w:szCs w:val="24"/>
          <w:lang w:val="en-ID"/>
        </w:rPr>
        <w:t>Pada tahun 1969, beberapa Perusahaan Negara (PN) tersebut diubah satu Perusahaan yaitu Perusahaan Negara Farmasi dan Alat Kesehatan Bhinneka Kimia Farma disingkat PN Farmasi Kimia Farma.</w:t>
      </w:r>
      <w:proofErr w:type="gramEnd"/>
      <w:r w:rsidRPr="00574521">
        <w:rPr>
          <w:rFonts w:ascii="Times New Roman" w:hAnsi="Times New Roman" w:cs="Times New Roman"/>
          <w:bCs/>
          <w:sz w:val="24"/>
          <w:szCs w:val="24"/>
          <w:lang w:val="en-ID"/>
        </w:rPr>
        <w:t xml:space="preserve"> Pada tahun 1971, berdasarkan Peraturan Pemerintah status Perusahaan Negara tersebut diubah menjadi Persero dengan </w:t>
      </w:r>
      <w:proofErr w:type="gramStart"/>
      <w:r w:rsidRPr="00574521">
        <w:rPr>
          <w:rFonts w:ascii="Times New Roman" w:hAnsi="Times New Roman" w:cs="Times New Roman"/>
          <w:bCs/>
          <w:sz w:val="24"/>
          <w:szCs w:val="24"/>
          <w:lang w:val="en-ID"/>
        </w:rPr>
        <w:t>nama</w:t>
      </w:r>
      <w:proofErr w:type="gramEnd"/>
      <w:r w:rsidRPr="00574521">
        <w:rPr>
          <w:rFonts w:ascii="Times New Roman" w:hAnsi="Times New Roman" w:cs="Times New Roman"/>
          <w:bCs/>
          <w:sz w:val="24"/>
          <w:szCs w:val="24"/>
          <w:lang w:val="en-ID"/>
        </w:rPr>
        <w:t xml:space="preserve"> PT Kimia Farma (Persero). Pada tanggal 14 Juni 2001, KAEF memperoleh pernyataan efektif dari BAPEPAM-LK untuk melakukan Penawaran Umum Perdana Saham KAEF (IPO) kepada masyarakat sebanyak 500.000.000 saham seri B dengan nilai nominal Rp 100</w:t>
      </w:r>
      <w:proofErr w:type="gramStart"/>
      <w:r w:rsidRPr="00574521">
        <w:rPr>
          <w:rFonts w:ascii="Times New Roman" w:hAnsi="Times New Roman" w:cs="Times New Roman"/>
          <w:bCs/>
          <w:sz w:val="24"/>
          <w:szCs w:val="24"/>
          <w:lang w:val="en-ID"/>
        </w:rPr>
        <w:t>,-</w:t>
      </w:r>
      <w:proofErr w:type="gramEnd"/>
      <w:r w:rsidRPr="00574521">
        <w:rPr>
          <w:rFonts w:ascii="Times New Roman" w:hAnsi="Times New Roman" w:cs="Times New Roman"/>
          <w:bCs/>
          <w:sz w:val="24"/>
          <w:szCs w:val="24"/>
          <w:lang w:val="en-ID"/>
        </w:rPr>
        <w:t xml:space="preserve"> per saham dengan harga penawaran Rp 200,- per saham. </w:t>
      </w:r>
      <w:proofErr w:type="gramStart"/>
      <w:r w:rsidRPr="00574521">
        <w:rPr>
          <w:rFonts w:ascii="Times New Roman" w:hAnsi="Times New Roman" w:cs="Times New Roman"/>
          <w:bCs/>
          <w:sz w:val="24"/>
          <w:szCs w:val="24"/>
          <w:lang w:val="en-ID"/>
        </w:rPr>
        <w:t>Saham-saham tersebut dicatatkan pada Bursa Efek Indonesia (BEI) pada tanggal 04 Juli 2001</w:t>
      </w:r>
      <w:r>
        <w:rPr>
          <w:rFonts w:ascii="Times New Roman" w:hAnsi="Times New Roman" w:cs="Times New Roman"/>
          <w:bCs/>
          <w:sz w:val="24"/>
          <w:szCs w:val="24"/>
          <w:lang w:val="en-ID"/>
        </w:rPr>
        <w:t xml:space="preserve"> (</w:t>
      </w:r>
      <w:r>
        <w:rPr>
          <w:rFonts w:ascii="Times New Roman" w:hAnsi="Times New Roman" w:cs="Times New Roman"/>
          <w:bCs/>
          <w:i/>
          <w:iCs/>
          <w:sz w:val="24"/>
          <w:szCs w:val="24"/>
          <w:lang w:val="en-ID"/>
        </w:rPr>
        <w:t>Annual Report 2018</w:t>
      </w:r>
      <w:r>
        <w:rPr>
          <w:rFonts w:ascii="Times New Roman" w:hAnsi="Times New Roman" w:cs="Times New Roman"/>
          <w:bCs/>
          <w:sz w:val="24"/>
          <w:szCs w:val="24"/>
          <w:lang w:val="en-ID"/>
        </w:rPr>
        <w:t>)</w:t>
      </w:r>
      <w:r w:rsidRPr="00574521">
        <w:rPr>
          <w:rFonts w:ascii="Times New Roman" w:hAnsi="Times New Roman" w:cs="Times New Roman"/>
          <w:bCs/>
          <w:sz w:val="24"/>
          <w:szCs w:val="24"/>
          <w:lang w:val="en-ID"/>
        </w:rPr>
        <w:t>.</w:t>
      </w:r>
      <w:proofErr w:type="gramEnd"/>
    </w:p>
    <w:p w:rsidR="00D6287A" w:rsidRDefault="00D6287A" w:rsidP="00D6287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p>
    <w:p w:rsidR="00D6287A" w:rsidRPr="00D6287A" w:rsidRDefault="00D6287A" w:rsidP="00D6287A">
      <w:pPr>
        <w:pStyle w:val="ListParagraph"/>
        <w:tabs>
          <w:tab w:val="left" w:pos="450"/>
          <w:tab w:val="left" w:pos="630"/>
        </w:tabs>
        <w:spacing w:line="480" w:lineRule="auto"/>
        <w:ind w:left="450" w:firstLine="270"/>
        <w:jc w:val="both"/>
        <w:rPr>
          <w:rFonts w:ascii="Times New Roman" w:hAnsi="Times New Roman" w:cs="Times New Roman"/>
          <w:bCs/>
          <w:sz w:val="24"/>
          <w:szCs w:val="24"/>
          <w:lang w:val="en-ID"/>
        </w:rPr>
      </w:pPr>
    </w:p>
    <w:p w:rsidR="00FC3D0A" w:rsidRDefault="00FC3D0A" w:rsidP="00FC3D0A">
      <w:pPr>
        <w:pStyle w:val="ListParagraph"/>
        <w:numPr>
          <w:ilvl w:val="0"/>
          <w:numId w:val="39"/>
        </w:numPr>
        <w:tabs>
          <w:tab w:val="left" w:pos="450"/>
          <w:tab w:val="left" w:pos="630"/>
        </w:tabs>
        <w:spacing w:line="480" w:lineRule="auto"/>
        <w:ind w:hanging="720"/>
        <w:jc w:val="both"/>
        <w:rPr>
          <w:rFonts w:ascii="Times New Roman" w:hAnsi="Times New Roman"/>
          <w:b/>
          <w:bCs/>
          <w:sz w:val="24"/>
          <w:szCs w:val="24"/>
          <w:lang w:val="en-ID"/>
        </w:rPr>
      </w:pPr>
      <w:r>
        <w:rPr>
          <w:rFonts w:ascii="Times New Roman" w:hAnsi="Times New Roman"/>
          <w:b/>
          <w:bCs/>
          <w:sz w:val="24"/>
          <w:szCs w:val="24"/>
          <w:lang w:val="en-ID"/>
        </w:rPr>
        <w:lastRenderedPageBreak/>
        <w:t xml:space="preserve">Pembahasan Hasil Penelitian </w:t>
      </w:r>
    </w:p>
    <w:p w:rsidR="00FC3D0A" w:rsidRPr="00AF5C11" w:rsidRDefault="00FC3D0A" w:rsidP="00FC3D0A">
      <w:pPr>
        <w:pStyle w:val="ListParagraph"/>
        <w:tabs>
          <w:tab w:val="left" w:pos="450"/>
          <w:tab w:val="left" w:pos="630"/>
        </w:tabs>
        <w:spacing w:line="480" w:lineRule="auto"/>
        <w:ind w:left="0" w:firstLine="720"/>
        <w:jc w:val="both"/>
        <w:rPr>
          <w:rFonts w:ascii="Times New Roman" w:hAnsi="Times New Roman" w:cs="Times New Roman"/>
          <w:bCs/>
          <w:sz w:val="24"/>
          <w:szCs w:val="24"/>
          <w:lang w:val="en-ID"/>
        </w:rPr>
      </w:pPr>
      <w:r>
        <w:rPr>
          <w:rFonts w:ascii="Times New Roman" w:hAnsi="Times New Roman"/>
          <w:sz w:val="24"/>
          <w:szCs w:val="24"/>
          <w:lang w:val="en-ID"/>
        </w:rPr>
        <w:t>Pene</w:t>
      </w:r>
      <w:r>
        <w:rPr>
          <w:rFonts w:ascii="Times New Roman" w:hAnsi="Times New Roman" w:cs="Times New Roman"/>
          <w:bCs/>
          <w:sz w:val="24"/>
          <w:szCs w:val="24"/>
          <w:lang w:val="en-ID"/>
        </w:rPr>
        <w:t xml:space="preserve">litian ini dilakukan dengan menggunakan </w:t>
      </w:r>
      <w:proofErr w:type="gramStart"/>
      <w:r>
        <w:rPr>
          <w:rFonts w:ascii="Times New Roman" w:hAnsi="Times New Roman" w:cs="Times New Roman"/>
          <w:bCs/>
          <w:sz w:val="24"/>
          <w:szCs w:val="24"/>
          <w:lang w:val="en-ID"/>
        </w:rPr>
        <w:t>lima</w:t>
      </w:r>
      <w:proofErr w:type="gramEnd"/>
      <w:r>
        <w:rPr>
          <w:rFonts w:ascii="Times New Roman" w:hAnsi="Times New Roman" w:cs="Times New Roman"/>
          <w:bCs/>
          <w:sz w:val="24"/>
          <w:szCs w:val="24"/>
          <w:lang w:val="en-ID"/>
        </w:rPr>
        <w:t xml:space="preserve"> sampel pada sektor konsumsi yang terdaftar di Bursa Efek Indonesia pada periode selama tahun 2013-2017. Permasalahan dalam penelitian ini adalah mengenai kinerja saham sektor konsumsi, data yang </w:t>
      </w:r>
      <w:proofErr w:type="gramStart"/>
      <w:r>
        <w:rPr>
          <w:rFonts w:ascii="Times New Roman" w:hAnsi="Times New Roman" w:cs="Times New Roman"/>
          <w:bCs/>
          <w:sz w:val="24"/>
          <w:szCs w:val="24"/>
          <w:lang w:val="en-ID"/>
        </w:rPr>
        <w:t>akan</w:t>
      </w:r>
      <w:proofErr w:type="gramEnd"/>
      <w:r>
        <w:rPr>
          <w:rFonts w:ascii="Times New Roman" w:hAnsi="Times New Roman" w:cs="Times New Roman"/>
          <w:bCs/>
          <w:sz w:val="24"/>
          <w:szCs w:val="24"/>
          <w:lang w:val="en-ID"/>
        </w:rPr>
        <w:t xml:space="preserve"> digunakan adalah data laporan keuangan yang terdiri dari </w:t>
      </w:r>
      <w:r>
        <w:rPr>
          <w:rFonts w:ascii="Times New Roman" w:hAnsi="Times New Roman" w:cs="Times New Roman"/>
          <w:bCs/>
          <w:i/>
          <w:iCs/>
          <w:sz w:val="24"/>
          <w:szCs w:val="24"/>
          <w:lang w:val="en-ID"/>
        </w:rPr>
        <w:t xml:space="preserve">Net Sales, Earning Per Share, Return On Asset, </w:t>
      </w:r>
      <w:r>
        <w:rPr>
          <w:rFonts w:ascii="Times New Roman" w:hAnsi="Times New Roman" w:cs="Times New Roman"/>
          <w:bCs/>
          <w:sz w:val="24"/>
          <w:szCs w:val="24"/>
          <w:lang w:val="en-ID"/>
        </w:rPr>
        <w:t xml:space="preserve">dan </w:t>
      </w:r>
      <w:r>
        <w:rPr>
          <w:rFonts w:ascii="Times New Roman" w:hAnsi="Times New Roman" w:cs="Times New Roman"/>
          <w:bCs/>
          <w:i/>
          <w:iCs/>
          <w:sz w:val="24"/>
          <w:szCs w:val="24"/>
          <w:lang w:val="en-ID"/>
        </w:rPr>
        <w:t>Net Profit Margin</w:t>
      </w:r>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Dengan menggunakan rasio fundamental.</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Adapun dalam penelitian ini menggunakan data Produk Domestik Bruto (PDB), dan data Indeks Harga Saham Gabungan (IHSG) selama tahun 2013-2017.</w:t>
      </w:r>
      <w:proofErr w:type="gramEnd"/>
    </w:p>
    <w:p w:rsidR="00FC3D0A" w:rsidRDefault="00FC3D0A" w:rsidP="00FC3D0A">
      <w:pPr>
        <w:tabs>
          <w:tab w:val="left" w:pos="630"/>
          <w:tab w:val="left" w:pos="1440"/>
        </w:tabs>
        <w:spacing w:line="240" w:lineRule="auto"/>
        <w:jc w:val="center"/>
        <w:rPr>
          <w:rFonts w:ascii="Times New Roman" w:hAnsi="Times New Roman" w:cs="Times New Roman"/>
          <w:b/>
          <w:szCs w:val="24"/>
        </w:rPr>
      </w:pPr>
      <w:r w:rsidRPr="006B0482">
        <w:rPr>
          <w:rFonts w:ascii="Times New Roman" w:hAnsi="Times New Roman" w:cs="Times New Roman"/>
          <w:b/>
          <w:szCs w:val="24"/>
        </w:rPr>
        <w:t>Tabel 4.2 Rata-rata tolak ukur ki</w:t>
      </w:r>
      <w:r>
        <w:rPr>
          <w:rFonts w:ascii="Times New Roman" w:hAnsi="Times New Roman" w:cs="Times New Roman"/>
          <w:b/>
          <w:szCs w:val="24"/>
        </w:rPr>
        <w:t>nerja saham sektor konsumsi</w:t>
      </w:r>
    </w:p>
    <w:p w:rsidR="00FC3D0A" w:rsidRPr="001B2B43" w:rsidRDefault="00FC3D0A" w:rsidP="00FC3D0A">
      <w:pPr>
        <w:tabs>
          <w:tab w:val="left" w:pos="630"/>
          <w:tab w:val="left" w:pos="1440"/>
        </w:tabs>
        <w:spacing w:line="240" w:lineRule="auto"/>
        <w:jc w:val="center"/>
        <w:rPr>
          <w:rFonts w:ascii="Times New Roman" w:hAnsi="Times New Roman" w:cs="Times New Roman"/>
          <w:b/>
          <w:szCs w:val="24"/>
        </w:rPr>
      </w:pPr>
      <w:proofErr w:type="gramStart"/>
      <w:r>
        <w:rPr>
          <w:rFonts w:ascii="Times New Roman" w:hAnsi="Times New Roman" w:cs="Times New Roman"/>
          <w:b/>
          <w:szCs w:val="24"/>
        </w:rPr>
        <w:t>tahun</w:t>
      </w:r>
      <w:proofErr w:type="gramEnd"/>
      <w:r>
        <w:rPr>
          <w:rFonts w:ascii="Times New Roman" w:hAnsi="Times New Roman" w:cs="Times New Roman"/>
          <w:b/>
          <w:szCs w:val="24"/>
        </w:rPr>
        <w:t xml:space="preserve"> 2013 – 2017.</w:t>
      </w:r>
    </w:p>
    <w:tbl>
      <w:tblPr>
        <w:tblStyle w:val="TableGrid"/>
        <w:tblW w:w="7130" w:type="dxa"/>
        <w:tblInd w:w="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
        <w:gridCol w:w="1741"/>
        <w:gridCol w:w="1350"/>
        <w:gridCol w:w="1350"/>
        <w:gridCol w:w="1625"/>
      </w:tblGrid>
      <w:tr w:rsidR="00FC3D0A" w:rsidRPr="00F15ED4" w:rsidTr="00FC3D0A">
        <w:trPr>
          <w:trHeight w:val="422"/>
        </w:trPr>
        <w:tc>
          <w:tcPr>
            <w:tcW w:w="1064" w:type="dxa"/>
            <w:vMerge w:val="restart"/>
            <w:tcBorders>
              <w:top w:val="single" w:sz="4" w:space="0" w:color="auto"/>
              <w:bottom w:val="single" w:sz="4" w:space="0" w:color="auto"/>
              <w:right w:val="single" w:sz="4" w:space="0" w:color="auto"/>
            </w:tcBorders>
            <w:vAlign w:val="center"/>
          </w:tcPr>
          <w:p w:rsidR="00FC3D0A" w:rsidRPr="00F15ED4" w:rsidRDefault="00FC3D0A" w:rsidP="00FC3D0A">
            <w:pPr>
              <w:pStyle w:val="ListParagraph"/>
              <w:tabs>
                <w:tab w:val="left" w:pos="651"/>
              </w:tabs>
              <w:spacing w:line="480" w:lineRule="auto"/>
              <w:ind w:left="0" w:hanging="108"/>
              <w:jc w:val="center"/>
              <w:rPr>
                <w:rFonts w:ascii="Times New Roman" w:hAnsi="Times New Roman" w:cs="Times New Roman"/>
                <w:sz w:val="20"/>
                <w:szCs w:val="20"/>
              </w:rPr>
            </w:pPr>
            <w:r>
              <w:rPr>
                <w:rFonts w:ascii="Times New Roman" w:hAnsi="Times New Roman" w:cs="Times New Roman"/>
                <w:sz w:val="20"/>
                <w:szCs w:val="20"/>
              </w:rPr>
              <w:t>Perusahaan</w:t>
            </w:r>
          </w:p>
        </w:tc>
        <w:tc>
          <w:tcPr>
            <w:tcW w:w="6066" w:type="dxa"/>
            <w:gridSpan w:val="4"/>
            <w:tcBorders>
              <w:top w:val="single" w:sz="4" w:space="0" w:color="auto"/>
              <w:left w:val="single" w:sz="4" w:space="0" w:color="auto"/>
              <w:bottom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r w:rsidRPr="00F15ED4">
              <w:rPr>
                <w:rFonts w:ascii="Times New Roman" w:hAnsi="Times New Roman" w:cs="Times New Roman"/>
                <w:sz w:val="20"/>
                <w:szCs w:val="20"/>
              </w:rPr>
              <w:t>Rata-Rata Tolak Ukur Kinerja Perusahaan</w:t>
            </w:r>
          </w:p>
        </w:tc>
      </w:tr>
      <w:tr w:rsidR="00FC3D0A" w:rsidRPr="00F15ED4" w:rsidTr="00FC3D0A">
        <w:trPr>
          <w:trHeight w:val="440"/>
        </w:trPr>
        <w:tc>
          <w:tcPr>
            <w:tcW w:w="1064" w:type="dxa"/>
            <w:vMerge/>
            <w:tcBorders>
              <w:bottom w:val="single" w:sz="4" w:space="0" w:color="auto"/>
              <w:right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p>
        </w:tc>
        <w:tc>
          <w:tcPr>
            <w:tcW w:w="1741" w:type="dxa"/>
            <w:tcBorders>
              <w:top w:val="single" w:sz="4" w:space="0" w:color="auto"/>
              <w:left w:val="single" w:sz="4" w:space="0" w:color="auto"/>
              <w:bottom w:val="single" w:sz="4" w:space="0" w:color="auto"/>
            </w:tcBorders>
            <w:vAlign w:val="center"/>
          </w:tcPr>
          <w:p w:rsidR="00FC3D0A"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EPS</w:t>
            </w:r>
          </w:p>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w:t>
            </w:r>
          </w:p>
        </w:tc>
        <w:tc>
          <w:tcPr>
            <w:tcW w:w="1350" w:type="dxa"/>
            <w:tcBorders>
              <w:top w:val="single" w:sz="4" w:space="0" w:color="auto"/>
              <w:bottom w:val="single" w:sz="4" w:space="0" w:color="auto"/>
            </w:tcBorders>
            <w:vAlign w:val="center"/>
          </w:tcPr>
          <w:p w:rsidR="00FC3D0A"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ROA</w:t>
            </w:r>
          </w:p>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1350" w:type="dxa"/>
            <w:tcBorders>
              <w:top w:val="single" w:sz="4" w:space="0" w:color="auto"/>
              <w:bottom w:val="single" w:sz="4" w:space="0" w:color="auto"/>
            </w:tcBorders>
            <w:vAlign w:val="center"/>
          </w:tcPr>
          <w:p w:rsidR="00FC3D0A"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NPM</w:t>
            </w:r>
          </w:p>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25" w:type="dxa"/>
            <w:tcBorders>
              <w:top w:val="single" w:sz="4" w:space="0" w:color="auto"/>
              <w:bottom w:val="single" w:sz="4" w:space="0" w:color="auto"/>
            </w:tcBorders>
            <w:vAlign w:val="center"/>
          </w:tcPr>
          <w:p w:rsidR="00FC3D0A"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Net Sales</w:t>
            </w:r>
          </w:p>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(Miliar)</w:t>
            </w:r>
          </w:p>
        </w:tc>
      </w:tr>
      <w:tr w:rsidR="00FC3D0A" w:rsidRPr="00F15ED4" w:rsidTr="00FC3D0A">
        <w:trPr>
          <w:trHeight w:val="423"/>
        </w:trPr>
        <w:tc>
          <w:tcPr>
            <w:tcW w:w="1064" w:type="dxa"/>
            <w:tcBorders>
              <w:top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ICBP</w:t>
            </w:r>
          </w:p>
        </w:tc>
        <w:tc>
          <w:tcPr>
            <w:tcW w:w="1741" w:type="dxa"/>
            <w:tcBorders>
              <w:top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262.4</w:t>
            </w:r>
          </w:p>
        </w:tc>
        <w:tc>
          <w:tcPr>
            <w:tcW w:w="1350" w:type="dxa"/>
            <w:tcBorders>
              <w:top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11.74</w:t>
            </w:r>
          </w:p>
        </w:tc>
        <w:tc>
          <w:tcPr>
            <w:tcW w:w="1350" w:type="dxa"/>
            <w:tcBorders>
              <w:top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9.66</w:t>
            </w:r>
          </w:p>
        </w:tc>
        <w:tc>
          <w:tcPr>
            <w:tcW w:w="1625" w:type="dxa"/>
            <w:tcBorders>
              <w:top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31,367.6</w:t>
            </w:r>
          </w:p>
        </w:tc>
      </w:tr>
      <w:tr w:rsidR="00FC3D0A" w:rsidRPr="00F15ED4" w:rsidTr="00FC3D0A">
        <w:trPr>
          <w:trHeight w:val="354"/>
        </w:trPr>
        <w:tc>
          <w:tcPr>
            <w:tcW w:w="1064"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MYOR</w:t>
            </w:r>
          </w:p>
        </w:tc>
        <w:tc>
          <w:tcPr>
            <w:tcW w:w="1741"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41.23</w:t>
            </w:r>
          </w:p>
        </w:tc>
        <w:tc>
          <w:tcPr>
            <w:tcW w:w="1350"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9.4</w:t>
            </w:r>
          </w:p>
        </w:tc>
        <w:tc>
          <w:tcPr>
            <w:tcW w:w="1350"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tc>
        <w:tc>
          <w:tcPr>
            <w:tcW w:w="1625"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16,033.8</w:t>
            </w:r>
          </w:p>
        </w:tc>
      </w:tr>
      <w:tr w:rsidR="00FC3D0A" w:rsidRPr="00F15ED4" w:rsidTr="00FC3D0A">
        <w:trPr>
          <w:trHeight w:val="507"/>
        </w:trPr>
        <w:tc>
          <w:tcPr>
            <w:tcW w:w="1064"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GGRM</w:t>
            </w:r>
          </w:p>
        </w:tc>
        <w:tc>
          <w:tcPr>
            <w:tcW w:w="1741"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3,181</w:t>
            </w:r>
          </w:p>
        </w:tc>
        <w:tc>
          <w:tcPr>
            <w:tcW w:w="1350"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9.46</w:t>
            </w:r>
          </w:p>
        </w:tc>
        <w:tc>
          <w:tcPr>
            <w:tcW w:w="1350"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8.60</w:t>
            </w:r>
          </w:p>
        </w:tc>
        <w:tc>
          <w:tcPr>
            <w:tcW w:w="1625"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70,113</w:t>
            </w:r>
          </w:p>
        </w:tc>
      </w:tr>
      <w:tr w:rsidR="00FC3D0A" w:rsidRPr="00F15ED4" w:rsidTr="00FC3D0A">
        <w:trPr>
          <w:trHeight w:val="474"/>
        </w:trPr>
        <w:tc>
          <w:tcPr>
            <w:tcW w:w="1064"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KAEF</w:t>
            </w:r>
          </w:p>
        </w:tc>
        <w:tc>
          <w:tcPr>
            <w:tcW w:w="1741"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47,314</w:t>
            </w:r>
          </w:p>
        </w:tc>
        <w:tc>
          <w:tcPr>
            <w:tcW w:w="1350"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7.9</w:t>
            </w:r>
          </w:p>
        </w:tc>
        <w:tc>
          <w:tcPr>
            <w:tcW w:w="1350"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5.24</w:t>
            </w:r>
          </w:p>
        </w:tc>
        <w:tc>
          <w:tcPr>
            <w:tcW w:w="1625" w:type="dxa"/>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5,133.4</w:t>
            </w:r>
          </w:p>
        </w:tc>
      </w:tr>
      <w:tr w:rsidR="00FC3D0A" w:rsidRPr="00F15ED4" w:rsidTr="00FC3D0A">
        <w:trPr>
          <w:trHeight w:val="269"/>
        </w:trPr>
        <w:tc>
          <w:tcPr>
            <w:tcW w:w="1064" w:type="dxa"/>
            <w:tcBorders>
              <w:bottom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UNVR</w:t>
            </w:r>
          </w:p>
        </w:tc>
        <w:tc>
          <w:tcPr>
            <w:tcW w:w="1741" w:type="dxa"/>
            <w:tcBorders>
              <w:bottom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801.4</w:t>
            </w:r>
          </w:p>
        </w:tc>
        <w:tc>
          <w:tcPr>
            <w:tcW w:w="1350" w:type="dxa"/>
            <w:tcBorders>
              <w:bottom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41.22</w:t>
            </w:r>
          </w:p>
        </w:tc>
        <w:tc>
          <w:tcPr>
            <w:tcW w:w="1350" w:type="dxa"/>
            <w:tcBorders>
              <w:bottom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16.62</w:t>
            </w:r>
          </w:p>
        </w:tc>
        <w:tc>
          <w:tcPr>
            <w:tcW w:w="1625" w:type="dxa"/>
            <w:tcBorders>
              <w:bottom w:val="single" w:sz="4" w:space="0" w:color="auto"/>
            </w:tcBorders>
            <w:vAlign w:val="center"/>
          </w:tcPr>
          <w:p w:rsidR="00FC3D0A" w:rsidRPr="00F15ED4" w:rsidRDefault="00FC3D0A" w:rsidP="00FC3D0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36,602.2</w:t>
            </w:r>
          </w:p>
        </w:tc>
      </w:tr>
      <w:tr w:rsidR="00FC3D0A" w:rsidRPr="00F15ED4" w:rsidTr="00FC3D0A">
        <w:trPr>
          <w:trHeight w:val="269"/>
        </w:trPr>
        <w:tc>
          <w:tcPr>
            <w:tcW w:w="1064" w:type="dxa"/>
            <w:tcBorders>
              <w:top w:val="single" w:sz="4" w:space="0" w:color="auto"/>
              <w:bottom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r w:rsidRPr="00F15ED4">
              <w:rPr>
                <w:rFonts w:ascii="Times New Roman" w:hAnsi="Times New Roman" w:cs="Times New Roman"/>
                <w:sz w:val="20"/>
                <w:szCs w:val="20"/>
              </w:rPr>
              <w:t>Total</w:t>
            </w:r>
          </w:p>
        </w:tc>
        <w:tc>
          <w:tcPr>
            <w:tcW w:w="1741" w:type="dxa"/>
            <w:tcBorders>
              <w:top w:val="single" w:sz="4" w:space="0" w:color="auto"/>
              <w:bottom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r>
              <w:rPr>
                <w:rFonts w:ascii="Times New Roman" w:hAnsi="Times New Roman" w:cs="Times New Roman"/>
                <w:sz w:val="20"/>
                <w:szCs w:val="20"/>
              </w:rPr>
              <w:t>51,600.3</w:t>
            </w:r>
          </w:p>
        </w:tc>
        <w:tc>
          <w:tcPr>
            <w:tcW w:w="1350" w:type="dxa"/>
            <w:tcBorders>
              <w:top w:val="single" w:sz="4" w:space="0" w:color="auto"/>
              <w:bottom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r>
              <w:rPr>
                <w:rFonts w:ascii="Times New Roman" w:hAnsi="Times New Roman" w:cs="Times New Roman"/>
                <w:sz w:val="20"/>
                <w:szCs w:val="20"/>
              </w:rPr>
              <w:t>79.72</w:t>
            </w:r>
          </w:p>
        </w:tc>
        <w:tc>
          <w:tcPr>
            <w:tcW w:w="1350" w:type="dxa"/>
            <w:tcBorders>
              <w:top w:val="single" w:sz="4" w:space="0" w:color="auto"/>
              <w:bottom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r>
              <w:rPr>
                <w:rFonts w:ascii="Times New Roman" w:hAnsi="Times New Roman" w:cs="Times New Roman"/>
                <w:sz w:val="20"/>
                <w:szCs w:val="20"/>
              </w:rPr>
              <w:t>47.12</w:t>
            </w:r>
          </w:p>
        </w:tc>
        <w:tc>
          <w:tcPr>
            <w:tcW w:w="1625" w:type="dxa"/>
            <w:tcBorders>
              <w:top w:val="single" w:sz="4" w:space="0" w:color="auto"/>
              <w:bottom w:val="single" w:sz="4" w:space="0" w:color="auto"/>
            </w:tcBorders>
            <w:vAlign w:val="center"/>
          </w:tcPr>
          <w:p w:rsidR="00FC3D0A" w:rsidRPr="00F15ED4" w:rsidRDefault="00FC3D0A" w:rsidP="00FC3D0A">
            <w:pPr>
              <w:pStyle w:val="ListParagraph"/>
              <w:spacing w:line="480" w:lineRule="auto"/>
              <w:ind w:left="0"/>
              <w:jc w:val="center"/>
              <w:rPr>
                <w:rFonts w:ascii="Times New Roman" w:hAnsi="Times New Roman" w:cs="Times New Roman"/>
                <w:sz w:val="20"/>
                <w:szCs w:val="20"/>
              </w:rPr>
            </w:pPr>
            <w:r>
              <w:rPr>
                <w:rFonts w:ascii="Times New Roman" w:hAnsi="Times New Roman" w:cs="Times New Roman"/>
                <w:sz w:val="20"/>
                <w:szCs w:val="20"/>
              </w:rPr>
              <w:t>159,250</w:t>
            </w:r>
          </w:p>
        </w:tc>
      </w:tr>
    </w:tbl>
    <w:p w:rsidR="00FC3D0A" w:rsidRPr="002709D8" w:rsidRDefault="00FC3D0A" w:rsidP="00FC3D0A">
      <w:pPr>
        <w:spacing w:line="480" w:lineRule="auto"/>
        <w:rPr>
          <w:rFonts w:ascii="Times New Roman" w:hAnsi="Times New Roman" w:cs="Times New Roman"/>
          <w:bCs/>
          <w:i/>
          <w:sz w:val="20"/>
          <w:szCs w:val="24"/>
        </w:rPr>
      </w:pPr>
      <w:r>
        <w:rPr>
          <w:rFonts w:ascii="Times New Roman" w:hAnsi="Times New Roman" w:cs="Times New Roman"/>
          <w:b/>
          <w:i/>
          <w:sz w:val="20"/>
          <w:szCs w:val="24"/>
        </w:rPr>
        <w:t xml:space="preserve">        </w:t>
      </w:r>
      <w:r w:rsidRPr="002709D8">
        <w:rPr>
          <w:rFonts w:ascii="Times New Roman" w:hAnsi="Times New Roman" w:cs="Times New Roman"/>
          <w:bCs/>
          <w:i/>
          <w:sz w:val="20"/>
          <w:szCs w:val="24"/>
        </w:rPr>
        <w:t>Sumber: Laporan keuangan setiap Emiten, 2018</w:t>
      </w:r>
    </w:p>
    <w:p w:rsidR="00FC3D0A" w:rsidRDefault="00FC3D0A" w:rsidP="00FC3D0A">
      <w:pPr>
        <w:pStyle w:val="ListParagraph"/>
        <w:numPr>
          <w:ilvl w:val="0"/>
          <w:numId w:val="45"/>
        </w:numPr>
        <w:tabs>
          <w:tab w:val="left" w:pos="450"/>
          <w:tab w:val="left" w:pos="630"/>
        </w:tabs>
        <w:spacing w:line="480" w:lineRule="auto"/>
        <w:ind w:left="360"/>
        <w:jc w:val="both"/>
        <w:rPr>
          <w:rFonts w:ascii="Times New Roman" w:hAnsi="Times New Roman" w:cs="Times New Roman"/>
          <w:b/>
          <w:sz w:val="24"/>
          <w:szCs w:val="24"/>
          <w:lang w:val="en-ID"/>
        </w:rPr>
      </w:pPr>
      <w:r w:rsidRPr="00361641">
        <w:rPr>
          <w:rFonts w:ascii="Times New Roman" w:hAnsi="Times New Roman" w:cs="Times New Roman"/>
          <w:b/>
          <w:i/>
          <w:iCs/>
          <w:sz w:val="24"/>
          <w:szCs w:val="24"/>
          <w:lang w:val="en-ID"/>
        </w:rPr>
        <w:t>Earning Per Share</w:t>
      </w:r>
      <w:r>
        <w:rPr>
          <w:rFonts w:ascii="Times New Roman" w:hAnsi="Times New Roman" w:cs="Times New Roman"/>
          <w:b/>
          <w:sz w:val="24"/>
          <w:szCs w:val="24"/>
          <w:lang w:val="en-ID"/>
        </w:rPr>
        <w:t xml:space="preserve"> (EPS)</w:t>
      </w:r>
    </w:p>
    <w:p w:rsidR="00FC3D0A" w:rsidRPr="00E87DB7" w:rsidRDefault="00FC3D0A" w:rsidP="00FC3D0A">
      <w:pPr>
        <w:spacing w:line="480" w:lineRule="auto"/>
        <w:ind w:firstLine="720"/>
        <w:rPr>
          <w:rFonts w:ascii="Times New Roman" w:hAnsi="Times New Roman" w:cs="Times New Roman"/>
          <w:sz w:val="24"/>
          <w:szCs w:val="24"/>
        </w:rPr>
      </w:pPr>
      <w:r w:rsidRPr="00E87DB7">
        <w:rPr>
          <w:rFonts w:ascii="Times New Roman" w:hAnsi="Times New Roman" w:cs="Times New Roman"/>
          <w:i/>
          <w:sz w:val="24"/>
          <w:szCs w:val="24"/>
        </w:rPr>
        <w:t xml:space="preserve">Earning </w:t>
      </w:r>
      <w:proofErr w:type="gramStart"/>
      <w:r w:rsidRPr="00E87DB7">
        <w:rPr>
          <w:rFonts w:ascii="Times New Roman" w:hAnsi="Times New Roman" w:cs="Times New Roman"/>
          <w:i/>
          <w:sz w:val="24"/>
          <w:szCs w:val="24"/>
        </w:rPr>
        <w:t>Per</w:t>
      </w:r>
      <w:proofErr w:type="gramEnd"/>
      <w:r w:rsidRPr="00E87DB7">
        <w:rPr>
          <w:rFonts w:ascii="Times New Roman" w:hAnsi="Times New Roman" w:cs="Times New Roman"/>
          <w:i/>
          <w:sz w:val="24"/>
          <w:szCs w:val="24"/>
        </w:rPr>
        <w:t xml:space="preserve"> Share </w:t>
      </w:r>
      <w:r w:rsidRPr="00E87DB7">
        <w:rPr>
          <w:rFonts w:ascii="Times New Roman" w:hAnsi="Times New Roman" w:cs="Times New Roman"/>
          <w:sz w:val="24"/>
          <w:szCs w:val="24"/>
        </w:rPr>
        <w:t xml:space="preserve">(EPS) </w:t>
      </w:r>
      <w:r>
        <w:rPr>
          <w:rFonts w:ascii="Times New Roman" w:hAnsi="Times New Roman" w:cs="Times New Roman"/>
          <w:sz w:val="24"/>
          <w:szCs w:val="24"/>
        </w:rPr>
        <w:t xml:space="preserve">merupakan perbandingan antara </w:t>
      </w:r>
      <w:r w:rsidRPr="00636912">
        <w:rPr>
          <w:rFonts w:ascii="Times New Roman" w:hAnsi="Times New Roman" w:cs="Times New Roman"/>
          <w:i/>
          <w:iCs/>
          <w:sz w:val="24"/>
          <w:szCs w:val="24"/>
        </w:rPr>
        <w:t>earnig</w:t>
      </w:r>
      <w:r>
        <w:rPr>
          <w:rFonts w:ascii="Times New Roman" w:hAnsi="Times New Roman" w:cs="Times New Roman"/>
          <w:sz w:val="24"/>
          <w:szCs w:val="24"/>
        </w:rPr>
        <w:t xml:space="preserve"> (da</w:t>
      </w:r>
      <w:r w:rsidRPr="00E87DB7">
        <w:rPr>
          <w:rFonts w:ascii="Times New Roman" w:hAnsi="Times New Roman" w:cs="Times New Roman"/>
          <w:sz w:val="24"/>
          <w:szCs w:val="24"/>
        </w:rPr>
        <w:t>l</w:t>
      </w:r>
      <w:r>
        <w:rPr>
          <w:rFonts w:ascii="Times New Roman" w:hAnsi="Times New Roman" w:cs="Times New Roman"/>
          <w:sz w:val="24"/>
          <w:szCs w:val="24"/>
        </w:rPr>
        <w:t>am ha</w:t>
      </w:r>
      <w:r w:rsidRPr="00E87DB7">
        <w:rPr>
          <w:rFonts w:ascii="Times New Roman" w:hAnsi="Times New Roman" w:cs="Times New Roman"/>
          <w:sz w:val="24"/>
          <w:szCs w:val="24"/>
        </w:rPr>
        <w:t>l</w:t>
      </w:r>
      <w:r>
        <w:rPr>
          <w:rFonts w:ascii="Times New Roman" w:hAnsi="Times New Roman" w:cs="Times New Roman"/>
          <w:sz w:val="24"/>
          <w:szCs w:val="24"/>
        </w:rPr>
        <w:t xml:space="preserve"> ini </w:t>
      </w:r>
      <w:r w:rsidRPr="00E87DB7">
        <w:rPr>
          <w:rFonts w:ascii="Times New Roman" w:hAnsi="Times New Roman" w:cs="Times New Roman"/>
          <w:sz w:val="24"/>
          <w:szCs w:val="24"/>
        </w:rPr>
        <w:t>l</w:t>
      </w:r>
      <w:r>
        <w:rPr>
          <w:rFonts w:ascii="Times New Roman" w:hAnsi="Times New Roman" w:cs="Times New Roman"/>
          <w:sz w:val="24"/>
          <w:szCs w:val="24"/>
        </w:rPr>
        <w:t>aba bersih sete</w:t>
      </w:r>
      <w:r w:rsidRPr="00E87DB7">
        <w:rPr>
          <w:rFonts w:ascii="Times New Roman" w:hAnsi="Times New Roman" w:cs="Times New Roman"/>
          <w:sz w:val="24"/>
          <w:szCs w:val="24"/>
        </w:rPr>
        <w:t>l</w:t>
      </w:r>
      <w:r>
        <w:rPr>
          <w:rFonts w:ascii="Times New Roman" w:hAnsi="Times New Roman" w:cs="Times New Roman"/>
          <w:sz w:val="24"/>
          <w:szCs w:val="24"/>
        </w:rPr>
        <w:t>ah pajak) dengan jum</w:t>
      </w:r>
      <w:r w:rsidRPr="00E87DB7">
        <w:rPr>
          <w:rFonts w:ascii="Times New Roman" w:hAnsi="Times New Roman" w:cs="Times New Roman"/>
          <w:sz w:val="24"/>
          <w:szCs w:val="24"/>
        </w:rPr>
        <w:t>l</w:t>
      </w:r>
      <w:r>
        <w:rPr>
          <w:rFonts w:ascii="Times New Roman" w:hAnsi="Times New Roman" w:cs="Times New Roman"/>
          <w:sz w:val="24"/>
          <w:szCs w:val="24"/>
        </w:rPr>
        <w:t xml:space="preserve">ah </w:t>
      </w:r>
      <w:r w:rsidRPr="00E87DB7">
        <w:rPr>
          <w:rFonts w:ascii="Times New Roman" w:hAnsi="Times New Roman" w:cs="Times New Roman"/>
          <w:sz w:val="24"/>
          <w:szCs w:val="24"/>
        </w:rPr>
        <w:t>l</w:t>
      </w:r>
      <w:r>
        <w:rPr>
          <w:rFonts w:ascii="Times New Roman" w:hAnsi="Times New Roman" w:cs="Times New Roman"/>
          <w:sz w:val="24"/>
          <w:szCs w:val="24"/>
        </w:rPr>
        <w:t>embar saham perusahaan. Bagi para investor, informasi EPS merupakan informasi yang dianggap pa</w:t>
      </w:r>
      <w:r w:rsidRPr="00E87DB7">
        <w:rPr>
          <w:rFonts w:ascii="Times New Roman" w:hAnsi="Times New Roman" w:cs="Times New Roman"/>
          <w:sz w:val="24"/>
          <w:szCs w:val="24"/>
        </w:rPr>
        <w:t>l</w:t>
      </w:r>
      <w:r>
        <w:rPr>
          <w:rFonts w:ascii="Times New Roman" w:hAnsi="Times New Roman" w:cs="Times New Roman"/>
          <w:sz w:val="24"/>
          <w:szCs w:val="24"/>
        </w:rPr>
        <w:t xml:space="preserve">ing </w:t>
      </w:r>
      <w:r>
        <w:rPr>
          <w:rFonts w:ascii="Times New Roman" w:hAnsi="Times New Roman" w:cs="Times New Roman"/>
          <w:sz w:val="24"/>
          <w:szCs w:val="24"/>
        </w:rPr>
        <w:lastRenderedPageBreak/>
        <w:t xml:space="preserve">mendasar dan berguna, karena bias menggambarkan prospek </w:t>
      </w:r>
      <w:r w:rsidRPr="00636912">
        <w:rPr>
          <w:rFonts w:ascii="Times New Roman" w:hAnsi="Times New Roman" w:cs="Times New Roman"/>
          <w:i/>
          <w:iCs/>
          <w:sz w:val="24"/>
          <w:szCs w:val="24"/>
        </w:rPr>
        <w:t>erning</w:t>
      </w:r>
      <w:r>
        <w:rPr>
          <w:rFonts w:ascii="Times New Roman" w:hAnsi="Times New Roman" w:cs="Times New Roman"/>
          <w:sz w:val="24"/>
          <w:szCs w:val="24"/>
        </w:rPr>
        <w:t xml:space="preserve"> di perusahaan masa depan. </w:t>
      </w:r>
      <w:r>
        <w:rPr>
          <w:rFonts w:ascii="Times New Roman" w:hAnsi="Times New Roman" w:cs="Times New Roman"/>
          <w:i/>
          <w:iCs/>
          <w:sz w:val="24"/>
          <w:szCs w:val="24"/>
        </w:rPr>
        <w:t xml:space="preserve">Earning </w:t>
      </w:r>
      <w:proofErr w:type="gramStart"/>
      <w:r>
        <w:rPr>
          <w:rFonts w:ascii="Times New Roman" w:hAnsi="Times New Roman" w:cs="Times New Roman"/>
          <w:i/>
          <w:iCs/>
          <w:sz w:val="24"/>
          <w:szCs w:val="24"/>
        </w:rPr>
        <w:t>Per</w:t>
      </w:r>
      <w:proofErr w:type="gramEnd"/>
      <w:r>
        <w:rPr>
          <w:rFonts w:ascii="Times New Roman" w:hAnsi="Times New Roman" w:cs="Times New Roman"/>
          <w:i/>
          <w:iCs/>
          <w:sz w:val="24"/>
          <w:szCs w:val="24"/>
        </w:rPr>
        <w:t xml:space="preserve"> Share </w:t>
      </w:r>
      <w:r>
        <w:rPr>
          <w:rFonts w:ascii="Times New Roman" w:hAnsi="Times New Roman" w:cs="Times New Roman"/>
          <w:sz w:val="24"/>
          <w:szCs w:val="24"/>
        </w:rPr>
        <w:t>(EPS) menunjukkan tingkat keuntungan yang dipero</w:t>
      </w:r>
      <w:r w:rsidRPr="00E87DB7">
        <w:rPr>
          <w:rFonts w:ascii="Times New Roman" w:hAnsi="Times New Roman" w:cs="Times New Roman"/>
          <w:sz w:val="24"/>
          <w:szCs w:val="24"/>
        </w:rPr>
        <w:t>l</w:t>
      </w:r>
      <w:r>
        <w:rPr>
          <w:rFonts w:ascii="Times New Roman" w:hAnsi="Times New Roman" w:cs="Times New Roman"/>
          <w:sz w:val="24"/>
          <w:szCs w:val="24"/>
        </w:rPr>
        <w:t xml:space="preserve">eh untuk setiap </w:t>
      </w:r>
      <w:r w:rsidRPr="00E87DB7">
        <w:rPr>
          <w:rFonts w:ascii="Times New Roman" w:hAnsi="Times New Roman" w:cs="Times New Roman"/>
          <w:sz w:val="24"/>
          <w:szCs w:val="24"/>
        </w:rPr>
        <w:t>l</w:t>
      </w:r>
      <w:r>
        <w:rPr>
          <w:rFonts w:ascii="Times New Roman" w:hAnsi="Times New Roman" w:cs="Times New Roman"/>
          <w:sz w:val="24"/>
          <w:szCs w:val="24"/>
        </w:rPr>
        <w:t xml:space="preserve">embar saham. </w:t>
      </w:r>
      <w:proofErr w:type="gramStart"/>
      <w:r>
        <w:rPr>
          <w:rFonts w:ascii="Times New Roman" w:hAnsi="Times New Roman" w:cs="Times New Roman"/>
          <w:sz w:val="24"/>
          <w:szCs w:val="24"/>
        </w:rPr>
        <w:t xml:space="preserve">Semakin besar EPS menyebabkan semakin besar </w:t>
      </w:r>
      <w:r w:rsidRPr="00E87DB7">
        <w:rPr>
          <w:rFonts w:ascii="Times New Roman" w:hAnsi="Times New Roman" w:cs="Times New Roman"/>
          <w:sz w:val="24"/>
          <w:szCs w:val="24"/>
        </w:rPr>
        <w:t>l</w:t>
      </w:r>
      <w:r>
        <w:rPr>
          <w:rFonts w:ascii="Times New Roman" w:hAnsi="Times New Roman" w:cs="Times New Roman"/>
          <w:sz w:val="24"/>
          <w:szCs w:val="24"/>
        </w:rPr>
        <w:t>aba yang diterima pemegang saham, ha</w:t>
      </w:r>
      <w:r w:rsidRPr="00E87DB7">
        <w:rPr>
          <w:rFonts w:ascii="Times New Roman" w:hAnsi="Times New Roman" w:cs="Times New Roman"/>
          <w:sz w:val="24"/>
          <w:szCs w:val="24"/>
        </w:rPr>
        <w:t>l</w:t>
      </w:r>
      <w:r>
        <w:rPr>
          <w:rFonts w:ascii="Times New Roman" w:hAnsi="Times New Roman" w:cs="Times New Roman"/>
          <w:sz w:val="24"/>
          <w:szCs w:val="24"/>
        </w:rPr>
        <w:t xml:space="preserve"> tersebut menunjukkan semakin baik kondisi operasiona</w:t>
      </w:r>
      <w:r w:rsidRPr="00E87DB7">
        <w:rPr>
          <w:rFonts w:ascii="Times New Roman" w:hAnsi="Times New Roman" w:cs="Times New Roman"/>
          <w:sz w:val="24"/>
          <w:szCs w:val="24"/>
        </w:rPr>
        <w:t>l</w:t>
      </w:r>
      <w:r>
        <w:rPr>
          <w:rFonts w:ascii="Times New Roman" w:hAnsi="Times New Roman" w:cs="Times New Roman"/>
          <w:sz w:val="24"/>
          <w:szCs w:val="24"/>
        </w:rPr>
        <w:t xml:space="preserve"> perusahaan.</w:t>
      </w:r>
      <w:proofErr w:type="gramEnd"/>
      <w:r>
        <w:rPr>
          <w:rFonts w:ascii="Times New Roman" w:hAnsi="Times New Roman" w:cs="Times New Roman"/>
          <w:sz w:val="24"/>
          <w:szCs w:val="24"/>
        </w:rPr>
        <w:t xml:space="preserve"> </w:t>
      </w:r>
      <w:r w:rsidRPr="00E87DB7">
        <w:rPr>
          <w:rFonts w:ascii="Times New Roman" w:hAnsi="Times New Roman" w:cs="Times New Roman"/>
          <w:sz w:val="24"/>
          <w:szCs w:val="24"/>
        </w:rPr>
        <w:t>Berdasarkan hasil perhitungan rasio kinerja saham yang diukur menggunakan tolak ukur</w:t>
      </w:r>
      <w:r w:rsidRPr="00E87DB7">
        <w:rPr>
          <w:rFonts w:ascii="Times New Roman" w:hAnsi="Times New Roman" w:cs="Times New Roman"/>
          <w:i/>
          <w:sz w:val="24"/>
          <w:szCs w:val="24"/>
        </w:rPr>
        <w:t xml:space="preserve"> </w:t>
      </w:r>
      <w:r>
        <w:rPr>
          <w:rFonts w:ascii="Times New Roman" w:hAnsi="Times New Roman" w:cs="Times New Roman"/>
          <w:sz w:val="24"/>
          <w:szCs w:val="24"/>
        </w:rPr>
        <w:t>EPS pada setiap emiten sektor konsumsi</w:t>
      </w:r>
      <w:r w:rsidRPr="00E87DB7">
        <w:rPr>
          <w:rFonts w:ascii="Times New Roman" w:hAnsi="Times New Roman" w:cs="Times New Roman"/>
          <w:sz w:val="24"/>
          <w:szCs w:val="24"/>
        </w:rPr>
        <w:t xml:space="preserve"> memiliki kinerja yang baik selama tahun 2013-2017 karena memiliki nilai EPS</w:t>
      </w:r>
      <w:r>
        <w:rPr>
          <w:rFonts w:ascii="Times New Roman" w:hAnsi="Times New Roman" w:cs="Times New Roman"/>
          <w:sz w:val="24"/>
          <w:szCs w:val="24"/>
        </w:rPr>
        <w:t xml:space="preserve"> yang tinggi sehingga emiten</w:t>
      </w:r>
      <w:r w:rsidRPr="00E87DB7">
        <w:rPr>
          <w:rFonts w:ascii="Times New Roman" w:hAnsi="Times New Roman" w:cs="Times New Roman"/>
          <w:sz w:val="24"/>
          <w:szCs w:val="24"/>
        </w:rPr>
        <w:t xml:space="preserve"> yang </w:t>
      </w:r>
      <w:proofErr w:type="gramStart"/>
      <w:r w:rsidRPr="00E87DB7">
        <w:rPr>
          <w:rFonts w:ascii="Times New Roman" w:hAnsi="Times New Roman" w:cs="Times New Roman"/>
          <w:sz w:val="24"/>
          <w:szCs w:val="24"/>
        </w:rPr>
        <w:t>diteliti  sudah</w:t>
      </w:r>
      <w:proofErr w:type="gramEnd"/>
      <w:r w:rsidRPr="00E87DB7">
        <w:rPr>
          <w:rFonts w:ascii="Times New Roman" w:hAnsi="Times New Roman" w:cs="Times New Roman"/>
          <w:sz w:val="24"/>
          <w:szCs w:val="24"/>
        </w:rPr>
        <w:t xml:space="preserve"> dapat dikatakan mapan.</w:t>
      </w:r>
    </w:p>
    <w:p w:rsidR="00FC3D0A" w:rsidRDefault="00FC3D0A" w:rsidP="00FC3D0A">
      <w:pPr>
        <w:spacing w:line="480" w:lineRule="auto"/>
        <w:ind w:firstLine="720"/>
        <w:rPr>
          <w:rFonts w:ascii="Times New Roman" w:hAnsi="Times New Roman" w:cs="Times New Roman"/>
          <w:sz w:val="24"/>
          <w:szCs w:val="24"/>
        </w:rPr>
      </w:pPr>
      <w:r w:rsidRPr="00E87DB7">
        <w:rPr>
          <w:rFonts w:ascii="Times New Roman" w:hAnsi="Times New Roman" w:cs="Times New Roman"/>
          <w:sz w:val="24"/>
          <w:szCs w:val="24"/>
        </w:rPr>
        <w:t xml:space="preserve">Dilihat pada tabel 4.2, nilai </w:t>
      </w:r>
      <w:r>
        <w:rPr>
          <w:rFonts w:ascii="Times New Roman" w:hAnsi="Times New Roman" w:cs="Times New Roman"/>
          <w:sz w:val="24"/>
          <w:szCs w:val="24"/>
        </w:rPr>
        <w:t>rata-rata EPS seluruh emiten</w:t>
      </w:r>
      <w:r w:rsidRPr="00E87DB7">
        <w:rPr>
          <w:rFonts w:ascii="Times New Roman" w:hAnsi="Times New Roman" w:cs="Times New Roman"/>
          <w:sz w:val="24"/>
          <w:szCs w:val="24"/>
        </w:rPr>
        <w:t xml:space="preserve"> sampel selama</w:t>
      </w:r>
      <w:r>
        <w:rPr>
          <w:rFonts w:ascii="Times New Roman" w:hAnsi="Times New Roman" w:cs="Times New Roman"/>
          <w:sz w:val="24"/>
          <w:szCs w:val="24"/>
        </w:rPr>
        <w:t xml:space="preserve"> tahun pengamatan adalah </w:t>
      </w:r>
      <w:proofErr w:type="gramStart"/>
      <w:r>
        <w:rPr>
          <w:rFonts w:ascii="Times New Roman" w:hAnsi="Times New Roman" w:cs="Times New Roman"/>
          <w:sz w:val="24"/>
          <w:szCs w:val="24"/>
        </w:rPr>
        <w:t>51,600.3x</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Emiten</w:t>
      </w:r>
      <w:r w:rsidRPr="00E87DB7">
        <w:rPr>
          <w:rFonts w:ascii="Times New Roman" w:hAnsi="Times New Roman" w:cs="Times New Roman"/>
          <w:sz w:val="24"/>
          <w:szCs w:val="24"/>
        </w:rPr>
        <w:t xml:space="preserve"> sampel yang memiliki rata-rata EPS tertinggi ada</w:t>
      </w:r>
      <w:r>
        <w:rPr>
          <w:rFonts w:ascii="Times New Roman" w:hAnsi="Times New Roman" w:cs="Times New Roman"/>
          <w:sz w:val="24"/>
          <w:szCs w:val="24"/>
        </w:rPr>
        <w:t>lah PT. Uni</w:t>
      </w:r>
      <w:r w:rsidRPr="00E87DB7">
        <w:rPr>
          <w:rFonts w:ascii="Times New Roman" w:hAnsi="Times New Roman" w:cs="Times New Roman"/>
          <w:sz w:val="24"/>
          <w:szCs w:val="24"/>
        </w:rPr>
        <w:t>l</w:t>
      </w:r>
      <w:r>
        <w:rPr>
          <w:rFonts w:ascii="Times New Roman" w:hAnsi="Times New Roman" w:cs="Times New Roman"/>
          <w:sz w:val="24"/>
          <w:szCs w:val="24"/>
        </w:rPr>
        <w:t>ever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Tbk (UNVR) dengan nilai 801</w:t>
      </w:r>
      <w:r w:rsidRPr="00E87DB7">
        <w:rPr>
          <w:rFonts w:ascii="Times New Roman" w:hAnsi="Times New Roman" w:cs="Times New Roman"/>
          <w:sz w:val="24"/>
          <w:szCs w:val="24"/>
        </w:rPr>
        <w:t>.4x sehingga perusahaan tersebut dikatakan sudah mapan</w:t>
      </w:r>
      <w:r>
        <w:rPr>
          <w:rFonts w:ascii="Times New Roman" w:hAnsi="Times New Roman" w:cs="Times New Roman"/>
          <w:sz w:val="24"/>
          <w:szCs w:val="24"/>
        </w:rPr>
        <w:t>,</w:t>
      </w:r>
      <w:r w:rsidRPr="00E87DB7">
        <w:rPr>
          <w:rFonts w:ascii="Times New Roman" w:hAnsi="Times New Roman" w:cs="Times New Roman"/>
          <w:sz w:val="24"/>
          <w:szCs w:val="24"/>
        </w:rPr>
        <w:t xml:space="preserve"> sedangkan rata-rata EPS terendah selama tahun pengamatan dipegang</w:t>
      </w:r>
      <w:r>
        <w:rPr>
          <w:rFonts w:ascii="Times New Roman" w:hAnsi="Times New Roman" w:cs="Times New Roman"/>
          <w:sz w:val="24"/>
          <w:szCs w:val="24"/>
        </w:rPr>
        <w:t xml:space="preserve"> oleh PT. Gudang Garam.</w:t>
      </w:r>
      <w:proofErr w:type="gramEnd"/>
      <w:r>
        <w:rPr>
          <w:rFonts w:ascii="Times New Roman" w:hAnsi="Times New Roman" w:cs="Times New Roman"/>
          <w:sz w:val="24"/>
          <w:szCs w:val="24"/>
        </w:rPr>
        <w:t xml:space="preserve"> Tbk (GGRM) dengan rata-rata </w:t>
      </w:r>
      <w:proofErr w:type="gramStart"/>
      <w:r>
        <w:rPr>
          <w:rFonts w:ascii="Times New Roman" w:hAnsi="Times New Roman" w:cs="Times New Roman"/>
          <w:sz w:val="24"/>
          <w:szCs w:val="24"/>
        </w:rPr>
        <w:t>3,1</w:t>
      </w:r>
      <w:r w:rsidRPr="00E87DB7">
        <w:rPr>
          <w:rFonts w:ascii="Times New Roman" w:hAnsi="Times New Roman" w:cs="Times New Roman"/>
          <w:sz w:val="24"/>
          <w:szCs w:val="24"/>
        </w:rPr>
        <w:t>8</w:t>
      </w:r>
      <w:r>
        <w:rPr>
          <w:rFonts w:ascii="Times New Roman" w:hAnsi="Times New Roman" w:cs="Times New Roman"/>
          <w:sz w:val="24"/>
          <w:szCs w:val="24"/>
        </w:rPr>
        <w:t>1</w:t>
      </w:r>
      <w:r w:rsidRPr="00E87DB7">
        <w:rPr>
          <w:rFonts w:ascii="Times New Roman" w:hAnsi="Times New Roman" w:cs="Times New Roman"/>
          <w:sz w:val="24"/>
          <w:szCs w:val="24"/>
        </w:rPr>
        <w:t>x</w:t>
      </w:r>
      <w:proofErr w:type="gramEnd"/>
      <w:r w:rsidRPr="00E87DB7">
        <w:rPr>
          <w:rFonts w:ascii="Times New Roman" w:hAnsi="Times New Roman" w:cs="Times New Roman"/>
          <w:sz w:val="24"/>
          <w:szCs w:val="24"/>
        </w:rPr>
        <w:t xml:space="preserve">. </w:t>
      </w:r>
      <w:proofErr w:type="gramStart"/>
      <w:r w:rsidRPr="00E87DB7">
        <w:rPr>
          <w:rFonts w:ascii="Times New Roman" w:hAnsi="Times New Roman" w:cs="Times New Roman"/>
          <w:sz w:val="24"/>
          <w:szCs w:val="24"/>
        </w:rPr>
        <w:t>Hal ini disebabkan karena perusahaan tidak menghasilkan kinerja yang baik dengan memperhatikan pendapatan.</w:t>
      </w:r>
      <w:proofErr w:type="gramEnd"/>
      <w:r w:rsidRPr="00E87DB7">
        <w:rPr>
          <w:rFonts w:ascii="Times New Roman" w:hAnsi="Times New Roman" w:cs="Times New Roman"/>
          <w:sz w:val="24"/>
          <w:szCs w:val="24"/>
        </w:rPr>
        <w:t xml:space="preserve"> </w:t>
      </w:r>
      <w:proofErr w:type="gramStart"/>
      <w:r w:rsidRPr="00E87DB7">
        <w:rPr>
          <w:rFonts w:ascii="Times New Roman" w:hAnsi="Times New Roman" w:cs="Times New Roman"/>
          <w:sz w:val="24"/>
          <w:szCs w:val="24"/>
        </w:rPr>
        <w:t>Pendapatan yang rendah karena penjualan yang tidak lancar atau berbiaya tinggi.</w:t>
      </w:r>
      <w:proofErr w:type="gramEnd"/>
    </w:p>
    <w:p w:rsidR="00FC3D0A" w:rsidRPr="00361641" w:rsidRDefault="00FC3D0A" w:rsidP="00FC3D0A">
      <w:pPr>
        <w:pStyle w:val="ListParagraph"/>
        <w:numPr>
          <w:ilvl w:val="0"/>
          <w:numId w:val="45"/>
        </w:numPr>
        <w:spacing w:after="0" w:line="480" w:lineRule="auto"/>
        <w:ind w:left="360"/>
        <w:jc w:val="both"/>
        <w:rPr>
          <w:rFonts w:ascii="Times New Roman" w:hAnsi="Times New Roman" w:cs="Times New Roman"/>
          <w:b/>
          <w:bCs/>
          <w:i/>
          <w:iCs/>
          <w:sz w:val="24"/>
          <w:szCs w:val="24"/>
        </w:rPr>
      </w:pPr>
      <w:r w:rsidRPr="00361641">
        <w:rPr>
          <w:rFonts w:ascii="Times New Roman" w:hAnsi="Times New Roman" w:cs="Times New Roman"/>
          <w:b/>
          <w:bCs/>
          <w:i/>
          <w:iCs/>
          <w:sz w:val="24"/>
          <w:szCs w:val="24"/>
        </w:rPr>
        <w:t>Return On Asset</w:t>
      </w:r>
      <w:r>
        <w:rPr>
          <w:rFonts w:ascii="Times New Roman" w:hAnsi="Times New Roman" w:cs="Times New Roman"/>
          <w:b/>
          <w:bCs/>
          <w:sz w:val="24"/>
          <w:szCs w:val="24"/>
        </w:rPr>
        <w:t xml:space="preserve"> (ROA)</w:t>
      </w:r>
    </w:p>
    <w:p w:rsidR="00FC3D0A" w:rsidRPr="00361641" w:rsidRDefault="00FC3D0A" w:rsidP="00FC3D0A">
      <w:pPr>
        <w:spacing w:line="480" w:lineRule="auto"/>
        <w:ind w:firstLine="720"/>
        <w:rPr>
          <w:rFonts w:ascii="Times New Roman" w:hAnsi="Times New Roman" w:cs="Times New Roman"/>
          <w:sz w:val="24"/>
          <w:szCs w:val="24"/>
        </w:rPr>
      </w:pPr>
      <w:r w:rsidRPr="00361641">
        <w:rPr>
          <w:rFonts w:ascii="Times New Roman" w:hAnsi="Times New Roman" w:cs="Times New Roman"/>
          <w:i/>
          <w:sz w:val="24"/>
          <w:szCs w:val="24"/>
        </w:rPr>
        <w:t xml:space="preserve">Return </w:t>
      </w:r>
      <w:proofErr w:type="gramStart"/>
      <w:r w:rsidRPr="00361641">
        <w:rPr>
          <w:rFonts w:ascii="Times New Roman" w:hAnsi="Times New Roman" w:cs="Times New Roman"/>
          <w:i/>
          <w:sz w:val="24"/>
          <w:szCs w:val="24"/>
        </w:rPr>
        <w:t>On</w:t>
      </w:r>
      <w:proofErr w:type="gramEnd"/>
      <w:r w:rsidRPr="00361641">
        <w:rPr>
          <w:rFonts w:ascii="Times New Roman" w:hAnsi="Times New Roman" w:cs="Times New Roman"/>
          <w:i/>
          <w:sz w:val="24"/>
          <w:szCs w:val="24"/>
        </w:rPr>
        <w:t xml:space="preserve"> Asset </w:t>
      </w:r>
      <w:r w:rsidRPr="00361641">
        <w:rPr>
          <w:rFonts w:ascii="Times New Roman" w:hAnsi="Times New Roman" w:cs="Times New Roman"/>
          <w:sz w:val="24"/>
          <w:szCs w:val="24"/>
        </w:rPr>
        <w:t xml:space="preserve">(ROA) digunakan untuk mengukur kemampuan manajemen dalam memperoleh keuntungan (laba) secara keseluruhan. </w:t>
      </w:r>
      <w:proofErr w:type="gramStart"/>
      <w:r w:rsidRPr="00361641">
        <w:rPr>
          <w:rFonts w:ascii="Times New Roman" w:hAnsi="Times New Roman" w:cs="Times New Roman"/>
          <w:sz w:val="24"/>
          <w:szCs w:val="24"/>
        </w:rPr>
        <w:t>ROA didapatkan dari membagi laba bersih dengan total asset.</w:t>
      </w:r>
      <w:proofErr w:type="gramEnd"/>
      <w:r w:rsidRPr="00361641">
        <w:rPr>
          <w:rFonts w:ascii="Times New Roman" w:hAnsi="Times New Roman" w:cs="Times New Roman"/>
          <w:sz w:val="24"/>
          <w:szCs w:val="24"/>
        </w:rPr>
        <w:t xml:space="preserve"> </w:t>
      </w:r>
      <w:proofErr w:type="gramStart"/>
      <w:r w:rsidRPr="00361641">
        <w:rPr>
          <w:rFonts w:ascii="Times New Roman" w:hAnsi="Times New Roman" w:cs="Times New Roman"/>
          <w:sz w:val="24"/>
          <w:szCs w:val="24"/>
        </w:rPr>
        <w:t>Rasio ini merupakan rasio keuangan yang digunakan untuk mengukur kinerja perusahaan, khususnya menyangkut profitabilitas perusahaan.</w:t>
      </w:r>
      <w:proofErr w:type="gramEnd"/>
      <w:r w:rsidRPr="00361641">
        <w:rPr>
          <w:rFonts w:ascii="Times New Roman" w:hAnsi="Times New Roman" w:cs="Times New Roman"/>
          <w:sz w:val="24"/>
          <w:szCs w:val="24"/>
        </w:rPr>
        <w:t xml:space="preserve"> </w:t>
      </w:r>
      <w:proofErr w:type="gramStart"/>
      <w:r w:rsidRPr="00361641">
        <w:rPr>
          <w:rFonts w:ascii="Times New Roman" w:hAnsi="Times New Roman" w:cs="Times New Roman"/>
          <w:sz w:val="24"/>
          <w:szCs w:val="24"/>
        </w:rPr>
        <w:t xml:space="preserve">Semakin besar ROA maka semakin besar pula tingkat keuntungan yang dicapai oleh perusahaan tersebut dan semakin baik </w:t>
      </w:r>
      <w:r w:rsidRPr="00361641">
        <w:rPr>
          <w:rFonts w:ascii="Times New Roman" w:hAnsi="Times New Roman" w:cs="Times New Roman"/>
          <w:sz w:val="24"/>
          <w:szCs w:val="24"/>
        </w:rPr>
        <w:lastRenderedPageBreak/>
        <w:t>pula posisi perusahaan tersebut dari segi penggunaan asset.</w:t>
      </w:r>
      <w:proofErr w:type="gramEnd"/>
      <w:r w:rsidRPr="00361641">
        <w:rPr>
          <w:rFonts w:ascii="Times New Roman" w:hAnsi="Times New Roman" w:cs="Times New Roman"/>
          <w:sz w:val="24"/>
          <w:szCs w:val="24"/>
        </w:rPr>
        <w:t xml:space="preserve"> Angka ROA dapat dikatakan baik apabila &gt; 2</w:t>
      </w:r>
      <w:proofErr w:type="gramStart"/>
      <w:r w:rsidRPr="00361641">
        <w:rPr>
          <w:rFonts w:ascii="Times New Roman" w:hAnsi="Times New Roman" w:cs="Times New Roman"/>
          <w:sz w:val="24"/>
          <w:szCs w:val="24"/>
        </w:rPr>
        <w:t>% .</w:t>
      </w:r>
      <w:proofErr w:type="gramEnd"/>
    </w:p>
    <w:p w:rsidR="00FC3D0A" w:rsidRPr="00361641" w:rsidRDefault="00FC3D0A" w:rsidP="00FC3D0A">
      <w:pPr>
        <w:spacing w:line="480" w:lineRule="auto"/>
        <w:ind w:left="720"/>
        <w:jc w:val="center"/>
        <w:rPr>
          <w:rFonts w:ascii="Times New Roman" w:hAnsi="Times New Roman" w:cs="Times New Roman"/>
          <w:b/>
          <w:szCs w:val="24"/>
        </w:rPr>
      </w:pPr>
      <w:r w:rsidRPr="00361641">
        <w:rPr>
          <w:rFonts w:ascii="Times New Roman" w:hAnsi="Times New Roman" w:cs="Times New Roman"/>
          <w:b/>
          <w:szCs w:val="24"/>
        </w:rPr>
        <w:t>T</w:t>
      </w:r>
      <w:r>
        <w:rPr>
          <w:rFonts w:ascii="Times New Roman" w:hAnsi="Times New Roman" w:cs="Times New Roman"/>
          <w:b/>
          <w:szCs w:val="24"/>
        </w:rPr>
        <w:t>abel 4.3</w:t>
      </w:r>
      <w:r w:rsidRPr="00361641">
        <w:rPr>
          <w:rFonts w:ascii="Times New Roman" w:hAnsi="Times New Roman" w:cs="Times New Roman"/>
          <w:b/>
          <w:szCs w:val="24"/>
        </w:rPr>
        <w:t xml:space="preserve"> kategori ROA</w:t>
      </w:r>
    </w:p>
    <w:tbl>
      <w:tblPr>
        <w:tblStyle w:val="TableGrid"/>
        <w:tblW w:w="0" w:type="auto"/>
        <w:tblInd w:w="1332" w:type="dxa"/>
        <w:tblLook w:val="04A0" w:firstRow="1" w:lastRow="0" w:firstColumn="1" w:lastColumn="0" w:noHBand="0" w:noVBand="1"/>
      </w:tblPr>
      <w:tblGrid>
        <w:gridCol w:w="2758"/>
        <w:gridCol w:w="2780"/>
      </w:tblGrid>
      <w:tr w:rsidR="00FC3D0A" w:rsidTr="00FC3D0A">
        <w:trPr>
          <w:trHeight w:val="395"/>
        </w:trPr>
        <w:tc>
          <w:tcPr>
            <w:tcW w:w="2758" w:type="dxa"/>
            <w:tcBorders>
              <w:top w:val="single" w:sz="4" w:space="0" w:color="auto"/>
              <w:left w:val="nil"/>
            </w:tcBorders>
            <w:vAlign w:val="center"/>
          </w:tcPr>
          <w:p w:rsidR="00FC3D0A" w:rsidRPr="005A50DC" w:rsidRDefault="00FC3D0A" w:rsidP="00FC3D0A">
            <w:pPr>
              <w:pStyle w:val="ListParagraph"/>
              <w:spacing w:line="480" w:lineRule="auto"/>
              <w:ind w:left="0"/>
              <w:jc w:val="center"/>
              <w:rPr>
                <w:rFonts w:ascii="Times New Roman" w:hAnsi="Times New Roman" w:cs="Times New Roman"/>
                <w:sz w:val="20"/>
                <w:szCs w:val="20"/>
              </w:rPr>
            </w:pPr>
            <w:r w:rsidRPr="005A50DC">
              <w:rPr>
                <w:rFonts w:ascii="Times New Roman" w:hAnsi="Times New Roman" w:cs="Times New Roman"/>
                <w:sz w:val="20"/>
                <w:szCs w:val="20"/>
              </w:rPr>
              <w:t>ROA</w:t>
            </w:r>
          </w:p>
        </w:tc>
        <w:tc>
          <w:tcPr>
            <w:tcW w:w="2780" w:type="dxa"/>
            <w:tcBorders>
              <w:top w:val="single" w:sz="4" w:space="0" w:color="auto"/>
              <w:right w:val="nil"/>
            </w:tcBorders>
            <w:vAlign w:val="center"/>
          </w:tcPr>
          <w:p w:rsidR="00FC3D0A" w:rsidRPr="005A50DC" w:rsidRDefault="00FC3D0A" w:rsidP="00FC3D0A">
            <w:pPr>
              <w:pStyle w:val="ListParagraph"/>
              <w:spacing w:line="480" w:lineRule="auto"/>
              <w:ind w:left="0"/>
              <w:jc w:val="center"/>
              <w:rPr>
                <w:rFonts w:ascii="Times New Roman" w:hAnsi="Times New Roman" w:cs="Times New Roman"/>
                <w:sz w:val="20"/>
                <w:szCs w:val="20"/>
              </w:rPr>
            </w:pPr>
            <w:r w:rsidRPr="005A50DC">
              <w:rPr>
                <w:rFonts w:ascii="Times New Roman" w:hAnsi="Times New Roman" w:cs="Times New Roman"/>
                <w:sz w:val="20"/>
                <w:szCs w:val="20"/>
              </w:rPr>
              <w:t>Kategori</w:t>
            </w:r>
          </w:p>
        </w:tc>
      </w:tr>
      <w:tr w:rsidR="00FC3D0A" w:rsidTr="00FC3D0A">
        <w:trPr>
          <w:trHeight w:val="450"/>
        </w:trPr>
        <w:tc>
          <w:tcPr>
            <w:tcW w:w="2758" w:type="dxa"/>
            <w:tcBorders>
              <w:left w:val="nil"/>
              <w:bottom w:val="nil"/>
            </w:tcBorders>
            <w:vAlign w:val="center"/>
          </w:tcPr>
          <w:p w:rsidR="00FC3D0A" w:rsidRPr="005A50DC" w:rsidRDefault="00FC3D0A" w:rsidP="00FC3D0A">
            <w:pPr>
              <w:pStyle w:val="ListParagraph"/>
              <w:spacing w:line="480" w:lineRule="auto"/>
              <w:ind w:left="0"/>
              <w:jc w:val="center"/>
              <w:rPr>
                <w:rFonts w:ascii="Times New Roman" w:hAnsi="Times New Roman" w:cs="Times New Roman"/>
                <w:sz w:val="20"/>
                <w:szCs w:val="20"/>
              </w:rPr>
            </w:pPr>
            <w:r w:rsidRPr="005A50DC">
              <w:rPr>
                <w:rFonts w:ascii="Times New Roman" w:hAnsi="Times New Roman" w:cs="Times New Roman"/>
                <w:sz w:val="20"/>
                <w:szCs w:val="20"/>
              </w:rPr>
              <w:t>&gt;2%</w:t>
            </w:r>
          </w:p>
        </w:tc>
        <w:tc>
          <w:tcPr>
            <w:tcW w:w="2780" w:type="dxa"/>
            <w:tcBorders>
              <w:bottom w:val="nil"/>
              <w:right w:val="nil"/>
            </w:tcBorders>
            <w:vAlign w:val="center"/>
          </w:tcPr>
          <w:p w:rsidR="00FC3D0A" w:rsidRPr="005A50DC" w:rsidRDefault="00FC3D0A" w:rsidP="00FC3D0A">
            <w:pPr>
              <w:pStyle w:val="ListParagraph"/>
              <w:spacing w:line="480" w:lineRule="auto"/>
              <w:ind w:left="0"/>
              <w:jc w:val="center"/>
              <w:rPr>
                <w:rFonts w:ascii="Times New Roman" w:hAnsi="Times New Roman" w:cs="Times New Roman"/>
                <w:sz w:val="20"/>
                <w:szCs w:val="20"/>
              </w:rPr>
            </w:pPr>
            <w:r w:rsidRPr="005A50DC">
              <w:rPr>
                <w:rFonts w:ascii="Times New Roman" w:hAnsi="Times New Roman" w:cs="Times New Roman"/>
                <w:sz w:val="20"/>
                <w:szCs w:val="20"/>
              </w:rPr>
              <w:t>Baik</w:t>
            </w:r>
          </w:p>
        </w:tc>
      </w:tr>
      <w:tr w:rsidR="00FC3D0A" w:rsidTr="00FC3D0A">
        <w:trPr>
          <w:trHeight w:val="463"/>
        </w:trPr>
        <w:tc>
          <w:tcPr>
            <w:tcW w:w="2758" w:type="dxa"/>
            <w:tcBorders>
              <w:top w:val="nil"/>
              <w:left w:val="nil"/>
              <w:right w:val="single" w:sz="4" w:space="0" w:color="auto"/>
            </w:tcBorders>
            <w:vAlign w:val="center"/>
          </w:tcPr>
          <w:p w:rsidR="00FC3D0A" w:rsidRPr="005A50DC" w:rsidRDefault="00FC3D0A" w:rsidP="00FC3D0A">
            <w:pPr>
              <w:pStyle w:val="ListParagraph"/>
              <w:spacing w:before="240" w:line="480" w:lineRule="auto"/>
              <w:ind w:left="0"/>
              <w:jc w:val="center"/>
              <w:rPr>
                <w:rFonts w:ascii="Times New Roman" w:hAnsi="Times New Roman" w:cs="Times New Roman"/>
                <w:sz w:val="20"/>
                <w:szCs w:val="20"/>
              </w:rPr>
            </w:pPr>
            <w:r w:rsidRPr="005A50DC">
              <w:rPr>
                <w:rFonts w:ascii="Times New Roman" w:hAnsi="Times New Roman" w:cs="Times New Roman"/>
                <w:sz w:val="20"/>
                <w:szCs w:val="20"/>
              </w:rPr>
              <w:t>&lt;2%</w:t>
            </w:r>
          </w:p>
        </w:tc>
        <w:tc>
          <w:tcPr>
            <w:tcW w:w="2780" w:type="dxa"/>
            <w:tcBorders>
              <w:top w:val="nil"/>
              <w:left w:val="single" w:sz="4" w:space="0" w:color="auto"/>
              <w:right w:val="nil"/>
            </w:tcBorders>
            <w:vAlign w:val="center"/>
          </w:tcPr>
          <w:p w:rsidR="00FC3D0A" w:rsidRPr="005A50DC" w:rsidRDefault="00FC3D0A" w:rsidP="00FC3D0A">
            <w:pPr>
              <w:pStyle w:val="ListParagraph"/>
              <w:spacing w:before="240" w:line="480" w:lineRule="auto"/>
              <w:ind w:left="0"/>
              <w:jc w:val="center"/>
              <w:rPr>
                <w:rFonts w:ascii="Times New Roman" w:hAnsi="Times New Roman" w:cs="Times New Roman"/>
                <w:sz w:val="20"/>
                <w:szCs w:val="20"/>
              </w:rPr>
            </w:pPr>
            <w:r w:rsidRPr="005A50DC">
              <w:rPr>
                <w:rFonts w:ascii="Times New Roman" w:hAnsi="Times New Roman" w:cs="Times New Roman"/>
                <w:sz w:val="20"/>
                <w:szCs w:val="20"/>
              </w:rPr>
              <w:t>Tidak Baik</w:t>
            </w:r>
          </w:p>
        </w:tc>
      </w:tr>
    </w:tbl>
    <w:p w:rsidR="00FC3D0A" w:rsidRDefault="00FC3D0A" w:rsidP="00FC3D0A">
      <w:pPr>
        <w:spacing w:before="240" w:line="480" w:lineRule="auto"/>
        <w:ind w:firstLine="720"/>
        <w:rPr>
          <w:rFonts w:ascii="Times New Roman" w:hAnsi="Times New Roman" w:cs="Times New Roman"/>
          <w:sz w:val="24"/>
          <w:szCs w:val="24"/>
        </w:rPr>
      </w:pPr>
      <w:r w:rsidRPr="00361641">
        <w:rPr>
          <w:rFonts w:ascii="Times New Roman" w:hAnsi="Times New Roman" w:cs="Times New Roman"/>
          <w:sz w:val="24"/>
          <w:szCs w:val="24"/>
        </w:rPr>
        <w:t>Berdasarkan hasil perhitungan rasio kinerja saham yang diukur menggunakan tolak ukur</w:t>
      </w:r>
      <w:r w:rsidRPr="00361641">
        <w:rPr>
          <w:rFonts w:ascii="Times New Roman" w:hAnsi="Times New Roman" w:cs="Times New Roman"/>
          <w:i/>
          <w:sz w:val="24"/>
          <w:szCs w:val="24"/>
        </w:rPr>
        <w:t xml:space="preserve"> Return On Asset </w:t>
      </w:r>
      <w:r>
        <w:rPr>
          <w:rFonts w:ascii="Times New Roman" w:hAnsi="Times New Roman" w:cs="Times New Roman"/>
          <w:sz w:val="24"/>
          <w:szCs w:val="24"/>
        </w:rPr>
        <w:t>(ROA) pada semua emiten</w:t>
      </w:r>
      <w:r w:rsidRPr="00361641">
        <w:rPr>
          <w:rFonts w:ascii="Times New Roman" w:hAnsi="Times New Roman" w:cs="Times New Roman"/>
          <w:sz w:val="24"/>
          <w:szCs w:val="24"/>
        </w:rPr>
        <w:t xml:space="preserve"> yang diteliti dari tahun 2013-2017 dikatakan memiliki kinerja yang ba</w:t>
      </w:r>
      <w:r>
        <w:rPr>
          <w:rFonts w:ascii="Times New Roman" w:hAnsi="Times New Roman" w:cs="Times New Roman"/>
          <w:sz w:val="24"/>
          <w:szCs w:val="24"/>
        </w:rPr>
        <w:t xml:space="preserve">ik dan bagus </w:t>
      </w:r>
      <w:proofErr w:type="gramStart"/>
      <w:r>
        <w:rPr>
          <w:rFonts w:ascii="Times New Roman" w:hAnsi="Times New Roman" w:cs="Times New Roman"/>
          <w:sz w:val="24"/>
          <w:szCs w:val="24"/>
        </w:rPr>
        <w:t>karena  setiap</w:t>
      </w:r>
      <w:proofErr w:type="gramEnd"/>
      <w:r>
        <w:rPr>
          <w:rFonts w:ascii="Times New Roman" w:hAnsi="Times New Roman" w:cs="Times New Roman"/>
          <w:sz w:val="24"/>
          <w:szCs w:val="24"/>
        </w:rPr>
        <w:t xml:space="preserve"> emiten</w:t>
      </w:r>
      <w:r w:rsidRPr="00361641">
        <w:rPr>
          <w:rFonts w:ascii="Times New Roman" w:hAnsi="Times New Roman" w:cs="Times New Roman"/>
          <w:sz w:val="24"/>
          <w:szCs w:val="24"/>
        </w:rPr>
        <w:t xml:space="preserve"> memiliki nilai rata-rata ROA di </w:t>
      </w:r>
      <w:r>
        <w:rPr>
          <w:rFonts w:ascii="Times New Roman" w:hAnsi="Times New Roman" w:cs="Times New Roman"/>
          <w:sz w:val="24"/>
          <w:szCs w:val="24"/>
        </w:rPr>
        <w:t xml:space="preserve">atas 2%. </w:t>
      </w:r>
      <w:proofErr w:type="gramStart"/>
      <w:r w:rsidRPr="00361641">
        <w:rPr>
          <w:rFonts w:ascii="Times New Roman" w:hAnsi="Times New Roman" w:cs="Times New Roman"/>
          <w:sz w:val="24"/>
          <w:szCs w:val="24"/>
        </w:rPr>
        <w:t>Nilai rata-rata ROA seluruh perusahaan sampel s</w:t>
      </w:r>
      <w:r>
        <w:rPr>
          <w:rFonts w:ascii="Times New Roman" w:hAnsi="Times New Roman" w:cs="Times New Roman"/>
          <w:sz w:val="24"/>
          <w:szCs w:val="24"/>
        </w:rPr>
        <w:t>elama tahun pengamatan adalah 79.72</w:t>
      </w:r>
      <w:r w:rsidRPr="00361641">
        <w:rPr>
          <w:rFonts w:ascii="Times New Roman" w:hAnsi="Times New Roman" w:cs="Times New Roman"/>
          <w:sz w:val="24"/>
          <w:szCs w:val="24"/>
        </w:rPr>
        <w:t>%.</w:t>
      </w:r>
      <w:proofErr w:type="gramEnd"/>
      <w:r w:rsidRPr="00361641">
        <w:rPr>
          <w:rFonts w:ascii="Times New Roman" w:hAnsi="Times New Roman" w:cs="Times New Roman"/>
          <w:sz w:val="24"/>
          <w:szCs w:val="24"/>
        </w:rPr>
        <w:t xml:space="preserve"> </w:t>
      </w:r>
      <w:proofErr w:type="gramStart"/>
      <w:r w:rsidRPr="00361641">
        <w:rPr>
          <w:rFonts w:ascii="Times New Roman" w:hAnsi="Times New Roman" w:cs="Times New Roman"/>
          <w:sz w:val="24"/>
          <w:szCs w:val="24"/>
        </w:rPr>
        <w:t>Perusahaan sampel yang memiliki rata-rata ROA tertin</w:t>
      </w:r>
      <w:r>
        <w:rPr>
          <w:rFonts w:ascii="Times New Roman" w:hAnsi="Times New Roman" w:cs="Times New Roman"/>
          <w:sz w:val="24"/>
          <w:szCs w:val="24"/>
        </w:rPr>
        <w:t>ggi adalah PT. Unilever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UNVR</w:t>
      </w:r>
      <w:r w:rsidRPr="00361641">
        <w:rPr>
          <w:rFonts w:ascii="Times New Roman" w:hAnsi="Times New Roman" w:cs="Times New Roman"/>
          <w:sz w:val="24"/>
          <w:szCs w:val="24"/>
        </w:rPr>
        <w:t>)</w:t>
      </w:r>
      <w:r>
        <w:rPr>
          <w:rFonts w:ascii="Times New Roman" w:hAnsi="Times New Roman" w:cs="Times New Roman"/>
          <w:sz w:val="24"/>
          <w:szCs w:val="24"/>
        </w:rPr>
        <w:t xml:space="preserve"> dengan nilai 41.22% dan PT. Indofood CBP Sukses Makmur. </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CBP) dengan nilai 11.74%, artinya kemampuan perusahaan</w:t>
      </w:r>
      <w:r w:rsidRPr="00361641">
        <w:rPr>
          <w:rFonts w:ascii="Times New Roman" w:hAnsi="Times New Roman" w:cs="Times New Roman"/>
          <w:sz w:val="24"/>
          <w:szCs w:val="24"/>
        </w:rPr>
        <w:t xml:space="preserve"> dalam meningkatkan profitabilitas cukup baik sehingga mampu meyakinkan inve</w:t>
      </w:r>
      <w:r>
        <w:rPr>
          <w:rFonts w:ascii="Times New Roman" w:hAnsi="Times New Roman" w:cs="Times New Roman"/>
          <w:sz w:val="24"/>
          <w:szCs w:val="24"/>
        </w:rPr>
        <w:t xml:space="preserve">stor untuk menanamkan sahamnya. </w:t>
      </w:r>
      <w:proofErr w:type="gramStart"/>
      <w:r w:rsidRPr="00361641">
        <w:rPr>
          <w:rFonts w:ascii="Times New Roman" w:hAnsi="Times New Roman" w:cs="Times New Roman"/>
          <w:sz w:val="24"/>
          <w:szCs w:val="24"/>
        </w:rPr>
        <w:t>Sedangkan rata-rata ROA terendah selama tahun pengama</w:t>
      </w:r>
      <w:r>
        <w:rPr>
          <w:rFonts w:ascii="Times New Roman" w:hAnsi="Times New Roman" w:cs="Times New Roman"/>
          <w:sz w:val="24"/>
          <w:szCs w:val="24"/>
        </w:rPr>
        <w:t>tan dipegang oleh PT. Kimia Farma.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KAEF) dengan nilai 7.9</w:t>
      </w:r>
      <w:r w:rsidRPr="00361641">
        <w:rPr>
          <w:rFonts w:ascii="Times New Roman" w:hAnsi="Times New Roman" w:cs="Times New Roman"/>
          <w:sz w:val="24"/>
          <w:szCs w:val="24"/>
        </w:rPr>
        <w:t>%, penyebab rendahnya ROA dikarenakan yaitu modal sendiri yang menurun pada perusahaan tersebut.</w:t>
      </w:r>
      <w:r>
        <w:rPr>
          <w:rFonts w:ascii="Times New Roman" w:hAnsi="Times New Roman" w:cs="Times New Roman"/>
          <w:sz w:val="24"/>
          <w:szCs w:val="24"/>
        </w:rPr>
        <w:t xml:space="preserve"> </w:t>
      </w:r>
      <w:proofErr w:type="gramStart"/>
      <w:r w:rsidRPr="00361641">
        <w:rPr>
          <w:rFonts w:ascii="Times New Roman" w:hAnsi="Times New Roman" w:cs="Times New Roman"/>
          <w:sz w:val="24"/>
          <w:szCs w:val="24"/>
        </w:rPr>
        <w:t>Rata-rata ROA seluruh perusah</w:t>
      </w:r>
      <w:r>
        <w:rPr>
          <w:rFonts w:ascii="Times New Roman" w:hAnsi="Times New Roman" w:cs="Times New Roman"/>
          <w:sz w:val="24"/>
          <w:szCs w:val="24"/>
        </w:rPr>
        <w:t>aan sampel dari tahun 2013-2017 mengalami peningkatan.</w:t>
      </w:r>
      <w:proofErr w:type="gramEnd"/>
      <w:r>
        <w:rPr>
          <w:rFonts w:ascii="Times New Roman" w:hAnsi="Times New Roman" w:cs="Times New Roman"/>
          <w:sz w:val="24"/>
          <w:szCs w:val="24"/>
        </w:rPr>
        <w:t xml:space="preserve"> </w:t>
      </w:r>
      <w:proofErr w:type="gramStart"/>
      <w:r w:rsidRPr="00361641">
        <w:rPr>
          <w:rFonts w:ascii="Times New Roman" w:hAnsi="Times New Roman" w:cs="Times New Roman"/>
          <w:sz w:val="24"/>
          <w:szCs w:val="24"/>
        </w:rPr>
        <w:t>Hal ini m</w:t>
      </w:r>
      <w:r>
        <w:rPr>
          <w:rFonts w:ascii="Times New Roman" w:hAnsi="Times New Roman" w:cs="Times New Roman"/>
          <w:sz w:val="24"/>
          <w:szCs w:val="24"/>
        </w:rPr>
        <w:t>enunjukkan bahwa perusahaan mu</w:t>
      </w:r>
      <w:r w:rsidRPr="00361641">
        <w:rPr>
          <w:rFonts w:ascii="Times New Roman" w:hAnsi="Times New Roman" w:cs="Times New Roman"/>
          <w:sz w:val="24"/>
          <w:szCs w:val="24"/>
        </w:rPr>
        <w:t>l</w:t>
      </w:r>
      <w:r>
        <w:rPr>
          <w:rFonts w:ascii="Times New Roman" w:hAnsi="Times New Roman" w:cs="Times New Roman"/>
          <w:sz w:val="24"/>
          <w:szCs w:val="24"/>
        </w:rPr>
        <w:t xml:space="preserve">ai </w:t>
      </w:r>
      <w:r w:rsidRPr="00361641">
        <w:rPr>
          <w:rFonts w:ascii="Times New Roman" w:hAnsi="Times New Roman" w:cs="Times New Roman"/>
          <w:sz w:val="24"/>
          <w:szCs w:val="24"/>
        </w:rPr>
        <w:t>efektif dalam memanfaatkan asset yang dimiliki untuk menghasilkan suatu laba.</w:t>
      </w:r>
      <w:proofErr w:type="gramEnd"/>
    </w:p>
    <w:p w:rsidR="00FC3D0A" w:rsidRDefault="00FC3D0A" w:rsidP="00FC3D0A">
      <w:pPr>
        <w:spacing w:before="240" w:line="480" w:lineRule="auto"/>
        <w:rPr>
          <w:rFonts w:ascii="Times New Roman" w:hAnsi="Times New Roman" w:cs="Times New Roman"/>
          <w:sz w:val="24"/>
          <w:szCs w:val="24"/>
        </w:rPr>
      </w:pPr>
    </w:p>
    <w:p w:rsidR="00FC3D0A" w:rsidRDefault="00FC3D0A" w:rsidP="00FC3D0A">
      <w:pPr>
        <w:pStyle w:val="ListParagraph"/>
        <w:numPr>
          <w:ilvl w:val="0"/>
          <w:numId w:val="45"/>
        </w:numPr>
        <w:spacing w:after="0" w:line="480" w:lineRule="auto"/>
        <w:ind w:left="360"/>
        <w:jc w:val="both"/>
        <w:rPr>
          <w:rFonts w:ascii="Times New Roman" w:hAnsi="Times New Roman" w:cs="Times New Roman"/>
          <w:b/>
          <w:bCs/>
          <w:sz w:val="24"/>
          <w:szCs w:val="24"/>
        </w:rPr>
      </w:pPr>
      <w:r w:rsidRPr="0086601D">
        <w:rPr>
          <w:rFonts w:ascii="Times New Roman" w:hAnsi="Times New Roman" w:cs="Times New Roman"/>
          <w:b/>
          <w:bCs/>
          <w:i/>
          <w:iCs/>
          <w:sz w:val="24"/>
          <w:szCs w:val="24"/>
        </w:rPr>
        <w:lastRenderedPageBreak/>
        <w:t xml:space="preserve">Net Profit Margin </w:t>
      </w:r>
      <w:r w:rsidRPr="0086601D">
        <w:rPr>
          <w:rFonts w:ascii="Times New Roman" w:hAnsi="Times New Roman" w:cs="Times New Roman"/>
          <w:b/>
          <w:bCs/>
          <w:sz w:val="24"/>
          <w:szCs w:val="24"/>
        </w:rPr>
        <w:t>(NPM)</w:t>
      </w:r>
    </w:p>
    <w:p w:rsidR="00FC3D0A" w:rsidRPr="008D799D" w:rsidRDefault="00FC3D0A" w:rsidP="00FC3D0A">
      <w:pPr>
        <w:pStyle w:val="ListParagraph"/>
        <w:spacing w:after="0" w:line="480" w:lineRule="auto"/>
        <w:ind w:left="0" w:firstLine="720"/>
        <w:jc w:val="both"/>
        <w:rPr>
          <w:rFonts w:ascii="Times New Roman" w:hAnsi="Times New Roman"/>
          <w:sz w:val="24"/>
          <w:szCs w:val="24"/>
          <w:lang w:val="en-ID"/>
        </w:rPr>
      </w:pPr>
      <w:r>
        <w:rPr>
          <w:rFonts w:ascii="Times New Roman" w:hAnsi="Times New Roman"/>
          <w:sz w:val="24"/>
          <w:szCs w:val="24"/>
          <w:lang w:val="en-ID"/>
        </w:rPr>
        <w:t xml:space="preserve">Pada rasio </w:t>
      </w:r>
      <w:r>
        <w:rPr>
          <w:rFonts w:ascii="Times New Roman" w:hAnsi="Times New Roman"/>
          <w:i/>
          <w:iCs/>
          <w:sz w:val="24"/>
          <w:szCs w:val="24"/>
          <w:lang w:val="en-ID"/>
        </w:rPr>
        <w:t xml:space="preserve">Net Profit Margin </w:t>
      </w:r>
      <w:r>
        <w:rPr>
          <w:rFonts w:ascii="Times New Roman" w:hAnsi="Times New Roman"/>
          <w:sz w:val="24"/>
          <w:szCs w:val="24"/>
          <w:lang w:val="en-ID"/>
        </w:rPr>
        <w:t>(NPM) apabi</w:t>
      </w:r>
      <w:r w:rsidRPr="002539FD">
        <w:rPr>
          <w:rFonts w:ascii="Times New Roman" w:hAnsi="Times New Roman"/>
          <w:sz w:val="24"/>
          <w:szCs w:val="24"/>
          <w:lang w:val="en-ID"/>
        </w:rPr>
        <w:t>l</w:t>
      </w:r>
      <w:r>
        <w:rPr>
          <w:rFonts w:ascii="Times New Roman" w:hAnsi="Times New Roman"/>
          <w:sz w:val="24"/>
          <w:szCs w:val="24"/>
          <w:lang w:val="en-ID"/>
        </w:rPr>
        <w:t>a semakin tinggi rasio NPM dapat menandakan Perusahaan mampu mempero</w:t>
      </w:r>
      <w:r w:rsidRPr="002539FD">
        <w:rPr>
          <w:rFonts w:ascii="Times New Roman" w:hAnsi="Times New Roman"/>
          <w:sz w:val="24"/>
          <w:szCs w:val="24"/>
          <w:lang w:val="en-ID"/>
        </w:rPr>
        <w:t>l</w:t>
      </w:r>
      <w:r>
        <w:rPr>
          <w:rFonts w:ascii="Times New Roman" w:hAnsi="Times New Roman"/>
          <w:sz w:val="24"/>
          <w:szCs w:val="24"/>
          <w:lang w:val="en-ID"/>
        </w:rPr>
        <w:t xml:space="preserve">eh profit yang </w:t>
      </w:r>
      <w:r w:rsidRPr="002539FD">
        <w:rPr>
          <w:rFonts w:ascii="Times New Roman" w:hAnsi="Times New Roman"/>
          <w:sz w:val="24"/>
          <w:szCs w:val="24"/>
          <w:lang w:val="en-ID"/>
        </w:rPr>
        <w:t>l</w:t>
      </w:r>
      <w:r>
        <w:rPr>
          <w:rFonts w:ascii="Times New Roman" w:hAnsi="Times New Roman"/>
          <w:sz w:val="24"/>
          <w:szCs w:val="24"/>
          <w:lang w:val="en-ID"/>
        </w:rPr>
        <w:t xml:space="preserve">ebih tinggi. </w:t>
      </w:r>
      <w:proofErr w:type="gramStart"/>
      <w:r>
        <w:rPr>
          <w:rFonts w:ascii="Times New Roman" w:hAnsi="Times New Roman"/>
          <w:sz w:val="24"/>
          <w:szCs w:val="24"/>
          <w:lang w:val="en-ID"/>
        </w:rPr>
        <w:t>Seba</w:t>
      </w:r>
      <w:r w:rsidRPr="002539FD">
        <w:rPr>
          <w:rFonts w:ascii="Times New Roman" w:hAnsi="Times New Roman"/>
          <w:sz w:val="24"/>
          <w:szCs w:val="24"/>
          <w:lang w:val="en-ID"/>
        </w:rPr>
        <w:t>l</w:t>
      </w:r>
      <w:r>
        <w:rPr>
          <w:rFonts w:ascii="Times New Roman" w:hAnsi="Times New Roman"/>
          <w:sz w:val="24"/>
          <w:szCs w:val="24"/>
          <w:lang w:val="en-ID"/>
        </w:rPr>
        <w:t>iknya, jika semakin rendah rasio NPM yang dihasi</w:t>
      </w:r>
      <w:r w:rsidRPr="002539FD">
        <w:rPr>
          <w:rFonts w:ascii="Times New Roman" w:hAnsi="Times New Roman"/>
          <w:sz w:val="24"/>
          <w:szCs w:val="24"/>
          <w:lang w:val="en-ID"/>
        </w:rPr>
        <w:t>l</w:t>
      </w:r>
      <w:r>
        <w:rPr>
          <w:rFonts w:ascii="Times New Roman" w:hAnsi="Times New Roman"/>
          <w:sz w:val="24"/>
          <w:szCs w:val="24"/>
          <w:lang w:val="en-ID"/>
        </w:rPr>
        <w:t>kan maka menunjukkan perusahaan menghasi</w:t>
      </w:r>
      <w:r w:rsidRPr="002539FD">
        <w:rPr>
          <w:rFonts w:ascii="Times New Roman" w:hAnsi="Times New Roman"/>
          <w:sz w:val="24"/>
          <w:szCs w:val="24"/>
          <w:lang w:val="en-ID"/>
        </w:rPr>
        <w:t>l</w:t>
      </w:r>
      <w:r>
        <w:rPr>
          <w:rFonts w:ascii="Times New Roman" w:hAnsi="Times New Roman"/>
          <w:sz w:val="24"/>
          <w:szCs w:val="24"/>
          <w:lang w:val="en-ID"/>
        </w:rPr>
        <w:t>kan profit yang rendah pu</w:t>
      </w:r>
      <w:r w:rsidRPr="002539FD">
        <w:rPr>
          <w:rFonts w:ascii="Times New Roman" w:hAnsi="Times New Roman"/>
          <w:sz w:val="24"/>
          <w:szCs w:val="24"/>
          <w:lang w:val="en-ID"/>
        </w:rPr>
        <w:t>l</w:t>
      </w:r>
      <w:r>
        <w:rPr>
          <w:rFonts w:ascii="Times New Roman" w:hAnsi="Times New Roman"/>
          <w:sz w:val="24"/>
          <w:szCs w:val="24"/>
          <w:lang w:val="en-ID"/>
        </w:rPr>
        <w:t>a.</w:t>
      </w:r>
      <w:proofErr w:type="gramEnd"/>
      <w:r>
        <w:rPr>
          <w:rFonts w:ascii="Times New Roman" w:hAnsi="Times New Roman"/>
          <w:sz w:val="24"/>
          <w:szCs w:val="24"/>
          <w:lang w:val="en-ID"/>
        </w:rPr>
        <w:t xml:space="preserve"> </w:t>
      </w:r>
      <w:proofErr w:type="gramStart"/>
      <w:r w:rsidRPr="00361641">
        <w:rPr>
          <w:rFonts w:ascii="Times New Roman" w:hAnsi="Times New Roman" w:cs="Times New Roman"/>
          <w:sz w:val="24"/>
          <w:szCs w:val="24"/>
        </w:rPr>
        <w:t>Berdasarkan hasil perhitungan rasio kinerja saham yang diukur menggunakan tolak ukur</w:t>
      </w:r>
      <w:r>
        <w:rPr>
          <w:rFonts w:ascii="Times New Roman" w:hAnsi="Times New Roman" w:cs="Times New Roman"/>
          <w:i/>
          <w:sz w:val="24"/>
          <w:szCs w:val="24"/>
        </w:rPr>
        <w:t xml:space="preserve"> Net Profit Margin</w:t>
      </w:r>
      <w:r w:rsidRPr="00361641">
        <w:rPr>
          <w:rFonts w:ascii="Times New Roman" w:hAnsi="Times New Roman" w:cs="Times New Roman"/>
          <w:i/>
          <w:sz w:val="24"/>
          <w:szCs w:val="24"/>
        </w:rPr>
        <w:t xml:space="preserve"> </w:t>
      </w:r>
      <w:r>
        <w:rPr>
          <w:rFonts w:ascii="Times New Roman" w:hAnsi="Times New Roman" w:cs="Times New Roman"/>
          <w:sz w:val="24"/>
          <w:szCs w:val="24"/>
        </w:rPr>
        <w:t>(NPM) pada semua emiten</w:t>
      </w:r>
      <w:r w:rsidRPr="00361641">
        <w:rPr>
          <w:rFonts w:ascii="Times New Roman" w:hAnsi="Times New Roman" w:cs="Times New Roman"/>
          <w:sz w:val="24"/>
          <w:szCs w:val="24"/>
        </w:rPr>
        <w:t xml:space="preserve"> yang diteliti dari tahun 2013-2017 dikatakan memiliki kinerja yang ba</w:t>
      </w:r>
      <w:r>
        <w:rPr>
          <w:rFonts w:ascii="Times New Roman" w:hAnsi="Times New Roman" w:cs="Times New Roman"/>
          <w:sz w:val="24"/>
          <w:szCs w:val="24"/>
        </w:rPr>
        <w:t>ik dan bagus.</w:t>
      </w:r>
      <w:proofErr w:type="gramEnd"/>
    </w:p>
    <w:p w:rsidR="00FC3D0A" w:rsidRDefault="00FC3D0A" w:rsidP="004D4E58">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Nilai rata-rata NPM</w:t>
      </w:r>
      <w:r w:rsidRPr="00361641">
        <w:rPr>
          <w:rFonts w:ascii="Times New Roman" w:hAnsi="Times New Roman" w:cs="Times New Roman"/>
          <w:sz w:val="24"/>
          <w:szCs w:val="24"/>
        </w:rPr>
        <w:t xml:space="preserve"> </w:t>
      </w:r>
      <w:r>
        <w:rPr>
          <w:rFonts w:ascii="Times New Roman" w:hAnsi="Times New Roman" w:cs="Times New Roman"/>
          <w:sz w:val="24"/>
          <w:szCs w:val="24"/>
        </w:rPr>
        <w:t>seluruh emiten 47.12%.</w:t>
      </w:r>
      <w:proofErr w:type="gramEnd"/>
      <w:r>
        <w:rPr>
          <w:rFonts w:ascii="Times New Roman" w:hAnsi="Times New Roman" w:cs="Times New Roman"/>
          <w:sz w:val="24"/>
          <w:szCs w:val="24"/>
        </w:rPr>
        <w:t xml:space="preserve"> </w:t>
      </w:r>
      <w:proofErr w:type="gramStart"/>
      <w:r w:rsidRPr="00361641">
        <w:rPr>
          <w:rFonts w:ascii="Times New Roman" w:hAnsi="Times New Roman" w:cs="Times New Roman"/>
          <w:sz w:val="24"/>
          <w:szCs w:val="24"/>
        </w:rPr>
        <w:t>Perusahaan sa</w:t>
      </w:r>
      <w:r>
        <w:rPr>
          <w:rFonts w:ascii="Times New Roman" w:hAnsi="Times New Roman" w:cs="Times New Roman"/>
          <w:sz w:val="24"/>
          <w:szCs w:val="24"/>
        </w:rPr>
        <w:t>mpel yang memiliki rata-rata NPM</w:t>
      </w:r>
      <w:r w:rsidRPr="00361641">
        <w:rPr>
          <w:rFonts w:ascii="Times New Roman" w:hAnsi="Times New Roman" w:cs="Times New Roman"/>
          <w:sz w:val="24"/>
          <w:szCs w:val="24"/>
        </w:rPr>
        <w:t xml:space="preserve"> tertin</w:t>
      </w:r>
      <w:r>
        <w:rPr>
          <w:rFonts w:ascii="Times New Roman" w:hAnsi="Times New Roman" w:cs="Times New Roman"/>
          <w:sz w:val="24"/>
          <w:szCs w:val="24"/>
        </w:rPr>
        <w:t>ggi adalah PT. Unilever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UNVR</w:t>
      </w:r>
      <w:r w:rsidRPr="00361641">
        <w:rPr>
          <w:rFonts w:ascii="Times New Roman" w:hAnsi="Times New Roman" w:cs="Times New Roman"/>
          <w:sz w:val="24"/>
          <w:szCs w:val="24"/>
        </w:rPr>
        <w:t>)</w:t>
      </w:r>
      <w:r>
        <w:rPr>
          <w:rFonts w:ascii="Times New Roman" w:hAnsi="Times New Roman" w:cs="Times New Roman"/>
          <w:sz w:val="24"/>
          <w:szCs w:val="24"/>
        </w:rPr>
        <w:t xml:space="preserve"> dengan nilai 16.62% dan PT. Indofood CBP Sukses Makmur. </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CBP) dengan nilai 9.66%, artinya kemampuan perusahaan</w:t>
      </w:r>
      <w:r w:rsidRPr="00361641">
        <w:rPr>
          <w:rFonts w:ascii="Times New Roman" w:hAnsi="Times New Roman" w:cs="Times New Roman"/>
          <w:sz w:val="24"/>
          <w:szCs w:val="24"/>
        </w:rPr>
        <w:t xml:space="preserve"> dalam meningkatkan profitabilitas cukup baik sehingga mampu meyakinkan investor untuk menanamkan sahamnya. </w:t>
      </w:r>
      <w:proofErr w:type="gramStart"/>
      <w:r w:rsidRPr="00361641">
        <w:rPr>
          <w:rFonts w:ascii="Times New Roman" w:hAnsi="Times New Roman" w:cs="Times New Roman"/>
          <w:sz w:val="24"/>
          <w:szCs w:val="24"/>
        </w:rPr>
        <w:t>S</w:t>
      </w:r>
      <w:r>
        <w:rPr>
          <w:rFonts w:ascii="Times New Roman" w:hAnsi="Times New Roman" w:cs="Times New Roman"/>
          <w:sz w:val="24"/>
          <w:szCs w:val="24"/>
        </w:rPr>
        <w:t>edangkan rata-rata NPM</w:t>
      </w:r>
      <w:r w:rsidRPr="00361641">
        <w:rPr>
          <w:rFonts w:ascii="Times New Roman" w:hAnsi="Times New Roman" w:cs="Times New Roman"/>
          <w:sz w:val="24"/>
          <w:szCs w:val="24"/>
        </w:rPr>
        <w:t xml:space="preserve"> terendah selama tahun pengama</w:t>
      </w:r>
      <w:r>
        <w:rPr>
          <w:rFonts w:ascii="Times New Roman" w:hAnsi="Times New Roman" w:cs="Times New Roman"/>
          <w:sz w:val="24"/>
          <w:szCs w:val="24"/>
        </w:rPr>
        <w:t>tan dipegang oleh PT. Kimia Farma.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Tbk(</w:t>
      </w:r>
      <w:proofErr w:type="gramEnd"/>
      <w:r>
        <w:rPr>
          <w:rFonts w:ascii="Times New Roman" w:hAnsi="Times New Roman" w:cs="Times New Roman"/>
          <w:sz w:val="24"/>
          <w:szCs w:val="24"/>
        </w:rPr>
        <w:t>KAEF) dengan nilai 5.24%, penyebab rendahnya NPM dikarenakan adanya gejo</w:t>
      </w:r>
      <w:r w:rsidRPr="00361641">
        <w:rPr>
          <w:rFonts w:ascii="Times New Roman" w:hAnsi="Times New Roman" w:cs="Times New Roman"/>
          <w:sz w:val="24"/>
          <w:szCs w:val="24"/>
        </w:rPr>
        <w:t>l</w:t>
      </w:r>
      <w:r>
        <w:rPr>
          <w:rFonts w:ascii="Times New Roman" w:hAnsi="Times New Roman" w:cs="Times New Roman"/>
          <w:sz w:val="24"/>
          <w:szCs w:val="24"/>
        </w:rPr>
        <w:t>ak yang dihadapi o</w:t>
      </w:r>
      <w:r w:rsidRPr="00361641">
        <w:rPr>
          <w:rFonts w:ascii="Times New Roman" w:hAnsi="Times New Roman" w:cs="Times New Roman"/>
          <w:sz w:val="24"/>
          <w:szCs w:val="24"/>
        </w:rPr>
        <w:t>l</w:t>
      </w:r>
      <w:r>
        <w:rPr>
          <w:rFonts w:ascii="Times New Roman" w:hAnsi="Times New Roman" w:cs="Times New Roman"/>
          <w:sz w:val="24"/>
          <w:szCs w:val="24"/>
        </w:rPr>
        <w:t>eh manajemen perusahaan</w:t>
      </w:r>
      <w:r w:rsidRPr="00361641">
        <w:rPr>
          <w:rFonts w:ascii="Times New Roman" w:hAnsi="Times New Roman" w:cs="Times New Roman"/>
          <w:sz w:val="24"/>
          <w:szCs w:val="24"/>
        </w:rPr>
        <w:t>.</w:t>
      </w:r>
    </w:p>
    <w:p w:rsidR="004D4E58" w:rsidRDefault="004D4E58" w:rsidP="004D4E58">
      <w:pPr>
        <w:spacing w:line="480" w:lineRule="auto"/>
        <w:ind w:firstLine="720"/>
        <w:rPr>
          <w:rFonts w:ascii="Times New Roman" w:hAnsi="Times New Roman" w:cs="Times New Roman"/>
          <w:sz w:val="24"/>
          <w:szCs w:val="24"/>
        </w:rPr>
      </w:pPr>
    </w:p>
    <w:p w:rsidR="004D4E58" w:rsidRDefault="004D4E58" w:rsidP="004D4E58">
      <w:pPr>
        <w:spacing w:line="480" w:lineRule="auto"/>
        <w:ind w:firstLine="720"/>
        <w:rPr>
          <w:rFonts w:ascii="Times New Roman" w:hAnsi="Times New Roman" w:cs="Times New Roman"/>
          <w:sz w:val="24"/>
          <w:szCs w:val="24"/>
        </w:rPr>
      </w:pPr>
    </w:p>
    <w:p w:rsidR="004D4E58" w:rsidRDefault="004D4E58" w:rsidP="004D4E58">
      <w:pPr>
        <w:spacing w:line="480" w:lineRule="auto"/>
        <w:ind w:firstLine="720"/>
        <w:rPr>
          <w:rFonts w:ascii="Times New Roman" w:hAnsi="Times New Roman" w:cs="Times New Roman"/>
          <w:sz w:val="24"/>
          <w:szCs w:val="24"/>
        </w:rPr>
      </w:pPr>
    </w:p>
    <w:p w:rsidR="004D4E58" w:rsidRDefault="004D4E58" w:rsidP="004D4E58">
      <w:pPr>
        <w:spacing w:line="480" w:lineRule="auto"/>
        <w:ind w:firstLine="720"/>
        <w:rPr>
          <w:rFonts w:ascii="Times New Roman" w:hAnsi="Times New Roman" w:cs="Times New Roman"/>
          <w:sz w:val="24"/>
          <w:szCs w:val="24"/>
        </w:rPr>
      </w:pPr>
    </w:p>
    <w:p w:rsidR="004D4E58" w:rsidRDefault="004D4E58" w:rsidP="004D4E58">
      <w:pPr>
        <w:spacing w:line="480" w:lineRule="auto"/>
        <w:ind w:firstLine="720"/>
        <w:rPr>
          <w:rFonts w:ascii="Times New Roman" w:hAnsi="Times New Roman" w:cs="Times New Roman"/>
          <w:sz w:val="24"/>
          <w:szCs w:val="24"/>
        </w:rPr>
      </w:pPr>
    </w:p>
    <w:p w:rsidR="004D4E58" w:rsidRDefault="004D4E58" w:rsidP="004D4E58">
      <w:pPr>
        <w:spacing w:line="480" w:lineRule="auto"/>
        <w:ind w:firstLine="720"/>
        <w:rPr>
          <w:rFonts w:ascii="Times New Roman" w:hAnsi="Times New Roman" w:cs="Times New Roman"/>
          <w:sz w:val="24"/>
          <w:szCs w:val="24"/>
        </w:rPr>
      </w:pPr>
    </w:p>
    <w:p w:rsidR="004D4E58" w:rsidRDefault="004D4E58" w:rsidP="004D4E58">
      <w:pPr>
        <w:spacing w:line="480" w:lineRule="auto"/>
        <w:ind w:firstLine="720"/>
        <w:rPr>
          <w:rFonts w:ascii="Times New Roman" w:hAnsi="Times New Roman" w:cs="Times New Roman"/>
          <w:sz w:val="24"/>
          <w:szCs w:val="24"/>
        </w:rPr>
      </w:pPr>
    </w:p>
    <w:p w:rsidR="00FC3D0A" w:rsidRDefault="00FC3D0A" w:rsidP="00FC3D0A">
      <w:pPr>
        <w:pStyle w:val="ListParagraph"/>
        <w:numPr>
          <w:ilvl w:val="0"/>
          <w:numId w:val="45"/>
        </w:numPr>
        <w:spacing w:after="0" w:line="480" w:lineRule="auto"/>
        <w:ind w:left="360"/>
        <w:jc w:val="both"/>
        <w:rPr>
          <w:rFonts w:ascii="Times New Roman" w:hAnsi="Times New Roman" w:cs="Times New Roman"/>
          <w:b/>
          <w:bCs/>
          <w:sz w:val="24"/>
          <w:szCs w:val="24"/>
        </w:rPr>
      </w:pPr>
      <w:r w:rsidRPr="001B2B43">
        <w:rPr>
          <w:rFonts w:ascii="Times New Roman" w:hAnsi="Times New Roman" w:cs="Times New Roman"/>
          <w:b/>
          <w:bCs/>
          <w:sz w:val="24"/>
          <w:szCs w:val="24"/>
        </w:rPr>
        <w:lastRenderedPageBreak/>
        <w:t>Net Sales</w:t>
      </w:r>
    </w:p>
    <w:p w:rsidR="00FC3D0A" w:rsidRPr="00AF5C11" w:rsidRDefault="00FC3D0A" w:rsidP="00FC3D0A">
      <w:pPr>
        <w:pStyle w:val="ListParagraph"/>
        <w:spacing w:after="0" w:line="240" w:lineRule="auto"/>
        <w:ind w:left="360"/>
        <w:jc w:val="center"/>
        <w:rPr>
          <w:rFonts w:ascii="Times New Roman" w:hAnsi="Times New Roman" w:cs="Times New Roman"/>
          <w:b/>
          <w:bCs/>
        </w:rPr>
      </w:pPr>
      <w:r w:rsidRPr="004337D5">
        <w:rPr>
          <w:rFonts w:ascii="Times New Roman" w:hAnsi="Times New Roman" w:cs="Times New Roman"/>
          <w:b/>
          <w:bCs/>
        </w:rPr>
        <w:t>Grafik 4.1 data Net Sales ICBP</w:t>
      </w:r>
      <w:r>
        <w:rPr>
          <w:rFonts w:ascii="Times New Roman" w:hAnsi="Times New Roman" w:cs="Times New Roman"/>
          <w:b/>
          <w:bCs/>
        </w:rPr>
        <w:t xml:space="preserve"> </w:t>
      </w:r>
      <w:r w:rsidRPr="00AF5C11">
        <w:rPr>
          <w:rFonts w:ascii="Times New Roman" w:hAnsi="Times New Roman" w:cs="Times New Roman"/>
          <w:b/>
          <w:bCs/>
        </w:rPr>
        <w:t>dari tahun 2013-2017</w:t>
      </w:r>
    </w:p>
    <w:p w:rsidR="00FC3D0A" w:rsidRDefault="00FC3D0A" w:rsidP="00FC3D0A">
      <w:pPr>
        <w:pStyle w:val="ListParagraph"/>
        <w:spacing w:after="0" w:line="240" w:lineRule="auto"/>
        <w:ind w:left="360"/>
        <w:jc w:val="both"/>
        <w:rPr>
          <w:rFonts w:ascii="Times New Roman" w:hAnsi="Times New Roman" w:cs="Times New Roman"/>
          <w:b/>
          <w:bCs/>
          <w:sz w:val="24"/>
          <w:szCs w:val="24"/>
        </w:rPr>
      </w:pPr>
      <w:r>
        <w:rPr>
          <w:noProof/>
        </w:rPr>
        <w:drawing>
          <wp:inline distT="0" distB="0" distL="0" distR="0" wp14:anchorId="5CF2271D" wp14:editId="50D36E02">
            <wp:extent cx="4250724" cy="1680519"/>
            <wp:effectExtent l="0" t="0" r="16510" b="152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3D0A" w:rsidRDefault="00FC3D0A" w:rsidP="00FC3D0A">
      <w:pPr>
        <w:tabs>
          <w:tab w:val="left" w:pos="450"/>
          <w:tab w:val="left" w:pos="630"/>
          <w:tab w:val="left" w:pos="720"/>
        </w:tabs>
        <w:spacing w:line="480" w:lineRule="auto"/>
        <w:ind w:firstLine="360"/>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p>
    <w:p w:rsidR="00FC3D0A" w:rsidRDefault="00FC3D0A" w:rsidP="00FC3D0A">
      <w:pPr>
        <w:tabs>
          <w:tab w:val="left" w:pos="450"/>
          <w:tab w:val="left" w:pos="630"/>
          <w:tab w:val="left" w:pos="720"/>
        </w:tabs>
        <w:spacing w:line="480" w:lineRule="auto"/>
        <w:ind w:firstLine="720"/>
        <w:rPr>
          <w:rFonts w:ascii="Times New Roman" w:hAnsi="Times New Roman" w:cs="Times New Roman"/>
          <w:bCs/>
          <w:sz w:val="24"/>
          <w:szCs w:val="24"/>
          <w:lang w:val="en-ID"/>
        </w:rPr>
      </w:pPr>
      <w:proofErr w:type="gramStart"/>
      <w:r>
        <w:rPr>
          <w:rFonts w:ascii="Times New Roman" w:hAnsi="Times New Roman"/>
          <w:sz w:val="24"/>
          <w:szCs w:val="24"/>
          <w:lang w:val="en-ID"/>
        </w:rPr>
        <w:t>Berdasarkan data grafik</w:t>
      </w:r>
      <w:r w:rsidRPr="002539FD">
        <w:rPr>
          <w:rFonts w:ascii="Times New Roman" w:hAnsi="Times New Roman"/>
          <w:sz w:val="24"/>
          <w:szCs w:val="24"/>
          <w:lang w:val="en-ID"/>
        </w:rPr>
        <w:t xml:space="preserve"> </w:t>
      </w:r>
      <w:r>
        <w:rPr>
          <w:rFonts w:ascii="Times New Roman" w:hAnsi="Times New Roman"/>
          <w:sz w:val="24"/>
          <w:szCs w:val="24"/>
          <w:lang w:val="en-ID"/>
        </w:rPr>
        <w:t>4.1</w:t>
      </w:r>
      <w:r w:rsidRPr="002539FD">
        <w:rPr>
          <w:rFonts w:ascii="Times New Roman" w:hAnsi="Times New Roman"/>
          <w:sz w:val="24"/>
          <w:szCs w:val="24"/>
          <w:lang w:val="en-ID"/>
        </w:rPr>
        <w:t xml:space="preserve"> di atas</w:t>
      </w:r>
      <w:r>
        <w:rPr>
          <w:rFonts w:ascii="Times New Roman" w:hAnsi="Times New Roman"/>
          <w:sz w:val="24"/>
          <w:szCs w:val="24"/>
          <w:lang w:val="en-ID"/>
        </w:rPr>
        <w:t xml:space="preserve"> di</w:t>
      </w:r>
      <w:r w:rsidRPr="002539FD">
        <w:rPr>
          <w:rFonts w:ascii="Times New Roman" w:hAnsi="Times New Roman"/>
          <w:sz w:val="24"/>
          <w:szCs w:val="24"/>
          <w:lang w:val="en-ID"/>
        </w:rPr>
        <w:t>l</w:t>
      </w:r>
      <w:r>
        <w:rPr>
          <w:rFonts w:ascii="Times New Roman" w:hAnsi="Times New Roman"/>
          <w:sz w:val="24"/>
          <w:szCs w:val="24"/>
          <w:lang w:val="en-ID"/>
        </w:rPr>
        <w:t>ihat dari Net Sa</w:t>
      </w:r>
      <w:r w:rsidRPr="002539FD">
        <w:rPr>
          <w:rFonts w:ascii="Times New Roman" w:hAnsi="Times New Roman"/>
          <w:sz w:val="24"/>
          <w:szCs w:val="24"/>
          <w:lang w:val="en-ID"/>
        </w:rPr>
        <w:t>l</w:t>
      </w:r>
      <w:r>
        <w:rPr>
          <w:rFonts w:ascii="Times New Roman" w:hAnsi="Times New Roman"/>
          <w:sz w:val="24"/>
          <w:szCs w:val="24"/>
          <w:lang w:val="en-ID"/>
        </w:rPr>
        <w:t>esnya</w:t>
      </w:r>
      <w:r w:rsidRPr="002539FD">
        <w:rPr>
          <w:rFonts w:ascii="Times New Roman" w:hAnsi="Times New Roman"/>
          <w:sz w:val="24"/>
          <w:szCs w:val="24"/>
          <w:lang w:val="en-ID"/>
        </w:rPr>
        <w:t xml:space="preserve"> </w:t>
      </w:r>
      <w:r>
        <w:rPr>
          <w:rFonts w:ascii="Times New Roman" w:hAnsi="Times New Roman"/>
          <w:sz w:val="24"/>
          <w:szCs w:val="24"/>
          <w:lang w:val="en-ID"/>
        </w:rPr>
        <w:t>dapat dicermati bahwa kinerja saham Indofood CBP Tbk, menga</w:t>
      </w:r>
      <w:r w:rsidRPr="002539FD">
        <w:rPr>
          <w:rFonts w:ascii="Times New Roman" w:hAnsi="Times New Roman"/>
          <w:sz w:val="24"/>
          <w:szCs w:val="24"/>
          <w:lang w:val="en-ID"/>
        </w:rPr>
        <w:t>l</w:t>
      </w:r>
      <w:r>
        <w:rPr>
          <w:rFonts w:ascii="Times New Roman" w:hAnsi="Times New Roman"/>
          <w:sz w:val="24"/>
          <w:szCs w:val="24"/>
          <w:lang w:val="en-ID"/>
        </w:rPr>
        <w:t>ami peningkatan setiap tahunnya.</w:t>
      </w:r>
      <w:proofErr w:type="gramEnd"/>
      <w:r>
        <w:rPr>
          <w:rFonts w:ascii="Times New Roman" w:hAnsi="Times New Roman"/>
          <w:sz w:val="24"/>
          <w:szCs w:val="24"/>
          <w:lang w:val="en-ID"/>
        </w:rPr>
        <w:t xml:space="preserve"> Di tengah </w:t>
      </w:r>
      <w:r>
        <w:rPr>
          <w:rFonts w:ascii="Times New Roman" w:hAnsi="Times New Roman" w:cs="Times New Roman"/>
          <w:bCs/>
          <w:sz w:val="24"/>
          <w:szCs w:val="24"/>
          <w:lang w:val="en-ID"/>
        </w:rPr>
        <w:t xml:space="preserve">lesunya perekonomian dunia, lemahnya perdagangan internasional dan rendahnya harga komoditas, Indonesia dapat meningkatkan pertumbuhan produk domestik bruto (PDB) di tahun 2016 menjadi sebesar 5,03% dibandingkan di tahun 2015 sebesar 4,88%, pertumbuhan ini didorong oleh naiknya konsumsi rumah tangga, yang terutama di dukung oleh nilai tukar rupiah yang cukup stabil di kisaran Rp 13.300 per dollar AS, tingkat inflasi yang cukup rendah di level 3,02% dan naiknya tingkat kepercayaan konsumen. </w:t>
      </w:r>
      <w:proofErr w:type="gramStart"/>
      <w:r>
        <w:rPr>
          <w:rFonts w:ascii="Times New Roman" w:hAnsi="Times New Roman" w:cs="Times New Roman"/>
          <w:bCs/>
          <w:sz w:val="24"/>
          <w:szCs w:val="24"/>
          <w:lang w:val="en-ID"/>
        </w:rPr>
        <w:t xml:space="preserve">Permintaan atas produk </w:t>
      </w:r>
      <w:r>
        <w:rPr>
          <w:rFonts w:ascii="Times New Roman" w:hAnsi="Times New Roman" w:cs="Times New Roman"/>
          <w:bCs/>
          <w:i/>
          <w:iCs/>
          <w:sz w:val="24"/>
          <w:szCs w:val="24"/>
          <w:lang w:val="en-ID"/>
        </w:rPr>
        <w:t xml:space="preserve">fast moving consumer goods </w:t>
      </w:r>
      <w:r>
        <w:rPr>
          <w:rFonts w:ascii="Times New Roman" w:hAnsi="Times New Roman" w:cs="Times New Roman"/>
          <w:bCs/>
          <w:sz w:val="24"/>
          <w:szCs w:val="24"/>
          <w:lang w:val="en-ID"/>
        </w:rPr>
        <w:t>(FMCG) termasuk makanan dan minuman (</w:t>
      </w:r>
      <w:r>
        <w:rPr>
          <w:rFonts w:ascii="Times New Roman" w:hAnsi="Times New Roman" w:cs="Times New Roman"/>
          <w:bCs/>
          <w:i/>
          <w:iCs/>
          <w:sz w:val="24"/>
          <w:szCs w:val="24"/>
          <w:lang w:val="en-ID"/>
        </w:rPr>
        <w:t xml:space="preserve">food and beverage atau </w:t>
      </w:r>
      <w:r>
        <w:rPr>
          <w:rFonts w:ascii="Times New Roman" w:hAnsi="Times New Roman" w:cs="Times New Roman"/>
          <w:bCs/>
          <w:sz w:val="24"/>
          <w:szCs w:val="24"/>
          <w:lang w:val="en-ID"/>
        </w:rPr>
        <w:t>F&amp;B), telah menunjukkan pemulihan yang tercermin pada kenaikan volume penjualan.</w:t>
      </w:r>
      <w:proofErr w:type="gramEnd"/>
      <w:r>
        <w:rPr>
          <w:rFonts w:ascii="Times New Roman" w:hAnsi="Times New Roman" w:cs="Times New Roman"/>
          <w:bCs/>
          <w:sz w:val="24"/>
          <w:szCs w:val="24"/>
          <w:lang w:val="en-ID"/>
        </w:rPr>
        <w:t xml:space="preserve"> (ICBP </w:t>
      </w:r>
      <w:r w:rsidRPr="00AF5C11">
        <w:rPr>
          <w:rFonts w:ascii="Times New Roman" w:hAnsi="Times New Roman" w:cs="Times New Roman"/>
          <w:bCs/>
          <w:i/>
          <w:iCs/>
          <w:sz w:val="24"/>
          <w:szCs w:val="24"/>
          <w:lang w:val="en-ID"/>
        </w:rPr>
        <w:t>Annual Report</w:t>
      </w:r>
      <w:r>
        <w:rPr>
          <w:rFonts w:ascii="Times New Roman" w:hAnsi="Times New Roman" w:cs="Times New Roman"/>
          <w:bCs/>
          <w:sz w:val="24"/>
          <w:szCs w:val="24"/>
          <w:lang w:val="en-ID"/>
        </w:rPr>
        <w:t xml:space="preserve"> 2016)</w:t>
      </w:r>
    </w:p>
    <w:p w:rsidR="00FC3D0A" w:rsidRDefault="00FC3D0A" w:rsidP="00FC3D0A">
      <w:pPr>
        <w:tabs>
          <w:tab w:val="left" w:pos="450"/>
          <w:tab w:val="left" w:pos="630"/>
          <w:tab w:val="left" w:pos="720"/>
        </w:tabs>
        <w:spacing w:line="480" w:lineRule="auto"/>
        <w:ind w:firstLine="720"/>
        <w:rPr>
          <w:rFonts w:ascii="Times New Roman" w:hAnsi="Times New Roman" w:cs="Times New Roman"/>
          <w:bCs/>
          <w:sz w:val="24"/>
          <w:szCs w:val="24"/>
          <w:lang w:val="en-ID"/>
        </w:rPr>
      </w:pPr>
      <w:proofErr w:type="gramStart"/>
      <w:r>
        <w:rPr>
          <w:rFonts w:ascii="Times New Roman" w:hAnsi="Times New Roman" w:cs="Times New Roman"/>
          <w:bCs/>
          <w:sz w:val="24"/>
          <w:szCs w:val="24"/>
          <w:lang w:val="en-ID"/>
        </w:rPr>
        <w:t>Pada tahun 2017, kondisi perekonomian dunia mulai membaik di mana perekonomian Negara-negara maju maupun berkembang mulai pulih.</w:t>
      </w:r>
      <w:proofErr w:type="gramEnd"/>
      <w:r>
        <w:rPr>
          <w:rFonts w:ascii="Times New Roman" w:hAnsi="Times New Roman" w:cs="Times New Roman"/>
          <w:bCs/>
          <w:sz w:val="24"/>
          <w:szCs w:val="24"/>
          <w:lang w:val="en-ID"/>
        </w:rPr>
        <w:t xml:space="preserve"> Kondisi perekonomian dalam negeri juga tetap positif dan stabil, di mana produk domestik bruto (PDB) tumbuh 5,07% terutama karena naiknya kegiatan investasi dalam </w:t>
      </w:r>
      <w:r>
        <w:rPr>
          <w:rFonts w:ascii="Times New Roman" w:hAnsi="Times New Roman" w:cs="Times New Roman"/>
          <w:bCs/>
          <w:sz w:val="24"/>
          <w:szCs w:val="24"/>
          <w:lang w:val="en-ID"/>
        </w:rPr>
        <w:lastRenderedPageBreak/>
        <w:t xml:space="preserve">negeri maupun asing yang diantaranya didorong oleh komitmen pemerintah untuk mempercepat pembangunan infrastuktur. </w:t>
      </w:r>
      <w:proofErr w:type="gramStart"/>
      <w:r>
        <w:rPr>
          <w:rFonts w:ascii="Times New Roman" w:hAnsi="Times New Roman" w:cs="Times New Roman"/>
          <w:bCs/>
          <w:sz w:val="24"/>
          <w:szCs w:val="24"/>
          <w:lang w:val="en-ID"/>
        </w:rPr>
        <w:t>Selain itu, pendapatan ekspor juga meningkat seiring dengan pulihnya perekonomian dunia.</w:t>
      </w:r>
      <w:proofErr w:type="gramEnd"/>
      <w:r>
        <w:rPr>
          <w:rFonts w:ascii="Times New Roman" w:hAnsi="Times New Roman" w:cs="Times New Roman"/>
          <w:bCs/>
          <w:sz w:val="24"/>
          <w:szCs w:val="24"/>
          <w:lang w:val="en-ID"/>
        </w:rPr>
        <w:t xml:space="preserve"> Tingkat inflasi relatif rendah di kisaran 3</w:t>
      </w:r>
      <w:proofErr w:type="gramStart"/>
      <w:r>
        <w:rPr>
          <w:rFonts w:ascii="Times New Roman" w:hAnsi="Times New Roman" w:cs="Times New Roman"/>
          <w:bCs/>
          <w:sz w:val="24"/>
          <w:szCs w:val="24"/>
          <w:lang w:val="en-ID"/>
        </w:rPr>
        <w:t>,61</w:t>
      </w:r>
      <w:proofErr w:type="gramEnd"/>
      <w:r>
        <w:rPr>
          <w:rFonts w:ascii="Times New Roman" w:hAnsi="Times New Roman" w:cs="Times New Roman"/>
          <w:bCs/>
          <w:sz w:val="24"/>
          <w:szCs w:val="24"/>
          <w:lang w:val="en-ID"/>
        </w:rPr>
        <w:t>% dan nilai tukar rupiah juga cukup stabil. Di tengah kondisi tersebut, konsumsi dalam negeri tumbuh secara moderat, yaitu sekitar 4</w:t>
      </w:r>
      <w:proofErr w:type="gramStart"/>
      <w:r>
        <w:rPr>
          <w:rFonts w:ascii="Times New Roman" w:hAnsi="Times New Roman" w:cs="Times New Roman"/>
          <w:bCs/>
          <w:sz w:val="24"/>
          <w:szCs w:val="24"/>
          <w:lang w:val="en-ID"/>
        </w:rPr>
        <w:t>,95</w:t>
      </w:r>
      <w:proofErr w:type="gramEnd"/>
      <w:r>
        <w:rPr>
          <w:rFonts w:ascii="Times New Roman" w:hAnsi="Times New Roman" w:cs="Times New Roman"/>
          <w:bCs/>
          <w:sz w:val="24"/>
          <w:szCs w:val="24"/>
          <w:lang w:val="en-ID"/>
        </w:rPr>
        <w:t xml:space="preserve">% di bandingkan dengan 5,01% di tahun 2016. </w:t>
      </w:r>
      <w:proofErr w:type="gramStart"/>
      <w:r>
        <w:rPr>
          <w:rFonts w:ascii="Times New Roman" w:hAnsi="Times New Roman" w:cs="Times New Roman"/>
          <w:bCs/>
          <w:sz w:val="24"/>
          <w:szCs w:val="24"/>
          <w:lang w:val="en-ID"/>
        </w:rPr>
        <w:t>Membaiknya sektor FMCG di tahun 2016, tidak berlanjut di tahun 2017 meskipun kondisi perekonomian dunia mulai pulih dan kondisi makro ekonomi dalam negeri relatif stabil.</w:t>
      </w:r>
      <w:proofErr w:type="gramEnd"/>
      <w:r>
        <w:rPr>
          <w:rFonts w:ascii="Times New Roman" w:hAnsi="Times New Roman" w:cs="Times New Roman"/>
          <w:bCs/>
          <w:sz w:val="24"/>
          <w:szCs w:val="24"/>
          <w:lang w:val="en-ID"/>
        </w:rPr>
        <w:t xml:space="preserve"> </w:t>
      </w:r>
      <w:proofErr w:type="gramStart"/>
      <w:r>
        <w:rPr>
          <w:rFonts w:ascii="Times New Roman" w:hAnsi="Times New Roman" w:cs="Times New Roman"/>
          <w:bCs/>
          <w:sz w:val="24"/>
          <w:szCs w:val="24"/>
          <w:lang w:val="en-ID"/>
        </w:rPr>
        <w:t xml:space="preserve">Sedangkan tingkat permintaan atas produk-produk </w:t>
      </w:r>
      <w:r>
        <w:rPr>
          <w:rFonts w:ascii="Times New Roman" w:hAnsi="Times New Roman" w:cs="Times New Roman"/>
          <w:bCs/>
          <w:i/>
          <w:iCs/>
          <w:sz w:val="24"/>
          <w:szCs w:val="24"/>
          <w:lang w:val="en-ID"/>
        </w:rPr>
        <w:t>Fast-Moving Consumer Goods (FMCG)</w:t>
      </w:r>
      <w:r>
        <w:rPr>
          <w:rFonts w:ascii="Times New Roman" w:hAnsi="Times New Roman" w:cs="Times New Roman"/>
          <w:bCs/>
          <w:sz w:val="24"/>
          <w:szCs w:val="24"/>
          <w:lang w:val="en-ID"/>
        </w:rPr>
        <w:t xml:space="preserve"> melemah, sehingga tingkat persaingan menjadi semakin ketat.</w:t>
      </w:r>
      <w:proofErr w:type="gramEnd"/>
    </w:p>
    <w:p w:rsidR="00D6287A" w:rsidRDefault="00FC3D0A" w:rsidP="004D4E58">
      <w:pPr>
        <w:tabs>
          <w:tab w:val="left" w:pos="450"/>
          <w:tab w:val="left" w:pos="630"/>
          <w:tab w:val="left" w:pos="720"/>
        </w:tabs>
        <w:spacing w:line="480" w:lineRule="auto"/>
        <w:ind w:firstLine="720"/>
        <w:rPr>
          <w:rFonts w:ascii="Times New Roman" w:hAnsi="Times New Roman" w:cs="Times New Roman"/>
          <w:bCs/>
          <w:sz w:val="24"/>
          <w:szCs w:val="24"/>
          <w:lang w:val="en-ID"/>
        </w:rPr>
      </w:pPr>
      <w:r>
        <w:rPr>
          <w:rFonts w:ascii="Times New Roman" w:hAnsi="Times New Roman" w:cs="Times New Roman"/>
          <w:bCs/>
          <w:sz w:val="24"/>
          <w:szCs w:val="24"/>
          <w:lang w:val="en-ID"/>
        </w:rPr>
        <w:t xml:space="preserve">Namun demikian, Indofood CBP Sukses Makmur mampu terus memberikan kinerja positif, dimana penjualan dan laba usaha masing-masing tumbuh sebesar 3,6% dan 7,4%, dimana salah satu faktor pendorongnya adalah kenaikan volume penjualan, namun pencapaian tersebut lebih rendah dari target yang telah ditetapkan. </w:t>
      </w:r>
      <w:proofErr w:type="gramStart"/>
      <w:r>
        <w:rPr>
          <w:rFonts w:ascii="Times New Roman" w:hAnsi="Times New Roman" w:cs="Times New Roman"/>
          <w:bCs/>
          <w:sz w:val="24"/>
          <w:szCs w:val="24"/>
          <w:lang w:val="en-ID"/>
        </w:rPr>
        <w:t>Untuk terus memperkuat portofolio produk dengan meluncurkan produk-produk yang sesuai dengan kebutuhan konsumen yang terus berubah dengan program komunikasi pemasaran yang fokus pada konsumen.</w:t>
      </w:r>
      <w:proofErr w:type="gramEnd"/>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4D4E58" w:rsidRDefault="004D4E58" w:rsidP="00FC3D0A">
      <w:pPr>
        <w:pStyle w:val="ListParagraph"/>
        <w:spacing w:after="0" w:line="240" w:lineRule="auto"/>
        <w:ind w:left="360"/>
        <w:jc w:val="center"/>
        <w:rPr>
          <w:rFonts w:ascii="Times New Roman" w:hAnsi="Times New Roman" w:cs="Times New Roman"/>
          <w:b/>
          <w:bCs/>
        </w:rPr>
      </w:pPr>
    </w:p>
    <w:p w:rsidR="00FC3D0A" w:rsidRPr="00AF5C11" w:rsidRDefault="00FC3D0A" w:rsidP="00FC3D0A">
      <w:pPr>
        <w:pStyle w:val="ListParagraph"/>
        <w:spacing w:after="0" w:line="240" w:lineRule="auto"/>
        <w:ind w:left="360"/>
        <w:jc w:val="center"/>
        <w:rPr>
          <w:rFonts w:ascii="Times New Roman" w:hAnsi="Times New Roman" w:cs="Times New Roman"/>
          <w:b/>
          <w:bCs/>
        </w:rPr>
      </w:pPr>
      <w:r w:rsidRPr="004337D5">
        <w:rPr>
          <w:rFonts w:ascii="Times New Roman" w:hAnsi="Times New Roman" w:cs="Times New Roman"/>
          <w:b/>
          <w:bCs/>
        </w:rPr>
        <w:lastRenderedPageBreak/>
        <w:t>Grafik 4</w:t>
      </w:r>
      <w:r>
        <w:rPr>
          <w:rFonts w:ascii="Times New Roman" w:hAnsi="Times New Roman" w:cs="Times New Roman"/>
          <w:b/>
          <w:bCs/>
        </w:rPr>
        <w:t>.2</w:t>
      </w:r>
      <w:r w:rsidRPr="004337D5">
        <w:rPr>
          <w:rFonts w:ascii="Times New Roman" w:hAnsi="Times New Roman" w:cs="Times New Roman"/>
          <w:b/>
          <w:bCs/>
        </w:rPr>
        <w:t xml:space="preserve"> data Net Sales</w:t>
      </w:r>
      <w:r>
        <w:rPr>
          <w:rFonts w:ascii="Times New Roman" w:hAnsi="Times New Roman" w:cs="Times New Roman"/>
          <w:b/>
          <w:bCs/>
        </w:rPr>
        <w:t xml:space="preserve"> MYOR </w:t>
      </w:r>
      <w:r w:rsidRPr="00AF5C11">
        <w:rPr>
          <w:rFonts w:ascii="Times New Roman" w:hAnsi="Times New Roman" w:cs="Times New Roman"/>
          <w:b/>
          <w:bCs/>
        </w:rPr>
        <w:t>dari tahun 2013-2017</w:t>
      </w:r>
    </w:p>
    <w:p w:rsidR="00FC3D0A" w:rsidRDefault="00FC3D0A" w:rsidP="00FC3D0A">
      <w:pPr>
        <w:tabs>
          <w:tab w:val="left" w:pos="450"/>
          <w:tab w:val="left" w:pos="630"/>
          <w:tab w:val="left" w:pos="720"/>
        </w:tabs>
        <w:spacing w:line="240" w:lineRule="auto"/>
        <w:rPr>
          <w:rFonts w:ascii="Times New Roman" w:hAnsi="Times New Roman" w:cs="Times New Roman"/>
          <w:bCs/>
          <w:sz w:val="24"/>
          <w:szCs w:val="24"/>
        </w:rPr>
      </w:pPr>
      <w:r>
        <w:rPr>
          <w:noProof/>
        </w:rPr>
        <w:drawing>
          <wp:inline distT="0" distB="0" distL="0" distR="0" wp14:anchorId="5A3020D6" wp14:editId="036890FB">
            <wp:extent cx="4552950" cy="2328862"/>
            <wp:effectExtent l="0" t="0" r="19050" b="1460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3D0A" w:rsidRPr="008667EA" w:rsidRDefault="00FC3D0A" w:rsidP="00FC3D0A">
      <w:pPr>
        <w:tabs>
          <w:tab w:val="left" w:pos="450"/>
          <w:tab w:val="left" w:pos="630"/>
          <w:tab w:val="left" w:pos="720"/>
        </w:tabs>
        <w:spacing w:line="24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p>
    <w:p w:rsidR="00FC3D0A" w:rsidRDefault="00FC3D0A" w:rsidP="00FC3D0A">
      <w:pPr>
        <w:tabs>
          <w:tab w:val="left" w:pos="450"/>
          <w:tab w:val="left" w:pos="630"/>
          <w:tab w:val="left" w:pos="720"/>
        </w:tabs>
        <w:spacing w:line="480" w:lineRule="auto"/>
        <w:rPr>
          <w:rFonts w:ascii="Times New Roman" w:hAnsi="Times New Roman" w:cs="Times New Roman"/>
          <w:bCs/>
          <w:sz w:val="24"/>
          <w:szCs w:val="24"/>
        </w:rPr>
      </w:pPr>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r>
        <w:rPr>
          <w:rFonts w:ascii="Times New Roman" w:hAnsi="Times New Roman"/>
          <w:sz w:val="24"/>
          <w:szCs w:val="24"/>
          <w:lang w:val="en-ID"/>
        </w:rPr>
        <w:t>Berdasarkan data grafik</w:t>
      </w:r>
      <w:r w:rsidRPr="002539FD">
        <w:rPr>
          <w:rFonts w:ascii="Times New Roman" w:hAnsi="Times New Roman"/>
          <w:sz w:val="24"/>
          <w:szCs w:val="24"/>
          <w:lang w:val="en-ID"/>
        </w:rPr>
        <w:t xml:space="preserve"> </w:t>
      </w:r>
      <w:r>
        <w:rPr>
          <w:rFonts w:ascii="Times New Roman" w:hAnsi="Times New Roman"/>
          <w:sz w:val="24"/>
          <w:szCs w:val="24"/>
          <w:lang w:val="en-ID"/>
        </w:rPr>
        <w:t>4.2</w:t>
      </w:r>
      <w:r w:rsidRPr="002539FD">
        <w:rPr>
          <w:rFonts w:ascii="Times New Roman" w:hAnsi="Times New Roman"/>
          <w:sz w:val="24"/>
          <w:szCs w:val="24"/>
          <w:lang w:val="en-ID"/>
        </w:rPr>
        <w:t xml:space="preserve"> di atas</w:t>
      </w:r>
      <w:r>
        <w:rPr>
          <w:rFonts w:ascii="Times New Roman" w:hAnsi="Times New Roman"/>
          <w:sz w:val="24"/>
          <w:szCs w:val="24"/>
          <w:lang w:val="en-ID"/>
        </w:rPr>
        <w:t xml:space="preserve"> di</w:t>
      </w:r>
      <w:r w:rsidRPr="002539FD">
        <w:rPr>
          <w:rFonts w:ascii="Times New Roman" w:hAnsi="Times New Roman"/>
          <w:sz w:val="24"/>
          <w:szCs w:val="24"/>
          <w:lang w:val="en-ID"/>
        </w:rPr>
        <w:t>l</w:t>
      </w:r>
      <w:r>
        <w:rPr>
          <w:rFonts w:ascii="Times New Roman" w:hAnsi="Times New Roman"/>
          <w:sz w:val="24"/>
          <w:szCs w:val="24"/>
          <w:lang w:val="en-ID"/>
        </w:rPr>
        <w:t xml:space="preserve">ihat dari Net </w:t>
      </w:r>
      <w:proofErr w:type="gramStart"/>
      <w:r>
        <w:rPr>
          <w:rFonts w:ascii="Times New Roman" w:hAnsi="Times New Roman"/>
          <w:sz w:val="24"/>
          <w:szCs w:val="24"/>
          <w:lang w:val="en-ID"/>
        </w:rPr>
        <w:t>Sa</w:t>
      </w:r>
      <w:r w:rsidRPr="002539FD">
        <w:rPr>
          <w:rFonts w:ascii="Times New Roman" w:hAnsi="Times New Roman"/>
          <w:sz w:val="24"/>
          <w:szCs w:val="24"/>
          <w:lang w:val="en-ID"/>
        </w:rPr>
        <w:t>l</w:t>
      </w:r>
      <w:r>
        <w:rPr>
          <w:rFonts w:ascii="Times New Roman" w:hAnsi="Times New Roman"/>
          <w:sz w:val="24"/>
          <w:szCs w:val="24"/>
          <w:lang w:val="en-ID"/>
        </w:rPr>
        <w:t>esnya</w:t>
      </w:r>
      <w:r w:rsidRPr="002539FD">
        <w:rPr>
          <w:rFonts w:ascii="Times New Roman" w:hAnsi="Times New Roman"/>
          <w:sz w:val="24"/>
          <w:szCs w:val="24"/>
          <w:lang w:val="en-ID"/>
        </w:rPr>
        <w:t xml:space="preserve"> </w:t>
      </w:r>
      <w:r>
        <w:rPr>
          <w:rFonts w:ascii="Times New Roman" w:hAnsi="Times New Roman"/>
          <w:sz w:val="24"/>
          <w:szCs w:val="24"/>
          <w:lang w:val="en-ID"/>
        </w:rPr>
        <w:t xml:space="preserve"> dapat</w:t>
      </w:r>
      <w:proofErr w:type="gramEnd"/>
      <w:r>
        <w:rPr>
          <w:rFonts w:ascii="Times New Roman" w:hAnsi="Times New Roman"/>
          <w:sz w:val="24"/>
          <w:szCs w:val="24"/>
          <w:lang w:val="en-ID"/>
        </w:rPr>
        <w:t xml:space="preserve"> dicermati bahwa kinerja saham Mayora Indah Tbk, menga</w:t>
      </w:r>
      <w:r w:rsidRPr="002539FD">
        <w:rPr>
          <w:rFonts w:ascii="Times New Roman" w:hAnsi="Times New Roman"/>
          <w:sz w:val="24"/>
          <w:szCs w:val="24"/>
          <w:lang w:val="en-ID"/>
        </w:rPr>
        <w:t>l</w:t>
      </w:r>
      <w:r>
        <w:rPr>
          <w:rFonts w:ascii="Times New Roman" w:hAnsi="Times New Roman"/>
          <w:sz w:val="24"/>
          <w:szCs w:val="24"/>
          <w:lang w:val="en-ID"/>
        </w:rPr>
        <w:t>ami peningkatan setiap tahunnya. Pada tahun 2013 Mayora Indah Tbk dapat mencapai hasi</w:t>
      </w:r>
      <w:r w:rsidRPr="002539FD">
        <w:rPr>
          <w:rFonts w:ascii="Times New Roman" w:hAnsi="Times New Roman"/>
          <w:sz w:val="24"/>
          <w:szCs w:val="24"/>
          <w:lang w:val="en-ID"/>
        </w:rPr>
        <w:t>l</w:t>
      </w:r>
      <w:r>
        <w:rPr>
          <w:rFonts w:ascii="Times New Roman" w:hAnsi="Times New Roman"/>
          <w:sz w:val="24"/>
          <w:szCs w:val="24"/>
          <w:lang w:val="en-ID"/>
        </w:rPr>
        <w:t xml:space="preserve"> yang baik, meskipun kondisi perekonomian pada tahun tersebut dipengaruhi o</w:t>
      </w:r>
      <w:r w:rsidRPr="002539FD">
        <w:rPr>
          <w:rFonts w:ascii="Times New Roman" w:hAnsi="Times New Roman"/>
          <w:sz w:val="24"/>
          <w:szCs w:val="24"/>
          <w:lang w:val="en-ID"/>
        </w:rPr>
        <w:t>l</w:t>
      </w:r>
      <w:r>
        <w:rPr>
          <w:rFonts w:ascii="Times New Roman" w:hAnsi="Times New Roman"/>
          <w:sz w:val="24"/>
          <w:szCs w:val="24"/>
          <w:lang w:val="en-ID"/>
        </w:rPr>
        <w:t>eh pe</w:t>
      </w:r>
      <w:r w:rsidRPr="002539FD">
        <w:rPr>
          <w:rFonts w:ascii="Times New Roman" w:hAnsi="Times New Roman"/>
          <w:sz w:val="24"/>
          <w:szCs w:val="24"/>
          <w:lang w:val="en-ID"/>
        </w:rPr>
        <w:t>l</w:t>
      </w:r>
      <w:r>
        <w:rPr>
          <w:rFonts w:ascii="Times New Roman" w:hAnsi="Times New Roman"/>
          <w:sz w:val="24"/>
          <w:szCs w:val="24"/>
          <w:lang w:val="en-ID"/>
        </w:rPr>
        <w:t>emahan ekonomi g</w:t>
      </w:r>
      <w:r w:rsidRPr="002539FD">
        <w:rPr>
          <w:rFonts w:ascii="Times New Roman" w:hAnsi="Times New Roman"/>
          <w:sz w:val="24"/>
          <w:szCs w:val="24"/>
          <w:lang w:val="en-ID"/>
        </w:rPr>
        <w:t>l</w:t>
      </w:r>
      <w:r>
        <w:rPr>
          <w:rFonts w:ascii="Times New Roman" w:hAnsi="Times New Roman"/>
          <w:sz w:val="24"/>
          <w:szCs w:val="24"/>
          <w:lang w:val="en-ID"/>
        </w:rPr>
        <w:t>oba</w:t>
      </w:r>
      <w:r w:rsidRPr="002539FD">
        <w:rPr>
          <w:rFonts w:ascii="Times New Roman" w:hAnsi="Times New Roman"/>
          <w:sz w:val="24"/>
          <w:szCs w:val="24"/>
          <w:lang w:val="en-ID"/>
        </w:rPr>
        <w:t>l</w:t>
      </w:r>
      <w:r>
        <w:rPr>
          <w:rFonts w:ascii="Times New Roman" w:hAnsi="Times New Roman"/>
          <w:sz w:val="24"/>
          <w:szCs w:val="24"/>
          <w:lang w:val="en-ID"/>
        </w:rPr>
        <w:t xml:space="preserve"> dan regiona</w:t>
      </w:r>
      <w:r w:rsidRPr="002539FD">
        <w:rPr>
          <w:rFonts w:ascii="Times New Roman" w:hAnsi="Times New Roman"/>
          <w:sz w:val="24"/>
          <w:szCs w:val="24"/>
          <w:lang w:val="en-ID"/>
        </w:rPr>
        <w:t>l</w:t>
      </w:r>
      <w:r>
        <w:rPr>
          <w:rFonts w:ascii="Times New Roman" w:hAnsi="Times New Roman"/>
          <w:sz w:val="24"/>
          <w:szCs w:val="24"/>
          <w:lang w:val="en-ID"/>
        </w:rPr>
        <w:t xml:space="preserve"> yang berdampak pada me</w:t>
      </w:r>
      <w:r w:rsidRPr="002539FD">
        <w:rPr>
          <w:rFonts w:ascii="Times New Roman" w:hAnsi="Times New Roman"/>
          <w:sz w:val="24"/>
          <w:szCs w:val="24"/>
          <w:lang w:val="en-ID"/>
        </w:rPr>
        <w:t>l</w:t>
      </w:r>
      <w:r>
        <w:rPr>
          <w:rFonts w:ascii="Times New Roman" w:hAnsi="Times New Roman"/>
          <w:sz w:val="24"/>
          <w:szCs w:val="24"/>
          <w:lang w:val="en-ID"/>
        </w:rPr>
        <w:t>ambatnya ekspor nasiona</w:t>
      </w:r>
      <w:r w:rsidRPr="002539FD">
        <w:rPr>
          <w:rFonts w:ascii="Times New Roman" w:hAnsi="Times New Roman"/>
          <w:sz w:val="24"/>
          <w:szCs w:val="24"/>
          <w:lang w:val="en-ID"/>
        </w:rPr>
        <w:t>l</w:t>
      </w:r>
      <w:r>
        <w:rPr>
          <w:rFonts w:ascii="Times New Roman" w:hAnsi="Times New Roman"/>
          <w:sz w:val="24"/>
          <w:szCs w:val="24"/>
          <w:lang w:val="en-ID"/>
        </w:rPr>
        <w:t xml:space="preserve"> akibat berkurangnya permintaan dari Negara tujuan ekspor, namun ha</w:t>
      </w:r>
      <w:r w:rsidRPr="002539FD">
        <w:rPr>
          <w:rFonts w:ascii="Times New Roman" w:hAnsi="Times New Roman"/>
          <w:sz w:val="24"/>
          <w:szCs w:val="24"/>
          <w:lang w:val="en-ID"/>
        </w:rPr>
        <w:t>l</w:t>
      </w:r>
      <w:r>
        <w:rPr>
          <w:rFonts w:ascii="Times New Roman" w:hAnsi="Times New Roman"/>
          <w:sz w:val="24"/>
          <w:szCs w:val="24"/>
          <w:lang w:val="en-ID"/>
        </w:rPr>
        <w:t xml:space="preserve"> tersebut tidak menyusutkan pencapaian yang diraih o</w:t>
      </w:r>
      <w:r w:rsidRPr="002539FD">
        <w:rPr>
          <w:rFonts w:ascii="Times New Roman" w:hAnsi="Times New Roman"/>
          <w:sz w:val="24"/>
          <w:szCs w:val="24"/>
          <w:lang w:val="en-ID"/>
        </w:rPr>
        <w:t>l</w:t>
      </w:r>
      <w:r>
        <w:rPr>
          <w:rFonts w:ascii="Times New Roman" w:hAnsi="Times New Roman"/>
          <w:sz w:val="24"/>
          <w:szCs w:val="24"/>
          <w:lang w:val="en-ID"/>
        </w:rPr>
        <w:t>eh kode emiten  MYOR.</w:t>
      </w:r>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r>
        <w:rPr>
          <w:rFonts w:ascii="Times New Roman" w:hAnsi="Times New Roman"/>
          <w:sz w:val="24"/>
          <w:szCs w:val="24"/>
          <w:lang w:val="en-ID"/>
        </w:rPr>
        <w:t xml:space="preserve"> Pencapaian tota</w:t>
      </w:r>
      <w:r w:rsidRPr="002539FD">
        <w:rPr>
          <w:rFonts w:ascii="Times New Roman" w:hAnsi="Times New Roman"/>
          <w:sz w:val="24"/>
          <w:szCs w:val="24"/>
          <w:lang w:val="en-ID"/>
        </w:rPr>
        <w:t>l</w:t>
      </w:r>
      <w:r>
        <w:rPr>
          <w:rFonts w:ascii="Times New Roman" w:hAnsi="Times New Roman"/>
          <w:sz w:val="24"/>
          <w:szCs w:val="24"/>
          <w:lang w:val="en-ID"/>
        </w:rPr>
        <w:t xml:space="preserve"> penjua</w:t>
      </w:r>
      <w:r w:rsidRPr="002539FD">
        <w:rPr>
          <w:rFonts w:ascii="Times New Roman" w:hAnsi="Times New Roman"/>
          <w:sz w:val="24"/>
          <w:szCs w:val="24"/>
          <w:lang w:val="en-ID"/>
        </w:rPr>
        <w:t>l</w:t>
      </w:r>
      <w:r>
        <w:rPr>
          <w:rFonts w:ascii="Times New Roman" w:hAnsi="Times New Roman"/>
          <w:sz w:val="24"/>
          <w:szCs w:val="24"/>
          <w:lang w:val="en-ID"/>
        </w:rPr>
        <w:t>an yang berhasi</w:t>
      </w:r>
      <w:r w:rsidRPr="002539FD">
        <w:rPr>
          <w:rFonts w:ascii="Times New Roman" w:hAnsi="Times New Roman"/>
          <w:sz w:val="24"/>
          <w:szCs w:val="24"/>
          <w:lang w:val="en-ID"/>
        </w:rPr>
        <w:t>l</w:t>
      </w:r>
      <w:r>
        <w:rPr>
          <w:rFonts w:ascii="Times New Roman" w:hAnsi="Times New Roman"/>
          <w:sz w:val="24"/>
          <w:szCs w:val="24"/>
          <w:lang w:val="en-ID"/>
        </w:rPr>
        <w:t xml:space="preserve"> dicapai o</w:t>
      </w:r>
      <w:r w:rsidRPr="002539FD">
        <w:rPr>
          <w:rFonts w:ascii="Times New Roman" w:hAnsi="Times New Roman"/>
          <w:sz w:val="24"/>
          <w:szCs w:val="24"/>
          <w:lang w:val="en-ID"/>
        </w:rPr>
        <w:t>l</w:t>
      </w:r>
      <w:r>
        <w:rPr>
          <w:rFonts w:ascii="Times New Roman" w:hAnsi="Times New Roman"/>
          <w:sz w:val="24"/>
          <w:szCs w:val="24"/>
          <w:lang w:val="en-ID"/>
        </w:rPr>
        <w:t>eh emiten, naik sebesar Rp 12,017 Mi</w:t>
      </w:r>
      <w:r w:rsidRPr="002539FD">
        <w:rPr>
          <w:rFonts w:ascii="Times New Roman" w:hAnsi="Times New Roman"/>
          <w:sz w:val="24"/>
          <w:szCs w:val="24"/>
          <w:lang w:val="en-ID"/>
        </w:rPr>
        <w:t>ll</w:t>
      </w:r>
      <w:r>
        <w:rPr>
          <w:rFonts w:ascii="Times New Roman" w:hAnsi="Times New Roman"/>
          <w:sz w:val="24"/>
          <w:szCs w:val="24"/>
          <w:lang w:val="en-ID"/>
        </w:rPr>
        <w:t>iar pada tahun 2013 di banding tahun sebe</w:t>
      </w:r>
      <w:r w:rsidRPr="002539FD">
        <w:rPr>
          <w:rFonts w:ascii="Times New Roman" w:hAnsi="Times New Roman"/>
          <w:sz w:val="24"/>
          <w:szCs w:val="24"/>
          <w:lang w:val="en-ID"/>
        </w:rPr>
        <w:t>l</w:t>
      </w:r>
      <w:r>
        <w:rPr>
          <w:rFonts w:ascii="Times New Roman" w:hAnsi="Times New Roman"/>
          <w:sz w:val="24"/>
          <w:szCs w:val="24"/>
          <w:lang w:val="en-ID"/>
        </w:rPr>
        <w:t xml:space="preserve">umnya. </w:t>
      </w:r>
      <w:proofErr w:type="gramStart"/>
      <w:r>
        <w:rPr>
          <w:rFonts w:ascii="Times New Roman" w:hAnsi="Times New Roman"/>
          <w:sz w:val="24"/>
          <w:szCs w:val="24"/>
          <w:lang w:val="en-ID"/>
        </w:rPr>
        <w:t>Di tahun 2013 MYOR berhasi</w:t>
      </w:r>
      <w:r w:rsidRPr="002539FD">
        <w:rPr>
          <w:rFonts w:ascii="Times New Roman" w:hAnsi="Times New Roman"/>
          <w:sz w:val="24"/>
          <w:szCs w:val="24"/>
          <w:lang w:val="en-ID"/>
        </w:rPr>
        <w:t>l</w:t>
      </w:r>
      <w:r>
        <w:rPr>
          <w:rFonts w:ascii="Times New Roman" w:hAnsi="Times New Roman"/>
          <w:sz w:val="24"/>
          <w:szCs w:val="24"/>
          <w:lang w:val="en-ID"/>
        </w:rPr>
        <w:t xml:space="preserve"> membuktikan da</w:t>
      </w:r>
      <w:r w:rsidRPr="002539FD">
        <w:rPr>
          <w:rFonts w:ascii="Times New Roman" w:hAnsi="Times New Roman"/>
          <w:sz w:val="24"/>
          <w:szCs w:val="24"/>
          <w:lang w:val="en-ID"/>
        </w:rPr>
        <w:t>l</w:t>
      </w:r>
      <w:r>
        <w:rPr>
          <w:rFonts w:ascii="Times New Roman" w:hAnsi="Times New Roman"/>
          <w:sz w:val="24"/>
          <w:szCs w:val="24"/>
          <w:lang w:val="en-ID"/>
        </w:rPr>
        <w:t>am mengatasi vo</w:t>
      </w:r>
      <w:r w:rsidRPr="002539FD">
        <w:rPr>
          <w:rFonts w:ascii="Times New Roman" w:hAnsi="Times New Roman"/>
          <w:sz w:val="24"/>
          <w:szCs w:val="24"/>
          <w:lang w:val="en-ID"/>
        </w:rPr>
        <w:t>l</w:t>
      </w:r>
      <w:r>
        <w:rPr>
          <w:rFonts w:ascii="Times New Roman" w:hAnsi="Times New Roman"/>
          <w:sz w:val="24"/>
          <w:szCs w:val="24"/>
          <w:lang w:val="en-ID"/>
        </w:rPr>
        <w:t>a</w:t>
      </w:r>
      <w:r w:rsidRPr="002539FD">
        <w:rPr>
          <w:rFonts w:ascii="Times New Roman" w:hAnsi="Times New Roman"/>
          <w:sz w:val="24"/>
          <w:szCs w:val="24"/>
          <w:lang w:val="en-ID"/>
        </w:rPr>
        <w:t>l</w:t>
      </w:r>
      <w:r>
        <w:rPr>
          <w:rFonts w:ascii="Times New Roman" w:hAnsi="Times New Roman"/>
          <w:sz w:val="24"/>
          <w:szCs w:val="24"/>
          <w:lang w:val="en-ID"/>
        </w:rPr>
        <w:t>itas eksterna</w:t>
      </w:r>
      <w:r w:rsidRPr="002539FD">
        <w:rPr>
          <w:rFonts w:ascii="Times New Roman" w:hAnsi="Times New Roman"/>
          <w:sz w:val="24"/>
          <w:szCs w:val="24"/>
          <w:lang w:val="en-ID"/>
        </w:rPr>
        <w:t>l</w:t>
      </w:r>
      <w:r>
        <w:rPr>
          <w:rFonts w:ascii="Times New Roman" w:hAnsi="Times New Roman"/>
          <w:sz w:val="24"/>
          <w:szCs w:val="24"/>
          <w:lang w:val="en-ID"/>
        </w:rPr>
        <w:t xml:space="preserve"> sehubungan dengan ni</w:t>
      </w:r>
      <w:r w:rsidRPr="002539FD">
        <w:rPr>
          <w:rFonts w:ascii="Times New Roman" w:hAnsi="Times New Roman"/>
          <w:sz w:val="24"/>
          <w:szCs w:val="24"/>
          <w:lang w:val="en-ID"/>
        </w:rPr>
        <w:t>l</w:t>
      </w:r>
      <w:r>
        <w:rPr>
          <w:rFonts w:ascii="Times New Roman" w:hAnsi="Times New Roman"/>
          <w:sz w:val="24"/>
          <w:szCs w:val="24"/>
          <w:lang w:val="en-ID"/>
        </w:rPr>
        <w:t>ai tukar mata uang rupiah.</w:t>
      </w:r>
      <w:proofErr w:type="gramEnd"/>
      <w:r>
        <w:rPr>
          <w:rFonts w:ascii="Times New Roman" w:hAnsi="Times New Roman"/>
          <w:sz w:val="24"/>
          <w:szCs w:val="24"/>
          <w:lang w:val="en-ID"/>
        </w:rPr>
        <w:t xml:space="preserve"> Me</w:t>
      </w:r>
      <w:r w:rsidRPr="002539FD">
        <w:rPr>
          <w:rFonts w:ascii="Times New Roman" w:hAnsi="Times New Roman"/>
          <w:sz w:val="24"/>
          <w:szCs w:val="24"/>
          <w:lang w:val="en-ID"/>
        </w:rPr>
        <w:t>l</w:t>
      </w:r>
      <w:r>
        <w:rPr>
          <w:rFonts w:ascii="Times New Roman" w:hAnsi="Times New Roman"/>
          <w:sz w:val="24"/>
          <w:szCs w:val="24"/>
          <w:lang w:val="en-ID"/>
        </w:rPr>
        <w:t>emahnya ni</w:t>
      </w:r>
      <w:r w:rsidRPr="002539FD">
        <w:rPr>
          <w:rFonts w:ascii="Times New Roman" w:hAnsi="Times New Roman"/>
          <w:sz w:val="24"/>
          <w:szCs w:val="24"/>
          <w:lang w:val="en-ID"/>
        </w:rPr>
        <w:t>l</w:t>
      </w:r>
      <w:r>
        <w:rPr>
          <w:rFonts w:ascii="Times New Roman" w:hAnsi="Times New Roman"/>
          <w:sz w:val="24"/>
          <w:szCs w:val="24"/>
          <w:lang w:val="en-ID"/>
        </w:rPr>
        <w:t>ai tukar rupiah terhadap mata uang asing, khususnya ni</w:t>
      </w:r>
      <w:r w:rsidRPr="002539FD">
        <w:rPr>
          <w:rFonts w:ascii="Times New Roman" w:hAnsi="Times New Roman"/>
          <w:sz w:val="24"/>
          <w:szCs w:val="24"/>
          <w:lang w:val="en-ID"/>
        </w:rPr>
        <w:t>l</w:t>
      </w:r>
      <w:r>
        <w:rPr>
          <w:rFonts w:ascii="Times New Roman" w:hAnsi="Times New Roman"/>
          <w:sz w:val="24"/>
          <w:szCs w:val="24"/>
          <w:lang w:val="en-ID"/>
        </w:rPr>
        <w:t>ai tukar rupiah terhadap Do</w:t>
      </w:r>
      <w:r w:rsidRPr="002539FD">
        <w:rPr>
          <w:rFonts w:ascii="Times New Roman" w:hAnsi="Times New Roman"/>
          <w:sz w:val="24"/>
          <w:szCs w:val="24"/>
          <w:lang w:val="en-ID"/>
        </w:rPr>
        <w:t>ll</w:t>
      </w:r>
      <w:r>
        <w:rPr>
          <w:rFonts w:ascii="Times New Roman" w:hAnsi="Times New Roman"/>
          <w:sz w:val="24"/>
          <w:szCs w:val="24"/>
          <w:lang w:val="en-ID"/>
        </w:rPr>
        <w:t>ar Amerika Serikat yang terjadi secara drastis dan mendadak antara pertengahan hingga akhir tahun 2013, tidak memberikan dampak negatif terhadap kinerja keuangan MYOR secara kese</w:t>
      </w:r>
      <w:r w:rsidRPr="002539FD">
        <w:rPr>
          <w:rFonts w:ascii="Times New Roman" w:hAnsi="Times New Roman"/>
          <w:sz w:val="24"/>
          <w:szCs w:val="24"/>
          <w:lang w:val="en-ID"/>
        </w:rPr>
        <w:t>l</w:t>
      </w:r>
      <w:r>
        <w:rPr>
          <w:rFonts w:ascii="Times New Roman" w:hAnsi="Times New Roman"/>
          <w:sz w:val="24"/>
          <w:szCs w:val="24"/>
          <w:lang w:val="en-ID"/>
        </w:rPr>
        <w:t xml:space="preserve">uruhan (MYOR </w:t>
      </w:r>
      <w:r w:rsidRPr="00AF5C11">
        <w:rPr>
          <w:rFonts w:ascii="Times New Roman" w:hAnsi="Times New Roman"/>
          <w:i/>
          <w:iCs/>
          <w:sz w:val="24"/>
          <w:szCs w:val="24"/>
          <w:lang w:val="en-ID"/>
        </w:rPr>
        <w:t>Annual Report</w:t>
      </w:r>
      <w:r>
        <w:rPr>
          <w:rFonts w:ascii="Times New Roman" w:hAnsi="Times New Roman"/>
          <w:i/>
          <w:iCs/>
          <w:sz w:val="24"/>
          <w:szCs w:val="24"/>
          <w:lang w:val="en-ID"/>
        </w:rPr>
        <w:t xml:space="preserve"> </w:t>
      </w:r>
      <w:r>
        <w:rPr>
          <w:rFonts w:ascii="Times New Roman" w:hAnsi="Times New Roman"/>
          <w:sz w:val="24"/>
          <w:szCs w:val="24"/>
          <w:lang w:val="en-ID"/>
        </w:rPr>
        <w:t>2014)</w:t>
      </w:r>
    </w:p>
    <w:p w:rsidR="00FC3D0A" w:rsidRDefault="00FC3D0A" w:rsidP="00FC3D0A">
      <w:pPr>
        <w:tabs>
          <w:tab w:val="left" w:pos="450"/>
          <w:tab w:val="left" w:pos="630"/>
          <w:tab w:val="left" w:pos="720"/>
        </w:tabs>
        <w:spacing w:line="480" w:lineRule="auto"/>
        <w:rPr>
          <w:rFonts w:ascii="Times New Roman" w:hAnsi="Times New Roman"/>
          <w:sz w:val="24"/>
          <w:szCs w:val="24"/>
          <w:lang w:val="en-ID"/>
        </w:rPr>
      </w:pPr>
      <w:r>
        <w:rPr>
          <w:rFonts w:ascii="Times New Roman" w:hAnsi="Times New Roman"/>
          <w:sz w:val="24"/>
          <w:szCs w:val="24"/>
          <w:lang w:val="en-ID"/>
        </w:rPr>
        <w:lastRenderedPageBreak/>
        <w:tab/>
      </w:r>
      <w:r>
        <w:rPr>
          <w:rFonts w:ascii="Times New Roman" w:hAnsi="Times New Roman"/>
          <w:sz w:val="24"/>
          <w:szCs w:val="24"/>
          <w:lang w:val="en-ID"/>
        </w:rPr>
        <w:tab/>
        <w:t xml:space="preserve">  Meskipun tetap terjadi kenaikan biaya produksi akibat naiknya harga beberapa bahan baku sehingga MYOR harus menaikkan harga jua</w:t>
      </w:r>
      <w:r w:rsidRPr="002539FD">
        <w:rPr>
          <w:rFonts w:ascii="Times New Roman" w:hAnsi="Times New Roman"/>
          <w:sz w:val="24"/>
          <w:szCs w:val="24"/>
          <w:lang w:val="en-ID"/>
        </w:rPr>
        <w:t>l</w:t>
      </w:r>
      <w:r>
        <w:rPr>
          <w:rFonts w:ascii="Times New Roman" w:hAnsi="Times New Roman"/>
          <w:sz w:val="24"/>
          <w:szCs w:val="24"/>
          <w:lang w:val="en-ID"/>
        </w:rPr>
        <w:t xml:space="preserve"> produknya, namun tingginya kenaikan ni</w:t>
      </w:r>
      <w:r w:rsidRPr="002539FD">
        <w:rPr>
          <w:rFonts w:ascii="Times New Roman" w:hAnsi="Times New Roman"/>
          <w:sz w:val="24"/>
          <w:szCs w:val="24"/>
          <w:lang w:val="en-ID"/>
        </w:rPr>
        <w:t>l</w:t>
      </w:r>
      <w:r>
        <w:rPr>
          <w:rFonts w:ascii="Times New Roman" w:hAnsi="Times New Roman"/>
          <w:sz w:val="24"/>
          <w:szCs w:val="24"/>
          <w:lang w:val="en-ID"/>
        </w:rPr>
        <w:t>ai tukar USD tersebut juga memberikan keuntungan bagi MYOR dengan besarnya pendapatan yang didapat dari penjua</w:t>
      </w:r>
      <w:r w:rsidRPr="002539FD">
        <w:rPr>
          <w:rFonts w:ascii="Times New Roman" w:hAnsi="Times New Roman"/>
          <w:sz w:val="24"/>
          <w:szCs w:val="24"/>
          <w:lang w:val="en-ID"/>
        </w:rPr>
        <w:t>l</w:t>
      </w:r>
      <w:r>
        <w:rPr>
          <w:rFonts w:ascii="Times New Roman" w:hAnsi="Times New Roman"/>
          <w:sz w:val="24"/>
          <w:szCs w:val="24"/>
          <w:lang w:val="en-ID"/>
        </w:rPr>
        <w:t>an ekspor yang berhasi</w:t>
      </w:r>
      <w:r w:rsidRPr="002539FD">
        <w:rPr>
          <w:rFonts w:ascii="Times New Roman" w:hAnsi="Times New Roman"/>
          <w:sz w:val="24"/>
          <w:szCs w:val="24"/>
          <w:lang w:val="en-ID"/>
        </w:rPr>
        <w:t>l</w:t>
      </w:r>
      <w:r>
        <w:rPr>
          <w:rFonts w:ascii="Times New Roman" w:hAnsi="Times New Roman"/>
          <w:sz w:val="24"/>
          <w:szCs w:val="24"/>
          <w:lang w:val="en-ID"/>
        </w:rPr>
        <w:t xml:space="preserve"> dipero</w:t>
      </w:r>
      <w:r w:rsidRPr="002539FD">
        <w:rPr>
          <w:rFonts w:ascii="Times New Roman" w:hAnsi="Times New Roman"/>
          <w:sz w:val="24"/>
          <w:szCs w:val="24"/>
          <w:lang w:val="en-ID"/>
        </w:rPr>
        <w:t>l</w:t>
      </w:r>
      <w:r>
        <w:rPr>
          <w:rFonts w:ascii="Times New Roman" w:hAnsi="Times New Roman"/>
          <w:sz w:val="24"/>
          <w:szCs w:val="24"/>
          <w:lang w:val="en-ID"/>
        </w:rPr>
        <w:t>eh o</w:t>
      </w:r>
      <w:r w:rsidRPr="002539FD">
        <w:rPr>
          <w:rFonts w:ascii="Times New Roman" w:hAnsi="Times New Roman"/>
          <w:sz w:val="24"/>
          <w:szCs w:val="24"/>
          <w:lang w:val="en-ID"/>
        </w:rPr>
        <w:t>l</w:t>
      </w:r>
      <w:r>
        <w:rPr>
          <w:rFonts w:ascii="Times New Roman" w:hAnsi="Times New Roman"/>
          <w:sz w:val="24"/>
          <w:szCs w:val="24"/>
          <w:lang w:val="en-ID"/>
        </w:rPr>
        <w:t xml:space="preserve">eh MYOR. Potensi pertumbuhan ekonomi dan pertumbuhan tingkat kemakmuran yang masih besar di Indonesia dan di Negara-negara </w:t>
      </w:r>
      <w:r w:rsidRPr="002539FD">
        <w:rPr>
          <w:rFonts w:ascii="Times New Roman" w:hAnsi="Times New Roman"/>
          <w:sz w:val="24"/>
          <w:szCs w:val="24"/>
          <w:lang w:val="en-ID"/>
        </w:rPr>
        <w:t>l</w:t>
      </w:r>
      <w:r>
        <w:rPr>
          <w:rFonts w:ascii="Times New Roman" w:hAnsi="Times New Roman"/>
          <w:sz w:val="24"/>
          <w:szCs w:val="24"/>
          <w:lang w:val="en-ID"/>
        </w:rPr>
        <w:t xml:space="preserve">ain memberikan dampak positif terhadap MYOR untuk terus mengembangkan pangsa pasar secara </w:t>
      </w:r>
      <w:r w:rsidRPr="002539FD">
        <w:rPr>
          <w:rFonts w:ascii="Times New Roman" w:hAnsi="Times New Roman"/>
          <w:sz w:val="24"/>
          <w:szCs w:val="24"/>
          <w:lang w:val="en-ID"/>
        </w:rPr>
        <w:t>l</w:t>
      </w:r>
      <w:r>
        <w:rPr>
          <w:rFonts w:ascii="Times New Roman" w:hAnsi="Times New Roman"/>
          <w:sz w:val="24"/>
          <w:szCs w:val="24"/>
          <w:lang w:val="en-ID"/>
        </w:rPr>
        <w:t xml:space="preserve">ebih </w:t>
      </w:r>
      <w:r w:rsidRPr="002539FD">
        <w:rPr>
          <w:rFonts w:ascii="Times New Roman" w:hAnsi="Times New Roman"/>
          <w:sz w:val="24"/>
          <w:szCs w:val="24"/>
          <w:lang w:val="en-ID"/>
        </w:rPr>
        <w:t>l</w:t>
      </w:r>
      <w:r>
        <w:rPr>
          <w:rFonts w:ascii="Times New Roman" w:hAnsi="Times New Roman"/>
          <w:sz w:val="24"/>
          <w:szCs w:val="24"/>
          <w:lang w:val="en-ID"/>
        </w:rPr>
        <w:t>uas, dengan memperhatikan rangkaian produk yang sesuai dengan kebutuhan pasar.</w:t>
      </w:r>
    </w:p>
    <w:p w:rsidR="00FC3D0A" w:rsidRDefault="00FC3D0A" w:rsidP="00FC3D0A">
      <w:pPr>
        <w:tabs>
          <w:tab w:val="left" w:pos="450"/>
          <w:tab w:val="left" w:pos="630"/>
          <w:tab w:val="left" w:pos="720"/>
        </w:tabs>
        <w:spacing w:line="480" w:lineRule="auto"/>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lang w:val="en-ID"/>
        </w:rPr>
        <w:tab/>
        <w:t xml:space="preserve"> </w:t>
      </w:r>
      <w:proofErr w:type="gramStart"/>
      <w:r>
        <w:rPr>
          <w:rFonts w:ascii="Times New Roman" w:hAnsi="Times New Roman"/>
          <w:sz w:val="24"/>
          <w:szCs w:val="24"/>
          <w:lang w:val="en-ID"/>
        </w:rPr>
        <w:t>Sebagaimana disampaikan o</w:t>
      </w:r>
      <w:r w:rsidRPr="002539FD">
        <w:rPr>
          <w:rFonts w:ascii="Times New Roman" w:hAnsi="Times New Roman"/>
          <w:sz w:val="24"/>
          <w:szCs w:val="24"/>
          <w:lang w:val="en-ID"/>
        </w:rPr>
        <w:t>l</w:t>
      </w:r>
      <w:r>
        <w:rPr>
          <w:rFonts w:ascii="Times New Roman" w:hAnsi="Times New Roman"/>
          <w:sz w:val="24"/>
          <w:szCs w:val="24"/>
          <w:lang w:val="en-ID"/>
        </w:rPr>
        <w:t>eh Bank Indonesia bahwa pertumbuhan ekonomi Indonesia menga</w:t>
      </w:r>
      <w:r w:rsidRPr="002539FD">
        <w:rPr>
          <w:rFonts w:ascii="Times New Roman" w:hAnsi="Times New Roman"/>
          <w:sz w:val="24"/>
          <w:szCs w:val="24"/>
          <w:lang w:val="en-ID"/>
        </w:rPr>
        <w:t>l</w:t>
      </w:r>
      <w:r>
        <w:rPr>
          <w:rFonts w:ascii="Times New Roman" w:hAnsi="Times New Roman"/>
          <w:sz w:val="24"/>
          <w:szCs w:val="24"/>
          <w:lang w:val="en-ID"/>
        </w:rPr>
        <w:t>ami per</w:t>
      </w:r>
      <w:r w:rsidRPr="002539FD">
        <w:rPr>
          <w:rFonts w:ascii="Times New Roman" w:hAnsi="Times New Roman"/>
          <w:sz w:val="24"/>
          <w:szCs w:val="24"/>
          <w:lang w:val="en-ID"/>
        </w:rPr>
        <w:t>l</w:t>
      </w:r>
      <w:r>
        <w:rPr>
          <w:rFonts w:ascii="Times New Roman" w:hAnsi="Times New Roman"/>
          <w:sz w:val="24"/>
          <w:szCs w:val="24"/>
          <w:lang w:val="en-ID"/>
        </w:rPr>
        <w:t>ambatan di sepanjang tahun 2014, pemu</w:t>
      </w:r>
      <w:r w:rsidRPr="002539FD">
        <w:rPr>
          <w:rFonts w:ascii="Times New Roman" w:hAnsi="Times New Roman"/>
          <w:sz w:val="24"/>
          <w:szCs w:val="24"/>
          <w:lang w:val="en-ID"/>
        </w:rPr>
        <w:t>l</w:t>
      </w:r>
      <w:r>
        <w:rPr>
          <w:rFonts w:ascii="Times New Roman" w:hAnsi="Times New Roman"/>
          <w:sz w:val="24"/>
          <w:szCs w:val="24"/>
          <w:lang w:val="en-ID"/>
        </w:rPr>
        <w:t>ihan ekonomi g</w:t>
      </w:r>
      <w:r w:rsidRPr="002539FD">
        <w:rPr>
          <w:rFonts w:ascii="Times New Roman" w:hAnsi="Times New Roman"/>
          <w:sz w:val="24"/>
          <w:szCs w:val="24"/>
          <w:lang w:val="en-ID"/>
        </w:rPr>
        <w:t>l</w:t>
      </w:r>
      <w:r>
        <w:rPr>
          <w:rFonts w:ascii="Times New Roman" w:hAnsi="Times New Roman"/>
          <w:sz w:val="24"/>
          <w:szCs w:val="24"/>
          <w:lang w:val="en-ID"/>
        </w:rPr>
        <w:t>oba</w:t>
      </w:r>
      <w:r w:rsidRPr="002539FD">
        <w:rPr>
          <w:rFonts w:ascii="Times New Roman" w:hAnsi="Times New Roman"/>
          <w:sz w:val="24"/>
          <w:szCs w:val="24"/>
          <w:lang w:val="en-ID"/>
        </w:rPr>
        <w:t>l</w:t>
      </w:r>
      <w:r>
        <w:rPr>
          <w:rFonts w:ascii="Times New Roman" w:hAnsi="Times New Roman"/>
          <w:sz w:val="24"/>
          <w:szCs w:val="24"/>
          <w:lang w:val="en-ID"/>
        </w:rPr>
        <w:t xml:space="preserve"> juga be</w:t>
      </w:r>
      <w:r w:rsidRPr="002539FD">
        <w:rPr>
          <w:rFonts w:ascii="Times New Roman" w:hAnsi="Times New Roman"/>
          <w:sz w:val="24"/>
          <w:szCs w:val="24"/>
          <w:lang w:val="en-ID"/>
        </w:rPr>
        <w:t>l</w:t>
      </w:r>
      <w:r>
        <w:rPr>
          <w:rFonts w:ascii="Times New Roman" w:hAnsi="Times New Roman"/>
          <w:sz w:val="24"/>
          <w:szCs w:val="24"/>
          <w:lang w:val="en-ID"/>
        </w:rPr>
        <w:t>um maksima</w:t>
      </w:r>
      <w:r w:rsidRPr="002539FD">
        <w:rPr>
          <w:rFonts w:ascii="Times New Roman" w:hAnsi="Times New Roman"/>
          <w:sz w:val="24"/>
          <w:szCs w:val="24"/>
          <w:lang w:val="en-ID"/>
        </w:rPr>
        <w:t>l</w:t>
      </w:r>
      <w:r>
        <w:rPr>
          <w:rFonts w:ascii="Times New Roman" w:hAnsi="Times New Roman"/>
          <w:sz w:val="24"/>
          <w:szCs w:val="24"/>
          <w:lang w:val="en-ID"/>
        </w:rPr>
        <w:t>.</w:t>
      </w:r>
      <w:proofErr w:type="gramEnd"/>
      <w:r>
        <w:rPr>
          <w:rFonts w:ascii="Times New Roman" w:hAnsi="Times New Roman"/>
          <w:sz w:val="24"/>
          <w:szCs w:val="24"/>
          <w:lang w:val="en-ID"/>
        </w:rPr>
        <w:t xml:space="preserve"> Se</w:t>
      </w:r>
      <w:r w:rsidRPr="002539FD">
        <w:rPr>
          <w:rFonts w:ascii="Times New Roman" w:hAnsi="Times New Roman"/>
          <w:sz w:val="24"/>
          <w:szCs w:val="24"/>
          <w:lang w:val="en-ID"/>
        </w:rPr>
        <w:t>l</w:t>
      </w:r>
      <w:r>
        <w:rPr>
          <w:rFonts w:ascii="Times New Roman" w:hAnsi="Times New Roman"/>
          <w:sz w:val="24"/>
          <w:szCs w:val="24"/>
          <w:lang w:val="en-ID"/>
        </w:rPr>
        <w:t>ain itu, ni</w:t>
      </w:r>
      <w:r w:rsidRPr="002539FD">
        <w:rPr>
          <w:rFonts w:ascii="Times New Roman" w:hAnsi="Times New Roman"/>
          <w:sz w:val="24"/>
          <w:szCs w:val="24"/>
          <w:lang w:val="en-ID"/>
        </w:rPr>
        <w:t>l</w:t>
      </w:r>
      <w:r>
        <w:rPr>
          <w:rFonts w:ascii="Times New Roman" w:hAnsi="Times New Roman"/>
          <w:sz w:val="24"/>
          <w:szCs w:val="24"/>
          <w:lang w:val="en-ID"/>
        </w:rPr>
        <w:t>ai tukar rupiah yang terus me</w:t>
      </w:r>
      <w:r w:rsidRPr="002539FD">
        <w:rPr>
          <w:rFonts w:ascii="Times New Roman" w:hAnsi="Times New Roman"/>
          <w:sz w:val="24"/>
          <w:szCs w:val="24"/>
          <w:lang w:val="en-ID"/>
        </w:rPr>
        <w:t>l</w:t>
      </w:r>
      <w:r>
        <w:rPr>
          <w:rFonts w:ascii="Times New Roman" w:hAnsi="Times New Roman"/>
          <w:sz w:val="24"/>
          <w:szCs w:val="24"/>
          <w:lang w:val="en-ID"/>
        </w:rPr>
        <w:t>emah membuat sejum</w:t>
      </w:r>
      <w:r w:rsidRPr="002539FD">
        <w:rPr>
          <w:rFonts w:ascii="Times New Roman" w:hAnsi="Times New Roman"/>
          <w:sz w:val="24"/>
          <w:szCs w:val="24"/>
          <w:lang w:val="en-ID"/>
        </w:rPr>
        <w:t>l</w:t>
      </w:r>
      <w:r>
        <w:rPr>
          <w:rFonts w:ascii="Times New Roman" w:hAnsi="Times New Roman"/>
          <w:sz w:val="24"/>
          <w:szCs w:val="24"/>
          <w:lang w:val="en-ID"/>
        </w:rPr>
        <w:t xml:space="preserve">ah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impor atau yang mengacu pada harga internsiona</w:t>
      </w:r>
      <w:r w:rsidRPr="002539FD">
        <w:rPr>
          <w:rFonts w:ascii="Times New Roman" w:hAnsi="Times New Roman"/>
          <w:sz w:val="24"/>
          <w:szCs w:val="24"/>
          <w:lang w:val="en-ID"/>
        </w:rPr>
        <w:t>l</w:t>
      </w:r>
      <w:r>
        <w:rPr>
          <w:rFonts w:ascii="Times New Roman" w:hAnsi="Times New Roman"/>
          <w:sz w:val="24"/>
          <w:szCs w:val="24"/>
          <w:lang w:val="en-ID"/>
        </w:rPr>
        <w:t xml:space="preserve"> menga</w:t>
      </w:r>
      <w:r w:rsidRPr="002539FD">
        <w:rPr>
          <w:rFonts w:ascii="Times New Roman" w:hAnsi="Times New Roman"/>
          <w:sz w:val="24"/>
          <w:szCs w:val="24"/>
          <w:lang w:val="en-ID"/>
        </w:rPr>
        <w:t>l</w:t>
      </w:r>
      <w:r>
        <w:rPr>
          <w:rFonts w:ascii="Times New Roman" w:hAnsi="Times New Roman"/>
          <w:sz w:val="24"/>
          <w:szCs w:val="24"/>
          <w:lang w:val="en-ID"/>
        </w:rPr>
        <w:t>ami kenaikan yang cukup signifikan. Ha</w:t>
      </w:r>
      <w:r w:rsidRPr="002539FD">
        <w:rPr>
          <w:rFonts w:ascii="Times New Roman" w:hAnsi="Times New Roman"/>
          <w:sz w:val="24"/>
          <w:szCs w:val="24"/>
          <w:lang w:val="en-ID"/>
        </w:rPr>
        <w:t>l</w:t>
      </w:r>
      <w:r>
        <w:rPr>
          <w:rFonts w:ascii="Times New Roman" w:hAnsi="Times New Roman"/>
          <w:sz w:val="24"/>
          <w:szCs w:val="24"/>
          <w:lang w:val="en-ID"/>
        </w:rPr>
        <w:t xml:space="preserve"> tersebut memberikan dampak negative terhadap kinerja MYOR, disamping itu di dunia </w:t>
      </w:r>
      <w:proofErr w:type="gramStart"/>
      <w:r>
        <w:rPr>
          <w:rFonts w:ascii="Times New Roman" w:hAnsi="Times New Roman"/>
          <w:sz w:val="24"/>
          <w:szCs w:val="24"/>
          <w:lang w:val="en-ID"/>
        </w:rPr>
        <w:t>internasiona</w:t>
      </w:r>
      <w:r w:rsidRPr="002539FD">
        <w:rPr>
          <w:rFonts w:ascii="Times New Roman" w:hAnsi="Times New Roman"/>
          <w:sz w:val="24"/>
          <w:szCs w:val="24"/>
          <w:lang w:val="en-ID"/>
        </w:rPr>
        <w:t>l</w:t>
      </w:r>
      <w:r>
        <w:rPr>
          <w:rFonts w:ascii="Times New Roman" w:hAnsi="Times New Roman"/>
          <w:sz w:val="24"/>
          <w:szCs w:val="24"/>
          <w:lang w:val="en-ID"/>
        </w:rPr>
        <w:t xml:space="preserve">  harga</w:t>
      </w:r>
      <w:proofErr w:type="gramEnd"/>
      <w:r>
        <w:rPr>
          <w:rFonts w:ascii="Times New Roman" w:hAnsi="Times New Roman"/>
          <w:sz w:val="24"/>
          <w:szCs w:val="24"/>
          <w:lang w:val="en-ID"/>
        </w:rPr>
        <w:t xml:space="preserve"> beberapa bahan baku utama yang digunakan MYOR juga menga</w:t>
      </w:r>
      <w:r w:rsidRPr="002539FD">
        <w:rPr>
          <w:rFonts w:ascii="Times New Roman" w:hAnsi="Times New Roman"/>
          <w:sz w:val="24"/>
          <w:szCs w:val="24"/>
          <w:lang w:val="en-ID"/>
        </w:rPr>
        <w:t>l</w:t>
      </w:r>
      <w:r>
        <w:rPr>
          <w:rFonts w:ascii="Times New Roman" w:hAnsi="Times New Roman"/>
          <w:sz w:val="24"/>
          <w:szCs w:val="24"/>
          <w:lang w:val="en-ID"/>
        </w:rPr>
        <w:t>ami kenaikan yang tajam di tahun 2014. Di Indonesia, adanya penye</w:t>
      </w:r>
      <w:r w:rsidRPr="002539FD">
        <w:rPr>
          <w:rFonts w:ascii="Times New Roman" w:hAnsi="Times New Roman"/>
          <w:sz w:val="24"/>
          <w:szCs w:val="24"/>
          <w:lang w:val="en-ID"/>
        </w:rPr>
        <w:t>l</w:t>
      </w:r>
      <w:r>
        <w:rPr>
          <w:rFonts w:ascii="Times New Roman" w:hAnsi="Times New Roman"/>
          <w:sz w:val="24"/>
          <w:szCs w:val="24"/>
          <w:lang w:val="en-ID"/>
        </w:rPr>
        <w:t>enggaraan Pemi</w:t>
      </w:r>
      <w:r w:rsidRPr="002539FD">
        <w:rPr>
          <w:rFonts w:ascii="Times New Roman" w:hAnsi="Times New Roman"/>
          <w:sz w:val="24"/>
          <w:szCs w:val="24"/>
          <w:lang w:val="en-ID"/>
        </w:rPr>
        <w:t>l</w:t>
      </w:r>
      <w:r>
        <w:rPr>
          <w:rFonts w:ascii="Times New Roman" w:hAnsi="Times New Roman"/>
          <w:sz w:val="24"/>
          <w:szCs w:val="24"/>
          <w:lang w:val="en-ID"/>
        </w:rPr>
        <w:t>ihan Umum Legis</w:t>
      </w:r>
      <w:r w:rsidRPr="002539FD">
        <w:rPr>
          <w:rFonts w:ascii="Times New Roman" w:hAnsi="Times New Roman"/>
          <w:sz w:val="24"/>
          <w:szCs w:val="24"/>
          <w:lang w:val="en-ID"/>
        </w:rPr>
        <w:t>l</w:t>
      </w:r>
      <w:r>
        <w:rPr>
          <w:rFonts w:ascii="Times New Roman" w:hAnsi="Times New Roman"/>
          <w:sz w:val="24"/>
          <w:szCs w:val="24"/>
          <w:lang w:val="en-ID"/>
        </w:rPr>
        <w:t>atif pada bu</w:t>
      </w:r>
      <w:r w:rsidRPr="002539FD">
        <w:rPr>
          <w:rFonts w:ascii="Times New Roman" w:hAnsi="Times New Roman"/>
          <w:sz w:val="24"/>
          <w:szCs w:val="24"/>
          <w:lang w:val="en-ID"/>
        </w:rPr>
        <w:t>l</w:t>
      </w:r>
      <w:r>
        <w:rPr>
          <w:rFonts w:ascii="Times New Roman" w:hAnsi="Times New Roman"/>
          <w:sz w:val="24"/>
          <w:szCs w:val="24"/>
          <w:lang w:val="en-ID"/>
        </w:rPr>
        <w:t>an Apri</w:t>
      </w:r>
      <w:r w:rsidRPr="002539FD">
        <w:rPr>
          <w:rFonts w:ascii="Times New Roman" w:hAnsi="Times New Roman"/>
          <w:sz w:val="24"/>
          <w:szCs w:val="24"/>
          <w:lang w:val="en-ID"/>
        </w:rPr>
        <w:t>l</w:t>
      </w:r>
      <w:r>
        <w:rPr>
          <w:rFonts w:ascii="Times New Roman" w:hAnsi="Times New Roman"/>
          <w:sz w:val="24"/>
          <w:szCs w:val="24"/>
          <w:lang w:val="en-ID"/>
        </w:rPr>
        <w:t xml:space="preserve"> dan Pemi</w:t>
      </w:r>
      <w:r w:rsidRPr="002539FD">
        <w:rPr>
          <w:rFonts w:ascii="Times New Roman" w:hAnsi="Times New Roman"/>
          <w:sz w:val="24"/>
          <w:szCs w:val="24"/>
          <w:lang w:val="en-ID"/>
        </w:rPr>
        <w:t>l</w:t>
      </w:r>
      <w:r>
        <w:rPr>
          <w:rFonts w:ascii="Times New Roman" w:hAnsi="Times New Roman"/>
          <w:sz w:val="24"/>
          <w:szCs w:val="24"/>
          <w:lang w:val="en-ID"/>
        </w:rPr>
        <w:t>ihan Umum Presiden dan Waki</w:t>
      </w:r>
      <w:r w:rsidRPr="002539FD">
        <w:rPr>
          <w:rFonts w:ascii="Times New Roman" w:hAnsi="Times New Roman"/>
          <w:sz w:val="24"/>
          <w:szCs w:val="24"/>
          <w:lang w:val="en-ID"/>
        </w:rPr>
        <w:t>l</w:t>
      </w:r>
      <w:r>
        <w:rPr>
          <w:rFonts w:ascii="Times New Roman" w:hAnsi="Times New Roman"/>
          <w:sz w:val="24"/>
          <w:szCs w:val="24"/>
          <w:lang w:val="en-ID"/>
        </w:rPr>
        <w:t xml:space="preserve"> Presiden pada bu</w:t>
      </w:r>
      <w:r w:rsidRPr="002539FD">
        <w:rPr>
          <w:rFonts w:ascii="Times New Roman" w:hAnsi="Times New Roman"/>
          <w:sz w:val="24"/>
          <w:szCs w:val="24"/>
          <w:lang w:val="en-ID"/>
        </w:rPr>
        <w:t>l</w:t>
      </w:r>
      <w:r>
        <w:rPr>
          <w:rFonts w:ascii="Times New Roman" w:hAnsi="Times New Roman"/>
          <w:sz w:val="24"/>
          <w:szCs w:val="24"/>
          <w:lang w:val="en-ID"/>
        </w:rPr>
        <w:t>an Ju</w:t>
      </w:r>
      <w:r w:rsidRPr="002539FD">
        <w:rPr>
          <w:rFonts w:ascii="Times New Roman" w:hAnsi="Times New Roman"/>
          <w:sz w:val="24"/>
          <w:szCs w:val="24"/>
          <w:lang w:val="en-ID"/>
        </w:rPr>
        <w:t>l</w:t>
      </w:r>
      <w:r>
        <w:rPr>
          <w:rFonts w:ascii="Times New Roman" w:hAnsi="Times New Roman"/>
          <w:sz w:val="24"/>
          <w:szCs w:val="24"/>
          <w:lang w:val="en-ID"/>
        </w:rPr>
        <w:t>i, merupakan sa</w:t>
      </w:r>
      <w:r w:rsidRPr="002539FD">
        <w:rPr>
          <w:rFonts w:ascii="Times New Roman" w:hAnsi="Times New Roman"/>
          <w:sz w:val="24"/>
          <w:szCs w:val="24"/>
          <w:lang w:val="en-ID"/>
        </w:rPr>
        <w:t>l</w:t>
      </w:r>
      <w:r>
        <w:rPr>
          <w:rFonts w:ascii="Times New Roman" w:hAnsi="Times New Roman"/>
          <w:sz w:val="24"/>
          <w:szCs w:val="24"/>
          <w:lang w:val="en-ID"/>
        </w:rPr>
        <w:t>ah satu tantangan yang meningkatkan kewaspadaan da</w:t>
      </w:r>
      <w:r w:rsidRPr="002539FD">
        <w:rPr>
          <w:rFonts w:ascii="Times New Roman" w:hAnsi="Times New Roman"/>
          <w:sz w:val="24"/>
          <w:szCs w:val="24"/>
          <w:lang w:val="en-ID"/>
        </w:rPr>
        <w:t>l</w:t>
      </w:r>
      <w:r>
        <w:rPr>
          <w:rFonts w:ascii="Times New Roman" w:hAnsi="Times New Roman"/>
          <w:sz w:val="24"/>
          <w:szCs w:val="24"/>
          <w:lang w:val="en-ID"/>
        </w:rPr>
        <w:t>am dunia usaha, tetapi peristiwa tersebut juga memberikan harapan bahwa Indonesia akan terus me</w:t>
      </w:r>
      <w:r w:rsidRPr="002539FD">
        <w:rPr>
          <w:rFonts w:ascii="Times New Roman" w:hAnsi="Times New Roman"/>
          <w:sz w:val="24"/>
          <w:szCs w:val="24"/>
          <w:lang w:val="en-ID"/>
        </w:rPr>
        <w:t>l</w:t>
      </w:r>
      <w:r>
        <w:rPr>
          <w:rFonts w:ascii="Times New Roman" w:hAnsi="Times New Roman"/>
          <w:sz w:val="24"/>
          <w:szCs w:val="24"/>
          <w:lang w:val="en-ID"/>
        </w:rPr>
        <w:t xml:space="preserve">angkah kearah yang </w:t>
      </w:r>
      <w:r w:rsidRPr="002539FD">
        <w:rPr>
          <w:rFonts w:ascii="Times New Roman" w:hAnsi="Times New Roman"/>
          <w:sz w:val="24"/>
          <w:szCs w:val="24"/>
          <w:lang w:val="en-ID"/>
        </w:rPr>
        <w:t>l</w:t>
      </w:r>
      <w:r>
        <w:rPr>
          <w:rFonts w:ascii="Times New Roman" w:hAnsi="Times New Roman"/>
          <w:sz w:val="24"/>
          <w:szCs w:val="24"/>
          <w:lang w:val="en-ID"/>
        </w:rPr>
        <w:t>ebih baik, tentunya apabi</w:t>
      </w:r>
      <w:r w:rsidRPr="002539FD">
        <w:rPr>
          <w:rFonts w:ascii="Times New Roman" w:hAnsi="Times New Roman"/>
          <w:sz w:val="24"/>
          <w:szCs w:val="24"/>
          <w:lang w:val="en-ID"/>
        </w:rPr>
        <w:t>l</w:t>
      </w:r>
      <w:r>
        <w:rPr>
          <w:rFonts w:ascii="Times New Roman" w:hAnsi="Times New Roman"/>
          <w:sz w:val="24"/>
          <w:szCs w:val="24"/>
          <w:lang w:val="en-ID"/>
        </w:rPr>
        <w:t>a jika situasi po</w:t>
      </w:r>
      <w:r w:rsidRPr="002539FD">
        <w:rPr>
          <w:rFonts w:ascii="Times New Roman" w:hAnsi="Times New Roman"/>
          <w:sz w:val="24"/>
          <w:szCs w:val="24"/>
          <w:lang w:val="en-ID"/>
        </w:rPr>
        <w:t>l</w:t>
      </w:r>
      <w:r>
        <w:rPr>
          <w:rFonts w:ascii="Times New Roman" w:hAnsi="Times New Roman"/>
          <w:sz w:val="24"/>
          <w:szCs w:val="24"/>
          <w:lang w:val="en-ID"/>
        </w:rPr>
        <w:t>itik mendukung, maka bisnis secara umum akan berja</w:t>
      </w:r>
      <w:r w:rsidRPr="002539FD">
        <w:rPr>
          <w:rFonts w:ascii="Times New Roman" w:hAnsi="Times New Roman"/>
          <w:sz w:val="24"/>
          <w:szCs w:val="24"/>
          <w:lang w:val="en-ID"/>
        </w:rPr>
        <w:t>l</w:t>
      </w:r>
      <w:r>
        <w:rPr>
          <w:rFonts w:ascii="Times New Roman" w:hAnsi="Times New Roman"/>
          <w:sz w:val="24"/>
          <w:szCs w:val="24"/>
          <w:lang w:val="en-ID"/>
        </w:rPr>
        <w:t xml:space="preserve">an dengan lancer (MYOR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2015).</w:t>
      </w:r>
    </w:p>
    <w:p w:rsidR="00FC3D0A" w:rsidRDefault="00FC3D0A" w:rsidP="00FC3D0A">
      <w:pPr>
        <w:tabs>
          <w:tab w:val="left" w:pos="450"/>
          <w:tab w:val="left" w:pos="630"/>
          <w:tab w:val="left" w:pos="720"/>
        </w:tabs>
        <w:spacing w:line="480" w:lineRule="auto"/>
        <w:rPr>
          <w:rFonts w:ascii="Times New Roman" w:hAnsi="Times New Roman"/>
          <w:sz w:val="24"/>
          <w:szCs w:val="24"/>
          <w:lang w:val="en-ID"/>
        </w:rPr>
      </w:pPr>
      <w:r>
        <w:rPr>
          <w:rFonts w:ascii="Times New Roman" w:hAnsi="Times New Roman"/>
          <w:sz w:val="24"/>
          <w:szCs w:val="24"/>
          <w:lang w:val="en-ID"/>
        </w:rPr>
        <w:lastRenderedPageBreak/>
        <w:tab/>
      </w:r>
      <w:r>
        <w:rPr>
          <w:rFonts w:ascii="Times New Roman" w:hAnsi="Times New Roman"/>
          <w:sz w:val="24"/>
          <w:szCs w:val="24"/>
          <w:lang w:val="en-ID"/>
        </w:rPr>
        <w:tab/>
      </w:r>
      <w:r>
        <w:rPr>
          <w:rFonts w:ascii="Times New Roman" w:hAnsi="Times New Roman"/>
          <w:sz w:val="24"/>
          <w:szCs w:val="24"/>
          <w:lang w:val="en-ID"/>
        </w:rPr>
        <w:tab/>
        <w:t>Baiknya prospek bisnis di sektor konsumsi juga te</w:t>
      </w:r>
      <w:r w:rsidRPr="002539FD">
        <w:rPr>
          <w:rFonts w:ascii="Times New Roman" w:hAnsi="Times New Roman"/>
          <w:sz w:val="24"/>
          <w:szCs w:val="24"/>
          <w:lang w:val="en-ID"/>
        </w:rPr>
        <w:t>l</w:t>
      </w:r>
      <w:r>
        <w:rPr>
          <w:rFonts w:ascii="Times New Roman" w:hAnsi="Times New Roman"/>
          <w:sz w:val="24"/>
          <w:szCs w:val="24"/>
          <w:lang w:val="en-ID"/>
        </w:rPr>
        <w:t>ah me</w:t>
      </w:r>
      <w:r w:rsidRPr="002539FD">
        <w:rPr>
          <w:rFonts w:ascii="Times New Roman" w:hAnsi="Times New Roman"/>
          <w:sz w:val="24"/>
          <w:szCs w:val="24"/>
          <w:lang w:val="en-ID"/>
        </w:rPr>
        <w:t>l</w:t>
      </w:r>
      <w:r>
        <w:rPr>
          <w:rFonts w:ascii="Times New Roman" w:hAnsi="Times New Roman"/>
          <w:sz w:val="24"/>
          <w:szCs w:val="24"/>
          <w:lang w:val="en-ID"/>
        </w:rPr>
        <w:t xml:space="preserve">ahirkan banyak produsen baru yang menyebabkan semakin ketatnya persaiangan pada bidang usaha yang </w:t>
      </w:r>
      <w:proofErr w:type="gramStart"/>
      <w:r>
        <w:rPr>
          <w:rFonts w:ascii="Times New Roman" w:hAnsi="Times New Roman"/>
          <w:sz w:val="24"/>
          <w:szCs w:val="24"/>
          <w:lang w:val="en-ID"/>
        </w:rPr>
        <w:t>sama</w:t>
      </w:r>
      <w:proofErr w:type="gramEnd"/>
      <w:r>
        <w:rPr>
          <w:rFonts w:ascii="Times New Roman" w:hAnsi="Times New Roman"/>
          <w:sz w:val="24"/>
          <w:szCs w:val="24"/>
          <w:lang w:val="en-ID"/>
        </w:rPr>
        <w:t xml:space="preserve"> dengan MYOR. Ditengah persaingan yang sangat ketat, pe</w:t>
      </w:r>
      <w:r w:rsidRPr="002539FD">
        <w:rPr>
          <w:rFonts w:ascii="Times New Roman" w:hAnsi="Times New Roman"/>
          <w:sz w:val="24"/>
          <w:szCs w:val="24"/>
          <w:lang w:val="en-ID"/>
        </w:rPr>
        <w:t>l</w:t>
      </w:r>
      <w:r>
        <w:rPr>
          <w:rFonts w:ascii="Times New Roman" w:hAnsi="Times New Roman"/>
          <w:sz w:val="24"/>
          <w:szCs w:val="24"/>
          <w:lang w:val="en-ID"/>
        </w:rPr>
        <w:t>uang untuk bertumbuh masih tetap terbuka, tetapi banyak seka</w:t>
      </w:r>
      <w:r w:rsidRPr="002539FD">
        <w:rPr>
          <w:rFonts w:ascii="Times New Roman" w:hAnsi="Times New Roman"/>
          <w:sz w:val="24"/>
          <w:szCs w:val="24"/>
          <w:lang w:val="en-ID"/>
        </w:rPr>
        <w:t>l</w:t>
      </w:r>
      <w:r>
        <w:rPr>
          <w:rFonts w:ascii="Times New Roman" w:hAnsi="Times New Roman"/>
          <w:sz w:val="24"/>
          <w:szCs w:val="24"/>
          <w:lang w:val="en-ID"/>
        </w:rPr>
        <w:t xml:space="preserve">i tantangan yang harus dihadapi terutama karena adanya kenaikan harga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dan biaya produksi </w:t>
      </w:r>
      <w:r w:rsidRPr="002539FD">
        <w:rPr>
          <w:rFonts w:ascii="Times New Roman" w:hAnsi="Times New Roman"/>
          <w:sz w:val="24"/>
          <w:szCs w:val="24"/>
          <w:lang w:val="en-ID"/>
        </w:rPr>
        <w:t>l</w:t>
      </w:r>
      <w:r>
        <w:rPr>
          <w:rFonts w:ascii="Times New Roman" w:hAnsi="Times New Roman"/>
          <w:sz w:val="24"/>
          <w:szCs w:val="24"/>
          <w:lang w:val="en-ID"/>
        </w:rPr>
        <w:t xml:space="preserve">ainnya. </w:t>
      </w:r>
      <w:proofErr w:type="gramStart"/>
      <w:r>
        <w:rPr>
          <w:rFonts w:ascii="Times New Roman" w:hAnsi="Times New Roman"/>
          <w:sz w:val="24"/>
          <w:szCs w:val="24"/>
          <w:lang w:val="en-ID"/>
        </w:rPr>
        <w:t>Kondisi-kondisi tersebut yang terjadi secara bersamaan te</w:t>
      </w:r>
      <w:r w:rsidRPr="002539FD">
        <w:rPr>
          <w:rFonts w:ascii="Times New Roman" w:hAnsi="Times New Roman"/>
          <w:sz w:val="24"/>
          <w:szCs w:val="24"/>
          <w:lang w:val="en-ID"/>
        </w:rPr>
        <w:t>l</w:t>
      </w:r>
      <w:r>
        <w:rPr>
          <w:rFonts w:ascii="Times New Roman" w:hAnsi="Times New Roman"/>
          <w:sz w:val="24"/>
          <w:szCs w:val="24"/>
          <w:lang w:val="en-ID"/>
        </w:rPr>
        <w:t>ah menghambat pero</w:t>
      </w:r>
      <w:r w:rsidRPr="002539FD">
        <w:rPr>
          <w:rFonts w:ascii="Times New Roman" w:hAnsi="Times New Roman"/>
          <w:sz w:val="24"/>
          <w:szCs w:val="24"/>
          <w:lang w:val="en-ID"/>
        </w:rPr>
        <w:t>l</w:t>
      </w:r>
      <w:r>
        <w:rPr>
          <w:rFonts w:ascii="Times New Roman" w:hAnsi="Times New Roman"/>
          <w:sz w:val="24"/>
          <w:szCs w:val="24"/>
          <w:lang w:val="en-ID"/>
        </w:rPr>
        <w:t xml:space="preserve">ehan </w:t>
      </w:r>
      <w:r w:rsidRPr="002539FD">
        <w:rPr>
          <w:rFonts w:ascii="Times New Roman" w:hAnsi="Times New Roman"/>
          <w:sz w:val="24"/>
          <w:szCs w:val="24"/>
          <w:lang w:val="en-ID"/>
        </w:rPr>
        <w:t>l</w:t>
      </w:r>
      <w:r>
        <w:rPr>
          <w:rFonts w:ascii="Times New Roman" w:hAnsi="Times New Roman"/>
          <w:sz w:val="24"/>
          <w:szCs w:val="24"/>
          <w:lang w:val="en-ID"/>
        </w:rPr>
        <w:t>aba yang ingin dicapai o</w:t>
      </w:r>
      <w:r w:rsidRPr="002539FD">
        <w:rPr>
          <w:rFonts w:ascii="Times New Roman" w:hAnsi="Times New Roman"/>
          <w:sz w:val="24"/>
          <w:szCs w:val="24"/>
          <w:lang w:val="en-ID"/>
        </w:rPr>
        <w:t>l</w:t>
      </w:r>
      <w:r>
        <w:rPr>
          <w:rFonts w:ascii="Times New Roman" w:hAnsi="Times New Roman"/>
          <w:sz w:val="24"/>
          <w:szCs w:val="24"/>
          <w:lang w:val="en-ID"/>
        </w:rPr>
        <w:t>eh MYOR.</w:t>
      </w:r>
      <w:proofErr w:type="gramEnd"/>
      <w:r>
        <w:rPr>
          <w:rFonts w:ascii="Times New Roman" w:hAnsi="Times New Roman"/>
          <w:sz w:val="24"/>
          <w:szCs w:val="24"/>
          <w:lang w:val="en-ID"/>
        </w:rPr>
        <w:t xml:space="preserve"> Pada tahun 2015 F</w:t>
      </w:r>
      <w:r w:rsidRPr="002539FD">
        <w:rPr>
          <w:rFonts w:ascii="Times New Roman" w:hAnsi="Times New Roman"/>
          <w:sz w:val="24"/>
          <w:szCs w:val="24"/>
          <w:lang w:val="en-ID"/>
        </w:rPr>
        <w:t>l</w:t>
      </w:r>
      <w:r>
        <w:rPr>
          <w:rFonts w:ascii="Times New Roman" w:hAnsi="Times New Roman"/>
          <w:sz w:val="24"/>
          <w:szCs w:val="24"/>
          <w:lang w:val="en-ID"/>
        </w:rPr>
        <w:t>uktuasi ni</w:t>
      </w:r>
      <w:r w:rsidRPr="002539FD">
        <w:rPr>
          <w:rFonts w:ascii="Times New Roman" w:hAnsi="Times New Roman"/>
          <w:sz w:val="24"/>
          <w:szCs w:val="24"/>
          <w:lang w:val="en-ID"/>
        </w:rPr>
        <w:t>l</w:t>
      </w:r>
      <w:r>
        <w:rPr>
          <w:rFonts w:ascii="Times New Roman" w:hAnsi="Times New Roman"/>
          <w:sz w:val="24"/>
          <w:szCs w:val="24"/>
          <w:lang w:val="en-ID"/>
        </w:rPr>
        <w:t>ai tukar rupiah, khususnya terhadap Do</w:t>
      </w:r>
      <w:r w:rsidRPr="002539FD">
        <w:rPr>
          <w:rFonts w:ascii="Times New Roman" w:hAnsi="Times New Roman"/>
          <w:sz w:val="24"/>
          <w:szCs w:val="24"/>
          <w:lang w:val="en-ID"/>
        </w:rPr>
        <w:t>ll</w:t>
      </w:r>
      <w:r>
        <w:rPr>
          <w:rFonts w:ascii="Times New Roman" w:hAnsi="Times New Roman"/>
          <w:sz w:val="24"/>
          <w:szCs w:val="24"/>
          <w:lang w:val="en-ID"/>
        </w:rPr>
        <w:t>ar Amerika yang sempat terjadi, membuat rupiah terdepresiasi, ha</w:t>
      </w:r>
      <w:r w:rsidRPr="002539FD">
        <w:rPr>
          <w:rFonts w:ascii="Times New Roman" w:hAnsi="Times New Roman"/>
          <w:sz w:val="24"/>
          <w:szCs w:val="24"/>
          <w:lang w:val="en-ID"/>
        </w:rPr>
        <w:t>l</w:t>
      </w:r>
      <w:r>
        <w:rPr>
          <w:rFonts w:ascii="Times New Roman" w:hAnsi="Times New Roman"/>
          <w:sz w:val="24"/>
          <w:szCs w:val="24"/>
          <w:lang w:val="en-ID"/>
        </w:rPr>
        <w:t xml:space="preserve"> ini diakibatkan o</w:t>
      </w:r>
      <w:r w:rsidRPr="002539FD">
        <w:rPr>
          <w:rFonts w:ascii="Times New Roman" w:hAnsi="Times New Roman"/>
          <w:sz w:val="24"/>
          <w:szCs w:val="24"/>
          <w:lang w:val="en-ID"/>
        </w:rPr>
        <w:t>l</w:t>
      </w:r>
      <w:r>
        <w:rPr>
          <w:rFonts w:ascii="Times New Roman" w:hAnsi="Times New Roman"/>
          <w:sz w:val="24"/>
          <w:szCs w:val="24"/>
          <w:lang w:val="en-ID"/>
        </w:rPr>
        <w:t>eh fenomena ekonomi g</w:t>
      </w:r>
      <w:r w:rsidRPr="002539FD">
        <w:rPr>
          <w:rFonts w:ascii="Times New Roman" w:hAnsi="Times New Roman"/>
          <w:sz w:val="24"/>
          <w:szCs w:val="24"/>
          <w:lang w:val="en-ID"/>
        </w:rPr>
        <w:t>l</w:t>
      </w:r>
      <w:r>
        <w:rPr>
          <w:rFonts w:ascii="Times New Roman" w:hAnsi="Times New Roman"/>
          <w:sz w:val="24"/>
          <w:szCs w:val="24"/>
          <w:lang w:val="en-ID"/>
        </w:rPr>
        <w:t>oba</w:t>
      </w:r>
      <w:r w:rsidRPr="002539FD">
        <w:rPr>
          <w:rFonts w:ascii="Times New Roman" w:hAnsi="Times New Roman"/>
          <w:sz w:val="24"/>
          <w:szCs w:val="24"/>
          <w:lang w:val="en-ID"/>
        </w:rPr>
        <w:t>l</w:t>
      </w:r>
      <w:r>
        <w:rPr>
          <w:rFonts w:ascii="Times New Roman" w:hAnsi="Times New Roman"/>
          <w:sz w:val="24"/>
          <w:szCs w:val="24"/>
          <w:lang w:val="en-ID"/>
        </w:rPr>
        <w:t xml:space="preserve"> dan deva</w:t>
      </w:r>
      <w:r w:rsidRPr="002539FD">
        <w:rPr>
          <w:rFonts w:ascii="Times New Roman" w:hAnsi="Times New Roman"/>
          <w:sz w:val="24"/>
          <w:szCs w:val="24"/>
          <w:lang w:val="en-ID"/>
        </w:rPr>
        <w:t>l</w:t>
      </w:r>
      <w:r>
        <w:rPr>
          <w:rFonts w:ascii="Times New Roman" w:hAnsi="Times New Roman"/>
          <w:sz w:val="24"/>
          <w:szCs w:val="24"/>
          <w:lang w:val="en-ID"/>
        </w:rPr>
        <w:t>uasi mata uang Yuan sehingga per</w:t>
      </w:r>
      <w:r w:rsidRPr="002539FD">
        <w:rPr>
          <w:rFonts w:ascii="Times New Roman" w:hAnsi="Times New Roman"/>
          <w:sz w:val="24"/>
          <w:szCs w:val="24"/>
          <w:lang w:val="en-ID"/>
        </w:rPr>
        <w:t>l</w:t>
      </w:r>
      <w:r>
        <w:rPr>
          <w:rFonts w:ascii="Times New Roman" w:hAnsi="Times New Roman"/>
          <w:sz w:val="24"/>
          <w:szCs w:val="24"/>
          <w:lang w:val="en-ID"/>
        </w:rPr>
        <w:t>ambatan ekonomi tidak hanya terjadi di Indonesia tapi juga terjadi di Negara-negara tetangga, bahkan aktivitas pabrik-pabrik China menyusut da</w:t>
      </w:r>
      <w:r w:rsidRPr="002539FD">
        <w:rPr>
          <w:rFonts w:ascii="Times New Roman" w:hAnsi="Times New Roman"/>
          <w:sz w:val="24"/>
          <w:szCs w:val="24"/>
          <w:lang w:val="en-ID"/>
        </w:rPr>
        <w:t>l</w:t>
      </w:r>
      <w:r>
        <w:rPr>
          <w:rFonts w:ascii="Times New Roman" w:hAnsi="Times New Roman"/>
          <w:sz w:val="24"/>
          <w:szCs w:val="24"/>
          <w:lang w:val="en-ID"/>
        </w:rPr>
        <w:t>am ska</w:t>
      </w:r>
      <w:r w:rsidRPr="002539FD">
        <w:rPr>
          <w:rFonts w:ascii="Times New Roman" w:hAnsi="Times New Roman"/>
          <w:sz w:val="24"/>
          <w:szCs w:val="24"/>
          <w:lang w:val="en-ID"/>
        </w:rPr>
        <w:t>l</w:t>
      </w:r>
      <w:r>
        <w:rPr>
          <w:rFonts w:ascii="Times New Roman" w:hAnsi="Times New Roman"/>
          <w:sz w:val="24"/>
          <w:szCs w:val="24"/>
          <w:lang w:val="en-ID"/>
        </w:rPr>
        <w:t>a tercepat da</w:t>
      </w:r>
      <w:r w:rsidRPr="002539FD">
        <w:rPr>
          <w:rFonts w:ascii="Times New Roman" w:hAnsi="Times New Roman"/>
          <w:sz w:val="24"/>
          <w:szCs w:val="24"/>
          <w:lang w:val="en-ID"/>
        </w:rPr>
        <w:t>l</w:t>
      </w:r>
      <w:r>
        <w:rPr>
          <w:rFonts w:ascii="Times New Roman" w:hAnsi="Times New Roman"/>
          <w:sz w:val="24"/>
          <w:szCs w:val="24"/>
          <w:lang w:val="en-ID"/>
        </w:rPr>
        <w:t xml:space="preserve">am </w:t>
      </w:r>
      <w:r w:rsidRPr="002539FD">
        <w:rPr>
          <w:rFonts w:ascii="Times New Roman" w:hAnsi="Times New Roman"/>
          <w:sz w:val="24"/>
          <w:szCs w:val="24"/>
          <w:lang w:val="en-ID"/>
        </w:rPr>
        <w:t>l</w:t>
      </w:r>
      <w:r>
        <w:rPr>
          <w:rFonts w:ascii="Times New Roman" w:hAnsi="Times New Roman"/>
          <w:sz w:val="24"/>
          <w:szCs w:val="24"/>
          <w:lang w:val="en-ID"/>
        </w:rPr>
        <w:t xml:space="preserve">ebih dari enam tahun terakhir. </w:t>
      </w:r>
      <w:proofErr w:type="gramStart"/>
      <w:r>
        <w:rPr>
          <w:rFonts w:ascii="Times New Roman" w:hAnsi="Times New Roman"/>
          <w:sz w:val="24"/>
          <w:szCs w:val="24"/>
          <w:lang w:val="en-ID"/>
        </w:rPr>
        <w:t>Akibatnya, pe</w:t>
      </w:r>
      <w:r w:rsidRPr="002539FD">
        <w:rPr>
          <w:rFonts w:ascii="Times New Roman" w:hAnsi="Times New Roman"/>
          <w:sz w:val="24"/>
          <w:szCs w:val="24"/>
          <w:lang w:val="en-ID"/>
        </w:rPr>
        <w:t>l</w:t>
      </w:r>
      <w:r>
        <w:rPr>
          <w:rFonts w:ascii="Times New Roman" w:hAnsi="Times New Roman"/>
          <w:sz w:val="24"/>
          <w:szCs w:val="24"/>
          <w:lang w:val="en-ID"/>
        </w:rPr>
        <w:t>emahan rupiah yang terjadi tidak memberikan banyak dukungan bagi peningkatan ekspor produk MYOR mengingat bersamaan dengan pe</w:t>
      </w:r>
      <w:r w:rsidRPr="002539FD">
        <w:rPr>
          <w:rFonts w:ascii="Times New Roman" w:hAnsi="Times New Roman"/>
          <w:sz w:val="24"/>
          <w:szCs w:val="24"/>
          <w:lang w:val="en-ID"/>
        </w:rPr>
        <w:t>l</w:t>
      </w:r>
      <w:r>
        <w:rPr>
          <w:rFonts w:ascii="Times New Roman" w:hAnsi="Times New Roman"/>
          <w:sz w:val="24"/>
          <w:szCs w:val="24"/>
          <w:lang w:val="en-ID"/>
        </w:rPr>
        <w:t>emahan rupiah, ke</w:t>
      </w:r>
      <w:r w:rsidRPr="002539FD">
        <w:rPr>
          <w:rFonts w:ascii="Times New Roman" w:hAnsi="Times New Roman"/>
          <w:sz w:val="24"/>
          <w:szCs w:val="24"/>
          <w:lang w:val="en-ID"/>
        </w:rPr>
        <w:t>l</w:t>
      </w:r>
      <w:r>
        <w:rPr>
          <w:rFonts w:ascii="Times New Roman" w:hAnsi="Times New Roman"/>
          <w:sz w:val="24"/>
          <w:szCs w:val="24"/>
          <w:lang w:val="en-ID"/>
        </w:rPr>
        <w:t>esuan ekonomi di Negara-negara tujuan ekspor, seperti China dan Negara-negara eropa juga terjadi.</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Se</w:t>
      </w:r>
      <w:r w:rsidRPr="002539FD">
        <w:rPr>
          <w:rFonts w:ascii="Times New Roman" w:hAnsi="Times New Roman"/>
          <w:sz w:val="24"/>
          <w:szCs w:val="24"/>
          <w:lang w:val="en-ID"/>
        </w:rPr>
        <w:t>l</w:t>
      </w:r>
      <w:r>
        <w:rPr>
          <w:rFonts w:ascii="Times New Roman" w:hAnsi="Times New Roman"/>
          <w:sz w:val="24"/>
          <w:szCs w:val="24"/>
          <w:lang w:val="en-ID"/>
        </w:rPr>
        <w:t>ain kenda</w:t>
      </w:r>
      <w:r w:rsidRPr="002539FD">
        <w:rPr>
          <w:rFonts w:ascii="Times New Roman" w:hAnsi="Times New Roman"/>
          <w:sz w:val="24"/>
          <w:szCs w:val="24"/>
          <w:lang w:val="en-ID"/>
        </w:rPr>
        <w:t>l</w:t>
      </w:r>
      <w:r>
        <w:rPr>
          <w:rFonts w:ascii="Times New Roman" w:hAnsi="Times New Roman"/>
          <w:sz w:val="24"/>
          <w:szCs w:val="24"/>
          <w:lang w:val="en-ID"/>
        </w:rPr>
        <w:t>a tersebut kenda</w:t>
      </w:r>
      <w:r w:rsidRPr="002539FD">
        <w:rPr>
          <w:rFonts w:ascii="Times New Roman" w:hAnsi="Times New Roman"/>
          <w:sz w:val="24"/>
          <w:szCs w:val="24"/>
          <w:lang w:val="en-ID"/>
        </w:rPr>
        <w:t>l</w:t>
      </w:r>
      <w:r>
        <w:rPr>
          <w:rFonts w:ascii="Times New Roman" w:hAnsi="Times New Roman"/>
          <w:sz w:val="24"/>
          <w:szCs w:val="24"/>
          <w:lang w:val="en-ID"/>
        </w:rPr>
        <w:t xml:space="preserve">a </w:t>
      </w:r>
      <w:r w:rsidRPr="002539FD">
        <w:rPr>
          <w:rFonts w:ascii="Times New Roman" w:hAnsi="Times New Roman"/>
          <w:sz w:val="24"/>
          <w:szCs w:val="24"/>
          <w:lang w:val="en-ID"/>
        </w:rPr>
        <w:t>l</w:t>
      </w:r>
      <w:r>
        <w:rPr>
          <w:rFonts w:ascii="Times New Roman" w:hAnsi="Times New Roman"/>
          <w:sz w:val="24"/>
          <w:szCs w:val="24"/>
          <w:lang w:val="en-ID"/>
        </w:rPr>
        <w:t>ainnya ada</w:t>
      </w:r>
      <w:r w:rsidRPr="002539FD">
        <w:rPr>
          <w:rFonts w:ascii="Times New Roman" w:hAnsi="Times New Roman"/>
          <w:sz w:val="24"/>
          <w:szCs w:val="24"/>
          <w:lang w:val="en-ID"/>
        </w:rPr>
        <w:t>l</w:t>
      </w:r>
      <w:r>
        <w:rPr>
          <w:rFonts w:ascii="Times New Roman" w:hAnsi="Times New Roman"/>
          <w:sz w:val="24"/>
          <w:szCs w:val="24"/>
          <w:lang w:val="en-ID"/>
        </w:rPr>
        <w:t>ah penurunan daya be</w:t>
      </w:r>
      <w:r w:rsidRPr="002539FD">
        <w:rPr>
          <w:rFonts w:ascii="Times New Roman" w:hAnsi="Times New Roman"/>
          <w:sz w:val="24"/>
          <w:szCs w:val="24"/>
          <w:lang w:val="en-ID"/>
        </w:rPr>
        <w:t>l</w:t>
      </w:r>
      <w:r>
        <w:rPr>
          <w:rFonts w:ascii="Times New Roman" w:hAnsi="Times New Roman"/>
          <w:sz w:val="24"/>
          <w:szCs w:val="24"/>
          <w:lang w:val="en-ID"/>
        </w:rPr>
        <w:t xml:space="preserve">i, terutama </w:t>
      </w:r>
      <w:r w:rsidRPr="002539FD">
        <w:rPr>
          <w:rFonts w:ascii="Times New Roman" w:hAnsi="Times New Roman"/>
          <w:sz w:val="24"/>
          <w:szCs w:val="24"/>
          <w:lang w:val="en-ID"/>
        </w:rPr>
        <w:t>l</w:t>
      </w:r>
      <w:r>
        <w:rPr>
          <w:rFonts w:ascii="Times New Roman" w:hAnsi="Times New Roman"/>
          <w:sz w:val="24"/>
          <w:szCs w:val="24"/>
          <w:lang w:val="en-ID"/>
        </w:rPr>
        <w:t>ebih banyak dirasakan o</w:t>
      </w:r>
      <w:r w:rsidRPr="002539FD">
        <w:rPr>
          <w:rFonts w:ascii="Times New Roman" w:hAnsi="Times New Roman"/>
          <w:sz w:val="24"/>
          <w:szCs w:val="24"/>
          <w:lang w:val="en-ID"/>
        </w:rPr>
        <w:t>l</w:t>
      </w:r>
      <w:r>
        <w:rPr>
          <w:rFonts w:ascii="Times New Roman" w:hAnsi="Times New Roman"/>
          <w:sz w:val="24"/>
          <w:szCs w:val="24"/>
          <w:lang w:val="en-ID"/>
        </w:rPr>
        <w:t>eh masyarakat ke</w:t>
      </w:r>
      <w:r w:rsidRPr="002539FD">
        <w:rPr>
          <w:rFonts w:ascii="Times New Roman" w:hAnsi="Times New Roman"/>
          <w:sz w:val="24"/>
          <w:szCs w:val="24"/>
          <w:lang w:val="en-ID"/>
        </w:rPr>
        <w:t>l</w:t>
      </w:r>
      <w:r>
        <w:rPr>
          <w:rFonts w:ascii="Times New Roman" w:hAnsi="Times New Roman"/>
          <w:sz w:val="24"/>
          <w:szCs w:val="24"/>
          <w:lang w:val="en-ID"/>
        </w:rPr>
        <w:t>as menengah kebawah.</w:t>
      </w:r>
      <w:proofErr w:type="gramEnd"/>
      <w:r>
        <w:rPr>
          <w:rFonts w:ascii="Times New Roman" w:hAnsi="Times New Roman"/>
          <w:sz w:val="24"/>
          <w:szCs w:val="24"/>
          <w:lang w:val="en-ID"/>
        </w:rPr>
        <w:t xml:space="preserve"> Hadirnya produsen yang menjua</w:t>
      </w:r>
      <w:r w:rsidRPr="002539FD">
        <w:rPr>
          <w:rFonts w:ascii="Times New Roman" w:hAnsi="Times New Roman"/>
          <w:sz w:val="24"/>
          <w:szCs w:val="24"/>
          <w:lang w:val="en-ID"/>
        </w:rPr>
        <w:t>l</w:t>
      </w:r>
      <w:r>
        <w:rPr>
          <w:rFonts w:ascii="Times New Roman" w:hAnsi="Times New Roman"/>
          <w:sz w:val="24"/>
          <w:szCs w:val="24"/>
          <w:lang w:val="en-ID"/>
        </w:rPr>
        <w:t xml:space="preserve"> varian produk yang </w:t>
      </w:r>
      <w:proofErr w:type="gramStart"/>
      <w:r>
        <w:rPr>
          <w:rFonts w:ascii="Times New Roman" w:hAnsi="Times New Roman"/>
          <w:sz w:val="24"/>
          <w:szCs w:val="24"/>
          <w:lang w:val="en-ID"/>
        </w:rPr>
        <w:t>sama</w:t>
      </w:r>
      <w:proofErr w:type="gramEnd"/>
      <w:r>
        <w:rPr>
          <w:rFonts w:ascii="Times New Roman" w:hAnsi="Times New Roman"/>
          <w:sz w:val="24"/>
          <w:szCs w:val="24"/>
          <w:lang w:val="en-ID"/>
        </w:rPr>
        <w:t xml:space="preserve"> dengan yang diproduksi o</w:t>
      </w:r>
      <w:r w:rsidRPr="002539FD">
        <w:rPr>
          <w:rFonts w:ascii="Times New Roman" w:hAnsi="Times New Roman"/>
          <w:sz w:val="24"/>
          <w:szCs w:val="24"/>
          <w:lang w:val="en-ID"/>
        </w:rPr>
        <w:t>l</w:t>
      </w:r>
      <w:r>
        <w:rPr>
          <w:rFonts w:ascii="Times New Roman" w:hAnsi="Times New Roman"/>
          <w:sz w:val="24"/>
          <w:szCs w:val="24"/>
          <w:lang w:val="en-ID"/>
        </w:rPr>
        <w:t>eh MYOR juga membuat persaingan semakin ketat (Inews.id).</w:t>
      </w:r>
    </w:p>
    <w:p w:rsidR="00FC3D0A" w:rsidRDefault="00FC3D0A" w:rsidP="004D4E58">
      <w:pPr>
        <w:tabs>
          <w:tab w:val="left" w:pos="450"/>
          <w:tab w:val="left" w:pos="630"/>
          <w:tab w:val="left" w:pos="720"/>
        </w:tabs>
        <w:spacing w:line="480" w:lineRule="auto"/>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Pada tahun 2016 adapun kenda</w:t>
      </w:r>
      <w:r w:rsidRPr="002539FD">
        <w:rPr>
          <w:rFonts w:ascii="Times New Roman" w:hAnsi="Times New Roman"/>
          <w:sz w:val="24"/>
          <w:szCs w:val="24"/>
          <w:lang w:val="en-ID"/>
        </w:rPr>
        <w:t>l</w:t>
      </w:r>
      <w:r>
        <w:rPr>
          <w:rFonts w:ascii="Times New Roman" w:hAnsi="Times New Roman"/>
          <w:sz w:val="24"/>
          <w:szCs w:val="24"/>
          <w:lang w:val="en-ID"/>
        </w:rPr>
        <w:t>a yang dihadapi o</w:t>
      </w:r>
      <w:r w:rsidRPr="002539FD">
        <w:rPr>
          <w:rFonts w:ascii="Times New Roman" w:hAnsi="Times New Roman"/>
          <w:sz w:val="24"/>
          <w:szCs w:val="24"/>
          <w:lang w:val="en-ID"/>
        </w:rPr>
        <w:t>l</w:t>
      </w:r>
      <w:r>
        <w:rPr>
          <w:rFonts w:ascii="Times New Roman" w:hAnsi="Times New Roman"/>
          <w:sz w:val="24"/>
          <w:szCs w:val="24"/>
          <w:lang w:val="en-ID"/>
        </w:rPr>
        <w:t>eh Mayora Indah Tbk, yang pa</w:t>
      </w:r>
      <w:r w:rsidRPr="002539FD">
        <w:rPr>
          <w:rFonts w:ascii="Times New Roman" w:hAnsi="Times New Roman"/>
          <w:sz w:val="24"/>
          <w:szCs w:val="24"/>
          <w:lang w:val="en-ID"/>
        </w:rPr>
        <w:t>l</w:t>
      </w:r>
      <w:r>
        <w:rPr>
          <w:rFonts w:ascii="Times New Roman" w:hAnsi="Times New Roman"/>
          <w:sz w:val="24"/>
          <w:szCs w:val="24"/>
          <w:lang w:val="en-ID"/>
        </w:rPr>
        <w:t>ing utama ada</w:t>
      </w:r>
      <w:r w:rsidRPr="002539FD">
        <w:rPr>
          <w:rFonts w:ascii="Times New Roman" w:hAnsi="Times New Roman"/>
          <w:sz w:val="24"/>
          <w:szCs w:val="24"/>
          <w:lang w:val="en-ID"/>
        </w:rPr>
        <w:t>l</w:t>
      </w:r>
      <w:r>
        <w:rPr>
          <w:rFonts w:ascii="Times New Roman" w:hAnsi="Times New Roman"/>
          <w:sz w:val="24"/>
          <w:szCs w:val="24"/>
          <w:lang w:val="en-ID"/>
        </w:rPr>
        <w:t>ah hadirnya produsen lokal yang turut meramaikan persainagan di pasar domestik.</w:t>
      </w:r>
      <w:r>
        <w:rPr>
          <w:rFonts w:ascii="Times New Roman" w:hAnsi="Times New Roman"/>
          <w:b/>
          <w:bCs/>
          <w:sz w:val="24"/>
          <w:szCs w:val="24"/>
          <w:lang w:val="en-ID"/>
        </w:rPr>
        <w:t xml:space="preserve"> </w:t>
      </w:r>
      <w:proofErr w:type="gramStart"/>
      <w:r>
        <w:rPr>
          <w:rFonts w:ascii="Times New Roman" w:hAnsi="Times New Roman"/>
          <w:sz w:val="24"/>
          <w:szCs w:val="24"/>
          <w:lang w:val="en-ID"/>
        </w:rPr>
        <w:t xml:space="preserve">Di samping itu, produk impor juga semakin </w:t>
      </w:r>
      <w:r>
        <w:rPr>
          <w:rFonts w:ascii="Times New Roman" w:hAnsi="Times New Roman"/>
          <w:sz w:val="24"/>
          <w:szCs w:val="24"/>
          <w:lang w:val="en-ID"/>
        </w:rPr>
        <w:lastRenderedPageBreak/>
        <w:t>banyak beredar ditengah risiko se</w:t>
      </w:r>
      <w:r w:rsidRPr="002539FD">
        <w:rPr>
          <w:rFonts w:ascii="Times New Roman" w:hAnsi="Times New Roman"/>
          <w:sz w:val="24"/>
          <w:szCs w:val="24"/>
          <w:lang w:val="en-ID"/>
        </w:rPr>
        <w:t>l</w:t>
      </w:r>
      <w:r>
        <w:rPr>
          <w:rFonts w:ascii="Times New Roman" w:hAnsi="Times New Roman"/>
          <w:sz w:val="24"/>
          <w:szCs w:val="24"/>
          <w:lang w:val="en-ID"/>
        </w:rPr>
        <w:t>era konsumen yang se</w:t>
      </w:r>
      <w:r w:rsidRPr="002539FD">
        <w:rPr>
          <w:rFonts w:ascii="Times New Roman" w:hAnsi="Times New Roman"/>
          <w:sz w:val="24"/>
          <w:szCs w:val="24"/>
          <w:lang w:val="en-ID"/>
        </w:rPr>
        <w:t>l</w:t>
      </w:r>
      <w:r>
        <w:rPr>
          <w:rFonts w:ascii="Times New Roman" w:hAnsi="Times New Roman"/>
          <w:sz w:val="24"/>
          <w:szCs w:val="24"/>
          <w:lang w:val="en-ID"/>
        </w:rPr>
        <w:t>a</w:t>
      </w:r>
      <w:r w:rsidRPr="002539FD">
        <w:rPr>
          <w:rFonts w:ascii="Times New Roman" w:hAnsi="Times New Roman"/>
          <w:sz w:val="24"/>
          <w:szCs w:val="24"/>
          <w:lang w:val="en-ID"/>
        </w:rPr>
        <w:t>l</w:t>
      </w:r>
      <w:r>
        <w:rPr>
          <w:rFonts w:ascii="Times New Roman" w:hAnsi="Times New Roman"/>
          <w:sz w:val="24"/>
          <w:szCs w:val="24"/>
          <w:lang w:val="en-ID"/>
        </w:rPr>
        <w:t>u ingin mencoba produk baru.</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Ha</w:t>
      </w:r>
      <w:r w:rsidRPr="002539FD">
        <w:rPr>
          <w:rFonts w:ascii="Times New Roman" w:hAnsi="Times New Roman"/>
          <w:sz w:val="24"/>
          <w:szCs w:val="24"/>
          <w:lang w:val="en-ID"/>
        </w:rPr>
        <w:t>l</w:t>
      </w:r>
      <w:r>
        <w:rPr>
          <w:rFonts w:ascii="Times New Roman" w:hAnsi="Times New Roman"/>
          <w:sz w:val="24"/>
          <w:szCs w:val="24"/>
          <w:lang w:val="en-ID"/>
        </w:rPr>
        <w:t xml:space="preserve"> ini membuat persaingan pada bidang industri penge</w:t>
      </w:r>
      <w:r w:rsidRPr="002539FD">
        <w:rPr>
          <w:rFonts w:ascii="Times New Roman" w:hAnsi="Times New Roman"/>
          <w:sz w:val="24"/>
          <w:szCs w:val="24"/>
          <w:lang w:val="en-ID"/>
        </w:rPr>
        <w:t>l</w:t>
      </w:r>
      <w:r>
        <w:rPr>
          <w:rFonts w:ascii="Times New Roman" w:hAnsi="Times New Roman"/>
          <w:sz w:val="24"/>
          <w:szCs w:val="24"/>
          <w:lang w:val="en-ID"/>
        </w:rPr>
        <w:t>o</w:t>
      </w:r>
      <w:r w:rsidRPr="002539FD">
        <w:rPr>
          <w:rFonts w:ascii="Times New Roman" w:hAnsi="Times New Roman"/>
          <w:sz w:val="24"/>
          <w:szCs w:val="24"/>
          <w:lang w:val="en-ID"/>
        </w:rPr>
        <w:t>l</w:t>
      </w:r>
      <w:r>
        <w:rPr>
          <w:rFonts w:ascii="Times New Roman" w:hAnsi="Times New Roman"/>
          <w:sz w:val="24"/>
          <w:szCs w:val="24"/>
          <w:lang w:val="en-ID"/>
        </w:rPr>
        <w:t xml:space="preserve">ahan makanan menjadi semakin menarik dan membutuhkan keseriusan yang </w:t>
      </w:r>
      <w:r w:rsidRPr="002539FD">
        <w:rPr>
          <w:rFonts w:ascii="Times New Roman" w:hAnsi="Times New Roman"/>
          <w:sz w:val="24"/>
          <w:szCs w:val="24"/>
          <w:lang w:val="en-ID"/>
        </w:rPr>
        <w:t>l</w:t>
      </w:r>
      <w:r>
        <w:rPr>
          <w:rFonts w:ascii="Times New Roman" w:hAnsi="Times New Roman"/>
          <w:sz w:val="24"/>
          <w:szCs w:val="24"/>
          <w:lang w:val="en-ID"/>
        </w:rPr>
        <w:t>ebih untuk tetap berkembang.</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O</w:t>
      </w:r>
      <w:r w:rsidRPr="002539FD">
        <w:rPr>
          <w:rFonts w:ascii="Times New Roman" w:hAnsi="Times New Roman"/>
          <w:sz w:val="24"/>
          <w:szCs w:val="24"/>
          <w:lang w:val="en-ID"/>
        </w:rPr>
        <w:t>l</w:t>
      </w:r>
      <w:r>
        <w:rPr>
          <w:rFonts w:ascii="Times New Roman" w:hAnsi="Times New Roman"/>
          <w:sz w:val="24"/>
          <w:szCs w:val="24"/>
          <w:lang w:val="en-ID"/>
        </w:rPr>
        <w:t>eh sebab itu, MYOR harus se</w:t>
      </w:r>
      <w:r w:rsidRPr="002539FD">
        <w:rPr>
          <w:rFonts w:ascii="Times New Roman" w:hAnsi="Times New Roman"/>
          <w:sz w:val="24"/>
          <w:szCs w:val="24"/>
          <w:lang w:val="en-ID"/>
        </w:rPr>
        <w:t>l</w:t>
      </w:r>
      <w:r>
        <w:rPr>
          <w:rFonts w:ascii="Times New Roman" w:hAnsi="Times New Roman"/>
          <w:sz w:val="24"/>
          <w:szCs w:val="24"/>
          <w:lang w:val="en-ID"/>
        </w:rPr>
        <w:t>a</w:t>
      </w:r>
      <w:r w:rsidRPr="002539FD">
        <w:rPr>
          <w:rFonts w:ascii="Times New Roman" w:hAnsi="Times New Roman"/>
          <w:sz w:val="24"/>
          <w:szCs w:val="24"/>
          <w:lang w:val="en-ID"/>
        </w:rPr>
        <w:t>l</w:t>
      </w:r>
      <w:r>
        <w:rPr>
          <w:rFonts w:ascii="Times New Roman" w:hAnsi="Times New Roman"/>
          <w:sz w:val="24"/>
          <w:szCs w:val="24"/>
          <w:lang w:val="en-ID"/>
        </w:rPr>
        <w:t>u mampu berinovasi dan menjadi kua</w:t>
      </w:r>
      <w:r w:rsidRPr="002539FD">
        <w:rPr>
          <w:rFonts w:ascii="Times New Roman" w:hAnsi="Times New Roman"/>
          <w:sz w:val="24"/>
          <w:szCs w:val="24"/>
          <w:lang w:val="en-ID"/>
        </w:rPr>
        <w:t>l</w:t>
      </w:r>
      <w:r>
        <w:rPr>
          <w:rFonts w:ascii="Times New Roman" w:hAnsi="Times New Roman"/>
          <w:sz w:val="24"/>
          <w:szCs w:val="24"/>
          <w:lang w:val="en-ID"/>
        </w:rPr>
        <w:t>itas produk yang dihasi</w:t>
      </w:r>
      <w:r w:rsidRPr="002539FD">
        <w:rPr>
          <w:rFonts w:ascii="Times New Roman" w:hAnsi="Times New Roman"/>
          <w:sz w:val="24"/>
          <w:szCs w:val="24"/>
          <w:lang w:val="en-ID"/>
        </w:rPr>
        <w:t>l</w:t>
      </w:r>
      <w:r>
        <w:rPr>
          <w:rFonts w:ascii="Times New Roman" w:hAnsi="Times New Roman"/>
          <w:sz w:val="24"/>
          <w:szCs w:val="24"/>
          <w:lang w:val="en-ID"/>
        </w:rPr>
        <w:t xml:space="preserve">kan serta memberikan prioritas pada kepuasan konsumen (MYOR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2017).</w:t>
      </w:r>
      <w:proofErr w:type="gramEnd"/>
      <w:r>
        <w:rPr>
          <w:rFonts w:ascii="Times New Roman" w:hAnsi="Times New Roman"/>
          <w:sz w:val="24"/>
          <w:szCs w:val="24"/>
          <w:lang w:val="en-ID"/>
        </w:rPr>
        <w:t xml:space="preserve">  Pada tahun 2017 Mayora Indah Tbk mampu berhasi</w:t>
      </w:r>
      <w:r w:rsidRPr="002539FD">
        <w:rPr>
          <w:rFonts w:ascii="Times New Roman" w:hAnsi="Times New Roman"/>
          <w:sz w:val="24"/>
          <w:szCs w:val="24"/>
          <w:lang w:val="en-ID"/>
        </w:rPr>
        <w:t>l</w:t>
      </w:r>
      <w:r>
        <w:rPr>
          <w:rFonts w:ascii="Times New Roman" w:hAnsi="Times New Roman"/>
          <w:sz w:val="24"/>
          <w:szCs w:val="24"/>
          <w:lang w:val="en-ID"/>
        </w:rPr>
        <w:t xml:space="preserve"> mempero</w:t>
      </w:r>
      <w:r w:rsidRPr="002539FD">
        <w:rPr>
          <w:rFonts w:ascii="Times New Roman" w:hAnsi="Times New Roman"/>
          <w:sz w:val="24"/>
          <w:szCs w:val="24"/>
          <w:lang w:val="en-ID"/>
        </w:rPr>
        <w:t>l</w:t>
      </w:r>
      <w:r>
        <w:rPr>
          <w:rFonts w:ascii="Times New Roman" w:hAnsi="Times New Roman"/>
          <w:sz w:val="24"/>
          <w:szCs w:val="24"/>
          <w:lang w:val="en-ID"/>
        </w:rPr>
        <w:t>eh ni</w:t>
      </w:r>
      <w:r w:rsidRPr="002539FD">
        <w:rPr>
          <w:rFonts w:ascii="Times New Roman" w:hAnsi="Times New Roman"/>
          <w:sz w:val="24"/>
          <w:szCs w:val="24"/>
          <w:lang w:val="en-ID"/>
        </w:rPr>
        <w:t>l</w:t>
      </w:r>
      <w:r>
        <w:rPr>
          <w:rFonts w:ascii="Times New Roman" w:hAnsi="Times New Roman"/>
          <w:sz w:val="24"/>
          <w:szCs w:val="24"/>
          <w:lang w:val="en-ID"/>
        </w:rPr>
        <w:t>ai Penjua</w:t>
      </w:r>
      <w:r w:rsidRPr="002539FD">
        <w:rPr>
          <w:rFonts w:ascii="Times New Roman" w:hAnsi="Times New Roman"/>
          <w:sz w:val="24"/>
          <w:szCs w:val="24"/>
          <w:lang w:val="en-ID"/>
        </w:rPr>
        <w:t>l</w:t>
      </w:r>
      <w:r>
        <w:rPr>
          <w:rFonts w:ascii="Times New Roman" w:hAnsi="Times New Roman"/>
          <w:sz w:val="24"/>
          <w:szCs w:val="24"/>
          <w:lang w:val="en-ID"/>
        </w:rPr>
        <w:t>an hingga Rp 20,82 mi</w:t>
      </w:r>
      <w:r w:rsidRPr="002539FD">
        <w:rPr>
          <w:rFonts w:ascii="Times New Roman" w:hAnsi="Times New Roman"/>
          <w:sz w:val="24"/>
          <w:szCs w:val="24"/>
          <w:lang w:val="en-ID"/>
        </w:rPr>
        <w:t>ll</w:t>
      </w:r>
      <w:r>
        <w:rPr>
          <w:rFonts w:ascii="Times New Roman" w:hAnsi="Times New Roman"/>
          <w:sz w:val="24"/>
          <w:szCs w:val="24"/>
          <w:lang w:val="en-ID"/>
        </w:rPr>
        <w:t>iar di banding tahun 2016 yang sebesar Rp 18,35 mi</w:t>
      </w:r>
      <w:r w:rsidRPr="002539FD">
        <w:rPr>
          <w:rFonts w:ascii="Times New Roman" w:hAnsi="Times New Roman"/>
          <w:sz w:val="24"/>
          <w:szCs w:val="24"/>
          <w:lang w:val="en-ID"/>
        </w:rPr>
        <w:t>ll</w:t>
      </w:r>
      <w:r>
        <w:rPr>
          <w:rFonts w:ascii="Times New Roman" w:hAnsi="Times New Roman"/>
          <w:sz w:val="24"/>
          <w:szCs w:val="24"/>
          <w:lang w:val="en-ID"/>
        </w:rPr>
        <w:t xml:space="preserve">iar. Untuk </w:t>
      </w:r>
      <w:r w:rsidRPr="002539FD">
        <w:rPr>
          <w:rFonts w:ascii="Times New Roman" w:hAnsi="Times New Roman"/>
          <w:sz w:val="24"/>
          <w:szCs w:val="24"/>
          <w:lang w:val="en-ID"/>
        </w:rPr>
        <w:t>l</w:t>
      </w:r>
      <w:r>
        <w:rPr>
          <w:rFonts w:ascii="Times New Roman" w:hAnsi="Times New Roman"/>
          <w:sz w:val="24"/>
          <w:szCs w:val="24"/>
          <w:lang w:val="en-ID"/>
        </w:rPr>
        <w:t xml:space="preserve">ebih menjamin ketersediaan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seka</w:t>
      </w:r>
      <w:r w:rsidRPr="002539FD">
        <w:rPr>
          <w:rFonts w:ascii="Times New Roman" w:hAnsi="Times New Roman"/>
          <w:sz w:val="24"/>
          <w:szCs w:val="24"/>
          <w:lang w:val="en-ID"/>
        </w:rPr>
        <w:t>l</w:t>
      </w:r>
      <w:r>
        <w:rPr>
          <w:rFonts w:ascii="Times New Roman" w:hAnsi="Times New Roman"/>
          <w:sz w:val="24"/>
          <w:szCs w:val="24"/>
          <w:lang w:val="en-ID"/>
        </w:rPr>
        <w:t>igus untuk meningkatkan penggunaan bahan baku domestik, MYOR me</w:t>
      </w:r>
      <w:r w:rsidRPr="002539FD">
        <w:rPr>
          <w:rFonts w:ascii="Times New Roman" w:hAnsi="Times New Roman"/>
          <w:sz w:val="24"/>
          <w:szCs w:val="24"/>
          <w:lang w:val="en-ID"/>
        </w:rPr>
        <w:t>l</w:t>
      </w:r>
      <w:r>
        <w:rPr>
          <w:rFonts w:ascii="Times New Roman" w:hAnsi="Times New Roman"/>
          <w:sz w:val="24"/>
          <w:szCs w:val="24"/>
          <w:lang w:val="en-ID"/>
        </w:rPr>
        <w:t>akukan kerja sama dengan petani lokal. Ha</w:t>
      </w:r>
      <w:r w:rsidRPr="002539FD">
        <w:rPr>
          <w:rFonts w:ascii="Times New Roman" w:hAnsi="Times New Roman"/>
          <w:sz w:val="24"/>
          <w:szCs w:val="24"/>
          <w:lang w:val="en-ID"/>
        </w:rPr>
        <w:t>l</w:t>
      </w:r>
      <w:r>
        <w:rPr>
          <w:rFonts w:ascii="Times New Roman" w:hAnsi="Times New Roman"/>
          <w:sz w:val="24"/>
          <w:szCs w:val="24"/>
          <w:lang w:val="en-ID"/>
        </w:rPr>
        <w:t xml:space="preserve"> ini dikarenaka, MYOR harus meningkatkan jum</w:t>
      </w:r>
      <w:r w:rsidRPr="002539FD">
        <w:rPr>
          <w:rFonts w:ascii="Times New Roman" w:hAnsi="Times New Roman"/>
          <w:sz w:val="24"/>
          <w:szCs w:val="24"/>
          <w:lang w:val="en-ID"/>
        </w:rPr>
        <w:t>l</w:t>
      </w:r>
      <w:r>
        <w:rPr>
          <w:rFonts w:ascii="Times New Roman" w:hAnsi="Times New Roman"/>
          <w:sz w:val="24"/>
          <w:szCs w:val="24"/>
          <w:lang w:val="en-ID"/>
        </w:rPr>
        <w:t xml:space="preserve">ah persediaan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yang di per</w:t>
      </w:r>
      <w:r w:rsidRPr="002539FD">
        <w:rPr>
          <w:rFonts w:ascii="Times New Roman" w:hAnsi="Times New Roman"/>
          <w:sz w:val="24"/>
          <w:szCs w:val="24"/>
          <w:lang w:val="en-ID"/>
        </w:rPr>
        <w:t>l</w:t>
      </w:r>
      <w:r>
        <w:rPr>
          <w:rFonts w:ascii="Times New Roman" w:hAnsi="Times New Roman"/>
          <w:sz w:val="24"/>
          <w:szCs w:val="24"/>
          <w:lang w:val="en-ID"/>
        </w:rPr>
        <w:t xml:space="preserve">ukan. </w:t>
      </w:r>
      <w:proofErr w:type="gramStart"/>
      <w:r>
        <w:rPr>
          <w:rFonts w:ascii="Times New Roman" w:hAnsi="Times New Roman"/>
          <w:sz w:val="24"/>
          <w:szCs w:val="24"/>
          <w:lang w:val="en-ID"/>
        </w:rPr>
        <w:t>Dengan demikian, moda</w:t>
      </w:r>
      <w:r w:rsidRPr="002539FD">
        <w:rPr>
          <w:rFonts w:ascii="Times New Roman" w:hAnsi="Times New Roman"/>
          <w:sz w:val="24"/>
          <w:szCs w:val="24"/>
          <w:lang w:val="en-ID"/>
        </w:rPr>
        <w:t>l</w:t>
      </w:r>
      <w:r>
        <w:rPr>
          <w:rFonts w:ascii="Times New Roman" w:hAnsi="Times New Roman"/>
          <w:sz w:val="24"/>
          <w:szCs w:val="24"/>
          <w:lang w:val="en-ID"/>
        </w:rPr>
        <w:t xml:space="preserve"> kerja yang diper</w:t>
      </w:r>
      <w:r w:rsidRPr="002539FD">
        <w:rPr>
          <w:rFonts w:ascii="Times New Roman" w:hAnsi="Times New Roman"/>
          <w:sz w:val="24"/>
          <w:szCs w:val="24"/>
          <w:lang w:val="en-ID"/>
        </w:rPr>
        <w:t>l</w:t>
      </w:r>
      <w:r>
        <w:rPr>
          <w:rFonts w:ascii="Times New Roman" w:hAnsi="Times New Roman"/>
          <w:sz w:val="24"/>
          <w:szCs w:val="24"/>
          <w:lang w:val="en-ID"/>
        </w:rPr>
        <w:t>ukan o</w:t>
      </w:r>
      <w:r w:rsidRPr="002539FD">
        <w:rPr>
          <w:rFonts w:ascii="Times New Roman" w:hAnsi="Times New Roman"/>
          <w:sz w:val="24"/>
          <w:szCs w:val="24"/>
          <w:lang w:val="en-ID"/>
        </w:rPr>
        <w:t>l</w:t>
      </w:r>
      <w:r>
        <w:rPr>
          <w:rFonts w:ascii="Times New Roman" w:hAnsi="Times New Roman"/>
          <w:sz w:val="24"/>
          <w:szCs w:val="24"/>
          <w:lang w:val="en-ID"/>
        </w:rPr>
        <w:t>eh MYOR juga menjadi semakin besar, sehingga diper</w:t>
      </w:r>
      <w:r w:rsidRPr="002539FD">
        <w:rPr>
          <w:rFonts w:ascii="Times New Roman" w:hAnsi="Times New Roman"/>
          <w:sz w:val="24"/>
          <w:szCs w:val="24"/>
          <w:lang w:val="en-ID"/>
        </w:rPr>
        <w:t>l</w:t>
      </w:r>
      <w:r>
        <w:rPr>
          <w:rFonts w:ascii="Times New Roman" w:hAnsi="Times New Roman"/>
          <w:sz w:val="24"/>
          <w:szCs w:val="24"/>
          <w:lang w:val="en-ID"/>
        </w:rPr>
        <w:t>ukan adanya sumber pendanaan yang mampu mendukung.</w:t>
      </w:r>
      <w:proofErr w:type="gramEnd"/>
      <w:r>
        <w:rPr>
          <w:rFonts w:ascii="Times New Roman" w:hAnsi="Times New Roman"/>
          <w:sz w:val="24"/>
          <w:szCs w:val="24"/>
          <w:lang w:val="en-ID"/>
        </w:rPr>
        <w:t xml:space="preserve"> Karena produk yang dihasi</w:t>
      </w:r>
      <w:r w:rsidRPr="002539FD">
        <w:rPr>
          <w:rFonts w:ascii="Times New Roman" w:hAnsi="Times New Roman"/>
          <w:sz w:val="24"/>
          <w:szCs w:val="24"/>
          <w:lang w:val="en-ID"/>
        </w:rPr>
        <w:t>l</w:t>
      </w:r>
      <w:r>
        <w:rPr>
          <w:rFonts w:ascii="Times New Roman" w:hAnsi="Times New Roman"/>
          <w:sz w:val="24"/>
          <w:szCs w:val="24"/>
          <w:lang w:val="en-ID"/>
        </w:rPr>
        <w:t>kan MYOR merupakan kebutuhan produk makanan dan minuman da</w:t>
      </w:r>
      <w:r w:rsidRPr="002539FD">
        <w:rPr>
          <w:rFonts w:ascii="Times New Roman" w:hAnsi="Times New Roman"/>
          <w:sz w:val="24"/>
          <w:szCs w:val="24"/>
          <w:lang w:val="en-ID"/>
        </w:rPr>
        <w:t>l</w:t>
      </w:r>
      <w:r>
        <w:rPr>
          <w:rFonts w:ascii="Times New Roman" w:hAnsi="Times New Roman"/>
          <w:sz w:val="24"/>
          <w:szCs w:val="24"/>
          <w:lang w:val="en-ID"/>
        </w:rPr>
        <w:t xml:space="preserve">am rumah tangga sehari-hari, dengan demikian prospek usaha MYOR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terus meningkat sesuai perkembangan kebutuhan masyarakat (Kontan).</w:t>
      </w: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4D4E58" w:rsidRDefault="004D4E58" w:rsidP="004D4E58">
      <w:pPr>
        <w:spacing w:line="240" w:lineRule="auto"/>
        <w:rPr>
          <w:rFonts w:ascii="Times New Roman" w:hAnsi="Times New Roman" w:cs="Times New Roman"/>
          <w:b/>
          <w:bCs/>
        </w:rPr>
      </w:pPr>
    </w:p>
    <w:p w:rsidR="00FC3D0A" w:rsidRPr="004D4E58" w:rsidRDefault="00FC3D0A" w:rsidP="004D4E58">
      <w:pPr>
        <w:spacing w:line="240" w:lineRule="auto"/>
        <w:ind w:left="720" w:firstLine="720"/>
        <w:rPr>
          <w:rFonts w:ascii="Times New Roman" w:hAnsi="Times New Roman" w:cs="Times New Roman"/>
          <w:b/>
          <w:bCs/>
        </w:rPr>
      </w:pPr>
      <w:r w:rsidRPr="004D4E58">
        <w:rPr>
          <w:rFonts w:ascii="Times New Roman" w:hAnsi="Times New Roman" w:cs="Times New Roman"/>
          <w:b/>
          <w:bCs/>
        </w:rPr>
        <w:lastRenderedPageBreak/>
        <w:t>Grafik 4.3 data Net Sales GGRM dari tahun 2013-2017</w:t>
      </w:r>
    </w:p>
    <w:p w:rsidR="00FC3D0A" w:rsidRDefault="00FC3D0A" w:rsidP="00FC3D0A">
      <w:pPr>
        <w:tabs>
          <w:tab w:val="left" w:pos="450"/>
          <w:tab w:val="left" w:pos="630"/>
          <w:tab w:val="left" w:pos="720"/>
        </w:tabs>
        <w:spacing w:line="240" w:lineRule="auto"/>
        <w:rPr>
          <w:rFonts w:ascii="Times New Roman" w:hAnsi="Times New Roman"/>
          <w:sz w:val="24"/>
          <w:szCs w:val="24"/>
        </w:rPr>
      </w:pPr>
      <w:r>
        <w:rPr>
          <w:noProof/>
        </w:rPr>
        <w:drawing>
          <wp:inline distT="0" distB="0" distL="0" distR="0" wp14:anchorId="5D8E9B7D" wp14:editId="42EFEDFD">
            <wp:extent cx="4600575" cy="2281237"/>
            <wp:effectExtent l="0" t="0" r="9525" b="2413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3D0A" w:rsidRPr="00AE5A84" w:rsidRDefault="00FC3D0A" w:rsidP="00FC3D0A">
      <w:pPr>
        <w:tabs>
          <w:tab w:val="left" w:pos="450"/>
          <w:tab w:val="left" w:pos="630"/>
          <w:tab w:val="left" w:pos="720"/>
        </w:tabs>
        <w:spacing w:line="48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r>
        <w:rPr>
          <w:rFonts w:ascii="Times New Roman" w:hAnsi="Times New Roman"/>
          <w:sz w:val="24"/>
          <w:szCs w:val="24"/>
          <w:lang w:val="en-ID"/>
        </w:rPr>
        <w:t>Berdasarkan data grafik</w:t>
      </w:r>
      <w:r w:rsidRPr="002539FD">
        <w:rPr>
          <w:rFonts w:ascii="Times New Roman" w:hAnsi="Times New Roman"/>
          <w:sz w:val="24"/>
          <w:szCs w:val="24"/>
          <w:lang w:val="en-ID"/>
        </w:rPr>
        <w:t xml:space="preserve"> </w:t>
      </w:r>
      <w:r>
        <w:rPr>
          <w:rFonts w:ascii="Times New Roman" w:hAnsi="Times New Roman"/>
          <w:sz w:val="24"/>
          <w:szCs w:val="24"/>
          <w:lang w:val="en-ID"/>
        </w:rPr>
        <w:t>4.3</w:t>
      </w:r>
      <w:r w:rsidRPr="002539FD">
        <w:rPr>
          <w:rFonts w:ascii="Times New Roman" w:hAnsi="Times New Roman"/>
          <w:sz w:val="24"/>
          <w:szCs w:val="24"/>
          <w:lang w:val="en-ID"/>
        </w:rPr>
        <w:t xml:space="preserve"> di atas</w:t>
      </w:r>
      <w:r>
        <w:rPr>
          <w:rFonts w:ascii="Times New Roman" w:hAnsi="Times New Roman"/>
          <w:sz w:val="24"/>
          <w:szCs w:val="24"/>
          <w:lang w:val="en-ID"/>
        </w:rPr>
        <w:t xml:space="preserve"> di</w:t>
      </w:r>
      <w:r w:rsidRPr="002539FD">
        <w:rPr>
          <w:rFonts w:ascii="Times New Roman" w:hAnsi="Times New Roman"/>
          <w:sz w:val="24"/>
          <w:szCs w:val="24"/>
          <w:lang w:val="en-ID"/>
        </w:rPr>
        <w:t>l</w:t>
      </w:r>
      <w:r>
        <w:rPr>
          <w:rFonts w:ascii="Times New Roman" w:hAnsi="Times New Roman"/>
          <w:sz w:val="24"/>
          <w:szCs w:val="24"/>
          <w:lang w:val="en-ID"/>
        </w:rPr>
        <w:t xml:space="preserve">ihat dari Net </w:t>
      </w:r>
      <w:proofErr w:type="gramStart"/>
      <w:r>
        <w:rPr>
          <w:rFonts w:ascii="Times New Roman" w:hAnsi="Times New Roman"/>
          <w:sz w:val="24"/>
          <w:szCs w:val="24"/>
          <w:lang w:val="en-ID"/>
        </w:rPr>
        <w:t>Sa</w:t>
      </w:r>
      <w:r w:rsidRPr="002539FD">
        <w:rPr>
          <w:rFonts w:ascii="Times New Roman" w:hAnsi="Times New Roman"/>
          <w:sz w:val="24"/>
          <w:szCs w:val="24"/>
          <w:lang w:val="en-ID"/>
        </w:rPr>
        <w:t>l</w:t>
      </w:r>
      <w:r>
        <w:rPr>
          <w:rFonts w:ascii="Times New Roman" w:hAnsi="Times New Roman"/>
          <w:sz w:val="24"/>
          <w:szCs w:val="24"/>
          <w:lang w:val="en-ID"/>
        </w:rPr>
        <w:t>esnya</w:t>
      </w:r>
      <w:r w:rsidRPr="002539FD">
        <w:rPr>
          <w:rFonts w:ascii="Times New Roman" w:hAnsi="Times New Roman"/>
          <w:sz w:val="24"/>
          <w:szCs w:val="24"/>
          <w:lang w:val="en-ID"/>
        </w:rPr>
        <w:t xml:space="preserve"> </w:t>
      </w:r>
      <w:r>
        <w:rPr>
          <w:rFonts w:ascii="Times New Roman" w:hAnsi="Times New Roman"/>
          <w:sz w:val="24"/>
          <w:szCs w:val="24"/>
          <w:lang w:val="en-ID"/>
        </w:rPr>
        <w:t xml:space="preserve"> dapat</w:t>
      </w:r>
      <w:proofErr w:type="gramEnd"/>
      <w:r>
        <w:rPr>
          <w:rFonts w:ascii="Times New Roman" w:hAnsi="Times New Roman"/>
          <w:sz w:val="24"/>
          <w:szCs w:val="24"/>
          <w:lang w:val="en-ID"/>
        </w:rPr>
        <w:t xml:space="preserve"> dicermati bahwa kinerja saham Gudang Garam Tbk, menga</w:t>
      </w:r>
      <w:r w:rsidRPr="002539FD">
        <w:rPr>
          <w:rFonts w:ascii="Times New Roman" w:hAnsi="Times New Roman"/>
          <w:sz w:val="24"/>
          <w:szCs w:val="24"/>
          <w:lang w:val="en-ID"/>
        </w:rPr>
        <w:t>l</w:t>
      </w:r>
      <w:r>
        <w:rPr>
          <w:rFonts w:ascii="Times New Roman" w:hAnsi="Times New Roman"/>
          <w:sz w:val="24"/>
          <w:szCs w:val="24"/>
          <w:lang w:val="en-ID"/>
        </w:rPr>
        <w:t>ami peningkatan setiap tahunnya. Perkembangan perekonomian Indonesia menyusut sepanjang tahun 2013 akibat harga komoditas da</w:t>
      </w:r>
      <w:r w:rsidRPr="002539FD">
        <w:rPr>
          <w:rFonts w:ascii="Times New Roman" w:hAnsi="Times New Roman"/>
          <w:sz w:val="24"/>
          <w:szCs w:val="24"/>
          <w:lang w:val="en-ID"/>
        </w:rPr>
        <w:t>l</w:t>
      </w:r>
      <w:r>
        <w:rPr>
          <w:rFonts w:ascii="Times New Roman" w:hAnsi="Times New Roman"/>
          <w:sz w:val="24"/>
          <w:szCs w:val="24"/>
          <w:lang w:val="en-ID"/>
        </w:rPr>
        <w:t xml:space="preserve">am negeri yang tidak </w:t>
      </w:r>
      <w:r w:rsidRPr="002539FD">
        <w:rPr>
          <w:rFonts w:ascii="Times New Roman" w:hAnsi="Times New Roman"/>
          <w:sz w:val="24"/>
          <w:szCs w:val="24"/>
          <w:lang w:val="en-ID"/>
        </w:rPr>
        <w:t>l</w:t>
      </w:r>
      <w:r>
        <w:rPr>
          <w:rFonts w:ascii="Times New Roman" w:hAnsi="Times New Roman"/>
          <w:sz w:val="24"/>
          <w:szCs w:val="24"/>
          <w:lang w:val="en-ID"/>
        </w:rPr>
        <w:t xml:space="preserve">agi menjanjikan, penurunan permintaan pasar </w:t>
      </w:r>
      <w:r w:rsidRPr="002539FD">
        <w:rPr>
          <w:rFonts w:ascii="Times New Roman" w:hAnsi="Times New Roman"/>
          <w:sz w:val="24"/>
          <w:szCs w:val="24"/>
          <w:lang w:val="en-ID"/>
        </w:rPr>
        <w:t>l</w:t>
      </w:r>
      <w:r>
        <w:rPr>
          <w:rFonts w:ascii="Times New Roman" w:hAnsi="Times New Roman"/>
          <w:sz w:val="24"/>
          <w:szCs w:val="24"/>
          <w:lang w:val="en-ID"/>
        </w:rPr>
        <w:t>uar negeri serta kondisi ekonomi g</w:t>
      </w:r>
      <w:r w:rsidRPr="002539FD">
        <w:rPr>
          <w:rFonts w:ascii="Times New Roman" w:hAnsi="Times New Roman"/>
          <w:sz w:val="24"/>
          <w:szCs w:val="24"/>
          <w:lang w:val="en-ID"/>
        </w:rPr>
        <w:t>l</w:t>
      </w:r>
      <w:r>
        <w:rPr>
          <w:rFonts w:ascii="Times New Roman" w:hAnsi="Times New Roman"/>
          <w:sz w:val="24"/>
          <w:szCs w:val="24"/>
          <w:lang w:val="en-ID"/>
        </w:rPr>
        <w:t>oba</w:t>
      </w:r>
      <w:r w:rsidRPr="002539FD">
        <w:rPr>
          <w:rFonts w:ascii="Times New Roman" w:hAnsi="Times New Roman"/>
          <w:sz w:val="24"/>
          <w:szCs w:val="24"/>
          <w:lang w:val="en-ID"/>
        </w:rPr>
        <w:t>l</w:t>
      </w:r>
      <w:r>
        <w:rPr>
          <w:rFonts w:ascii="Times New Roman" w:hAnsi="Times New Roman"/>
          <w:sz w:val="24"/>
          <w:szCs w:val="24"/>
          <w:lang w:val="en-ID"/>
        </w:rPr>
        <w:t xml:space="preserve"> yang be</w:t>
      </w:r>
      <w:r w:rsidRPr="002539FD">
        <w:rPr>
          <w:rFonts w:ascii="Times New Roman" w:hAnsi="Times New Roman"/>
          <w:sz w:val="24"/>
          <w:szCs w:val="24"/>
          <w:lang w:val="en-ID"/>
        </w:rPr>
        <w:t>l</w:t>
      </w:r>
      <w:r>
        <w:rPr>
          <w:rFonts w:ascii="Times New Roman" w:hAnsi="Times New Roman"/>
          <w:sz w:val="24"/>
          <w:szCs w:val="24"/>
          <w:lang w:val="en-ID"/>
        </w:rPr>
        <w:t>um pu</w:t>
      </w:r>
      <w:r w:rsidRPr="002539FD">
        <w:rPr>
          <w:rFonts w:ascii="Times New Roman" w:hAnsi="Times New Roman"/>
          <w:sz w:val="24"/>
          <w:szCs w:val="24"/>
          <w:lang w:val="en-ID"/>
        </w:rPr>
        <w:t>l</w:t>
      </w:r>
      <w:r>
        <w:rPr>
          <w:rFonts w:ascii="Times New Roman" w:hAnsi="Times New Roman"/>
          <w:sz w:val="24"/>
          <w:szCs w:val="24"/>
          <w:lang w:val="en-ID"/>
        </w:rPr>
        <w:t xml:space="preserve">ih. </w:t>
      </w:r>
      <w:proofErr w:type="gramStart"/>
      <w:r>
        <w:rPr>
          <w:rFonts w:ascii="Times New Roman" w:hAnsi="Times New Roman"/>
          <w:sz w:val="24"/>
          <w:szCs w:val="24"/>
          <w:lang w:val="en-ID"/>
        </w:rPr>
        <w:t>Meskipun kondisi pasar kurang mengembirakan dan adanya pengetatan pertumbuhan kredit untuk menjaga kenaikan inf</w:t>
      </w:r>
      <w:r w:rsidRPr="002539FD">
        <w:rPr>
          <w:rFonts w:ascii="Times New Roman" w:hAnsi="Times New Roman"/>
          <w:sz w:val="24"/>
          <w:szCs w:val="24"/>
          <w:lang w:val="en-ID"/>
        </w:rPr>
        <w:t>l</w:t>
      </w:r>
      <w:r>
        <w:rPr>
          <w:rFonts w:ascii="Times New Roman" w:hAnsi="Times New Roman"/>
          <w:sz w:val="24"/>
          <w:szCs w:val="24"/>
          <w:lang w:val="en-ID"/>
        </w:rPr>
        <w:t>asi, gudang garam mampu meningkatkan vo</w:t>
      </w:r>
      <w:r w:rsidRPr="002539FD">
        <w:rPr>
          <w:rFonts w:ascii="Times New Roman" w:hAnsi="Times New Roman"/>
          <w:sz w:val="24"/>
          <w:szCs w:val="24"/>
          <w:lang w:val="en-ID"/>
        </w:rPr>
        <w:t>l</w:t>
      </w:r>
      <w:r>
        <w:rPr>
          <w:rFonts w:ascii="Times New Roman" w:hAnsi="Times New Roman"/>
          <w:sz w:val="24"/>
          <w:szCs w:val="24"/>
          <w:lang w:val="en-ID"/>
        </w:rPr>
        <w:t>ume penjua</w:t>
      </w:r>
      <w:r w:rsidRPr="002539FD">
        <w:rPr>
          <w:rFonts w:ascii="Times New Roman" w:hAnsi="Times New Roman"/>
          <w:sz w:val="24"/>
          <w:szCs w:val="24"/>
          <w:lang w:val="en-ID"/>
        </w:rPr>
        <w:t>l</w:t>
      </w:r>
      <w:r>
        <w:rPr>
          <w:rFonts w:ascii="Times New Roman" w:hAnsi="Times New Roman"/>
          <w:sz w:val="24"/>
          <w:szCs w:val="24"/>
          <w:lang w:val="en-ID"/>
        </w:rPr>
        <w:t>an, memperbesar pendapatan, dan mempertahankan tingkat profitabi</w:t>
      </w:r>
      <w:r w:rsidRPr="002539FD">
        <w:rPr>
          <w:rFonts w:ascii="Times New Roman" w:hAnsi="Times New Roman"/>
          <w:sz w:val="24"/>
          <w:szCs w:val="24"/>
          <w:lang w:val="en-ID"/>
        </w:rPr>
        <w:t>l</w:t>
      </w:r>
      <w:r>
        <w:rPr>
          <w:rFonts w:ascii="Times New Roman" w:hAnsi="Times New Roman"/>
          <w:sz w:val="24"/>
          <w:szCs w:val="24"/>
          <w:lang w:val="en-ID"/>
        </w:rPr>
        <w:t>itas, dan dapat membuktikan bahwa produk-produk GGRM masih terjangkau dan tetap digemari.</w:t>
      </w:r>
      <w:proofErr w:type="gramEnd"/>
      <w:r>
        <w:rPr>
          <w:rFonts w:ascii="Times New Roman" w:hAnsi="Times New Roman"/>
          <w:sz w:val="24"/>
          <w:szCs w:val="24"/>
          <w:lang w:val="en-ID"/>
        </w:rPr>
        <w:t xml:space="preserve"> Menurunnya ni</w:t>
      </w:r>
      <w:r w:rsidRPr="002539FD">
        <w:rPr>
          <w:rFonts w:ascii="Times New Roman" w:hAnsi="Times New Roman"/>
          <w:sz w:val="24"/>
          <w:szCs w:val="24"/>
          <w:lang w:val="en-ID"/>
        </w:rPr>
        <w:t>l</w:t>
      </w:r>
      <w:r>
        <w:rPr>
          <w:rFonts w:ascii="Times New Roman" w:hAnsi="Times New Roman"/>
          <w:sz w:val="24"/>
          <w:szCs w:val="24"/>
          <w:lang w:val="en-ID"/>
        </w:rPr>
        <w:t xml:space="preserve">ai tukar rupiah, </w:t>
      </w:r>
      <w:r w:rsidRPr="002539FD">
        <w:rPr>
          <w:rFonts w:ascii="Times New Roman" w:hAnsi="Times New Roman"/>
          <w:sz w:val="24"/>
          <w:szCs w:val="24"/>
          <w:lang w:val="en-ID"/>
        </w:rPr>
        <w:t>l</w:t>
      </w:r>
      <w:r>
        <w:rPr>
          <w:rFonts w:ascii="Times New Roman" w:hAnsi="Times New Roman"/>
          <w:sz w:val="24"/>
          <w:szCs w:val="24"/>
          <w:lang w:val="en-ID"/>
        </w:rPr>
        <w:t>ebih dari 20% terhadap Do</w:t>
      </w:r>
      <w:r w:rsidRPr="002539FD">
        <w:rPr>
          <w:rFonts w:ascii="Times New Roman" w:hAnsi="Times New Roman"/>
          <w:sz w:val="24"/>
          <w:szCs w:val="24"/>
          <w:lang w:val="en-ID"/>
        </w:rPr>
        <w:t>ll</w:t>
      </w:r>
      <w:r>
        <w:rPr>
          <w:rFonts w:ascii="Times New Roman" w:hAnsi="Times New Roman"/>
          <w:sz w:val="24"/>
          <w:szCs w:val="24"/>
          <w:lang w:val="en-ID"/>
        </w:rPr>
        <w:t>ar AS pada semester kedua 2013, menunjukkann kerentanan Indonesia terhadap kontraksi kondisi eksterna</w:t>
      </w:r>
      <w:r w:rsidRPr="002539FD">
        <w:rPr>
          <w:rFonts w:ascii="Times New Roman" w:hAnsi="Times New Roman"/>
          <w:sz w:val="24"/>
          <w:szCs w:val="24"/>
          <w:lang w:val="en-ID"/>
        </w:rPr>
        <w:t>l</w:t>
      </w:r>
      <w:r>
        <w:rPr>
          <w:rFonts w:ascii="Times New Roman" w:hAnsi="Times New Roman"/>
          <w:sz w:val="24"/>
          <w:szCs w:val="24"/>
          <w:lang w:val="en-ID"/>
        </w:rPr>
        <w:t>. Ha</w:t>
      </w:r>
      <w:r w:rsidRPr="002539FD">
        <w:rPr>
          <w:rFonts w:ascii="Times New Roman" w:hAnsi="Times New Roman"/>
          <w:sz w:val="24"/>
          <w:szCs w:val="24"/>
          <w:lang w:val="en-ID"/>
        </w:rPr>
        <w:t>l</w:t>
      </w:r>
      <w:r>
        <w:rPr>
          <w:rFonts w:ascii="Times New Roman" w:hAnsi="Times New Roman"/>
          <w:sz w:val="24"/>
          <w:szCs w:val="24"/>
          <w:lang w:val="en-ID"/>
        </w:rPr>
        <w:t xml:space="preserve"> ini juga menggambarkan berbagai persoa</w:t>
      </w:r>
      <w:r w:rsidRPr="002539FD">
        <w:rPr>
          <w:rFonts w:ascii="Times New Roman" w:hAnsi="Times New Roman"/>
          <w:sz w:val="24"/>
          <w:szCs w:val="24"/>
          <w:lang w:val="en-ID"/>
        </w:rPr>
        <w:t>l</w:t>
      </w:r>
      <w:r>
        <w:rPr>
          <w:rFonts w:ascii="Times New Roman" w:hAnsi="Times New Roman"/>
          <w:sz w:val="24"/>
          <w:szCs w:val="24"/>
          <w:lang w:val="en-ID"/>
        </w:rPr>
        <w:t>an mendasar yang per</w:t>
      </w:r>
      <w:r w:rsidRPr="002539FD">
        <w:rPr>
          <w:rFonts w:ascii="Times New Roman" w:hAnsi="Times New Roman"/>
          <w:sz w:val="24"/>
          <w:szCs w:val="24"/>
          <w:lang w:val="en-ID"/>
        </w:rPr>
        <w:t>l</w:t>
      </w:r>
      <w:r>
        <w:rPr>
          <w:rFonts w:ascii="Times New Roman" w:hAnsi="Times New Roman"/>
          <w:sz w:val="24"/>
          <w:szCs w:val="24"/>
          <w:lang w:val="en-ID"/>
        </w:rPr>
        <w:t xml:space="preserve">u diatasi, termasuk subsidi, tingginya impor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serta defisit transaksi berja</w:t>
      </w:r>
      <w:r w:rsidRPr="002539FD">
        <w:rPr>
          <w:rFonts w:ascii="Times New Roman" w:hAnsi="Times New Roman"/>
          <w:sz w:val="24"/>
          <w:szCs w:val="24"/>
          <w:lang w:val="en-ID"/>
        </w:rPr>
        <w:t>l</w:t>
      </w:r>
      <w:r>
        <w:rPr>
          <w:rFonts w:ascii="Times New Roman" w:hAnsi="Times New Roman"/>
          <w:sz w:val="24"/>
          <w:szCs w:val="24"/>
          <w:lang w:val="en-ID"/>
        </w:rPr>
        <w:t xml:space="preserve">an yang terus meningkat. </w:t>
      </w:r>
      <w:proofErr w:type="gramStart"/>
      <w:r>
        <w:rPr>
          <w:rFonts w:ascii="Times New Roman" w:hAnsi="Times New Roman"/>
          <w:sz w:val="24"/>
          <w:szCs w:val="24"/>
          <w:lang w:val="en-ID"/>
        </w:rPr>
        <w:t>Perubahan kebijakan moneter di AS pada pertengahan juga mengakibatkan penigkatan a</w:t>
      </w:r>
      <w:r w:rsidRPr="002539FD">
        <w:rPr>
          <w:rFonts w:ascii="Times New Roman" w:hAnsi="Times New Roman"/>
          <w:sz w:val="24"/>
          <w:szCs w:val="24"/>
          <w:lang w:val="en-ID"/>
        </w:rPr>
        <w:t>l</w:t>
      </w:r>
      <w:r>
        <w:rPr>
          <w:rFonts w:ascii="Times New Roman" w:hAnsi="Times New Roman"/>
          <w:sz w:val="24"/>
          <w:szCs w:val="24"/>
          <w:lang w:val="en-ID"/>
        </w:rPr>
        <w:t xml:space="preserve">iran </w:t>
      </w:r>
      <w:r>
        <w:rPr>
          <w:rFonts w:ascii="Times New Roman" w:hAnsi="Times New Roman"/>
          <w:sz w:val="24"/>
          <w:szCs w:val="24"/>
          <w:lang w:val="en-ID"/>
        </w:rPr>
        <w:lastRenderedPageBreak/>
        <w:t>moda</w:t>
      </w:r>
      <w:r w:rsidRPr="002539FD">
        <w:rPr>
          <w:rFonts w:ascii="Times New Roman" w:hAnsi="Times New Roman"/>
          <w:sz w:val="24"/>
          <w:szCs w:val="24"/>
          <w:lang w:val="en-ID"/>
        </w:rPr>
        <w:t>l</w:t>
      </w:r>
      <w:r>
        <w:rPr>
          <w:rFonts w:ascii="Times New Roman" w:hAnsi="Times New Roman"/>
          <w:sz w:val="24"/>
          <w:szCs w:val="24"/>
          <w:lang w:val="en-ID"/>
        </w:rPr>
        <w:t xml:space="preserve"> ke</w:t>
      </w:r>
      <w:r w:rsidRPr="002539FD">
        <w:rPr>
          <w:rFonts w:ascii="Times New Roman" w:hAnsi="Times New Roman"/>
          <w:sz w:val="24"/>
          <w:szCs w:val="24"/>
          <w:lang w:val="en-ID"/>
        </w:rPr>
        <w:t>l</w:t>
      </w:r>
      <w:r>
        <w:rPr>
          <w:rFonts w:ascii="Times New Roman" w:hAnsi="Times New Roman"/>
          <w:sz w:val="24"/>
          <w:szCs w:val="24"/>
          <w:lang w:val="en-ID"/>
        </w:rPr>
        <w:t>uar.</w:t>
      </w:r>
      <w:proofErr w:type="gramEnd"/>
      <w:r>
        <w:rPr>
          <w:rFonts w:ascii="Times New Roman" w:hAnsi="Times New Roman"/>
          <w:sz w:val="24"/>
          <w:szCs w:val="24"/>
          <w:lang w:val="en-ID"/>
        </w:rPr>
        <w:t xml:space="preserve"> Meskipun biaya penjua</w:t>
      </w:r>
      <w:r w:rsidRPr="002539FD">
        <w:rPr>
          <w:rFonts w:ascii="Times New Roman" w:hAnsi="Times New Roman"/>
          <w:sz w:val="24"/>
          <w:szCs w:val="24"/>
          <w:lang w:val="en-ID"/>
        </w:rPr>
        <w:t>l</w:t>
      </w:r>
      <w:r>
        <w:rPr>
          <w:rFonts w:ascii="Times New Roman" w:hAnsi="Times New Roman"/>
          <w:sz w:val="24"/>
          <w:szCs w:val="24"/>
          <w:lang w:val="en-ID"/>
        </w:rPr>
        <w:t xml:space="preserve">an di tahun 2013 meningkat dengan adanya kenaikan tarif cukai dan biaya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masih dikatakan tinggi disebabkan o</w:t>
      </w:r>
      <w:r w:rsidRPr="002539FD">
        <w:rPr>
          <w:rFonts w:ascii="Times New Roman" w:hAnsi="Times New Roman"/>
          <w:sz w:val="24"/>
          <w:szCs w:val="24"/>
          <w:lang w:val="en-ID"/>
        </w:rPr>
        <w:t>l</w:t>
      </w:r>
      <w:r>
        <w:rPr>
          <w:rFonts w:ascii="Times New Roman" w:hAnsi="Times New Roman"/>
          <w:sz w:val="24"/>
          <w:szCs w:val="24"/>
          <w:lang w:val="en-ID"/>
        </w:rPr>
        <w:t xml:space="preserve">eh harga cengkeh yang tetap tinggi (GGRM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2014). </w:t>
      </w:r>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proofErr w:type="gramStart"/>
      <w:r>
        <w:rPr>
          <w:rFonts w:ascii="Times New Roman" w:hAnsi="Times New Roman"/>
          <w:sz w:val="24"/>
          <w:szCs w:val="24"/>
          <w:lang w:val="en-ID"/>
        </w:rPr>
        <w:t>Meskipun ke</w:t>
      </w:r>
      <w:r w:rsidRPr="002539FD">
        <w:rPr>
          <w:rFonts w:ascii="Times New Roman" w:hAnsi="Times New Roman"/>
          <w:sz w:val="24"/>
          <w:szCs w:val="24"/>
          <w:lang w:val="en-ID"/>
        </w:rPr>
        <w:t>l</w:t>
      </w:r>
      <w:r>
        <w:rPr>
          <w:rFonts w:ascii="Times New Roman" w:hAnsi="Times New Roman"/>
          <w:sz w:val="24"/>
          <w:szCs w:val="24"/>
          <w:lang w:val="en-ID"/>
        </w:rPr>
        <w:t>angkaan cengkeh yang terjadi di tahun sebe</w:t>
      </w:r>
      <w:r w:rsidRPr="002539FD">
        <w:rPr>
          <w:rFonts w:ascii="Times New Roman" w:hAnsi="Times New Roman"/>
          <w:sz w:val="24"/>
          <w:szCs w:val="24"/>
          <w:lang w:val="en-ID"/>
        </w:rPr>
        <w:t>l</w:t>
      </w:r>
      <w:r>
        <w:rPr>
          <w:rFonts w:ascii="Times New Roman" w:hAnsi="Times New Roman"/>
          <w:sz w:val="24"/>
          <w:szCs w:val="24"/>
          <w:lang w:val="en-ID"/>
        </w:rPr>
        <w:t>umnya te</w:t>
      </w:r>
      <w:r w:rsidRPr="002539FD">
        <w:rPr>
          <w:rFonts w:ascii="Times New Roman" w:hAnsi="Times New Roman"/>
          <w:sz w:val="24"/>
          <w:szCs w:val="24"/>
          <w:lang w:val="en-ID"/>
        </w:rPr>
        <w:t>l</w:t>
      </w:r>
      <w:r>
        <w:rPr>
          <w:rFonts w:ascii="Times New Roman" w:hAnsi="Times New Roman"/>
          <w:sz w:val="24"/>
          <w:szCs w:val="24"/>
          <w:lang w:val="en-ID"/>
        </w:rPr>
        <w:t>ah ber</w:t>
      </w:r>
      <w:r w:rsidRPr="002539FD">
        <w:rPr>
          <w:rFonts w:ascii="Times New Roman" w:hAnsi="Times New Roman"/>
          <w:sz w:val="24"/>
          <w:szCs w:val="24"/>
          <w:lang w:val="en-ID"/>
        </w:rPr>
        <w:t>l</w:t>
      </w:r>
      <w:r>
        <w:rPr>
          <w:rFonts w:ascii="Times New Roman" w:hAnsi="Times New Roman"/>
          <w:sz w:val="24"/>
          <w:szCs w:val="24"/>
          <w:lang w:val="en-ID"/>
        </w:rPr>
        <w:t>a</w:t>
      </w:r>
      <w:r w:rsidRPr="002539FD">
        <w:rPr>
          <w:rFonts w:ascii="Times New Roman" w:hAnsi="Times New Roman"/>
          <w:sz w:val="24"/>
          <w:szCs w:val="24"/>
          <w:lang w:val="en-ID"/>
        </w:rPr>
        <w:t>l</w:t>
      </w:r>
      <w:r>
        <w:rPr>
          <w:rFonts w:ascii="Times New Roman" w:hAnsi="Times New Roman"/>
          <w:sz w:val="24"/>
          <w:szCs w:val="24"/>
          <w:lang w:val="en-ID"/>
        </w:rPr>
        <w:t>u, pasokan cengkeh di tahun 2013 masih terbatas dengan harga yang mencapai titik tinggi seni</w:t>
      </w:r>
      <w:r w:rsidRPr="002539FD">
        <w:rPr>
          <w:rFonts w:ascii="Times New Roman" w:hAnsi="Times New Roman"/>
          <w:sz w:val="24"/>
          <w:szCs w:val="24"/>
          <w:lang w:val="en-ID"/>
        </w:rPr>
        <w:t>l</w:t>
      </w:r>
      <w:r>
        <w:rPr>
          <w:rFonts w:ascii="Times New Roman" w:hAnsi="Times New Roman"/>
          <w:sz w:val="24"/>
          <w:szCs w:val="24"/>
          <w:lang w:val="en-ID"/>
        </w:rPr>
        <w:t>ai Rp 180.000 per kg.</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Kegiatan distribusi dan promosi yang efektif juga memperkuat jangkauan produk-produk dipasar.</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Meskipun terjadi peningkatan biaya usaha dan suku bunga di tahun 2013, marjin </w:t>
      </w:r>
      <w:r w:rsidRPr="002539FD">
        <w:rPr>
          <w:rFonts w:ascii="Times New Roman" w:hAnsi="Times New Roman"/>
          <w:sz w:val="24"/>
          <w:szCs w:val="24"/>
          <w:lang w:val="en-ID"/>
        </w:rPr>
        <w:t>l</w:t>
      </w:r>
      <w:r>
        <w:rPr>
          <w:rFonts w:ascii="Times New Roman" w:hAnsi="Times New Roman"/>
          <w:sz w:val="24"/>
          <w:szCs w:val="24"/>
          <w:lang w:val="en-ID"/>
        </w:rPr>
        <w:t xml:space="preserve">aba usaha dan marjin </w:t>
      </w:r>
      <w:r w:rsidRPr="002539FD">
        <w:rPr>
          <w:rFonts w:ascii="Times New Roman" w:hAnsi="Times New Roman"/>
          <w:sz w:val="24"/>
          <w:szCs w:val="24"/>
          <w:lang w:val="en-ID"/>
        </w:rPr>
        <w:t>l</w:t>
      </w:r>
      <w:r>
        <w:rPr>
          <w:rFonts w:ascii="Times New Roman" w:hAnsi="Times New Roman"/>
          <w:sz w:val="24"/>
          <w:szCs w:val="24"/>
          <w:lang w:val="en-ID"/>
        </w:rPr>
        <w:t>aba bersih tetap terjaga.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Be</w:t>
      </w:r>
      <w:r w:rsidRPr="002539FD">
        <w:rPr>
          <w:rFonts w:ascii="Times New Roman" w:hAnsi="Times New Roman"/>
          <w:sz w:val="24"/>
          <w:szCs w:val="24"/>
          <w:lang w:val="en-ID"/>
        </w:rPr>
        <w:t>l</w:t>
      </w:r>
      <w:r>
        <w:rPr>
          <w:rFonts w:ascii="Times New Roman" w:hAnsi="Times New Roman"/>
          <w:sz w:val="24"/>
          <w:szCs w:val="24"/>
          <w:lang w:val="en-ID"/>
        </w:rPr>
        <w:t>anja moda</w:t>
      </w:r>
      <w:r w:rsidRPr="002539FD">
        <w:rPr>
          <w:rFonts w:ascii="Times New Roman" w:hAnsi="Times New Roman"/>
          <w:sz w:val="24"/>
          <w:szCs w:val="24"/>
          <w:lang w:val="en-ID"/>
        </w:rPr>
        <w:t>l</w:t>
      </w:r>
      <w:r>
        <w:rPr>
          <w:rFonts w:ascii="Times New Roman" w:hAnsi="Times New Roman"/>
          <w:sz w:val="24"/>
          <w:szCs w:val="24"/>
          <w:lang w:val="en-ID"/>
        </w:rPr>
        <w:t xml:space="preserve"> yang digunakan untuk pembe</w:t>
      </w:r>
      <w:r w:rsidRPr="002539FD">
        <w:rPr>
          <w:rFonts w:ascii="Times New Roman" w:hAnsi="Times New Roman"/>
          <w:sz w:val="24"/>
          <w:szCs w:val="24"/>
          <w:lang w:val="en-ID"/>
        </w:rPr>
        <w:t>l</w:t>
      </w:r>
      <w:r>
        <w:rPr>
          <w:rFonts w:ascii="Times New Roman" w:hAnsi="Times New Roman"/>
          <w:sz w:val="24"/>
          <w:szCs w:val="24"/>
          <w:lang w:val="en-ID"/>
        </w:rPr>
        <w:t>ian mesin produksi dan peningkatan infrastruktur logistik, ditambah dengan pe</w:t>
      </w:r>
      <w:r w:rsidRPr="002539FD">
        <w:rPr>
          <w:rFonts w:ascii="Times New Roman" w:hAnsi="Times New Roman"/>
          <w:sz w:val="24"/>
          <w:szCs w:val="24"/>
          <w:lang w:val="en-ID"/>
        </w:rPr>
        <w:t>l</w:t>
      </w:r>
      <w:r>
        <w:rPr>
          <w:rFonts w:ascii="Times New Roman" w:hAnsi="Times New Roman"/>
          <w:sz w:val="24"/>
          <w:szCs w:val="24"/>
          <w:lang w:val="en-ID"/>
        </w:rPr>
        <w:t xml:space="preserve">uncuran beberapa produk baru, menempatkan GGRM di posisi yang baik untuk tetap dapat bersaing dan memenuhi permintaan pasar (GGRM </w:t>
      </w:r>
      <w:r w:rsidRPr="00AF5C11">
        <w:rPr>
          <w:rFonts w:ascii="Times New Roman" w:hAnsi="Times New Roman"/>
          <w:i/>
          <w:iCs/>
          <w:sz w:val="24"/>
          <w:szCs w:val="24"/>
          <w:lang w:val="en-ID"/>
        </w:rPr>
        <w:t xml:space="preserve">Annual Report </w:t>
      </w:r>
      <w:r>
        <w:rPr>
          <w:rFonts w:ascii="Times New Roman" w:hAnsi="Times New Roman"/>
          <w:sz w:val="24"/>
          <w:szCs w:val="24"/>
          <w:lang w:val="en-ID"/>
        </w:rPr>
        <w:t>2014).</w:t>
      </w:r>
      <w:proofErr w:type="gramEnd"/>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proofErr w:type="gramStart"/>
      <w:r>
        <w:rPr>
          <w:rFonts w:ascii="Times New Roman" w:hAnsi="Times New Roman"/>
          <w:sz w:val="24"/>
          <w:szCs w:val="24"/>
          <w:lang w:val="en-ID"/>
        </w:rPr>
        <w:t>Pada tahun 2014 di mana perekonomian me</w:t>
      </w:r>
      <w:r w:rsidRPr="002539FD">
        <w:rPr>
          <w:rFonts w:ascii="Times New Roman" w:hAnsi="Times New Roman"/>
          <w:sz w:val="24"/>
          <w:szCs w:val="24"/>
          <w:lang w:val="en-ID"/>
        </w:rPr>
        <w:t>l</w:t>
      </w:r>
      <w:r>
        <w:rPr>
          <w:rFonts w:ascii="Times New Roman" w:hAnsi="Times New Roman"/>
          <w:sz w:val="24"/>
          <w:szCs w:val="24"/>
          <w:lang w:val="en-ID"/>
        </w:rPr>
        <w:t xml:space="preserve">emah dan </w:t>
      </w:r>
      <w:r w:rsidRPr="002539FD">
        <w:rPr>
          <w:rFonts w:ascii="Times New Roman" w:hAnsi="Times New Roman"/>
          <w:sz w:val="24"/>
          <w:szCs w:val="24"/>
          <w:lang w:val="en-ID"/>
        </w:rPr>
        <w:t>l</w:t>
      </w:r>
      <w:r>
        <w:rPr>
          <w:rFonts w:ascii="Times New Roman" w:hAnsi="Times New Roman"/>
          <w:sz w:val="24"/>
          <w:szCs w:val="24"/>
          <w:lang w:val="en-ID"/>
        </w:rPr>
        <w:t>aju pertumbuhan PDB menurun.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Me</w:t>
      </w:r>
      <w:r w:rsidRPr="002539FD">
        <w:rPr>
          <w:rFonts w:ascii="Times New Roman" w:hAnsi="Times New Roman"/>
          <w:sz w:val="24"/>
          <w:szCs w:val="24"/>
          <w:lang w:val="en-ID"/>
        </w:rPr>
        <w:t>l</w:t>
      </w:r>
      <w:r>
        <w:rPr>
          <w:rFonts w:ascii="Times New Roman" w:hAnsi="Times New Roman"/>
          <w:sz w:val="24"/>
          <w:szCs w:val="24"/>
          <w:lang w:val="en-ID"/>
        </w:rPr>
        <w:t>emahnya harga komoditas dan meningkatnya defisit transaksi berja</w:t>
      </w:r>
      <w:r w:rsidRPr="002539FD">
        <w:rPr>
          <w:rFonts w:ascii="Times New Roman" w:hAnsi="Times New Roman"/>
          <w:sz w:val="24"/>
          <w:szCs w:val="24"/>
          <w:lang w:val="en-ID"/>
        </w:rPr>
        <w:t>l</w:t>
      </w:r>
      <w:r>
        <w:rPr>
          <w:rFonts w:ascii="Times New Roman" w:hAnsi="Times New Roman"/>
          <w:sz w:val="24"/>
          <w:szCs w:val="24"/>
          <w:lang w:val="en-ID"/>
        </w:rPr>
        <w:t>an menimbu</w:t>
      </w:r>
      <w:r w:rsidRPr="002539FD">
        <w:rPr>
          <w:rFonts w:ascii="Times New Roman" w:hAnsi="Times New Roman"/>
          <w:sz w:val="24"/>
          <w:szCs w:val="24"/>
          <w:lang w:val="en-ID"/>
        </w:rPr>
        <w:t>l</w:t>
      </w:r>
      <w:r>
        <w:rPr>
          <w:rFonts w:ascii="Times New Roman" w:hAnsi="Times New Roman"/>
          <w:sz w:val="24"/>
          <w:szCs w:val="24"/>
          <w:lang w:val="en-ID"/>
        </w:rPr>
        <w:t>kan gejo</w:t>
      </w:r>
      <w:r w:rsidRPr="002539FD">
        <w:rPr>
          <w:rFonts w:ascii="Times New Roman" w:hAnsi="Times New Roman"/>
          <w:sz w:val="24"/>
          <w:szCs w:val="24"/>
          <w:lang w:val="en-ID"/>
        </w:rPr>
        <w:t>l</w:t>
      </w:r>
      <w:r>
        <w:rPr>
          <w:rFonts w:ascii="Times New Roman" w:hAnsi="Times New Roman"/>
          <w:sz w:val="24"/>
          <w:szCs w:val="24"/>
          <w:lang w:val="en-ID"/>
        </w:rPr>
        <w:t>ak ni</w:t>
      </w:r>
      <w:r w:rsidRPr="002539FD">
        <w:rPr>
          <w:rFonts w:ascii="Times New Roman" w:hAnsi="Times New Roman"/>
          <w:sz w:val="24"/>
          <w:szCs w:val="24"/>
          <w:lang w:val="en-ID"/>
        </w:rPr>
        <w:t>l</w:t>
      </w:r>
      <w:r>
        <w:rPr>
          <w:rFonts w:ascii="Times New Roman" w:hAnsi="Times New Roman"/>
          <w:sz w:val="24"/>
          <w:szCs w:val="24"/>
          <w:lang w:val="en-ID"/>
        </w:rPr>
        <w:t>ai tukar va</w:t>
      </w:r>
      <w:r w:rsidRPr="002539FD">
        <w:rPr>
          <w:rFonts w:ascii="Times New Roman" w:hAnsi="Times New Roman"/>
          <w:sz w:val="24"/>
          <w:szCs w:val="24"/>
          <w:lang w:val="en-ID"/>
        </w:rPr>
        <w:t>l</w:t>
      </w:r>
      <w:r>
        <w:rPr>
          <w:rFonts w:ascii="Times New Roman" w:hAnsi="Times New Roman"/>
          <w:sz w:val="24"/>
          <w:szCs w:val="24"/>
          <w:lang w:val="en-ID"/>
        </w:rPr>
        <w:t>uta asing dan kenaikan inf</w:t>
      </w:r>
      <w:r w:rsidRPr="002539FD">
        <w:rPr>
          <w:rFonts w:ascii="Times New Roman" w:hAnsi="Times New Roman"/>
          <w:sz w:val="24"/>
          <w:szCs w:val="24"/>
          <w:lang w:val="en-ID"/>
        </w:rPr>
        <w:t>l</w:t>
      </w:r>
      <w:r>
        <w:rPr>
          <w:rFonts w:ascii="Times New Roman" w:hAnsi="Times New Roman"/>
          <w:sz w:val="24"/>
          <w:szCs w:val="24"/>
          <w:lang w:val="en-ID"/>
        </w:rPr>
        <w:t>asi yang juga berimbas pada peningkatan suku bunga yang ber</w:t>
      </w:r>
      <w:r w:rsidRPr="002539FD">
        <w:rPr>
          <w:rFonts w:ascii="Times New Roman" w:hAnsi="Times New Roman"/>
          <w:sz w:val="24"/>
          <w:szCs w:val="24"/>
          <w:lang w:val="en-ID"/>
        </w:rPr>
        <w:t>l</w:t>
      </w:r>
      <w:r>
        <w:rPr>
          <w:rFonts w:ascii="Times New Roman" w:hAnsi="Times New Roman"/>
          <w:sz w:val="24"/>
          <w:szCs w:val="24"/>
          <w:lang w:val="en-ID"/>
        </w:rPr>
        <w:t>aku dipasaran.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Disamping itu, rencana investasi pemerintah da</w:t>
      </w:r>
      <w:r w:rsidRPr="002539FD">
        <w:rPr>
          <w:rFonts w:ascii="Times New Roman" w:hAnsi="Times New Roman"/>
          <w:sz w:val="24"/>
          <w:szCs w:val="24"/>
          <w:lang w:val="en-ID"/>
        </w:rPr>
        <w:t>l</w:t>
      </w:r>
      <w:r>
        <w:rPr>
          <w:rFonts w:ascii="Times New Roman" w:hAnsi="Times New Roman"/>
          <w:sz w:val="24"/>
          <w:szCs w:val="24"/>
          <w:lang w:val="en-ID"/>
        </w:rPr>
        <w:t>am berbagai proyek pembangunan infrastruktur merupakan prospek yang baik untuk menguatkan kemba</w:t>
      </w:r>
      <w:r w:rsidRPr="002539FD">
        <w:rPr>
          <w:rFonts w:ascii="Times New Roman" w:hAnsi="Times New Roman"/>
          <w:sz w:val="24"/>
          <w:szCs w:val="24"/>
          <w:lang w:val="en-ID"/>
        </w:rPr>
        <w:t>l</w:t>
      </w:r>
      <w:r>
        <w:rPr>
          <w:rFonts w:ascii="Times New Roman" w:hAnsi="Times New Roman"/>
          <w:sz w:val="24"/>
          <w:szCs w:val="24"/>
          <w:lang w:val="en-ID"/>
        </w:rPr>
        <w:t>i perekonomian Indonesia.</w:t>
      </w:r>
      <w:proofErr w:type="gramEnd"/>
      <w:r>
        <w:rPr>
          <w:rFonts w:ascii="Times New Roman" w:hAnsi="Times New Roman"/>
          <w:sz w:val="24"/>
          <w:szCs w:val="24"/>
          <w:lang w:val="en-ID"/>
        </w:rPr>
        <w:t xml:space="preserve"> Sejum</w:t>
      </w:r>
      <w:r w:rsidRPr="002539FD">
        <w:rPr>
          <w:rFonts w:ascii="Times New Roman" w:hAnsi="Times New Roman"/>
          <w:sz w:val="24"/>
          <w:szCs w:val="24"/>
          <w:lang w:val="en-ID"/>
        </w:rPr>
        <w:t>l</w:t>
      </w:r>
      <w:r>
        <w:rPr>
          <w:rFonts w:ascii="Times New Roman" w:hAnsi="Times New Roman"/>
          <w:sz w:val="24"/>
          <w:szCs w:val="24"/>
          <w:lang w:val="en-ID"/>
        </w:rPr>
        <w:t>ah risiko eksterna</w:t>
      </w:r>
      <w:r w:rsidRPr="002539FD">
        <w:rPr>
          <w:rFonts w:ascii="Times New Roman" w:hAnsi="Times New Roman"/>
          <w:sz w:val="24"/>
          <w:szCs w:val="24"/>
          <w:lang w:val="en-ID"/>
        </w:rPr>
        <w:t>l</w:t>
      </w:r>
      <w:r>
        <w:rPr>
          <w:rFonts w:ascii="Times New Roman" w:hAnsi="Times New Roman"/>
          <w:sz w:val="24"/>
          <w:szCs w:val="24"/>
          <w:lang w:val="en-ID"/>
        </w:rPr>
        <w:t xml:space="preserve"> masih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menjadi tantangan seperti penurunan permintaan pasar dunia dan kemungkinan kenaikan suku bunga </w:t>
      </w:r>
      <w:r>
        <w:rPr>
          <w:rFonts w:ascii="Times New Roman" w:hAnsi="Times New Roman"/>
          <w:i/>
          <w:iCs/>
          <w:sz w:val="24"/>
          <w:szCs w:val="24"/>
          <w:lang w:val="en-ID"/>
        </w:rPr>
        <w:t xml:space="preserve">Fed Fund Rate </w:t>
      </w:r>
      <w:r>
        <w:rPr>
          <w:rFonts w:ascii="Times New Roman" w:hAnsi="Times New Roman"/>
          <w:sz w:val="24"/>
          <w:szCs w:val="24"/>
          <w:lang w:val="en-ID"/>
        </w:rPr>
        <w:t xml:space="preserve">di AS. </w:t>
      </w:r>
      <w:proofErr w:type="gramStart"/>
      <w:r>
        <w:rPr>
          <w:rFonts w:ascii="Times New Roman" w:hAnsi="Times New Roman"/>
          <w:sz w:val="24"/>
          <w:szCs w:val="24"/>
          <w:lang w:val="en-ID"/>
        </w:rPr>
        <w:t>Sedangkan disisi domestik, sektor non-komuditas di Indonesia masih tetap membutuhkan dukungan moda</w:t>
      </w:r>
      <w:r w:rsidRPr="002539FD">
        <w:rPr>
          <w:rFonts w:ascii="Times New Roman" w:hAnsi="Times New Roman"/>
          <w:sz w:val="24"/>
          <w:szCs w:val="24"/>
          <w:lang w:val="en-ID"/>
        </w:rPr>
        <w:t>l</w:t>
      </w:r>
      <w:r>
        <w:rPr>
          <w:rFonts w:ascii="Times New Roman" w:hAnsi="Times New Roman"/>
          <w:sz w:val="24"/>
          <w:szCs w:val="24"/>
          <w:lang w:val="en-ID"/>
        </w:rPr>
        <w:t xml:space="preserve"> dan tenaga ah</w:t>
      </w:r>
      <w:r w:rsidRPr="002539FD">
        <w:rPr>
          <w:rFonts w:ascii="Times New Roman" w:hAnsi="Times New Roman"/>
          <w:sz w:val="24"/>
          <w:szCs w:val="24"/>
          <w:lang w:val="en-ID"/>
        </w:rPr>
        <w:t>l</w:t>
      </w:r>
      <w:r>
        <w:rPr>
          <w:rFonts w:ascii="Times New Roman" w:hAnsi="Times New Roman"/>
          <w:sz w:val="24"/>
          <w:szCs w:val="24"/>
          <w:lang w:val="en-ID"/>
        </w:rPr>
        <w:t>i yang kuat.</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lastRenderedPageBreak/>
        <w:t>Disamping itu cukai, pajak rokok daerah te</w:t>
      </w:r>
      <w:r w:rsidRPr="002539FD">
        <w:rPr>
          <w:rFonts w:ascii="Times New Roman" w:hAnsi="Times New Roman"/>
          <w:sz w:val="24"/>
          <w:szCs w:val="24"/>
          <w:lang w:val="en-ID"/>
        </w:rPr>
        <w:t>l</w:t>
      </w:r>
      <w:r>
        <w:rPr>
          <w:rFonts w:ascii="Times New Roman" w:hAnsi="Times New Roman"/>
          <w:sz w:val="24"/>
          <w:szCs w:val="24"/>
          <w:lang w:val="en-ID"/>
        </w:rPr>
        <w:t>ah diterapkan di tahun 2014 atas penjua</w:t>
      </w:r>
      <w:r w:rsidRPr="002539FD">
        <w:rPr>
          <w:rFonts w:ascii="Times New Roman" w:hAnsi="Times New Roman"/>
          <w:sz w:val="24"/>
          <w:szCs w:val="24"/>
          <w:lang w:val="en-ID"/>
        </w:rPr>
        <w:t>l</w:t>
      </w:r>
      <w:r>
        <w:rPr>
          <w:rFonts w:ascii="Times New Roman" w:hAnsi="Times New Roman"/>
          <w:sz w:val="24"/>
          <w:szCs w:val="24"/>
          <w:lang w:val="en-ID"/>
        </w:rPr>
        <w:t>an semua produk sigaret di se</w:t>
      </w:r>
      <w:r w:rsidRPr="002539FD">
        <w:rPr>
          <w:rFonts w:ascii="Times New Roman" w:hAnsi="Times New Roman"/>
          <w:sz w:val="24"/>
          <w:szCs w:val="24"/>
          <w:lang w:val="en-ID"/>
        </w:rPr>
        <w:t>l</w:t>
      </w:r>
      <w:r>
        <w:rPr>
          <w:rFonts w:ascii="Times New Roman" w:hAnsi="Times New Roman"/>
          <w:sz w:val="24"/>
          <w:szCs w:val="24"/>
          <w:lang w:val="en-ID"/>
        </w:rPr>
        <w:t>uruh Indonesia.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Me</w:t>
      </w:r>
      <w:r w:rsidRPr="002539FD">
        <w:rPr>
          <w:rFonts w:ascii="Times New Roman" w:hAnsi="Times New Roman"/>
          <w:sz w:val="24"/>
          <w:szCs w:val="24"/>
          <w:lang w:val="en-ID"/>
        </w:rPr>
        <w:t>l</w:t>
      </w:r>
      <w:r>
        <w:rPr>
          <w:rFonts w:ascii="Times New Roman" w:hAnsi="Times New Roman"/>
          <w:sz w:val="24"/>
          <w:szCs w:val="24"/>
          <w:lang w:val="en-ID"/>
        </w:rPr>
        <w:t>a</w:t>
      </w:r>
      <w:r w:rsidRPr="002539FD">
        <w:rPr>
          <w:rFonts w:ascii="Times New Roman" w:hAnsi="Times New Roman"/>
          <w:sz w:val="24"/>
          <w:szCs w:val="24"/>
          <w:lang w:val="en-ID"/>
        </w:rPr>
        <w:t>l</w:t>
      </w:r>
      <w:r>
        <w:rPr>
          <w:rFonts w:ascii="Times New Roman" w:hAnsi="Times New Roman"/>
          <w:sz w:val="24"/>
          <w:szCs w:val="24"/>
          <w:lang w:val="en-ID"/>
        </w:rPr>
        <w:t>ui kenaikan harga jua</w:t>
      </w:r>
      <w:r w:rsidRPr="002539FD">
        <w:rPr>
          <w:rFonts w:ascii="Times New Roman" w:hAnsi="Times New Roman"/>
          <w:sz w:val="24"/>
          <w:szCs w:val="24"/>
          <w:lang w:val="en-ID"/>
        </w:rPr>
        <w:t>l</w:t>
      </w:r>
      <w:r>
        <w:rPr>
          <w:rFonts w:ascii="Times New Roman" w:hAnsi="Times New Roman"/>
          <w:sz w:val="24"/>
          <w:szCs w:val="24"/>
          <w:lang w:val="en-ID"/>
        </w:rPr>
        <w:t xml:space="preserve"> yang di</w:t>
      </w:r>
      <w:r w:rsidRPr="002539FD">
        <w:rPr>
          <w:rFonts w:ascii="Times New Roman" w:hAnsi="Times New Roman"/>
          <w:sz w:val="24"/>
          <w:szCs w:val="24"/>
          <w:lang w:val="en-ID"/>
        </w:rPr>
        <w:t>l</w:t>
      </w:r>
      <w:r>
        <w:rPr>
          <w:rFonts w:ascii="Times New Roman" w:hAnsi="Times New Roman"/>
          <w:sz w:val="24"/>
          <w:szCs w:val="24"/>
          <w:lang w:val="en-ID"/>
        </w:rPr>
        <w:t>akukan secara bertahap dan peningkatan vo</w:t>
      </w:r>
      <w:r w:rsidRPr="002539FD">
        <w:rPr>
          <w:rFonts w:ascii="Times New Roman" w:hAnsi="Times New Roman"/>
          <w:sz w:val="24"/>
          <w:szCs w:val="24"/>
          <w:lang w:val="en-ID"/>
        </w:rPr>
        <w:t>l</w:t>
      </w:r>
      <w:r>
        <w:rPr>
          <w:rFonts w:ascii="Times New Roman" w:hAnsi="Times New Roman"/>
          <w:sz w:val="24"/>
          <w:szCs w:val="24"/>
          <w:lang w:val="en-ID"/>
        </w:rPr>
        <w:t>ume penjua</w:t>
      </w:r>
      <w:r w:rsidRPr="002539FD">
        <w:rPr>
          <w:rFonts w:ascii="Times New Roman" w:hAnsi="Times New Roman"/>
          <w:sz w:val="24"/>
          <w:szCs w:val="24"/>
          <w:lang w:val="en-ID"/>
        </w:rPr>
        <w:t>l</w:t>
      </w:r>
      <w:r>
        <w:rPr>
          <w:rFonts w:ascii="Times New Roman" w:hAnsi="Times New Roman"/>
          <w:sz w:val="24"/>
          <w:szCs w:val="24"/>
          <w:lang w:val="en-ID"/>
        </w:rPr>
        <w:t xml:space="preserve">an, GGRM mampu meningkatkan marjin (GGRM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2015).</w:t>
      </w:r>
      <w:proofErr w:type="gramEnd"/>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proofErr w:type="gramStart"/>
      <w:r>
        <w:rPr>
          <w:rFonts w:ascii="Times New Roman" w:hAnsi="Times New Roman"/>
          <w:sz w:val="24"/>
          <w:szCs w:val="24"/>
          <w:lang w:val="en-ID"/>
        </w:rPr>
        <w:t xml:space="preserve">Pada tahun 2015 </w:t>
      </w:r>
      <w:r w:rsidRPr="002539FD">
        <w:rPr>
          <w:rFonts w:ascii="Times New Roman" w:hAnsi="Times New Roman"/>
          <w:sz w:val="24"/>
          <w:szCs w:val="24"/>
          <w:lang w:val="en-ID"/>
        </w:rPr>
        <w:t>l</w:t>
      </w:r>
      <w:r>
        <w:rPr>
          <w:rFonts w:ascii="Times New Roman" w:hAnsi="Times New Roman"/>
          <w:sz w:val="24"/>
          <w:szCs w:val="24"/>
          <w:lang w:val="en-ID"/>
        </w:rPr>
        <w:t>aju pertumbuhan ekonomi Indonesia terus me</w:t>
      </w:r>
      <w:r w:rsidRPr="002539FD">
        <w:rPr>
          <w:rFonts w:ascii="Times New Roman" w:hAnsi="Times New Roman"/>
          <w:sz w:val="24"/>
          <w:szCs w:val="24"/>
          <w:lang w:val="en-ID"/>
        </w:rPr>
        <w:t>l</w:t>
      </w:r>
      <w:r>
        <w:rPr>
          <w:rFonts w:ascii="Times New Roman" w:hAnsi="Times New Roman"/>
          <w:sz w:val="24"/>
          <w:szCs w:val="24"/>
          <w:lang w:val="en-ID"/>
        </w:rPr>
        <w:t>amban sementara sentiment konsumen me</w:t>
      </w:r>
      <w:r w:rsidRPr="002539FD">
        <w:rPr>
          <w:rFonts w:ascii="Times New Roman" w:hAnsi="Times New Roman"/>
          <w:sz w:val="24"/>
          <w:szCs w:val="24"/>
          <w:lang w:val="en-ID"/>
        </w:rPr>
        <w:t>l</w:t>
      </w:r>
      <w:r>
        <w:rPr>
          <w:rFonts w:ascii="Times New Roman" w:hAnsi="Times New Roman"/>
          <w:sz w:val="24"/>
          <w:szCs w:val="24"/>
          <w:lang w:val="en-ID"/>
        </w:rPr>
        <w:t>emah secara signifikan.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Tren ini </w:t>
      </w:r>
      <w:r w:rsidRPr="002539FD">
        <w:rPr>
          <w:rFonts w:ascii="Times New Roman" w:hAnsi="Times New Roman"/>
          <w:sz w:val="24"/>
          <w:szCs w:val="24"/>
          <w:lang w:val="en-ID"/>
        </w:rPr>
        <w:t>l</w:t>
      </w:r>
      <w:r>
        <w:rPr>
          <w:rFonts w:ascii="Times New Roman" w:hAnsi="Times New Roman"/>
          <w:sz w:val="24"/>
          <w:szCs w:val="24"/>
          <w:lang w:val="en-ID"/>
        </w:rPr>
        <w:t>ebih terasa di daerah yang terkena imbas penurunan harga komuditas, khususnya Ka</w:t>
      </w:r>
      <w:r w:rsidRPr="002539FD">
        <w:rPr>
          <w:rFonts w:ascii="Times New Roman" w:hAnsi="Times New Roman"/>
          <w:sz w:val="24"/>
          <w:szCs w:val="24"/>
          <w:lang w:val="en-ID"/>
        </w:rPr>
        <w:t>l</w:t>
      </w:r>
      <w:r>
        <w:rPr>
          <w:rFonts w:ascii="Times New Roman" w:hAnsi="Times New Roman"/>
          <w:sz w:val="24"/>
          <w:szCs w:val="24"/>
          <w:lang w:val="en-ID"/>
        </w:rPr>
        <w:t>imantan dan Sumatra.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Kondisi berbeda terjadi di Jawa, Ba</w:t>
      </w:r>
      <w:r w:rsidRPr="002539FD">
        <w:rPr>
          <w:rFonts w:ascii="Times New Roman" w:hAnsi="Times New Roman"/>
          <w:sz w:val="24"/>
          <w:szCs w:val="24"/>
          <w:lang w:val="en-ID"/>
        </w:rPr>
        <w:t>l</w:t>
      </w:r>
      <w:r>
        <w:rPr>
          <w:rFonts w:ascii="Times New Roman" w:hAnsi="Times New Roman"/>
          <w:sz w:val="24"/>
          <w:szCs w:val="24"/>
          <w:lang w:val="en-ID"/>
        </w:rPr>
        <w:t>i, dan Su</w:t>
      </w:r>
      <w:r w:rsidRPr="002539FD">
        <w:rPr>
          <w:rFonts w:ascii="Times New Roman" w:hAnsi="Times New Roman"/>
          <w:sz w:val="24"/>
          <w:szCs w:val="24"/>
          <w:lang w:val="en-ID"/>
        </w:rPr>
        <w:t>l</w:t>
      </w:r>
      <w:r>
        <w:rPr>
          <w:rFonts w:ascii="Times New Roman" w:hAnsi="Times New Roman"/>
          <w:sz w:val="24"/>
          <w:szCs w:val="24"/>
          <w:lang w:val="en-ID"/>
        </w:rPr>
        <w:t xml:space="preserve">awesi yang perekonomiannya tumbuh </w:t>
      </w:r>
      <w:r w:rsidRPr="002539FD">
        <w:rPr>
          <w:rFonts w:ascii="Times New Roman" w:hAnsi="Times New Roman"/>
          <w:sz w:val="24"/>
          <w:szCs w:val="24"/>
          <w:lang w:val="en-ID"/>
        </w:rPr>
        <w:t>l</w:t>
      </w:r>
      <w:r>
        <w:rPr>
          <w:rFonts w:ascii="Times New Roman" w:hAnsi="Times New Roman"/>
          <w:sz w:val="24"/>
          <w:szCs w:val="24"/>
          <w:lang w:val="en-ID"/>
        </w:rPr>
        <w:t>ebih baik.</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Turunnya daya be</w:t>
      </w:r>
      <w:r w:rsidRPr="002539FD">
        <w:rPr>
          <w:rFonts w:ascii="Times New Roman" w:hAnsi="Times New Roman"/>
          <w:sz w:val="24"/>
          <w:szCs w:val="24"/>
          <w:lang w:val="en-ID"/>
        </w:rPr>
        <w:t>l</w:t>
      </w:r>
      <w:r>
        <w:rPr>
          <w:rFonts w:ascii="Times New Roman" w:hAnsi="Times New Roman"/>
          <w:sz w:val="24"/>
          <w:szCs w:val="24"/>
          <w:lang w:val="en-ID"/>
        </w:rPr>
        <w:t>i berpengaruh pada sebagian besar kategori produk konsumen, namun penjua</w:t>
      </w:r>
      <w:r w:rsidRPr="002539FD">
        <w:rPr>
          <w:rFonts w:ascii="Times New Roman" w:hAnsi="Times New Roman"/>
          <w:sz w:val="24"/>
          <w:szCs w:val="24"/>
          <w:lang w:val="en-ID"/>
        </w:rPr>
        <w:t>l</w:t>
      </w:r>
      <w:r>
        <w:rPr>
          <w:rFonts w:ascii="Times New Roman" w:hAnsi="Times New Roman"/>
          <w:sz w:val="24"/>
          <w:szCs w:val="24"/>
          <w:lang w:val="en-ID"/>
        </w:rPr>
        <w:t>an rokok kretek hanya menurun sedikit di banding tahun 2014.</w:t>
      </w:r>
      <w:proofErr w:type="gramEnd"/>
      <w:r>
        <w:rPr>
          <w:rFonts w:ascii="Times New Roman" w:hAnsi="Times New Roman"/>
          <w:sz w:val="24"/>
          <w:szCs w:val="24"/>
          <w:lang w:val="en-ID"/>
        </w:rPr>
        <w:t xml:space="preserve"> Pada tahun 2015 vo</w:t>
      </w:r>
      <w:r w:rsidRPr="002539FD">
        <w:rPr>
          <w:rFonts w:ascii="Times New Roman" w:hAnsi="Times New Roman"/>
          <w:sz w:val="24"/>
          <w:szCs w:val="24"/>
          <w:lang w:val="en-ID"/>
        </w:rPr>
        <w:t>l</w:t>
      </w:r>
      <w:r>
        <w:rPr>
          <w:rFonts w:ascii="Times New Roman" w:hAnsi="Times New Roman"/>
          <w:sz w:val="24"/>
          <w:szCs w:val="24"/>
          <w:lang w:val="en-ID"/>
        </w:rPr>
        <w:t>ume penjua</w:t>
      </w:r>
      <w:r w:rsidRPr="002539FD">
        <w:rPr>
          <w:rFonts w:ascii="Times New Roman" w:hAnsi="Times New Roman"/>
          <w:sz w:val="24"/>
          <w:szCs w:val="24"/>
          <w:lang w:val="en-ID"/>
        </w:rPr>
        <w:t>l</w:t>
      </w:r>
      <w:r>
        <w:rPr>
          <w:rFonts w:ascii="Times New Roman" w:hAnsi="Times New Roman"/>
          <w:sz w:val="24"/>
          <w:szCs w:val="24"/>
          <w:lang w:val="en-ID"/>
        </w:rPr>
        <w:t>an GGRM turun 2</w:t>
      </w:r>
      <w:proofErr w:type="gramStart"/>
      <w:r>
        <w:rPr>
          <w:rFonts w:ascii="Times New Roman" w:hAnsi="Times New Roman"/>
          <w:sz w:val="24"/>
          <w:szCs w:val="24"/>
          <w:lang w:val="en-ID"/>
        </w:rPr>
        <w:t>,4</w:t>
      </w:r>
      <w:proofErr w:type="gramEnd"/>
      <w:r>
        <w:rPr>
          <w:rFonts w:ascii="Times New Roman" w:hAnsi="Times New Roman"/>
          <w:sz w:val="24"/>
          <w:szCs w:val="24"/>
          <w:lang w:val="en-ID"/>
        </w:rPr>
        <w:t>% terutama diakibatkan penurunan penjua</w:t>
      </w:r>
      <w:r w:rsidRPr="002539FD">
        <w:rPr>
          <w:rFonts w:ascii="Times New Roman" w:hAnsi="Times New Roman"/>
          <w:sz w:val="24"/>
          <w:szCs w:val="24"/>
          <w:lang w:val="en-ID"/>
        </w:rPr>
        <w:t>l</w:t>
      </w:r>
      <w:r>
        <w:rPr>
          <w:rFonts w:ascii="Times New Roman" w:hAnsi="Times New Roman"/>
          <w:sz w:val="24"/>
          <w:szCs w:val="24"/>
          <w:lang w:val="en-ID"/>
        </w:rPr>
        <w:t xml:space="preserve">an produk sigaret jenis rendah tar rendah nikotin. </w:t>
      </w:r>
      <w:proofErr w:type="gramStart"/>
      <w:r>
        <w:rPr>
          <w:rFonts w:ascii="Times New Roman" w:hAnsi="Times New Roman"/>
          <w:sz w:val="24"/>
          <w:szCs w:val="24"/>
          <w:lang w:val="en-ID"/>
        </w:rPr>
        <w:t>Kepercayaan konsumen turun sebagai akibat dari per</w:t>
      </w:r>
      <w:r w:rsidRPr="002539FD">
        <w:rPr>
          <w:rFonts w:ascii="Times New Roman" w:hAnsi="Times New Roman"/>
          <w:sz w:val="24"/>
          <w:szCs w:val="24"/>
          <w:lang w:val="en-ID"/>
        </w:rPr>
        <w:t>l</w:t>
      </w:r>
      <w:r>
        <w:rPr>
          <w:rFonts w:ascii="Times New Roman" w:hAnsi="Times New Roman"/>
          <w:sz w:val="24"/>
          <w:szCs w:val="24"/>
          <w:lang w:val="en-ID"/>
        </w:rPr>
        <w:t xml:space="preserve">ambatan ekonomi, di mana pertumbuhan </w:t>
      </w:r>
      <w:r w:rsidRPr="002539FD">
        <w:rPr>
          <w:rFonts w:ascii="Times New Roman" w:hAnsi="Times New Roman"/>
          <w:sz w:val="24"/>
          <w:szCs w:val="24"/>
          <w:lang w:val="en-ID"/>
        </w:rPr>
        <w:t>l</w:t>
      </w:r>
      <w:r>
        <w:rPr>
          <w:rFonts w:ascii="Times New Roman" w:hAnsi="Times New Roman"/>
          <w:sz w:val="24"/>
          <w:szCs w:val="24"/>
          <w:lang w:val="en-ID"/>
        </w:rPr>
        <w:t xml:space="preserve">apangan kerja dan </w:t>
      </w:r>
      <w:r w:rsidRPr="002539FD">
        <w:rPr>
          <w:rFonts w:ascii="Times New Roman" w:hAnsi="Times New Roman"/>
          <w:sz w:val="24"/>
          <w:szCs w:val="24"/>
          <w:lang w:val="en-ID"/>
        </w:rPr>
        <w:t>l</w:t>
      </w:r>
      <w:r>
        <w:rPr>
          <w:rFonts w:ascii="Times New Roman" w:hAnsi="Times New Roman"/>
          <w:sz w:val="24"/>
          <w:szCs w:val="24"/>
          <w:lang w:val="en-ID"/>
        </w:rPr>
        <w:t xml:space="preserve">aju penurunan angka kemiskinan </w:t>
      </w:r>
      <w:r w:rsidRPr="002539FD">
        <w:rPr>
          <w:rFonts w:ascii="Times New Roman" w:hAnsi="Times New Roman"/>
          <w:sz w:val="24"/>
          <w:szCs w:val="24"/>
          <w:lang w:val="en-ID"/>
        </w:rPr>
        <w:t>l</w:t>
      </w:r>
      <w:r>
        <w:rPr>
          <w:rFonts w:ascii="Times New Roman" w:hAnsi="Times New Roman"/>
          <w:sz w:val="24"/>
          <w:szCs w:val="24"/>
          <w:lang w:val="en-ID"/>
        </w:rPr>
        <w:t>ebih rendah, harga pangan naik dan Rupiah me</w:t>
      </w:r>
      <w:r w:rsidRPr="002539FD">
        <w:rPr>
          <w:rFonts w:ascii="Times New Roman" w:hAnsi="Times New Roman"/>
          <w:sz w:val="24"/>
          <w:szCs w:val="24"/>
          <w:lang w:val="en-ID"/>
        </w:rPr>
        <w:t>l</w:t>
      </w:r>
      <w:r>
        <w:rPr>
          <w:rFonts w:ascii="Times New Roman" w:hAnsi="Times New Roman"/>
          <w:sz w:val="24"/>
          <w:szCs w:val="24"/>
          <w:lang w:val="en-ID"/>
        </w:rPr>
        <w:t>emah.</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Di sektor rumah tangga secara nasiona</w:t>
      </w:r>
      <w:r w:rsidRPr="002539FD">
        <w:rPr>
          <w:rFonts w:ascii="Times New Roman" w:hAnsi="Times New Roman"/>
          <w:sz w:val="24"/>
          <w:szCs w:val="24"/>
          <w:lang w:val="en-ID"/>
        </w:rPr>
        <w:t>l</w:t>
      </w:r>
      <w:r>
        <w:rPr>
          <w:rFonts w:ascii="Times New Roman" w:hAnsi="Times New Roman"/>
          <w:sz w:val="24"/>
          <w:szCs w:val="24"/>
          <w:lang w:val="en-ID"/>
        </w:rPr>
        <w:t>, be</w:t>
      </w:r>
      <w:r w:rsidRPr="002539FD">
        <w:rPr>
          <w:rFonts w:ascii="Times New Roman" w:hAnsi="Times New Roman"/>
          <w:sz w:val="24"/>
          <w:szCs w:val="24"/>
          <w:lang w:val="en-ID"/>
        </w:rPr>
        <w:t>l</w:t>
      </w:r>
      <w:r>
        <w:rPr>
          <w:rFonts w:ascii="Times New Roman" w:hAnsi="Times New Roman"/>
          <w:sz w:val="24"/>
          <w:szCs w:val="24"/>
          <w:lang w:val="en-ID"/>
        </w:rPr>
        <w:t>anja bahan kebutuhan pokok dan sekunder menurun sepanjang tahun 2015, untuk haampir semua kategori rite</w:t>
      </w:r>
      <w:r w:rsidRPr="002539FD">
        <w:rPr>
          <w:rFonts w:ascii="Times New Roman" w:hAnsi="Times New Roman"/>
          <w:sz w:val="24"/>
          <w:szCs w:val="24"/>
          <w:lang w:val="en-ID"/>
        </w:rPr>
        <w:t>l</w:t>
      </w:r>
      <w:r>
        <w:rPr>
          <w:rFonts w:ascii="Times New Roman" w:hAnsi="Times New Roman"/>
          <w:sz w:val="24"/>
          <w:szCs w:val="24"/>
          <w:lang w:val="en-ID"/>
        </w:rPr>
        <w:t>, termasuk rokok.</w:t>
      </w:r>
      <w:proofErr w:type="gramEnd"/>
      <w:r>
        <w:rPr>
          <w:rFonts w:ascii="Times New Roman" w:hAnsi="Times New Roman"/>
          <w:sz w:val="24"/>
          <w:szCs w:val="24"/>
          <w:lang w:val="en-ID"/>
        </w:rPr>
        <w:t xml:space="preserve"> Cuaca yang tidak menentu dan musim kemarau berkepanjangan akibat </w:t>
      </w:r>
      <w:proofErr w:type="gramStart"/>
      <w:r>
        <w:rPr>
          <w:rFonts w:ascii="Times New Roman" w:hAnsi="Times New Roman"/>
          <w:sz w:val="24"/>
          <w:szCs w:val="24"/>
          <w:lang w:val="en-ID"/>
        </w:rPr>
        <w:t>fenomena  E</w:t>
      </w:r>
      <w:r w:rsidRPr="002539FD">
        <w:rPr>
          <w:rFonts w:ascii="Times New Roman" w:hAnsi="Times New Roman"/>
          <w:sz w:val="24"/>
          <w:szCs w:val="24"/>
          <w:lang w:val="en-ID"/>
        </w:rPr>
        <w:t>l</w:t>
      </w:r>
      <w:proofErr w:type="gramEnd"/>
      <w:r>
        <w:rPr>
          <w:rFonts w:ascii="Times New Roman" w:hAnsi="Times New Roman"/>
          <w:sz w:val="24"/>
          <w:szCs w:val="24"/>
          <w:lang w:val="en-ID"/>
        </w:rPr>
        <w:t xml:space="preserve"> Nino berdampak terhadap harga barang kebutuhan pokok. </w:t>
      </w:r>
      <w:proofErr w:type="gramStart"/>
      <w:r>
        <w:rPr>
          <w:rFonts w:ascii="Times New Roman" w:hAnsi="Times New Roman"/>
          <w:sz w:val="24"/>
          <w:szCs w:val="24"/>
          <w:lang w:val="en-ID"/>
        </w:rPr>
        <w:t xml:space="preserve">Meskipun demikian, di tengah kondisi ekonomi yang tidak menentu dan persaingan pasar yang semakin ketat, GGRM dapat mempertahankan keberadaan produknya di pasar dan menunjukkan kinerja yang bagus dengan marjin yang terpertahankan (GGRM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2016).</w:t>
      </w:r>
      <w:proofErr w:type="gramEnd"/>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proofErr w:type="gramStart"/>
      <w:r>
        <w:rPr>
          <w:rFonts w:ascii="Times New Roman" w:hAnsi="Times New Roman"/>
          <w:sz w:val="24"/>
          <w:szCs w:val="24"/>
          <w:lang w:val="en-ID"/>
        </w:rPr>
        <w:lastRenderedPageBreak/>
        <w:t>Perekonomian Indonesia wa</w:t>
      </w:r>
      <w:r w:rsidRPr="002539FD">
        <w:rPr>
          <w:rFonts w:ascii="Times New Roman" w:hAnsi="Times New Roman"/>
          <w:sz w:val="24"/>
          <w:szCs w:val="24"/>
          <w:lang w:val="en-ID"/>
        </w:rPr>
        <w:t>l</w:t>
      </w:r>
      <w:r>
        <w:rPr>
          <w:rFonts w:ascii="Times New Roman" w:hAnsi="Times New Roman"/>
          <w:sz w:val="24"/>
          <w:szCs w:val="24"/>
          <w:lang w:val="en-ID"/>
        </w:rPr>
        <w:t>aupun membaik pada tahun 2016, namun be</w:t>
      </w:r>
      <w:r w:rsidRPr="002539FD">
        <w:rPr>
          <w:rFonts w:ascii="Times New Roman" w:hAnsi="Times New Roman"/>
          <w:sz w:val="24"/>
          <w:szCs w:val="24"/>
          <w:lang w:val="en-ID"/>
        </w:rPr>
        <w:t>l</w:t>
      </w:r>
      <w:r>
        <w:rPr>
          <w:rFonts w:ascii="Times New Roman" w:hAnsi="Times New Roman"/>
          <w:sz w:val="24"/>
          <w:szCs w:val="24"/>
          <w:lang w:val="en-ID"/>
        </w:rPr>
        <w:t>um memenuhi ekspektasi.</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Pemerintah te</w:t>
      </w:r>
      <w:r w:rsidRPr="002539FD">
        <w:rPr>
          <w:rFonts w:ascii="Times New Roman" w:hAnsi="Times New Roman"/>
          <w:sz w:val="24"/>
          <w:szCs w:val="24"/>
          <w:lang w:val="en-ID"/>
        </w:rPr>
        <w:t>l</w:t>
      </w:r>
      <w:r>
        <w:rPr>
          <w:rFonts w:ascii="Times New Roman" w:hAnsi="Times New Roman"/>
          <w:sz w:val="24"/>
          <w:szCs w:val="24"/>
          <w:lang w:val="en-ID"/>
        </w:rPr>
        <w:t>ah menyediakan beberapa stimu</w:t>
      </w:r>
      <w:r w:rsidRPr="002539FD">
        <w:rPr>
          <w:rFonts w:ascii="Times New Roman" w:hAnsi="Times New Roman"/>
          <w:sz w:val="24"/>
          <w:szCs w:val="24"/>
          <w:lang w:val="en-ID"/>
        </w:rPr>
        <w:t>l</w:t>
      </w:r>
      <w:r>
        <w:rPr>
          <w:rFonts w:ascii="Times New Roman" w:hAnsi="Times New Roman"/>
          <w:sz w:val="24"/>
          <w:szCs w:val="24"/>
          <w:lang w:val="en-ID"/>
        </w:rPr>
        <w:t>asi ekonomi, menurunkan suku bunga, dan meningkatkan jum</w:t>
      </w:r>
      <w:r w:rsidRPr="002539FD">
        <w:rPr>
          <w:rFonts w:ascii="Times New Roman" w:hAnsi="Times New Roman"/>
          <w:sz w:val="24"/>
          <w:szCs w:val="24"/>
          <w:lang w:val="en-ID"/>
        </w:rPr>
        <w:t>l</w:t>
      </w:r>
      <w:r>
        <w:rPr>
          <w:rFonts w:ascii="Times New Roman" w:hAnsi="Times New Roman"/>
          <w:sz w:val="24"/>
          <w:szCs w:val="24"/>
          <w:lang w:val="en-ID"/>
        </w:rPr>
        <w:t>ah wajib pajak, termasuk menyesuaikan be</w:t>
      </w:r>
      <w:r w:rsidRPr="002539FD">
        <w:rPr>
          <w:rFonts w:ascii="Times New Roman" w:hAnsi="Times New Roman"/>
          <w:sz w:val="24"/>
          <w:szCs w:val="24"/>
          <w:lang w:val="en-ID"/>
        </w:rPr>
        <w:t>l</w:t>
      </w:r>
      <w:r>
        <w:rPr>
          <w:rFonts w:ascii="Times New Roman" w:hAnsi="Times New Roman"/>
          <w:sz w:val="24"/>
          <w:szCs w:val="24"/>
          <w:lang w:val="en-ID"/>
        </w:rPr>
        <w:t>anja Negara di kuarta</w:t>
      </w:r>
      <w:r w:rsidRPr="002539FD">
        <w:rPr>
          <w:rFonts w:ascii="Times New Roman" w:hAnsi="Times New Roman"/>
          <w:sz w:val="24"/>
          <w:szCs w:val="24"/>
          <w:lang w:val="en-ID"/>
        </w:rPr>
        <w:t>l</w:t>
      </w:r>
      <w:r>
        <w:rPr>
          <w:rFonts w:ascii="Times New Roman" w:hAnsi="Times New Roman"/>
          <w:sz w:val="24"/>
          <w:szCs w:val="24"/>
          <w:lang w:val="en-ID"/>
        </w:rPr>
        <w:t xml:space="preserve"> II 2016.</w:t>
      </w:r>
      <w:proofErr w:type="gramEnd"/>
      <w:r>
        <w:rPr>
          <w:rFonts w:ascii="Times New Roman" w:hAnsi="Times New Roman"/>
          <w:sz w:val="24"/>
          <w:szCs w:val="24"/>
          <w:lang w:val="en-ID"/>
        </w:rPr>
        <w:t xml:space="preserve"> Untuk meningkatkan kapasitas produksi agar dapat </w:t>
      </w:r>
      <w:proofErr w:type="gramStart"/>
      <w:r>
        <w:rPr>
          <w:rFonts w:ascii="Times New Roman" w:hAnsi="Times New Roman"/>
          <w:sz w:val="24"/>
          <w:szCs w:val="24"/>
          <w:lang w:val="en-ID"/>
        </w:rPr>
        <w:t>mengantisipasi  persaingan</w:t>
      </w:r>
      <w:proofErr w:type="gramEnd"/>
      <w:r>
        <w:rPr>
          <w:rFonts w:ascii="Times New Roman" w:hAnsi="Times New Roman"/>
          <w:sz w:val="24"/>
          <w:szCs w:val="24"/>
          <w:lang w:val="en-ID"/>
        </w:rPr>
        <w:t xml:space="preserve"> yang ketat, GGRM se</w:t>
      </w:r>
      <w:r w:rsidRPr="002539FD">
        <w:rPr>
          <w:rFonts w:ascii="Times New Roman" w:hAnsi="Times New Roman"/>
          <w:sz w:val="24"/>
          <w:szCs w:val="24"/>
          <w:lang w:val="en-ID"/>
        </w:rPr>
        <w:t>l</w:t>
      </w:r>
      <w:r>
        <w:rPr>
          <w:rFonts w:ascii="Times New Roman" w:hAnsi="Times New Roman"/>
          <w:sz w:val="24"/>
          <w:szCs w:val="24"/>
          <w:lang w:val="en-ID"/>
        </w:rPr>
        <w:t>ama dua tahun terakhir, memper</w:t>
      </w:r>
      <w:r w:rsidRPr="002539FD">
        <w:rPr>
          <w:rFonts w:ascii="Times New Roman" w:hAnsi="Times New Roman"/>
          <w:sz w:val="24"/>
          <w:szCs w:val="24"/>
          <w:lang w:val="en-ID"/>
        </w:rPr>
        <w:t>l</w:t>
      </w:r>
      <w:r>
        <w:rPr>
          <w:rFonts w:ascii="Times New Roman" w:hAnsi="Times New Roman"/>
          <w:sz w:val="24"/>
          <w:szCs w:val="24"/>
          <w:lang w:val="en-ID"/>
        </w:rPr>
        <w:t>uas jangkauan pasar, sehingga terjadi peningkatan biaya penjua</w:t>
      </w:r>
      <w:r w:rsidRPr="002539FD">
        <w:rPr>
          <w:rFonts w:ascii="Times New Roman" w:hAnsi="Times New Roman"/>
          <w:sz w:val="24"/>
          <w:szCs w:val="24"/>
          <w:lang w:val="en-ID"/>
        </w:rPr>
        <w:t>l</w:t>
      </w:r>
      <w:r>
        <w:rPr>
          <w:rFonts w:ascii="Times New Roman" w:hAnsi="Times New Roman"/>
          <w:sz w:val="24"/>
          <w:szCs w:val="24"/>
          <w:lang w:val="en-ID"/>
        </w:rPr>
        <w:t xml:space="preserve">an, umum, administrasi, namun masih tingkat yang wajar (GGRM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2017). Pada tahun 2017, </w:t>
      </w:r>
      <w:r w:rsidRPr="002539FD">
        <w:rPr>
          <w:rFonts w:ascii="Times New Roman" w:hAnsi="Times New Roman"/>
          <w:sz w:val="24"/>
          <w:szCs w:val="24"/>
          <w:lang w:val="en-ID"/>
        </w:rPr>
        <w:t>l</w:t>
      </w:r>
      <w:r>
        <w:rPr>
          <w:rFonts w:ascii="Times New Roman" w:hAnsi="Times New Roman"/>
          <w:sz w:val="24"/>
          <w:szCs w:val="24"/>
          <w:lang w:val="en-ID"/>
        </w:rPr>
        <w:t>aju pertumbuhan ekonomi Indonesia masih cukup baik dengan kenaikan PDB 5</w:t>
      </w:r>
      <w:proofErr w:type="gramStart"/>
      <w:r>
        <w:rPr>
          <w:rFonts w:ascii="Times New Roman" w:hAnsi="Times New Roman"/>
          <w:sz w:val="24"/>
          <w:szCs w:val="24"/>
          <w:lang w:val="en-ID"/>
        </w:rPr>
        <w:t>,1</w:t>
      </w:r>
      <w:proofErr w:type="gramEnd"/>
      <w:r>
        <w:rPr>
          <w:rFonts w:ascii="Times New Roman" w:hAnsi="Times New Roman"/>
          <w:sz w:val="24"/>
          <w:szCs w:val="24"/>
          <w:lang w:val="en-ID"/>
        </w:rPr>
        <w:t>% sedikit di atas kenaikan tahun sebe</w:t>
      </w:r>
      <w:r w:rsidRPr="002539FD">
        <w:rPr>
          <w:rFonts w:ascii="Times New Roman" w:hAnsi="Times New Roman"/>
          <w:sz w:val="24"/>
          <w:szCs w:val="24"/>
          <w:lang w:val="en-ID"/>
        </w:rPr>
        <w:t>l</w:t>
      </w:r>
      <w:r>
        <w:rPr>
          <w:rFonts w:ascii="Times New Roman" w:hAnsi="Times New Roman"/>
          <w:sz w:val="24"/>
          <w:szCs w:val="24"/>
          <w:lang w:val="en-ID"/>
        </w:rPr>
        <w:t xml:space="preserve">umnya. Pemerintah terus menganggarkan </w:t>
      </w:r>
      <w:proofErr w:type="gramStart"/>
      <w:r>
        <w:rPr>
          <w:rFonts w:ascii="Times New Roman" w:hAnsi="Times New Roman"/>
          <w:sz w:val="24"/>
          <w:szCs w:val="24"/>
          <w:lang w:val="en-ID"/>
        </w:rPr>
        <w:t>dana</w:t>
      </w:r>
      <w:proofErr w:type="gramEnd"/>
      <w:r>
        <w:rPr>
          <w:rFonts w:ascii="Times New Roman" w:hAnsi="Times New Roman"/>
          <w:sz w:val="24"/>
          <w:szCs w:val="24"/>
          <w:lang w:val="en-ID"/>
        </w:rPr>
        <w:t xml:space="preserve"> untuk pembangunan infrastruktur ditengah meningkatnya harga komuditas dan membaiknya neraca perdagangan. </w:t>
      </w:r>
      <w:proofErr w:type="gramStart"/>
      <w:r>
        <w:rPr>
          <w:rFonts w:ascii="Times New Roman" w:hAnsi="Times New Roman"/>
          <w:sz w:val="24"/>
          <w:szCs w:val="24"/>
          <w:lang w:val="en-ID"/>
        </w:rPr>
        <w:t xml:space="preserve">Namun, kebutuhan pasar domestik cenderung </w:t>
      </w:r>
      <w:r w:rsidRPr="002539FD">
        <w:rPr>
          <w:rFonts w:ascii="Times New Roman" w:hAnsi="Times New Roman"/>
          <w:sz w:val="24"/>
          <w:szCs w:val="24"/>
          <w:lang w:val="en-ID"/>
        </w:rPr>
        <w:t>l</w:t>
      </w:r>
      <w:r>
        <w:rPr>
          <w:rFonts w:ascii="Times New Roman" w:hAnsi="Times New Roman"/>
          <w:sz w:val="24"/>
          <w:szCs w:val="24"/>
          <w:lang w:val="en-ID"/>
        </w:rPr>
        <w:t>esu, konsumen tetap berhati-hati, yang ter</w:t>
      </w:r>
      <w:r w:rsidRPr="002539FD">
        <w:rPr>
          <w:rFonts w:ascii="Times New Roman" w:hAnsi="Times New Roman"/>
          <w:sz w:val="24"/>
          <w:szCs w:val="24"/>
          <w:lang w:val="en-ID"/>
        </w:rPr>
        <w:t>l</w:t>
      </w:r>
      <w:r>
        <w:rPr>
          <w:rFonts w:ascii="Times New Roman" w:hAnsi="Times New Roman"/>
          <w:sz w:val="24"/>
          <w:szCs w:val="24"/>
          <w:lang w:val="en-ID"/>
        </w:rPr>
        <w:t>ihat dari konsu</w:t>
      </w:r>
      <w:r w:rsidRPr="002539FD">
        <w:rPr>
          <w:rFonts w:ascii="Times New Roman" w:hAnsi="Times New Roman"/>
          <w:sz w:val="24"/>
          <w:szCs w:val="24"/>
          <w:lang w:val="en-ID"/>
        </w:rPr>
        <w:t>l</w:t>
      </w:r>
      <w:r>
        <w:rPr>
          <w:rFonts w:ascii="Times New Roman" w:hAnsi="Times New Roman"/>
          <w:sz w:val="24"/>
          <w:szCs w:val="24"/>
          <w:lang w:val="en-ID"/>
        </w:rPr>
        <w:t>idasi yang terjadi di sektor rite</w:t>
      </w:r>
      <w:r w:rsidRPr="002539FD">
        <w:rPr>
          <w:rFonts w:ascii="Times New Roman" w:hAnsi="Times New Roman"/>
          <w:sz w:val="24"/>
          <w:szCs w:val="24"/>
          <w:lang w:val="en-ID"/>
        </w:rPr>
        <w:t>l</w:t>
      </w:r>
      <w:r>
        <w:rPr>
          <w:rFonts w:ascii="Times New Roman" w:hAnsi="Times New Roman"/>
          <w:sz w:val="24"/>
          <w:szCs w:val="24"/>
          <w:lang w:val="en-ID"/>
        </w:rPr>
        <w:t xml:space="preserve"> serta tingkat inf</w:t>
      </w:r>
      <w:r w:rsidRPr="002539FD">
        <w:rPr>
          <w:rFonts w:ascii="Times New Roman" w:hAnsi="Times New Roman"/>
          <w:sz w:val="24"/>
          <w:szCs w:val="24"/>
          <w:lang w:val="en-ID"/>
        </w:rPr>
        <w:t>l</w:t>
      </w:r>
      <w:r>
        <w:rPr>
          <w:rFonts w:ascii="Times New Roman" w:hAnsi="Times New Roman"/>
          <w:sz w:val="24"/>
          <w:szCs w:val="24"/>
          <w:lang w:val="en-ID"/>
        </w:rPr>
        <w:t xml:space="preserve">asi yang </w:t>
      </w:r>
      <w:r w:rsidRPr="002539FD">
        <w:rPr>
          <w:rFonts w:ascii="Times New Roman" w:hAnsi="Times New Roman"/>
          <w:sz w:val="24"/>
          <w:szCs w:val="24"/>
          <w:lang w:val="en-ID"/>
        </w:rPr>
        <w:t>l</w:t>
      </w:r>
      <w:r>
        <w:rPr>
          <w:rFonts w:ascii="Times New Roman" w:hAnsi="Times New Roman"/>
          <w:sz w:val="24"/>
          <w:szCs w:val="24"/>
          <w:lang w:val="en-ID"/>
        </w:rPr>
        <w:t>ebih rendah akibat tidak adanya peningkatan aktivitas pembe</w:t>
      </w:r>
      <w:r w:rsidRPr="002539FD">
        <w:rPr>
          <w:rFonts w:ascii="Times New Roman" w:hAnsi="Times New Roman"/>
          <w:sz w:val="24"/>
          <w:szCs w:val="24"/>
          <w:lang w:val="en-ID"/>
        </w:rPr>
        <w:t>l</w:t>
      </w:r>
      <w:r>
        <w:rPr>
          <w:rFonts w:ascii="Times New Roman" w:hAnsi="Times New Roman"/>
          <w:sz w:val="24"/>
          <w:szCs w:val="24"/>
          <w:lang w:val="en-ID"/>
        </w:rPr>
        <w:t>ian yang berarti.</w:t>
      </w:r>
      <w:proofErr w:type="gramEnd"/>
      <w:r>
        <w:rPr>
          <w:rFonts w:ascii="Times New Roman" w:hAnsi="Times New Roman"/>
          <w:sz w:val="24"/>
          <w:szCs w:val="24"/>
          <w:lang w:val="en-ID"/>
        </w:rPr>
        <w:t xml:space="preserve"> Kehati-hatian konsumen pada umumnya tercermin juga dari aangka permintaan rokok yang secara kese</w:t>
      </w:r>
      <w:r w:rsidRPr="002539FD">
        <w:rPr>
          <w:rFonts w:ascii="Times New Roman" w:hAnsi="Times New Roman"/>
          <w:sz w:val="24"/>
          <w:szCs w:val="24"/>
          <w:lang w:val="en-ID"/>
        </w:rPr>
        <w:t>l</w:t>
      </w:r>
      <w:r>
        <w:rPr>
          <w:rFonts w:ascii="Times New Roman" w:hAnsi="Times New Roman"/>
          <w:sz w:val="24"/>
          <w:szCs w:val="24"/>
          <w:lang w:val="en-ID"/>
        </w:rPr>
        <w:t>uruhan tidak banyak berkembang, di mana vo</w:t>
      </w:r>
      <w:r w:rsidRPr="002539FD">
        <w:rPr>
          <w:rFonts w:ascii="Times New Roman" w:hAnsi="Times New Roman"/>
          <w:sz w:val="24"/>
          <w:szCs w:val="24"/>
          <w:lang w:val="en-ID"/>
        </w:rPr>
        <w:t>l</w:t>
      </w:r>
      <w:r>
        <w:rPr>
          <w:rFonts w:ascii="Times New Roman" w:hAnsi="Times New Roman"/>
          <w:sz w:val="24"/>
          <w:szCs w:val="24"/>
          <w:lang w:val="en-ID"/>
        </w:rPr>
        <w:t>ume penjua</w:t>
      </w:r>
      <w:r w:rsidRPr="002539FD">
        <w:rPr>
          <w:rFonts w:ascii="Times New Roman" w:hAnsi="Times New Roman"/>
          <w:sz w:val="24"/>
          <w:szCs w:val="24"/>
          <w:lang w:val="en-ID"/>
        </w:rPr>
        <w:t>l</w:t>
      </w:r>
      <w:r>
        <w:rPr>
          <w:rFonts w:ascii="Times New Roman" w:hAnsi="Times New Roman"/>
          <w:sz w:val="24"/>
          <w:szCs w:val="24"/>
          <w:lang w:val="en-ID"/>
        </w:rPr>
        <w:t>an rokok di se</w:t>
      </w:r>
      <w:r w:rsidRPr="002539FD">
        <w:rPr>
          <w:rFonts w:ascii="Times New Roman" w:hAnsi="Times New Roman"/>
          <w:sz w:val="24"/>
          <w:szCs w:val="24"/>
          <w:lang w:val="en-ID"/>
        </w:rPr>
        <w:t>l</w:t>
      </w:r>
      <w:r>
        <w:rPr>
          <w:rFonts w:ascii="Times New Roman" w:hAnsi="Times New Roman"/>
          <w:sz w:val="24"/>
          <w:szCs w:val="24"/>
          <w:lang w:val="en-ID"/>
        </w:rPr>
        <w:t>uruh Indonesia turun 1,9% (berdaskan data Niese</w:t>
      </w:r>
      <w:r w:rsidRPr="002539FD">
        <w:rPr>
          <w:rFonts w:ascii="Times New Roman" w:hAnsi="Times New Roman"/>
          <w:sz w:val="24"/>
          <w:szCs w:val="24"/>
          <w:lang w:val="en-ID"/>
        </w:rPr>
        <w:t>l</w:t>
      </w:r>
      <w:r>
        <w:rPr>
          <w:rFonts w:ascii="Times New Roman" w:hAnsi="Times New Roman"/>
          <w:sz w:val="24"/>
          <w:szCs w:val="24"/>
          <w:lang w:val="en-ID"/>
        </w:rPr>
        <w:t>), yang tidak jauh berbeda dari tren beberapa tahun terakhir. Ditengah kondisi pasar yang re</w:t>
      </w:r>
      <w:r w:rsidRPr="002539FD">
        <w:rPr>
          <w:rFonts w:ascii="Times New Roman" w:hAnsi="Times New Roman"/>
          <w:sz w:val="24"/>
          <w:szCs w:val="24"/>
          <w:lang w:val="en-ID"/>
        </w:rPr>
        <w:t>l</w:t>
      </w:r>
      <w:r>
        <w:rPr>
          <w:rFonts w:ascii="Times New Roman" w:hAnsi="Times New Roman"/>
          <w:sz w:val="24"/>
          <w:szCs w:val="24"/>
          <w:lang w:val="en-ID"/>
        </w:rPr>
        <w:t>arif stagnan dan persaingan yang ketat, volume penjua</w:t>
      </w:r>
      <w:r w:rsidRPr="002539FD">
        <w:rPr>
          <w:rFonts w:ascii="Times New Roman" w:hAnsi="Times New Roman"/>
          <w:sz w:val="24"/>
          <w:szCs w:val="24"/>
          <w:lang w:val="en-ID"/>
        </w:rPr>
        <w:t>l</w:t>
      </w:r>
      <w:r>
        <w:rPr>
          <w:rFonts w:ascii="Times New Roman" w:hAnsi="Times New Roman"/>
          <w:sz w:val="24"/>
          <w:szCs w:val="24"/>
          <w:lang w:val="en-ID"/>
        </w:rPr>
        <w:t>an GGRM meningkat 2</w:t>
      </w:r>
      <w:proofErr w:type="gramStart"/>
      <w:r>
        <w:rPr>
          <w:rFonts w:ascii="Times New Roman" w:hAnsi="Times New Roman"/>
          <w:sz w:val="24"/>
          <w:szCs w:val="24"/>
          <w:lang w:val="en-ID"/>
        </w:rPr>
        <w:t>,0</w:t>
      </w:r>
      <w:proofErr w:type="gramEnd"/>
      <w:r>
        <w:rPr>
          <w:rFonts w:ascii="Times New Roman" w:hAnsi="Times New Roman"/>
          <w:sz w:val="24"/>
          <w:szCs w:val="24"/>
          <w:lang w:val="en-ID"/>
        </w:rPr>
        <w:t xml:space="preserve">%. </w:t>
      </w:r>
    </w:p>
    <w:p w:rsidR="00FC3D0A" w:rsidRDefault="00FC3D0A" w:rsidP="00FC3D0A">
      <w:pPr>
        <w:tabs>
          <w:tab w:val="left" w:pos="450"/>
          <w:tab w:val="left" w:pos="630"/>
          <w:tab w:val="left" w:pos="720"/>
        </w:tabs>
        <w:spacing w:line="480" w:lineRule="auto"/>
        <w:rPr>
          <w:rFonts w:ascii="Times New Roman" w:hAnsi="Times New Roman"/>
          <w:sz w:val="24"/>
          <w:szCs w:val="24"/>
          <w:lang w:val="en-ID"/>
        </w:rPr>
      </w:pPr>
      <w:r>
        <w:rPr>
          <w:rFonts w:ascii="Times New Roman" w:hAnsi="Times New Roman"/>
          <w:sz w:val="24"/>
          <w:szCs w:val="24"/>
          <w:lang w:val="en-ID"/>
        </w:rPr>
        <w:tab/>
      </w:r>
      <w:proofErr w:type="gramStart"/>
      <w:r>
        <w:rPr>
          <w:rFonts w:ascii="Times New Roman" w:hAnsi="Times New Roman"/>
          <w:sz w:val="24"/>
          <w:szCs w:val="24"/>
          <w:lang w:val="en-ID"/>
        </w:rPr>
        <w:t>Kua</w:t>
      </w:r>
      <w:r w:rsidRPr="002539FD">
        <w:rPr>
          <w:rFonts w:ascii="Times New Roman" w:hAnsi="Times New Roman"/>
          <w:sz w:val="24"/>
          <w:szCs w:val="24"/>
          <w:lang w:val="en-ID"/>
        </w:rPr>
        <w:t>l</w:t>
      </w:r>
      <w:r>
        <w:rPr>
          <w:rFonts w:ascii="Times New Roman" w:hAnsi="Times New Roman"/>
          <w:sz w:val="24"/>
          <w:szCs w:val="24"/>
          <w:lang w:val="en-ID"/>
        </w:rPr>
        <w:t>itas produk yang konsisten dan upaya tanpa henti da</w:t>
      </w:r>
      <w:r w:rsidRPr="002539FD">
        <w:rPr>
          <w:rFonts w:ascii="Times New Roman" w:hAnsi="Times New Roman"/>
          <w:sz w:val="24"/>
          <w:szCs w:val="24"/>
          <w:lang w:val="en-ID"/>
        </w:rPr>
        <w:t>l</w:t>
      </w:r>
      <w:r>
        <w:rPr>
          <w:rFonts w:ascii="Times New Roman" w:hAnsi="Times New Roman"/>
          <w:sz w:val="24"/>
          <w:szCs w:val="24"/>
          <w:lang w:val="en-ID"/>
        </w:rPr>
        <w:t>am pemasaran meningkatkan baik vo</w:t>
      </w:r>
      <w:r w:rsidRPr="002539FD">
        <w:rPr>
          <w:rFonts w:ascii="Times New Roman" w:hAnsi="Times New Roman"/>
          <w:sz w:val="24"/>
          <w:szCs w:val="24"/>
          <w:lang w:val="en-ID"/>
        </w:rPr>
        <w:t>l</w:t>
      </w:r>
      <w:r>
        <w:rPr>
          <w:rFonts w:ascii="Times New Roman" w:hAnsi="Times New Roman"/>
          <w:sz w:val="24"/>
          <w:szCs w:val="24"/>
          <w:lang w:val="en-ID"/>
        </w:rPr>
        <w:t>ume maupun pendapatan penjua</w:t>
      </w:r>
      <w:r w:rsidRPr="002539FD">
        <w:rPr>
          <w:rFonts w:ascii="Times New Roman" w:hAnsi="Times New Roman"/>
          <w:sz w:val="24"/>
          <w:szCs w:val="24"/>
          <w:lang w:val="en-ID"/>
        </w:rPr>
        <w:t>l</w:t>
      </w:r>
      <w:r>
        <w:rPr>
          <w:rFonts w:ascii="Times New Roman" w:hAnsi="Times New Roman"/>
          <w:sz w:val="24"/>
          <w:szCs w:val="24"/>
          <w:lang w:val="en-ID"/>
        </w:rPr>
        <w:t>an.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Kinerja tahun 2017 memantapka keyakinan GGRM untuk terus mengukuhkan keberadaan perseroan </w:t>
      </w:r>
      <w:r>
        <w:rPr>
          <w:rFonts w:ascii="Times New Roman" w:hAnsi="Times New Roman"/>
          <w:sz w:val="24"/>
          <w:szCs w:val="24"/>
          <w:lang w:val="en-ID"/>
        </w:rPr>
        <w:lastRenderedPageBreak/>
        <w:t>di pasar.</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Kondisi a</w:t>
      </w:r>
      <w:r w:rsidRPr="002539FD">
        <w:rPr>
          <w:rFonts w:ascii="Times New Roman" w:hAnsi="Times New Roman"/>
          <w:sz w:val="24"/>
          <w:szCs w:val="24"/>
          <w:lang w:val="en-ID"/>
        </w:rPr>
        <w:t>l</w:t>
      </w:r>
      <w:r>
        <w:rPr>
          <w:rFonts w:ascii="Times New Roman" w:hAnsi="Times New Roman"/>
          <w:sz w:val="24"/>
          <w:szCs w:val="24"/>
          <w:lang w:val="en-ID"/>
        </w:rPr>
        <w:t>am ikut menunjang hasi</w:t>
      </w:r>
      <w:r w:rsidRPr="002539FD">
        <w:rPr>
          <w:rFonts w:ascii="Times New Roman" w:hAnsi="Times New Roman"/>
          <w:sz w:val="24"/>
          <w:szCs w:val="24"/>
          <w:lang w:val="en-ID"/>
        </w:rPr>
        <w:t>l</w:t>
      </w:r>
      <w:r>
        <w:rPr>
          <w:rFonts w:ascii="Times New Roman" w:hAnsi="Times New Roman"/>
          <w:sz w:val="24"/>
          <w:szCs w:val="24"/>
          <w:lang w:val="en-ID"/>
        </w:rPr>
        <w:t xml:space="preserve"> panen tembakau yang </w:t>
      </w:r>
      <w:r w:rsidRPr="002539FD">
        <w:rPr>
          <w:rFonts w:ascii="Times New Roman" w:hAnsi="Times New Roman"/>
          <w:sz w:val="24"/>
          <w:szCs w:val="24"/>
          <w:lang w:val="en-ID"/>
        </w:rPr>
        <w:t>l</w:t>
      </w:r>
      <w:r>
        <w:rPr>
          <w:rFonts w:ascii="Times New Roman" w:hAnsi="Times New Roman"/>
          <w:sz w:val="24"/>
          <w:szCs w:val="24"/>
          <w:lang w:val="en-ID"/>
        </w:rPr>
        <w:t>ebih baik di bandingkan tahun sebe</w:t>
      </w:r>
      <w:r w:rsidRPr="002539FD">
        <w:rPr>
          <w:rFonts w:ascii="Times New Roman" w:hAnsi="Times New Roman"/>
          <w:sz w:val="24"/>
          <w:szCs w:val="24"/>
          <w:lang w:val="en-ID"/>
        </w:rPr>
        <w:t>l</w:t>
      </w:r>
      <w:r>
        <w:rPr>
          <w:rFonts w:ascii="Times New Roman" w:hAnsi="Times New Roman"/>
          <w:sz w:val="24"/>
          <w:szCs w:val="24"/>
          <w:lang w:val="en-ID"/>
        </w:rPr>
        <w:t>umnya, di mana musim hujan yang berkepanjangan berimbas pada hasi</w:t>
      </w:r>
      <w:r w:rsidRPr="002539FD">
        <w:rPr>
          <w:rFonts w:ascii="Times New Roman" w:hAnsi="Times New Roman"/>
          <w:sz w:val="24"/>
          <w:szCs w:val="24"/>
          <w:lang w:val="en-ID"/>
        </w:rPr>
        <w:t>l</w:t>
      </w:r>
      <w:r>
        <w:rPr>
          <w:rFonts w:ascii="Times New Roman" w:hAnsi="Times New Roman"/>
          <w:sz w:val="24"/>
          <w:szCs w:val="24"/>
          <w:lang w:val="en-ID"/>
        </w:rPr>
        <w:t xml:space="preserve"> panen.</w:t>
      </w:r>
      <w:proofErr w:type="gramEnd"/>
      <w:r>
        <w:rPr>
          <w:rFonts w:ascii="Times New Roman" w:hAnsi="Times New Roman"/>
          <w:sz w:val="24"/>
          <w:szCs w:val="24"/>
          <w:lang w:val="en-ID"/>
        </w:rPr>
        <w:t xml:space="preserve"> Se</w:t>
      </w:r>
      <w:r w:rsidRPr="002539FD">
        <w:rPr>
          <w:rFonts w:ascii="Times New Roman" w:hAnsi="Times New Roman"/>
          <w:sz w:val="24"/>
          <w:szCs w:val="24"/>
          <w:lang w:val="en-ID"/>
        </w:rPr>
        <w:t>l</w:t>
      </w:r>
      <w:r>
        <w:rPr>
          <w:rFonts w:ascii="Times New Roman" w:hAnsi="Times New Roman"/>
          <w:sz w:val="24"/>
          <w:szCs w:val="24"/>
          <w:lang w:val="en-ID"/>
        </w:rPr>
        <w:t>ain SDA yang me</w:t>
      </w:r>
      <w:r w:rsidRPr="002539FD">
        <w:rPr>
          <w:rFonts w:ascii="Times New Roman" w:hAnsi="Times New Roman"/>
          <w:sz w:val="24"/>
          <w:szCs w:val="24"/>
          <w:lang w:val="en-ID"/>
        </w:rPr>
        <w:t>l</w:t>
      </w:r>
      <w:r>
        <w:rPr>
          <w:rFonts w:ascii="Times New Roman" w:hAnsi="Times New Roman"/>
          <w:sz w:val="24"/>
          <w:szCs w:val="24"/>
          <w:lang w:val="en-ID"/>
        </w:rPr>
        <w:t xml:space="preserve">impah dan banyaknya penduduk </w:t>
      </w:r>
      <w:proofErr w:type="gramStart"/>
      <w:r>
        <w:rPr>
          <w:rFonts w:ascii="Times New Roman" w:hAnsi="Times New Roman"/>
          <w:sz w:val="24"/>
          <w:szCs w:val="24"/>
          <w:lang w:val="en-ID"/>
        </w:rPr>
        <w:t>usia</w:t>
      </w:r>
      <w:proofErr w:type="gramEnd"/>
      <w:r>
        <w:rPr>
          <w:rFonts w:ascii="Times New Roman" w:hAnsi="Times New Roman"/>
          <w:sz w:val="24"/>
          <w:szCs w:val="24"/>
          <w:lang w:val="en-ID"/>
        </w:rPr>
        <w:t xml:space="preserve"> muda, daya pikat </w:t>
      </w:r>
      <w:r w:rsidRPr="002539FD">
        <w:rPr>
          <w:rFonts w:ascii="Times New Roman" w:hAnsi="Times New Roman"/>
          <w:sz w:val="24"/>
          <w:szCs w:val="24"/>
          <w:lang w:val="en-ID"/>
        </w:rPr>
        <w:t>l</w:t>
      </w:r>
      <w:r>
        <w:rPr>
          <w:rFonts w:ascii="Times New Roman" w:hAnsi="Times New Roman"/>
          <w:sz w:val="24"/>
          <w:szCs w:val="24"/>
          <w:lang w:val="en-ID"/>
        </w:rPr>
        <w:t>ain Indonesia ada</w:t>
      </w:r>
      <w:r w:rsidRPr="002539FD">
        <w:rPr>
          <w:rFonts w:ascii="Times New Roman" w:hAnsi="Times New Roman"/>
          <w:sz w:val="24"/>
          <w:szCs w:val="24"/>
          <w:lang w:val="en-ID"/>
        </w:rPr>
        <w:t>l</w:t>
      </w:r>
      <w:r>
        <w:rPr>
          <w:rFonts w:ascii="Times New Roman" w:hAnsi="Times New Roman"/>
          <w:sz w:val="24"/>
          <w:szCs w:val="24"/>
          <w:lang w:val="en-ID"/>
        </w:rPr>
        <w:t>ah muncu</w:t>
      </w:r>
      <w:r w:rsidRPr="002539FD">
        <w:rPr>
          <w:rFonts w:ascii="Times New Roman" w:hAnsi="Times New Roman"/>
          <w:sz w:val="24"/>
          <w:szCs w:val="24"/>
          <w:lang w:val="en-ID"/>
        </w:rPr>
        <w:t>l</w:t>
      </w:r>
      <w:r>
        <w:rPr>
          <w:rFonts w:ascii="Times New Roman" w:hAnsi="Times New Roman"/>
          <w:sz w:val="24"/>
          <w:szCs w:val="24"/>
          <w:lang w:val="en-ID"/>
        </w:rPr>
        <w:t>nya pe</w:t>
      </w:r>
      <w:r w:rsidRPr="002539FD">
        <w:rPr>
          <w:rFonts w:ascii="Times New Roman" w:hAnsi="Times New Roman"/>
          <w:sz w:val="24"/>
          <w:szCs w:val="24"/>
          <w:lang w:val="en-ID"/>
        </w:rPr>
        <w:t>l</w:t>
      </w:r>
      <w:r>
        <w:rPr>
          <w:rFonts w:ascii="Times New Roman" w:hAnsi="Times New Roman"/>
          <w:sz w:val="24"/>
          <w:szCs w:val="24"/>
          <w:lang w:val="en-ID"/>
        </w:rPr>
        <w:t>uang besar di sektor jasa akibat perkembangan pesat tekno</w:t>
      </w:r>
      <w:r w:rsidRPr="002539FD">
        <w:rPr>
          <w:rFonts w:ascii="Times New Roman" w:hAnsi="Times New Roman"/>
          <w:sz w:val="24"/>
          <w:szCs w:val="24"/>
          <w:lang w:val="en-ID"/>
        </w:rPr>
        <w:t>l</w:t>
      </w:r>
      <w:r>
        <w:rPr>
          <w:rFonts w:ascii="Times New Roman" w:hAnsi="Times New Roman"/>
          <w:sz w:val="24"/>
          <w:szCs w:val="24"/>
          <w:lang w:val="en-ID"/>
        </w:rPr>
        <w:t xml:space="preserve">ogi informasi </w:t>
      </w:r>
      <w:r>
        <w:rPr>
          <w:rFonts w:ascii="Times New Roman" w:hAnsi="Times New Roman"/>
          <w:i/>
          <w:iCs/>
          <w:sz w:val="24"/>
          <w:szCs w:val="24"/>
          <w:lang w:val="en-ID"/>
        </w:rPr>
        <w:t>mobile-</w:t>
      </w:r>
      <w:r>
        <w:rPr>
          <w:rFonts w:ascii="Times New Roman" w:hAnsi="Times New Roman"/>
          <w:sz w:val="24"/>
          <w:szCs w:val="24"/>
          <w:lang w:val="en-ID"/>
        </w:rPr>
        <w:t xml:space="preserve"> sa</w:t>
      </w:r>
      <w:r w:rsidRPr="002539FD">
        <w:rPr>
          <w:rFonts w:ascii="Times New Roman" w:hAnsi="Times New Roman"/>
          <w:sz w:val="24"/>
          <w:szCs w:val="24"/>
          <w:lang w:val="en-ID"/>
        </w:rPr>
        <w:t>l</w:t>
      </w:r>
      <w:r>
        <w:rPr>
          <w:rFonts w:ascii="Times New Roman" w:hAnsi="Times New Roman"/>
          <w:sz w:val="24"/>
          <w:szCs w:val="24"/>
          <w:lang w:val="en-ID"/>
        </w:rPr>
        <w:t xml:space="preserve">ah satu penanda pertumbuhan di masa mendatang (GGRM </w:t>
      </w:r>
      <w:r w:rsidRPr="00AF5C11">
        <w:rPr>
          <w:rFonts w:ascii="Times New Roman" w:hAnsi="Times New Roman"/>
          <w:i/>
          <w:iCs/>
          <w:sz w:val="24"/>
          <w:szCs w:val="24"/>
          <w:lang w:val="en-ID"/>
        </w:rPr>
        <w:t>Annual Report</w:t>
      </w:r>
      <w:r>
        <w:rPr>
          <w:rFonts w:ascii="Times New Roman" w:hAnsi="Times New Roman"/>
          <w:sz w:val="24"/>
          <w:szCs w:val="24"/>
          <w:lang w:val="en-ID"/>
        </w:rPr>
        <w:t xml:space="preserve"> 2017).</w:t>
      </w:r>
    </w:p>
    <w:p w:rsidR="00FC3D0A" w:rsidRPr="004337D5" w:rsidRDefault="00FC3D0A" w:rsidP="00FC3D0A">
      <w:pPr>
        <w:pStyle w:val="ListParagraph"/>
        <w:spacing w:after="0" w:line="240" w:lineRule="auto"/>
        <w:ind w:left="360"/>
        <w:jc w:val="center"/>
        <w:rPr>
          <w:rFonts w:ascii="Times New Roman" w:hAnsi="Times New Roman" w:cs="Times New Roman"/>
          <w:b/>
          <w:bCs/>
        </w:rPr>
      </w:pPr>
      <w:r w:rsidRPr="004337D5">
        <w:rPr>
          <w:rFonts w:ascii="Times New Roman" w:hAnsi="Times New Roman" w:cs="Times New Roman"/>
          <w:b/>
          <w:bCs/>
        </w:rPr>
        <w:t>Grafik 4</w:t>
      </w:r>
      <w:r>
        <w:rPr>
          <w:rFonts w:ascii="Times New Roman" w:hAnsi="Times New Roman" w:cs="Times New Roman"/>
          <w:b/>
          <w:bCs/>
        </w:rPr>
        <w:t xml:space="preserve">.4 </w:t>
      </w:r>
      <w:r w:rsidRPr="004337D5">
        <w:rPr>
          <w:rFonts w:ascii="Times New Roman" w:hAnsi="Times New Roman" w:cs="Times New Roman"/>
          <w:b/>
          <w:bCs/>
        </w:rPr>
        <w:t>data Net Sales</w:t>
      </w:r>
      <w:r>
        <w:rPr>
          <w:rFonts w:ascii="Times New Roman" w:hAnsi="Times New Roman" w:cs="Times New Roman"/>
          <w:b/>
          <w:bCs/>
        </w:rPr>
        <w:t xml:space="preserve"> KAEF </w:t>
      </w:r>
      <w:r w:rsidRPr="004337D5">
        <w:rPr>
          <w:rFonts w:ascii="Times New Roman" w:hAnsi="Times New Roman" w:cs="Times New Roman"/>
          <w:b/>
          <w:bCs/>
        </w:rPr>
        <w:t>dari tahun 2013-2017</w:t>
      </w:r>
    </w:p>
    <w:p w:rsidR="00FC3D0A" w:rsidRDefault="00FC3D0A" w:rsidP="00FC3D0A">
      <w:pPr>
        <w:tabs>
          <w:tab w:val="left" w:pos="450"/>
          <w:tab w:val="left" w:pos="630"/>
          <w:tab w:val="left" w:pos="720"/>
        </w:tabs>
        <w:spacing w:line="240" w:lineRule="auto"/>
        <w:rPr>
          <w:rFonts w:ascii="Times New Roman" w:hAnsi="Times New Roman"/>
          <w:sz w:val="24"/>
          <w:szCs w:val="24"/>
        </w:rPr>
      </w:pPr>
      <w:r>
        <w:rPr>
          <w:noProof/>
        </w:rPr>
        <w:drawing>
          <wp:inline distT="0" distB="0" distL="0" distR="0" wp14:anchorId="0989EC1D" wp14:editId="0B33C8EA">
            <wp:extent cx="4524375" cy="1981200"/>
            <wp:effectExtent l="0" t="0" r="9525"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3D0A" w:rsidRPr="00AE5A84" w:rsidRDefault="00FC3D0A" w:rsidP="00FC3D0A">
      <w:pPr>
        <w:tabs>
          <w:tab w:val="left" w:pos="450"/>
          <w:tab w:val="left" w:pos="630"/>
          <w:tab w:val="left" w:pos="720"/>
        </w:tabs>
        <w:spacing w:line="480" w:lineRule="auto"/>
        <w:rPr>
          <w:rFonts w:ascii="Times New Roman" w:hAnsi="Times New Roman"/>
          <w:i/>
          <w:iCs/>
          <w:sz w:val="20"/>
          <w:szCs w:val="20"/>
          <w:lang w:val="en-ID"/>
        </w:rPr>
      </w:pPr>
      <w:r w:rsidRPr="008667EA">
        <w:rPr>
          <w:rFonts w:ascii="Times New Roman" w:hAnsi="Times New Roman"/>
          <w:i/>
          <w:iCs/>
          <w:sz w:val="20"/>
          <w:szCs w:val="20"/>
          <w:lang w:val="en-ID"/>
        </w:rPr>
        <w:t xml:space="preserve">Sumber: </w:t>
      </w:r>
      <w:r>
        <w:rPr>
          <w:rFonts w:ascii="Times New Roman" w:hAnsi="Times New Roman"/>
          <w:i/>
          <w:iCs/>
          <w:sz w:val="20"/>
          <w:szCs w:val="20"/>
          <w:lang w:val="en-ID"/>
        </w:rPr>
        <w:t>Bursa Efek Indonesia tahun 2018</w:t>
      </w:r>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proofErr w:type="gramStart"/>
      <w:r>
        <w:rPr>
          <w:rFonts w:ascii="Times New Roman" w:hAnsi="Times New Roman"/>
          <w:sz w:val="24"/>
          <w:szCs w:val="24"/>
          <w:lang w:val="en-ID"/>
        </w:rPr>
        <w:t>Berdasarkan data grafik</w:t>
      </w:r>
      <w:r w:rsidRPr="002539FD">
        <w:rPr>
          <w:rFonts w:ascii="Times New Roman" w:hAnsi="Times New Roman"/>
          <w:sz w:val="24"/>
          <w:szCs w:val="24"/>
          <w:lang w:val="en-ID"/>
        </w:rPr>
        <w:t xml:space="preserve"> </w:t>
      </w:r>
      <w:r>
        <w:rPr>
          <w:rFonts w:ascii="Times New Roman" w:hAnsi="Times New Roman"/>
          <w:sz w:val="24"/>
          <w:szCs w:val="24"/>
          <w:lang w:val="en-ID"/>
        </w:rPr>
        <w:t>4.4</w:t>
      </w:r>
      <w:r w:rsidRPr="002539FD">
        <w:rPr>
          <w:rFonts w:ascii="Times New Roman" w:hAnsi="Times New Roman"/>
          <w:sz w:val="24"/>
          <w:szCs w:val="24"/>
          <w:lang w:val="en-ID"/>
        </w:rPr>
        <w:t xml:space="preserve"> di atas</w:t>
      </w:r>
      <w:r>
        <w:rPr>
          <w:rFonts w:ascii="Times New Roman" w:hAnsi="Times New Roman"/>
          <w:sz w:val="24"/>
          <w:szCs w:val="24"/>
          <w:lang w:val="en-ID"/>
        </w:rPr>
        <w:t xml:space="preserve"> di</w:t>
      </w:r>
      <w:r w:rsidRPr="002539FD">
        <w:rPr>
          <w:rFonts w:ascii="Times New Roman" w:hAnsi="Times New Roman"/>
          <w:sz w:val="24"/>
          <w:szCs w:val="24"/>
          <w:lang w:val="en-ID"/>
        </w:rPr>
        <w:t>l</w:t>
      </w:r>
      <w:r>
        <w:rPr>
          <w:rFonts w:ascii="Times New Roman" w:hAnsi="Times New Roman"/>
          <w:sz w:val="24"/>
          <w:szCs w:val="24"/>
          <w:lang w:val="en-ID"/>
        </w:rPr>
        <w:t>ihat dari Net Sa</w:t>
      </w:r>
      <w:r w:rsidRPr="002539FD">
        <w:rPr>
          <w:rFonts w:ascii="Times New Roman" w:hAnsi="Times New Roman"/>
          <w:sz w:val="24"/>
          <w:szCs w:val="24"/>
          <w:lang w:val="en-ID"/>
        </w:rPr>
        <w:t>l</w:t>
      </w:r>
      <w:r>
        <w:rPr>
          <w:rFonts w:ascii="Times New Roman" w:hAnsi="Times New Roman"/>
          <w:sz w:val="24"/>
          <w:szCs w:val="24"/>
          <w:lang w:val="en-ID"/>
        </w:rPr>
        <w:t>esnya</w:t>
      </w:r>
      <w:r w:rsidRPr="002539FD">
        <w:rPr>
          <w:rFonts w:ascii="Times New Roman" w:hAnsi="Times New Roman"/>
          <w:sz w:val="24"/>
          <w:szCs w:val="24"/>
          <w:lang w:val="en-ID"/>
        </w:rPr>
        <w:t xml:space="preserve"> </w:t>
      </w:r>
      <w:r>
        <w:rPr>
          <w:rFonts w:ascii="Times New Roman" w:hAnsi="Times New Roman"/>
          <w:sz w:val="24"/>
          <w:szCs w:val="24"/>
          <w:lang w:val="en-ID"/>
        </w:rPr>
        <w:t>dapat dicermati bahwa kinerja saham Kimia Farma Tbk, menga</w:t>
      </w:r>
      <w:r w:rsidRPr="002539FD">
        <w:rPr>
          <w:rFonts w:ascii="Times New Roman" w:hAnsi="Times New Roman"/>
          <w:sz w:val="24"/>
          <w:szCs w:val="24"/>
          <w:lang w:val="en-ID"/>
        </w:rPr>
        <w:t>l</w:t>
      </w:r>
      <w:r>
        <w:rPr>
          <w:rFonts w:ascii="Times New Roman" w:hAnsi="Times New Roman"/>
          <w:sz w:val="24"/>
          <w:szCs w:val="24"/>
          <w:lang w:val="en-ID"/>
        </w:rPr>
        <w:t>ami peningkatan setiap tahunnya.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Wa</w:t>
      </w:r>
      <w:r w:rsidRPr="002539FD">
        <w:rPr>
          <w:rFonts w:ascii="Times New Roman" w:hAnsi="Times New Roman"/>
          <w:sz w:val="24"/>
          <w:szCs w:val="24"/>
          <w:lang w:val="en-ID"/>
        </w:rPr>
        <w:t>l</w:t>
      </w:r>
      <w:r>
        <w:rPr>
          <w:rFonts w:ascii="Times New Roman" w:hAnsi="Times New Roman"/>
          <w:sz w:val="24"/>
          <w:szCs w:val="24"/>
          <w:lang w:val="en-ID"/>
        </w:rPr>
        <w:t>aupun perekonomian nasiona</w:t>
      </w:r>
      <w:r w:rsidRPr="002539FD">
        <w:rPr>
          <w:rFonts w:ascii="Times New Roman" w:hAnsi="Times New Roman"/>
          <w:sz w:val="24"/>
          <w:szCs w:val="24"/>
          <w:lang w:val="en-ID"/>
        </w:rPr>
        <w:t>l</w:t>
      </w:r>
      <w:r>
        <w:rPr>
          <w:rFonts w:ascii="Times New Roman" w:hAnsi="Times New Roman"/>
          <w:sz w:val="24"/>
          <w:szCs w:val="24"/>
          <w:lang w:val="en-ID"/>
        </w:rPr>
        <w:t xml:space="preserve"> tidak begitu kondusif, kinerja KAEF pada tahun 2013 masih tetap menga</w:t>
      </w:r>
      <w:r w:rsidRPr="002539FD">
        <w:rPr>
          <w:rFonts w:ascii="Times New Roman" w:hAnsi="Times New Roman"/>
          <w:sz w:val="24"/>
          <w:szCs w:val="24"/>
          <w:lang w:val="en-ID"/>
        </w:rPr>
        <w:t>l</w:t>
      </w:r>
      <w:r>
        <w:rPr>
          <w:rFonts w:ascii="Times New Roman" w:hAnsi="Times New Roman"/>
          <w:sz w:val="24"/>
          <w:szCs w:val="24"/>
          <w:lang w:val="en-ID"/>
        </w:rPr>
        <w:t>ami peningkatan dari tahun 2012.</w:t>
      </w:r>
      <w:proofErr w:type="gramEnd"/>
      <w:r>
        <w:rPr>
          <w:rFonts w:ascii="Times New Roman" w:hAnsi="Times New Roman"/>
          <w:sz w:val="24"/>
          <w:szCs w:val="24"/>
          <w:lang w:val="en-ID"/>
        </w:rPr>
        <w:t xml:space="preserve"> Sa</w:t>
      </w:r>
      <w:r w:rsidRPr="002539FD">
        <w:rPr>
          <w:rFonts w:ascii="Times New Roman" w:hAnsi="Times New Roman"/>
          <w:sz w:val="24"/>
          <w:szCs w:val="24"/>
          <w:lang w:val="en-ID"/>
        </w:rPr>
        <w:t>l</w:t>
      </w:r>
      <w:r>
        <w:rPr>
          <w:rFonts w:ascii="Times New Roman" w:hAnsi="Times New Roman"/>
          <w:sz w:val="24"/>
          <w:szCs w:val="24"/>
          <w:lang w:val="en-ID"/>
        </w:rPr>
        <w:t>ah satu hambatan bagi kemajuan kinerja KAEF yaitu pengaruh f</w:t>
      </w:r>
      <w:r w:rsidRPr="002539FD">
        <w:rPr>
          <w:rFonts w:ascii="Times New Roman" w:hAnsi="Times New Roman"/>
          <w:sz w:val="24"/>
          <w:szCs w:val="24"/>
          <w:lang w:val="en-ID"/>
        </w:rPr>
        <w:t>l</w:t>
      </w:r>
      <w:r>
        <w:rPr>
          <w:rFonts w:ascii="Times New Roman" w:hAnsi="Times New Roman"/>
          <w:sz w:val="24"/>
          <w:szCs w:val="24"/>
          <w:lang w:val="en-ID"/>
        </w:rPr>
        <w:t>uktuasi ni</w:t>
      </w:r>
      <w:r w:rsidRPr="002539FD">
        <w:rPr>
          <w:rFonts w:ascii="Times New Roman" w:hAnsi="Times New Roman"/>
          <w:sz w:val="24"/>
          <w:szCs w:val="24"/>
          <w:lang w:val="en-ID"/>
        </w:rPr>
        <w:t>l</w:t>
      </w:r>
      <w:r>
        <w:rPr>
          <w:rFonts w:ascii="Times New Roman" w:hAnsi="Times New Roman"/>
          <w:sz w:val="24"/>
          <w:szCs w:val="24"/>
          <w:lang w:val="en-ID"/>
        </w:rPr>
        <w:t>ai tukar rupiah terhadap mata uang asing pada tahun 2013 yaitu dengan pe</w:t>
      </w:r>
      <w:r w:rsidRPr="002539FD">
        <w:rPr>
          <w:rFonts w:ascii="Times New Roman" w:hAnsi="Times New Roman"/>
          <w:sz w:val="24"/>
          <w:szCs w:val="24"/>
          <w:lang w:val="en-ID"/>
        </w:rPr>
        <w:t>l</w:t>
      </w:r>
      <w:r>
        <w:rPr>
          <w:rFonts w:ascii="Times New Roman" w:hAnsi="Times New Roman"/>
          <w:sz w:val="24"/>
          <w:szCs w:val="24"/>
          <w:lang w:val="en-ID"/>
        </w:rPr>
        <w:t xml:space="preserve">emahan perekonomian, karena </w:t>
      </w:r>
      <w:r w:rsidRPr="002539FD">
        <w:rPr>
          <w:rFonts w:ascii="Times New Roman" w:hAnsi="Times New Roman"/>
          <w:sz w:val="24"/>
          <w:szCs w:val="24"/>
          <w:lang w:val="en-ID"/>
        </w:rPr>
        <w:t>l</w:t>
      </w:r>
      <w:r>
        <w:rPr>
          <w:rFonts w:ascii="Times New Roman" w:hAnsi="Times New Roman"/>
          <w:sz w:val="24"/>
          <w:szCs w:val="24"/>
          <w:lang w:val="en-ID"/>
        </w:rPr>
        <w:t xml:space="preserve">ebih dari 90% kebutuhan bahan baku KAEF harus impor dari </w:t>
      </w:r>
      <w:r w:rsidRPr="002539FD">
        <w:rPr>
          <w:rFonts w:ascii="Times New Roman" w:hAnsi="Times New Roman"/>
          <w:sz w:val="24"/>
          <w:szCs w:val="24"/>
          <w:lang w:val="en-ID"/>
        </w:rPr>
        <w:t>l</w:t>
      </w:r>
      <w:r>
        <w:rPr>
          <w:rFonts w:ascii="Times New Roman" w:hAnsi="Times New Roman"/>
          <w:sz w:val="24"/>
          <w:szCs w:val="24"/>
          <w:lang w:val="en-ID"/>
        </w:rPr>
        <w:t>uar negeri, sehingga KAEF harus berfikir strategis mencari so</w:t>
      </w:r>
      <w:r w:rsidRPr="002539FD">
        <w:rPr>
          <w:rFonts w:ascii="Times New Roman" w:hAnsi="Times New Roman"/>
          <w:sz w:val="24"/>
          <w:szCs w:val="24"/>
          <w:lang w:val="en-ID"/>
        </w:rPr>
        <w:t>l</w:t>
      </w:r>
      <w:r>
        <w:rPr>
          <w:rFonts w:ascii="Times New Roman" w:hAnsi="Times New Roman"/>
          <w:sz w:val="24"/>
          <w:szCs w:val="24"/>
          <w:lang w:val="en-ID"/>
        </w:rPr>
        <w:t>usi untuk mengatasi permasa</w:t>
      </w:r>
      <w:r w:rsidRPr="002539FD">
        <w:rPr>
          <w:rFonts w:ascii="Times New Roman" w:hAnsi="Times New Roman"/>
          <w:sz w:val="24"/>
          <w:szCs w:val="24"/>
          <w:lang w:val="en-ID"/>
        </w:rPr>
        <w:t>l</w:t>
      </w:r>
      <w:r>
        <w:rPr>
          <w:rFonts w:ascii="Times New Roman" w:hAnsi="Times New Roman"/>
          <w:sz w:val="24"/>
          <w:szCs w:val="24"/>
          <w:lang w:val="en-ID"/>
        </w:rPr>
        <w:t>ahan tersebut me</w:t>
      </w:r>
      <w:r w:rsidRPr="002539FD">
        <w:rPr>
          <w:rFonts w:ascii="Times New Roman" w:hAnsi="Times New Roman"/>
          <w:sz w:val="24"/>
          <w:szCs w:val="24"/>
          <w:lang w:val="en-ID"/>
        </w:rPr>
        <w:t>l</w:t>
      </w:r>
      <w:r>
        <w:rPr>
          <w:rFonts w:ascii="Times New Roman" w:hAnsi="Times New Roman"/>
          <w:sz w:val="24"/>
          <w:szCs w:val="24"/>
          <w:lang w:val="en-ID"/>
        </w:rPr>
        <w:t>a</w:t>
      </w:r>
      <w:r w:rsidRPr="002539FD">
        <w:rPr>
          <w:rFonts w:ascii="Times New Roman" w:hAnsi="Times New Roman"/>
          <w:sz w:val="24"/>
          <w:szCs w:val="24"/>
          <w:lang w:val="en-ID"/>
        </w:rPr>
        <w:t>l</w:t>
      </w:r>
      <w:r>
        <w:rPr>
          <w:rFonts w:ascii="Times New Roman" w:hAnsi="Times New Roman"/>
          <w:sz w:val="24"/>
          <w:szCs w:val="24"/>
          <w:lang w:val="en-ID"/>
        </w:rPr>
        <w:t xml:space="preserve">ui </w:t>
      </w:r>
      <w:r w:rsidRPr="002539FD">
        <w:rPr>
          <w:rFonts w:ascii="Times New Roman" w:hAnsi="Times New Roman"/>
          <w:sz w:val="24"/>
          <w:szCs w:val="24"/>
          <w:lang w:val="en-ID"/>
        </w:rPr>
        <w:t>l</w:t>
      </w:r>
      <w:r>
        <w:rPr>
          <w:rFonts w:ascii="Times New Roman" w:hAnsi="Times New Roman"/>
          <w:sz w:val="24"/>
          <w:szCs w:val="24"/>
          <w:lang w:val="en-ID"/>
        </w:rPr>
        <w:t>angkah-</w:t>
      </w:r>
      <w:r w:rsidRPr="002539FD">
        <w:rPr>
          <w:rFonts w:ascii="Times New Roman" w:hAnsi="Times New Roman"/>
          <w:sz w:val="24"/>
          <w:szCs w:val="24"/>
          <w:lang w:val="en-ID"/>
        </w:rPr>
        <w:t>l</w:t>
      </w:r>
      <w:r>
        <w:rPr>
          <w:rFonts w:ascii="Times New Roman" w:hAnsi="Times New Roman"/>
          <w:sz w:val="24"/>
          <w:szCs w:val="24"/>
          <w:lang w:val="en-ID"/>
        </w:rPr>
        <w:t>angkah efesiensi di se</w:t>
      </w:r>
      <w:r w:rsidRPr="002539FD">
        <w:rPr>
          <w:rFonts w:ascii="Times New Roman" w:hAnsi="Times New Roman"/>
          <w:sz w:val="24"/>
          <w:szCs w:val="24"/>
          <w:lang w:val="en-ID"/>
        </w:rPr>
        <w:t>l</w:t>
      </w:r>
      <w:r>
        <w:rPr>
          <w:rFonts w:ascii="Times New Roman" w:hAnsi="Times New Roman"/>
          <w:sz w:val="24"/>
          <w:szCs w:val="24"/>
          <w:lang w:val="en-ID"/>
        </w:rPr>
        <w:t>uruh aspek operasiona</w:t>
      </w:r>
      <w:r w:rsidRPr="002539FD">
        <w:rPr>
          <w:rFonts w:ascii="Times New Roman" w:hAnsi="Times New Roman"/>
          <w:sz w:val="24"/>
          <w:szCs w:val="24"/>
          <w:lang w:val="en-ID"/>
        </w:rPr>
        <w:t>l</w:t>
      </w:r>
      <w:r>
        <w:rPr>
          <w:rFonts w:ascii="Times New Roman" w:hAnsi="Times New Roman"/>
          <w:sz w:val="24"/>
          <w:szCs w:val="24"/>
          <w:lang w:val="en-ID"/>
        </w:rPr>
        <w:t xml:space="preserve"> KAEF. Terkait dengan besarnya ketergantungan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w:t>
      </w:r>
      <w:r>
        <w:rPr>
          <w:rFonts w:ascii="Times New Roman" w:hAnsi="Times New Roman"/>
          <w:sz w:val="24"/>
          <w:szCs w:val="24"/>
          <w:lang w:val="en-ID"/>
        </w:rPr>
        <w:lastRenderedPageBreak/>
        <w:t xml:space="preserve">obat yang harus impor dari </w:t>
      </w:r>
      <w:r w:rsidRPr="002539FD">
        <w:rPr>
          <w:rFonts w:ascii="Times New Roman" w:hAnsi="Times New Roman"/>
          <w:sz w:val="24"/>
          <w:szCs w:val="24"/>
          <w:lang w:val="en-ID"/>
        </w:rPr>
        <w:t>l</w:t>
      </w:r>
      <w:r>
        <w:rPr>
          <w:rFonts w:ascii="Times New Roman" w:hAnsi="Times New Roman"/>
          <w:sz w:val="24"/>
          <w:szCs w:val="24"/>
          <w:lang w:val="en-ID"/>
        </w:rPr>
        <w:t>uar negeri, KAEF ke depan menginisiasi untuk bisa mewujudkan kemandirian bahan baku obat da</w:t>
      </w:r>
      <w:r w:rsidRPr="002539FD">
        <w:rPr>
          <w:rFonts w:ascii="Times New Roman" w:hAnsi="Times New Roman"/>
          <w:sz w:val="24"/>
          <w:szCs w:val="24"/>
          <w:lang w:val="en-ID"/>
        </w:rPr>
        <w:t>l</w:t>
      </w:r>
      <w:r>
        <w:rPr>
          <w:rFonts w:ascii="Times New Roman" w:hAnsi="Times New Roman"/>
          <w:sz w:val="24"/>
          <w:szCs w:val="24"/>
          <w:lang w:val="en-ID"/>
        </w:rPr>
        <w:t>am negeri, sa</w:t>
      </w:r>
      <w:r w:rsidRPr="002539FD">
        <w:rPr>
          <w:rFonts w:ascii="Times New Roman" w:hAnsi="Times New Roman"/>
          <w:sz w:val="24"/>
          <w:szCs w:val="24"/>
          <w:lang w:val="en-ID"/>
        </w:rPr>
        <w:t>l</w:t>
      </w:r>
      <w:r>
        <w:rPr>
          <w:rFonts w:ascii="Times New Roman" w:hAnsi="Times New Roman"/>
          <w:sz w:val="24"/>
          <w:szCs w:val="24"/>
          <w:lang w:val="en-ID"/>
        </w:rPr>
        <w:t xml:space="preserve">ah satunya bekerja sama dengan instansi dan </w:t>
      </w:r>
      <w:r w:rsidRPr="002539FD">
        <w:rPr>
          <w:rFonts w:ascii="Times New Roman" w:hAnsi="Times New Roman"/>
          <w:sz w:val="24"/>
          <w:szCs w:val="24"/>
          <w:lang w:val="en-ID"/>
        </w:rPr>
        <w:t>l</w:t>
      </w:r>
      <w:r>
        <w:rPr>
          <w:rFonts w:ascii="Times New Roman" w:hAnsi="Times New Roman"/>
          <w:sz w:val="24"/>
          <w:szCs w:val="24"/>
          <w:lang w:val="en-ID"/>
        </w:rPr>
        <w:t>embaga riset Pemerintah serta perguruan tinggi nasiona</w:t>
      </w:r>
      <w:r w:rsidRPr="002539FD">
        <w:rPr>
          <w:rFonts w:ascii="Times New Roman" w:hAnsi="Times New Roman"/>
          <w:sz w:val="24"/>
          <w:szCs w:val="24"/>
          <w:lang w:val="en-ID"/>
        </w:rPr>
        <w:t>l</w:t>
      </w:r>
      <w:r>
        <w:rPr>
          <w:rFonts w:ascii="Times New Roman" w:hAnsi="Times New Roman"/>
          <w:sz w:val="24"/>
          <w:szCs w:val="24"/>
          <w:lang w:val="en-ID"/>
        </w:rPr>
        <w:t>, termasuk mencari mitra kerja sama strategis untuk pengembangan produksi bahan baku da</w:t>
      </w:r>
      <w:r w:rsidRPr="002539FD">
        <w:rPr>
          <w:rFonts w:ascii="Times New Roman" w:hAnsi="Times New Roman"/>
          <w:sz w:val="24"/>
          <w:szCs w:val="24"/>
          <w:lang w:val="en-ID"/>
        </w:rPr>
        <w:t>l</w:t>
      </w:r>
      <w:r>
        <w:rPr>
          <w:rFonts w:ascii="Times New Roman" w:hAnsi="Times New Roman"/>
          <w:sz w:val="24"/>
          <w:szCs w:val="24"/>
          <w:lang w:val="en-ID"/>
        </w:rPr>
        <w:t>am negeri.</w:t>
      </w:r>
    </w:p>
    <w:p w:rsidR="00FC3D0A" w:rsidRDefault="00FC3D0A" w:rsidP="00FC3D0A">
      <w:pPr>
        <w:tabs>
          <w:tab w:val="left" w:pos="450"/>
          <w:tab w:val="left" w:pos="630"/>
          <w:tab w:val="left" w:pos="720"/>
        </w:tabs>
        <w:spacing w:line="480" w:lineRule="auto"/>
        <w:ind w:firstLine="720"/>
        <w:rPr>
          <w:rFonts w:ascii="Times New Roman" w:hAnsi="Times New Roman"/>
          <w:sz w:val="24"/>
          <w:szCs w:val="24"/>
          <w:lang w:val="en-ID"/>
        </w:rPr>
      </w:pPr>
      <w:r>
        <w:rPr>
          <w:rFonts w:ascii="Times New Roman" w:hAnsi="Times New Roman"/>
          <w:sz w:val="24"/>
          <w:szCs w:val="24"/>
          <w:lang w:val="en-ID"/>
        </w:rPr>
        <w:t>Sesuai dengan sa</w:t>
      </w:r>
      <w:r w:rsidRPr="002539FD">
        <w:rPr>
          <w:rFonts w:ascii="Times New Roman" w:hAnsi="Times New Roman"/>
          <w:sz w:val="24"/>
          <w:szCs w:val="24"/>
          <w:lang w:val="en-ID"/>
        </w:rPr>
        <w:t>l</w:t>
      </w:r>
      <w:r>
        <w:rPr>
          <w:rFonts w:ascii="Times New Roman" w:hAnsi="Times New Roman"/>
          <w:sz w:val="24"/>
          <w:szCs w:val="24"/>
          <w:lang w:val="en-ID"/>
        </w:rPr>
        <w:t>ah satu fokus strategi da</w:t>
      </w:r>
      <w:r w:rsidRPr="002539FD">
        <w:rPr>
          <w:rFonts w:ascii="Times New Roman" w:hAnsi="Times New Roman"/>
          <w:sz w:val="24"/>
          <w:szCs w:val="24"/>
          <w:lang w:val="en-ID"/>
        </w:rPr>
        <w:t>l</w:t>
      </w:r>
      <w:r>
        <w:rPr>
          <w:rFonts w:ascii="Times New Roman" w:hAnsi="Times New Roman"/>
          <w:sz w:val="24"/>
          <w:szCs w:val="24"/>
          <w:lang w:val="en-ID"/>
        </w:rPr>
        <w:t xml:space="preserve">am transformasi yaitu KAEF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fokus pada portofo</w:t>
      </w:r>
      <w:r w:rsidRPr="002539FD">
        <w:rPr>
          <w:rFonts w:ascii="Times New Roman" w:hAnsi="Times New Roman"/>
          <w:sz w:val="24"/>
          <w:szCs w:val="24"/>
          <w:lang w:val="en-ID"/>
        </w:rPr>
        <w:t>l</w:t>
      </w:r>
      <w:r>
        <w:rPr>
          <w:rFonts w:ascii="Times New Roman" w:hAnsi="Times New Roman"/>
          <w:sz w:val="24"/>
          <w:szCs w:val="24"/>
          <w:lang w:val="en-ID"/>
        </w:rPr>
        <w:t>io produk/bisnis yang bermargin tinggi, KAEF te</w:t>
      </w:r>
      <w:r w:rsidRPr="002539FD">
        <w:rPr>
          <w:rFonts w:ascii="Times New Roman" w:hAnsi="Times New Roman"/>
          <w:sz w:val="24"/>
          <w:szCs w:val="24"/>
          <w:lang w:val="en-ID"/>
        </w:rPr>
        <w:t>l</w:t>
      </w:r>
      <w:r>
        <w:rPr>
          <w:rFonts w:ascii="Times New Roman" w:hAnsi="Times New Roman"/>
          <w:sz w:val="24"/>
          <w:szCs w:val="24"/>
          <w:lang w:val="en-ID"/>
        </w:rPr>
        <w:t>ah mengembangkan produk-produk baru yang memi</w:t>
      </w:r>
      <w:r w:rsidRPr="002539FD">
        <w:rPr>
          <w:rFonts w:ascii="Times New Roman" w:hAnsi="Times New Roman"/>
          <w:sz w:val="24"/>
          <w:szCs w:val="24"/>
          <w:lang w:val="en-ID"/>
        </w:rPr>
        <w:t>l</w:t>
      </w:r>
      <w:r>
        <w:rPr>
          <w:rFonts w:ascii="Times New Roman" w:hAnsi="Times New Roman"/>
          <w:sz w:val="24"/>
          <w:szCs w:val="24"/>
          <w:lang w:val="en-ID"/>
        </w:rPr>
        <w:t>iki kriteria tersebut yaitu produk Biotekno</w:t>
      </w:r>
      <w:r w:rsidRPr="002539FD">
        <w:rPr>
          <w:rFonts w:ascii="Times New Roman" w:hAnsi="Times New Roman"/>
          <w:sz w:val="24"/>
          <w:szCs w:val="24"/>
          <w:lang w:val="en-ID"/>
        </w:rPr>
        <w:t>l</w:t>
      </w:r>
      <w:r>
        <w:rPr>
          <w:rFonts w:ascii="Times New Roman" w:hAnsi="Times New Roman"/>
          <w:sz w:val="24"/>
          <w:szCs w:val="24"/>
          <w:lang w:val="en-ID"/>
        </w:rPr>
        <w:t>ogi, produk Rasiofarmasi dan produk Onko</w:t>
      </w:r>
      <w:r w:rsidRPr="002539FD">
        <w:rPr>
          <w:rFonts w:ascii="Times New Roman" w:hAnsi="Times New Roman"/>
          <w:sz w:val="24"/>
          <w:szCs w:val="24"/>
          <w:lang w:val="en-ID"/>
        </w:rPr>
        <w:t>l</w:t>
      </w:r>
      <w:r>
        <w:rPr>
          <w:rFonts w:ascii="Times New Roman" w:hAnsi="Times New Roman"/>
          <w:sz w:val="24"/>
          <w:szCs w:val="24"/>
          <w:lang w:val="en-ID"/>
        </w:rPr>
        <w:t>ogi. Ha</w:t>
      </w:r>
      <w:r w:rsidRPr="002539FD">
        <w:rPr>
          <w:rFonts w:ascii="Times New Roman" w:hAnsi="Times New Roman"/>
          <w:sz w:val="24"/>
          <w:szCs w:val="24"/>
          <w:lang w:val="en-ID"/>
        </w:rPr>
        <w:t>l</w:t>
      </w:r>
      <w:r>
        <w:rPr>
          <w:rFonts w:ascii="Times New Roman" w:hAnsi="Times New Roman"/>
          <w:sz w:val="24"/>
          <w:szCs w:val="24"/>
          <w:lang w:val="en-ID"/>
        </w:rPr>
        <w:t xml:space="preserve"> </w:t>
      </w:r>
      <w:r w:rsidRPr="002539FD">
        <w:rPr>
          <w:rFonts w:ascii="Times New Roman" w:hAnsi="Times New Roman"/>
          <w:sz w:val="24"/>
          <w:szCs w:val="24"/>
          <w:lang w:val="en-ID"/>
        </w:rPr>
        <w:t>l</w:t>
      </w:r>
      <w:r>
        <w:rPr>
          <w:rFonts w:ascii="Times New Roman" w:hAnsi="Times New Roman"/>
          <w:sz w:val="24"/>
          <w:szCs w:val="24"/>
          <w:lang w:val="en-ID"/>
        </w:rPr>
        <w:t>ain yang te</w:t>
      </w:r>
      <w:r w:rsidRPr="002539FD">
        <w:rPr>
          <w:rFonts w:ascii="Times New Roman" w:hAnsi="Times New Roman"/>
          <w:sz w:val="24"/>
          <w:szCs w:val="24"/>
          <w:lang w:val="en-ID"/>
        </w:rPr>
        <w:t>l</w:t>
      </w:r>
      <w:r>
        <w:rPr>
          <w:rFonts w:ascii="Times New Roman" w:hAnsi="Times New Roman"/>
          <w:sz w:val="24"/>
          <w:szCs w:val="24"/>
          <w:lang w:val="en-ID"/>
        </w:rPr>
        <w:t>ah di</w:t>
      </w:r>
      <w:r w:rsidRPr="002539FD">
        <w:rPr>
          <w:rFonts w:ascii="Times New Roman" w:hAnsi="Times New Roman"/>
          <w:sz w:val="24"/>
          <w:szCs w:val="24"/>
          <w:lang w:val="en-ID"/>
        </w:rPr>
        <w:t>l</w:t>
      </w:r>
      <w:r>
        <w:rPr>
          <w:rFonts w:ascii="Times New Roman" w:hAnsi="Times New Roman"/>
          <w:sz w:val="24"/>
          <w:szCs w:val="24"/>
          <w:lang w:val="en-ID"/>
        </w:rPr>
        <w:t>akukan KAEF ada</w:t>
      </w:r>
      <w:r w:rsidRPr="002539FD">
        <w:rPr>
          <w:rFonts w:ascii="Times New Roman" w:hAnsi="Times New Roman"/>
          <w:sz w:val="24"/>
          <w:szCs w:val="24"/>
          <w:lang w:val="en-ID"/>
        </w:rPr>
        <w:t>l</w:t>
      </w:r>
      <w:r>
        <w:rPr>
          <w:rFonts w:ascii="Times New Roman" w:hAnsi="Times New Roman"/>
          <w:sz w:val="24"/>
          <w:szCs w:val="24"/>
          <w:lang w:val="en-ID"/>
        </w:rPr>
        <w:t xml:space="preserve">ah penyimpanan pembanguan pabrik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Garam Farmasetis sebagai upaya untuk mengurangi sebagian ketergantungan bahan baku obat yang masih impor dan untuk menangkap potensi pasar di industri farmasi.</w:t>
      </w:r>
    </w:p>
    <w:p w:rsidR="00FC3D0A" w:rsidRPr="002142D7" w:rsidRDefault="00FC3D0A" w:rsidP="00FC3D0A">
      <w:pPr>
        <w:tabs>
          <w:tab w:val="left" w:pos="450"/>
          <w:tab w:val="left" w:pos="630"/>
          <w:tab w:val="left" w:pos="720"/>
        </w:tabs>
        <w:spacing w:line="480" w:lineRule="auto"/>
        <w:ind w:firstLine="720"/>
        <w:rPr>
          <w:rFonts w:ascii="Times New Roman" w:hAnsi="Times New Roman"/>
          <w:b/>
          <w:bCs/>
          <w:sz w:val="24"/>
          <w:szCs w:val="24"/>
          <w:lang w:val="en-ID"/>
        </w:rPr>
      </w:pPr>
      <w:proofErr w:type="gramStart"/>
      <w:r>
        <w:rPr>
          <w:rFonts w:ascii="Times New Roman" w:hAnsi="Times New Roman"/>
          <w:sz w:val="24"/>
          <w:szCs w:val="24"/>
          <w:lang w:val="en-ID"/>
        </w:rPr>
        <w:t>Bagi industri farmasi, sa</w:t>
      </w:r>
      <w:r w:rsidRPr="002539FD">
        <w:rPr>
          <w:rFonts w:ascii="Times New Roman" w:hAnsi="Times New Roman"/>
          <w:sz w:val="24"/>
          <w:szCs w:val="24"/>
          <w:lang w:val="en-ID"/>
        </w:rPr>
        <w:t>l</w:t>
      </w:r>
      <w:r>
        <w:rPr>
          <w:rFonts w:ascii="Times New Roman" w:hAnsi="Times New Roman"/>
          <w:sz w:val="24"/>
          <w:szCs w:val="24"/>
          <w:lang w:val="en-ID"/>
        </w:rPr>
        <w:t>ah satu indikator yang sangat berpengaruh ada</w:t>
      </w:r>
      <w:r w:rsidRPr="002539FD">
        <w:rPr>
          <w:rFonts w:ascii="Times New Roman" w:hAnsi="Times New Roman"/>
          <w:sz w:val="24"/>
          <w:szCs w:val="24"/>
          <w:lang w:val="en-ID"/>
        </w:rPr>
        <w:t>l</w:t>
      </w:r>
      <w:r>
        <w:rPr>
          <w:rFonts w:ascii="Times New Roman" w:hAnsi="Times New Roman"/>
          <w:sz w:val="24"/>
          <w:szCs w:val="24"/>
          <w:lang w:val="en-ID"/>
        </w:rPr>
        <w:t>ah ni</w:t>
      </w:r>
      <w:r w:rsidRPr="002539FD">
        <w:rPr>
          <w:rFonts w:ascii="Times New Roman" w:hAnsi="Times New Roman"/>
          <w:sz w:val="24"/>
          <w:szCs w:val="24"/>
          <w:lang w:val="en-ID"/>
        </w:rPr>
        <w:t>l</w:t>
      </w:r>
      <w:r>
        <w:rPr>
          <w:rFonts w:ascii="Times New Roman" w:hAnsi="Times New Roman"/>
          <w:sz w:val="24"/>
          <w:szCs w:val="24"/>
          <w:lang w:val="en-ID"/>
        </w:rPr>
        <w:t>ai tukar rupiah terhadap do</w:t>
      </w:r>
      <w:r w:rsidRPr="002539FD">
        <w:rPr>
          <w:rFonts w:ascii="Times New Roman" w:hAnsi="Times New Roman"/>
          <w:sz w:val="24"/>
          <w:szCs w:val="24"/>
          <w:lang w:val="en-ID"/>
        </w:rPr>
        <w:t>ll</w:t>
      </w:r>
      <w:r>
        <w:rPr>
          <w:rFonts w:ascii="Times New Roman" w:hAnsi="Times New Roman"/>
          <w:sz w:val="24"/>
          <w:szCs w:val="24"/>
          <w:lang w:val="en-ID"/>
        </w:rPr>
        <w:t>ar AS yang me</w:t>
      </w:r>
      <w:r w:rsidRPr="002539FD">
        <w:rPr>
          <w:rFonts w:ascii="Times New Roman" w:hAnsi="Times New Roman"/>
          <w:sz w:val="24"/>
          <w:szCs w:val="24"/>
          <w:lang w:val="en-ID"/>
        </w:rPr>
        <w:t>l</w:t>
      </w:r>
      <w:r>
        <w:rPr>
          <w:rFonts w:ascii="Times New Roman" w:hAnsi="Times New Roman"/>
          <w:sz w:val="24"/>
          <w:szCs w:val="24"/>
          <w:lang w:val="en-ID"/>
        </w:rPr>
        <w:t>emah.</w:t>
      </w:r>
      <w:proofErr w:type="gramEnd"/>
      <w:r>
        <w:rPr>
          <w:rFonts w:ascii="Times New Roman" w:hAnsi="Times New Roman"/>
          <w:sz w:val="24"/>
          <w:szCs w:val="24"/>
          <w:lang w:val="en-ID"/>
        </w:rPr>
        <w:t xml:space="preserve"> Sepanjang tahun 2014, </w:t>
      </w:r>
      <w:r>
        <w:rPr>
          <w:rFonts w:ascii="Times New Roman" w:hAnsi="Times New Roman"/>
          <w:i/>
          <w:iCs/>
          <w:sz w:val="24"/>
          <w:szCs w:val="24"/>
          <w:lang w:val="en-ID"/>
        </w:rPr>
        <w:t xml:space="preserve">Intercontinental Marketing Service </w:t>
      </w:r>
      <w:r>
        <w:rPr>
          <w:rFonts w:ascii="Times New Roman" w:hAnsi="Times New Roman"/>
          <w:sz w:val="24"/>
          <w:szCs w:val="24"/>
          <w:lang w:val="en-ID"/>
        </w:rPr>
        <w:t xml:space="preserve">(IMS) </w:t>
      </w:r>
      <w:r>
        <w:rPr>
          <w:rFonts w:ascii="Times New Roman" w:hAnsi="Times New Roman"/>
          <w:i/>
          <w:iCs/>
          <w:sz w:val="24"/>
          <w:szCs w:val="24"/>
          <w:lang w:val="en-ID"/>
        </w:rPr>
        <w:t xml:space="preserve">Health </w:t>
      </w:r>
      <w:r>
        <w:rPr>
          <w:rFonts w:ascii="Times New Roman" w:hAnsi="Times New Roman"/>
          <w:sz w:val="24"/>
          <w:szCs w:val="24"/>
          <w:lang w:val="en-ID"/>
        </w:rPr>
        <w:t>mencatat bahwa pertumbuhan industry menga</w:t>
      </w:r>
      <w:r w:rsidRPr="002539FD">
        <w:rPr>
          <w:rFonts w:ascii="Times New Roman" w:hAnsi="Times New Roman"/>
          <w:sz w:val="24"/>
          <w:szCs w:val="24"/>
          <w:lang w:val="en-ID"/>
        </w:rPr>
        <w:t>l</w:t>
      </w:r>
      <w:r>
        <w:rPr>
          <w:rFonts w:ascii="Times New Roman" w:hAnsi="Times New Roman"/>
          <w:sz w:val="24"/>
          <w:szCs w:val="24"/>
          <w:lang w:val="en-ID"/>
        </w:rPr>
        <w:t>ami per</w:t>
      </w:r>
      <w:r w:rsidRPr="002539FD">
        <w:rPr>
          <w:rFonts w:ascii="Times New Roman" w:hAnsi="Times New Roman"/>
          <w:sz w:val="24"/>
          <w:szCs w:val="24"/>
          <w:lang w:val="en-ID"/>
        </w:rPr>
        <w:t>l</w:t>
      </w:r>
      <w:r>
        <w:rPr>
          <w:rFonts w:ascii="Times New Roman" w:hAnsi="Times New Roman"/>
          <w:sz w:val="24"/>
          <w:szCs w:val="24"/>
          <w:lang w:val="en-ID"/>
        </w:rPr>
        <w:t>ambatan, sebesar 4</w:t>
      </w:r>
      <w:proofErr w:type="gramStart"/>
      <w:r>
        <w:rPr>
          <w:rFonts w:ascii="Times New Roman" w:hAnsi="Times New Roman"/>
          <w:sz w:val="24"/>
          <w:szCs w:val="24"/>
          <w:lang w:val="en-ID"/>
        </w:rPr>
        <w:t>,86</w:t>
      </w:r>
      <w:proofErr w:type="gramEnd"/>
      <w:r>
        <w:rPr>
          <w:rFonts w:ascii="Times New Roman" w:hAnsi="Times New Roman"/>
          <w:sz w:val="24"/>
          <w:szCs w:val="24"/>
          <w:lang w:val="en-ID"/>
        </w:rPr>
        <w:t>% dari tahun sebe</w:t>
      </w:r>
      <w:r w:rsidRPr="002539FD">
        <w:rPr>
          <w:rFonts w:ascii="Times New Roman" w:hAnsi="Times New Roman"/>
          <w:sz w:val="24"/>
          <w:szCs w:val="24"/>
          <w:lang w:val="en-ID"/>
        </w:rPr>
        <w:t>l</w:t>
      </w:r>
      <w:r>
        <w:rPr>
          <w:rFonts w:ascii="Times New Roman" w:hAnsi="Times New Roman"/>
          <w:sz w:val="24"/>
          <w:szCs w:val="24"/>
          <w:lang w:val="en-ID"/>
        </w:rPr>
        <w:t xml:space="preserve">umnya yang sebesar 16,27%. </w:t>
      </w:r>
      <w:proofErr w:type="gramStart"/>
      <w:r>
        <w:rPr>
          <w:rFonts w:ascii="Times New Roman" w:hAnsi="Times New Roman"/>
          <w:sz w:val="24"/>
          <w:szCs w:val="24"/>
          <w:lang w:val="en-ID"/>
        </w:rPr>
        <w:t>Per</w:t>
      </w:r>
      <w:r w:rsidRPr="002539FD">
        <w:rPr>
          <w:rFonts w:ascii="Times New Roman" w:hAnsi="Times New Roman"/>
          <w:sz w:val="24"/>
          <w:szCs w:val="24"/>
          <w:lang w:val="en-ID"/>
        </w:rPr>
        <w:t>l</w:t>
      </w:r>
      <w:r>
        <w:rPr>
          <w:rFonts w:ascii="Times New Roman" w:hAnsi="Times New Roman"/>
          <w:sz w:val="24"/>
          <w:szCs w:val="24"/>
          <w:lang w:val="en-ID"/>
        </w:rPr>
        <w:t>ambatan tersebut, terutama terjadi akibat rendahnya be</w:t>
      </w:r>
      <w:r w:rsidRPr="002539FD">
        <w:rPr>
          <w:rFonts w:ascii="Times New Roman" w:hAnsi="Times New Roman"/>
          <w:sz w:val="24"/>
          <w:szCs w:val="24"/>
          <w:lang w:val="en-ID"/>
        </w:rPr>
        <w:t>l</w:t>
      </w:r>
      <w:r>
        <w:rPr>
          <w:rFonts w:ascii="Times New Roman" w:hAnsi="Times New Roman"/>
          <w:sz w:val="24"/>
          <w:szCs w:val="24"/>
          <w:lang w:val="en-ID"/>
        </w:rPr>
        <w:t>anja obat dan kesehatan masyarakat.</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Berdasarkan catatan </w:t>
      </w:r>
      <w:r>
        <w:rPr>
          <w:rFonts w:ascii="Times New Roman" w:hAnsi="Times New Roman"/>
          <w:i/>
          <w:iCs/>
          <w:sz w:val="24"/>
          <w:szCs w:val="24"/>
          <w:lang w:val="en-ID"/>
        </w:rPr>
        <w:t xml:space="preserve">International Pharmaceutical Manufactures Group </w:t>
      </w:r>
      <w:r>
        <w:rPr>
          <w:rFonts w:ascii="Times New Roman" w:hAnsi="Times New Roman"/>
          <w:sz w:val="24"/>
          <w:szCs w:val="24"/>
          <w:lang w:val="en-ID"/>
        </w:rPr>
        <w:t>(IPMG), be</w:t>
      </w:r>
      <w:r w:rsidRPr="002539FD">
        <w:rPr>
          <w:rFonts w:ascii="Times New Roman" w:hAnsi="Times New Roman"/>
          <w:sz w:val="24"/>
          <w:szCs w:val="24"/>
          <w:lang w:val="en-ID"/>
        </w:rPr>
        <w:t>l</w:t>
      </w:r>
      <w:r>
        <w:rPr>
          <w:rFonts w:ascii="Times New Roman" w:hAnsi="Times New Roman"/>
          <w:sz w:val="24"/>
          <w:szCs w:val="24"/>
          <w:lang w:val="en-ID"/>
        </w:rPr>
        <w:t>anja per kapita orang Indonesia terhadap obat hanya Rp 200 ribu per tahun.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Sedangkan kesehatan pada umumnys sebesar Rp 1 juta per tahun.</w:t>
      </w:r>
      <w:proofErr w:type="gramEnd"/>
      <w:r>
        <w:rPr>
          <w:rFonts w:ascii="Times New Roman" w:hAnsi="Times New Roman"/>
          <w:sz w:val="24"/>
          <w:szCs w:val="24"/>
          <w:lang w:val="en-ID"/>
        </w:rPr>
        <w:t xml:space="preserve"> Hingga saat ini, bahwa penge</w:t>
      </w:r>
      <w:r w:rsidRPr="002539FD">
        <w:rPr>
          <w:rFonts w:ascii="Times New Roman" w:hAnsi="Times New Roman"/>
          <w:sz w:val="24"/>
          <w:szCs w:val="24"/>
          <w:lang w:val="en-ID"/>
        </w:rPr>
        <w:t>l</w:t>
      </w:r>
      <w:r>
        <w:rPr>
          <w:rFonts w:ascii="Times New Roman" w:hAnsi="Times New Roman"/>
          <w:sz w:val="24"/>
          <w:szCs w:val="24"/>
          <w:lang w:val="en-ID"/>
        </w:rPr>
        <w:t>uaran perawatan kesehatan Indonesia masih rendah, hanya berkisar 3</w:t>
      </w:r>
      <w:proofErr w:type="gramStart"/>
      <w:r>
        <w:rPr>
          <w:rFonts w:ascii="Times New Roman" w:hAnsi="Times New Roman"/>
          <w:sz w:val="24"/>
          <w:szCs w:val="24"/>
          <w:lang w:val="en-ID"/>
        </w:rPr>
        <w:t>,15</w:t>
      </w:r>
      <w:proofErr w:type="gramEnd"/>
      <w:r>
        <w:rPr>
          <w:rFonts w:ascii="Times New Roman" w:hAnsi="Times New Roman"/>
          <w:sz w:val="24"/>
          <w:szCs w:val="24"/>
          <w:lang w:val="en-ID"/>
        </w:rPr>
        <w:t>% dari pendapatan Domestik Bruto (PDB). Ni</w:t>
      </w:r>
      <w:r w:rsidRPr="002539FD">
        <w:rPr>
          <w:rFonts w:ascii="Times New Roman" w:hAnsi="Times New Roman"/>
          <w:sz w:val="24"/>
          <w:szCs w:val="24"/>
          <w:lang w:val="en-ID"/>
        </w:rPr>
        <w:t>l</w:t>
      </w:r>
      <w:r>
        <w:rPr>
          <w:rFonts w:ascii="Times New Roman" w:hAnsi="Times New Roman"/>
          <w:sz w:val="24"/>
          <w:szCs w:val="24"/>
          <w:lang w:val="en-ID"/>
        </w:rPr>
        <w:t xml:space="preserve">ai tersebut </w:t>
      </w:r>
      <w:r w:rsidRPr="002539FD">
        <w:rPr>
          <w:rFonts w:ascii="Times New Roman" w:hAnsi="Times New Roman"/>
          <w:sz w:val="24"/>
          <w:szCs w:val="24"/>
          <w:lang w:val="en-ID"/>
        </w:rPr>
        <w:t>l</w:t>
      </w:r>
      <w:r>
        <w:rPr>
          <w:rFonts w:ascii="Times New Roman" w:hAnsi="Times New Roman"/>
          <w:sz w:val="24"/>
          <w:szCs w:val="24"/>
          <w:lang w:val="en-ID"/>
        </w:rPr>
        <w:t>ebih keci</w:t>
      </w:r>
      <w:r w:rsidRPr="002539FD">
        <w:rPr>
          <w:rFonts w:ascii="Times New Roman" w:hAnsi="Times New Roman"/>
          <w:sz w:val="24"/>
          <w:szCs w:val="24"/>
          <w:lang w:val="en-ID"/>
        </w:rPr>
        <w:t>l</w:t>
      </w:r>
      <w:r>
        <w:rPr>
          <w:rFonts w:ascii="Times New Roman" w:hAnsi="Times New Roman"/>
          <w:sz w:val="24"/>
          <w:szCs w:val="24"/>
          <w:lang w:val="en-ID"/>
        </w:rPr>
        <w:t xml:space="preserve"> dibandingkan dengan rata-rata </w:t>
      </w:r>
      <w:r>
        <w:rPr>
          <w:rFonts w:ascii="Times New Roman" w:hAnsi="Times New Roman"/>
          <w:sz w:val="24"/>
          <w:szCs w:val="24"/>
          <w:lang w:val="en-ID"/>
        </w:rPr>
        <w:lastRenderedPageBreak/>
        <w:t>penge</w:t>
      </w:r>
      <w:r w:rsidRPr="002539FD">
        <w:rPr>
          <w:rFonts w:ascii="Times New Roman" w:hAnsi="Times New Roman"/>
          <w:sz w:val="24"/>
          <w:szCs w:val="24"/>
          <w:lang w:val="en-ID"/>
        </w:rPr>
        <w:t>l</w:t>
      </w:r>
      <w:r>
        <w:rPr>
          <w:rFonts w:ascii="Times New Roman" w:hAnsi="Times New Roman"/>
          <w:sz w:val="24"/>
          <w:szCs w:val="24"/>
          <w:lang w:val="en-ID"/>
        </w:rPr>
        <w:t>uaran di dunia sebesar 6</w:t>
      </w:r>
      <w:proofErr w:type="gramStart"/>
      <w:r>
        <w:rPr>
          <w:rFonts w:ascii="Times New Roman" w:hAnsi="Times New Roman"/>
          <w:sz w:val="24"/>
          <w:szCs w:val="24"/>
          <w:lang w:val="en-ID"/>
        </w:rPr>
        <w:t>,3</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Angka tersebut menunjukkan, akses masyarakat terhadap produk farmasi dan jasa perawatan kesehatan di Indonesia masih rendah (KAEF </w:t>
      </w:r>
      <w:r w:rsidRPr="00995462">
        <w:rPr>
          <w:rFonts w:ascii="Times New Roman" w:hAnsi="Times New Roman"/>
          <w:i/>
          <w:iCs/>
          <w:sz w:val="24"/>
          <w:szCs w:val="24"/>
          <w:lang w:val="en-ID"/>
        </w:rPr>
        <w:t>Annual Report</w:t>
      </w:r>
      <w:r>
        <w:rPr>
          <w:rFonts w:ascii="Times New Roman" w:hAnsi="Times New Roman"/>
          <w:sz w:val="24"/>
          <w:szCs w:val="24"/>
          <w:lang w:val="en-ID"/>
        </w:rPr>
        <w:t xml:space="preserve"> 2015).</w:t>
      </w:r>
      <w:proofErr w:type="gramEnd"/>
    </w:p>
    <w:p w:rsidR="00FC3D0A" w:rsidRDefault="00FC3D0A" w:rsidP="00FC3D0A">
      <w:pPr>
        <w:tabs>
          <w:tab w:val="left" w:pos="450"/>
          <w:tab w:val="left" w:pos="630"/>
          <w:tab w:val="left" w:pos="720"/>
        </w:tabs>
        <w:spacing w:line="480" w:lineRule="auto"/>
        <w:rPr>
          <w:rFonts w:ascii="Times New Roman" w:hAnsi="Times New Roman"/>
          <w:sz w:val="24"/>
          <w:szCs w:val="24"/>
          <w:lang w:val="en-ID"/>
        </w:rPr>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proofErr w:type="gramStart"/>
      <w:r>
        <w:rPr>
          <w:rFonts w:ascii="Times New Roman" w:hAnsi="Times New Roman"/>
          <w:sz w:val="24"/>
          <w:szCs w:val="24"/>
          <w:lang w:val="en-ID"/>
        </w:rPr>
        <w:t>Pada tahun 2016 kondisi perekonomian global masih mengalami perlambatan dan ketidakpastian akibat inflasi dan kebijakan ekonomi yang cenderung lebih protektif di negara maju.</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Walaupun perekonomian global mengalami perlambatan dan ketidak pastian, pertumbuhan ekonomi domestic pada tahun 2016 masih menunjukkan pertumbuhan yang cukup baik.</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Di tengah kondisi perekonomian global dan domestic yang mengalami perlambatan, industry Farmasi Indonesia masih mengalami pertumbuhan di bandingkan tahun lalu.</w:t>
      </w:r>
      <w:proofErr w:type="gramEnd"/>
      <w:r>
        <w:rPr>
          <w:rFonts w:ascii="Times New Roman" w:hAnsi="Times New Roman"/>
          <w:sz w:val="24"/>
          <w:szCs w:val="24"/>
          <w:lang w:val="en-ID"/>
        </w:rPr>
        <w:t xml:space="preserve"> Berdasarkan data dari IMS bahwa pada tahun 2016, Pasar Farmasi Indonesia tumbuh sebesar 7</w:t>
      </w:r>
      <w:proofErr w:type="gramStart"/>
      <w:r>
        <w:rPr>
          <w:rFonts w:ascii="Times New Roman" w:hAnsi="Times New Roman"/>
          <w:sz w:val="24"/>
          <w:szCs w:val="24"/>
          <w:lang w:val="en-ID"/>
        </w:rPr>
        <w:t>,5</w:t>
      </w:r>
      <w:proofErr w:type="gramEnd"/>
      <w:r>
        <w:rPr>
          <w:rFonts w:ascii="Times New Roman" w:hAnsi="Times New Roman"/>
          <w:sz w:val="24"/>
          <w:szCs w:val="24"/>
          <w:lang w:val="en-ID"/>
        </w:rPr>
        <w:t xml:space="preserve">%di bandingkan tahun 2015. Sedangkan, posisi PT Kimia Farma Tbk dalam pasar domestic pada tahun 2016 menduduki peringkat ke-6 dengan </w:t>
      </w:r>
      <w:r>
        <w:rPr>
          <w:rFonts w:ascii="Times New Roman" w:hAnsi="Times New Roman"/>
          <w:i/>
          <w:iCs/>
          <w:sz w:val="24"/>
          <w:szCs w:val="24"/>
          <w:lang w:val="en-ID"/>
        </w:rPr>
        <w:t xml:space="preserve">market share </w:t>
      </w:r>
      <w:r>
        <w:rPr>
          <w:rFonts w:ascii="Times New Roman" w:hAnsi="Times New Roman"/>
          <w:sz w:val="24"/>
          <w:szCs w:val="24"/>
          <w:lang w:val="en-ID"/>
        </w:rPr>
        <w:t xml:space="preserve">sebesar 2,05%, di bandingkan dengan tahun 2015 yang menduduki peringkat ke-10 dengan </w:t>
      </w:r>
      <w:r>
        <w:rPr>
          <w:rFonts w:ascii="Times New Roman" w:hAnsi="Times New Roman"/>
          <w:i/>
          <w:iCs/>
          <w:sz w:val="24"/>
          <w:szCs w:val="24"/>
          <w:lang w:val="en-ID"/>
        </w:rPr>
        <w:t xml:space="preserve">market share </w:t>
      </w:r>
      <w:r>
        <w:rPr>
          <w:rFonts w:ascii="Times New Roman" w:hAnsi="Times New Roman"/>
          <w:sz w:val="24"/>
          <w:szCs w:val="24"/>
          <w:lang w:val="en-ID"/>
        </w:rPr>
        <w:t xml:space="preserve">2,05% (KAEF </w:t>
      </w:r>
      <w:r w:rsidRPr="00995462">
        <w:rPr>
          <w:rFonts w:ascii="Times New Roman" w:hAnsi="Times New Roman"/>
          <w:i/>
          <w:iCs/>
          <w:sz w:val="24"/>
          <w:szCs w:val="24"/>
          <w:lang w:val="en-ID"/>
        </w:rPr>
        <w:t>Annual Report</w:t>
      </w:r>
      <w:r>
        <w:rPr>
          <w:rFonts w:ascii="Times New Roman" w:hAnsi="Times New Roman"/>
          <w:sz w:val="24"/>
          <w:szCs w:val="24"/>
          <w:lang w:val="en-ID"/>
        </w:rPr>
        <w:t xml:space="preserve"> 2017).</w:t>
      </w:r>
    </w:p>
    <w:p w:rsidR="004D4E58" w:rsidRDefault="00FC3D0A" w:rsidP="004D4E58">
      <w:pPr>
        <w:tabs>
          <w:tab w:val="left" w:pos="450"/>
          <w:tab w:val="left" w:pos="630"/>
          <w:tab w:val="left" w:pos="720"/>
        </w:tabs>
        <w:spacing w:line="480" w:lineRule="auto"/>
      </w:pP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proofErr w:type="gramStart"/>
      <w:r>
        <w:rPr>
          <w:rFonts w:ascii="Times New Roman" w:hAnsi="Times New Roman"/>
          <w:sz w:val="24"/>
          <w:szCs w:val="24"/>
          <w:lang w:val="en-ID"/>
        </w:rPr>
        <w:t>Pada tahun 2017 pertumbuhan industri farmasi lebih baik dari tahun sebelumnya.</w:t>
      </w:r>
      <w:proofErr w:type="gramEnd"/>
      <w:r>
        <w:rPr>
          <w:rFonts w:ascii="Times New Roman" w:hAnsi="Times New Roman"/>
          <w:sz w:val="24"/>
          <w:szCs w:val="24"/>
          <w:lang w:val="en-ID"/>
        </w:rPr>
        <w:t xml:space="preserve"> Pertumbuhan industry farmasi sampai dengan triwulan ke-3 tahun 2017 dapat menyentuh 3</w:t>
      </w:r>
      <w:proofErr w:type="gramStart"/>
      <w:r>
        <w:rPr>
          <w:rFonts w:ascii="Times New Roman" w:hAnsi="Times New Roman"/>
          <w:sz w:val="24"/>
          <w:szCs w:val="24"/>
          <w:lang w:val="en-ID"/>
        </w:rPr>
        <w:t>,1</w:t>
      </w:r>
      <w:proofErr w:type="gramEnd"/>
      <w:r>
        <w:rPr>
          <w:rFonts w:ascii="Times New Roman" w:hAnsi="Times New Roman"/>
          <w:sz w:val="24"/>
          <w:szCs w:val="24"/>
          <w:lang w:val="en-ID"/>
        </w:rPr>
        <w:t xml:space="preserve">%. Selain karena kenaikan harga produk-produk farmasi, pertumbuhan ini juga karena beberapa perusahaan farmasi di tanah air merupakan pemasok obat-obatan untuk program BPJS kesehatan yang saat ini jangkauannya semakin meluas keseluruh Indonesia, serta tidak terlepas dari peran dan dukungan pemerintah dalam mendorong kemajuan industry farmasi nasional. </w:t>
      </w:r>
      <w:r>
        <w:rPr>
          <w:rFonts w:ascii="Times New Roman" w:hAnsi="Times New Roman"/>
          <w:sz w:val="24"/>
          <w:szCs w:val="24"/>
          <w:lang w:val="en-ID"/>
        </w:rPr>
        <w:lastRenderedPageBreak/>
        <w:t xml:space="preserve">Dalam rangka mendukung pengadaan bahan </w:t>
      </w:r>
      <w:proofErr w:type="gramStart"/>
      <w:r>
        <w:rPr>
          <w:rFonts w:ascii="Times New Roman" w:hAnsi="Times New Roman"/>
          <w:sz w:val="24"/>
          <w:szCs w:val="24"/>
          <w:lang w:val="en-ID"/>
        </w:rPr>
        <w:t>baku</w:t>
      </w:r>
      <w:proofErr w:type="gramEnd"/>
      <w:r>
        <w:rPr>
          <w:rFonts w:ascii="Times New Roman" w:hAnsi="Times New Roman"/>
          <w:sz w:val="24"/>
          <w:szCs w:val="24"/>
          <w:lang w:val="en-ID"/>
        </w:rPr>
        <w:t xml:space="preserve"> obat di dalam negeri, KAEF telah menyelesaikan pengembangan pabrik Bahan Baku Obat (BBO) atau </w:t>
      </w:r>
      <w:r>
        <w:rPr>
          <w:rFonts w:ascii="Times New Roman" w:hAnsi="Times New Roman"/>
          <w:i/>
          <w:iCs/>
          <w:sz w:val="24"/>
          <w:szCs w:val="24"/>
          <w:lang w:val="en-ID"/>
        </w:rPr>
        <w:t xml:space="preserve">Active Pharmaceutical Ingredient </w:t>
      </w:r>
      <w:r>
        <w:rPr>
          <w:rFonts w:ascii="Times New Roman" w:hAnsi="Times New Roman"/>
          <w:sz w:val="24"/>
          <w:szCs w:val="24"/>
          <w:lang w:val="en-ID"/>
        </w:rPr>
        <w:t xml:space="preserve">(API) berlokasi di Cikarang, Jawa Barat, yang dibangun sesuai dengan standard </w:t>
      </w:r>
      <w:r>
        <w:rPr>
          <w:rFonts w:ascii="Times New Roman" w:hAnsi="Times New Roman"/>
          <w:i/>
          <w:iCs/>
          <w:sz w:val="24"/>
          <w:szCs w:val="24"/>
          <w:lang w:val="en-ID"/>
        </w:rPr>
        <w:t xml:space="preserve">Good Manufacturing Practices </w:t>
      </w:r>
      <w:r>
        <w:rPr>
          <w:rFonts w:ascii="Times New Roman" w:hAnsi="Times New Roman"/>
          <w:sz w:val="24"/>
          <w:szCs w:val="24"/>
          <w:lang w:val="en-ID"/>
        </w:rPr>
        <w:t xml:space="preserve">(GMP). Pabrik BBO ini dikembangkan melalui kerja sama dengan Sungwun Pharmacopia Co., Ltd, dari Korea yang memiliki teknologi untuk memproduksi BBO serta akan melakukan teknologi dan alih pengetahuan tentang produksi BBO. Pembanguanan pabrik BBO tersebut merupakan salah satu strategi Perseroan untuk mengurangi ketergantungan akan impor bahan baku obat serta mendukung program Pemerintah dalam Kemandirian Bahan Baku Obat Nasional, diharapkan impor bahan baku akan terus menurun sehingga mengurangi risiko strategi dan risiko keuangan KAEF sekaligus memberikan dampak positif bagi kemajuan industry farmasi di Indonesia (KAEF </w:t>
      </w:r>
      <w:r w:rsidRPr="00995462">
        <w:rPr>
          <w:rFonts w:ascii="Times New Roman" w:hAnsi="Times New Roman"/>
          <w:i/>
          <w:iCs/>
          <w:sz w:val="24"/>
          <w:szCs w:val="24"/>
          <w:lang w:val="en-ID"/>
        </w:rPr>
        <w:t>Annual Report</w:t>
      </w:r>
      <w:r>
        <w:rPr>
          <w:rFonts w:ascii="Times New Roman" w:hAnsi="Times New Roman"/>
          <w:sz w:val="24"/>
          <w:szCs w:val="24"/>
          <w:lang w:val="en-ID"/>
        </w:rPr>
        <w:t xml:space="preserve"> 2018)</w:t>
      </w:r>
      <w:r>
        <w:t>.</w:t>
      </w:r>
    </w:p>
    <w:p w:rsidR="00FC3D0A" w:rsidRPr="00DF2B2E" w:rsidRDefault="00FC3D0A" w:rsidP="00FC3D0A">
      <w:pPr>
        <w:pStyle w:val="ListParagraph"/>
        <w:spacing w:after="0" w:line="240" w:lineRule="auto"/>
        <w:ind w:left="360"/>
        <w:jc w:val="center"/>
        <w:rPr>
          <w:rFonts w:ascii="Times New Roman" w:hAnsi="Times New Roman" w:cs="Times New Roman"/>
          <w:b/>
          <w:bCs/>
        </w:rPr>
      </w:pPr>
      <w:r w:rsidRPr="004337D5">
        <w:rPr>
          <w:rFonts w:ascii="Times New Roman" w:hAnsi="Times New Roman" w:cs="Times New Roman"/>
          <w:b/>
          <w:bCs/>
        </w:rPr>
        <w:t>Grafik 4</w:t>
      </w:r>
      <w:r>
        <w:rPr>
          <w:rFonts w:ascii="Times New Roman" w:hAnsi="Times New Roman" w:cs="Times New Roman"/>
          <w:b/>
          <w:bCs/>
        </w:rPr>
        <w:t xml:space="preserve">.5 </w:t>
      </w:r>
      <w:r w:rsidRPr="004337D5">
        <w:rPr>
          <w:rFonts w:ascii="Times New Roman" w:hAnsi="Times New Roman" w:cs="Times New Roman"/>
          <w:b/>
          <w:bCs/>
        </w:rPr>
        <w:t>data Net Sales</w:t>
      </w:r>
      <w:r>
        <w:rPr>
          <w:rFonts w:ascii="Times New Roman" w:hAnsi="Times New Roman" w:cs="Times New Roman"/>
          <w:b/>
          <w:bCs/>
        </w:rPr>
        <w:t xml:space="preserve"> UNVR </w:t>
      </w:r>
      <w:r w:rsidRPr="004337D5">
        <w:rPr>
          <w:rFonts w:ascii="Times New Roman" w:hAnsi="Times New Roman" w:cs="Times New Roman"/>
          <w:b/>
          <w:bCs/>
        </w:rPr>
        <w:t>dari tahun 2013-2017</w:t>
      </w:r>
    </w:p>
    <w:p w:rsidR="00FC3D0A" w:rsidRDefault="00FC3D0A" w:rsidP="00FC3D0A">
      <w:pPr>
        <w:tabs>
          <w:tab w:val="left" w:pos="450"/>
          <w:tab w:val="left" w:pos="630"/>
          <w:tab w:val="left" w:pos="720"/>
        </w:tabs>
        <w:spacing w:line="240" w:lineRule="auto"/>
        <w:rPr>
          <w:rFonts w:ascii="Times New Roman" w:hAnsi="Times New Roman" w:cs="Times New Roman"/>
          <w:bCs/>
          <w:sz w:val="24"/>
          <w:szCs w:val="24"/>
        </w:rPr>
      </w:pPr>
      <w:r>
        <w:rPr>
          <w:noProof/>
        </w:rPr>
        <w:drawing>
          <wp:inline distT="0" distB="0" distL="0" distR="0" wp14:anchorId="5CAF6B35" wp14:editId="50B0C4EB">
            <wp:extent cx="4810125" cy="2047875"/>
            <wp:effectExtent l="0" t="0" r="9525"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3D0A" w:rsidRPr="008667EA" w:rsidRDefault="00FC3D0A" w:rsidP="00FC3D0A">
      <w:pPr>
        <w:tabs>
          <w:tab w:val="left" w:pos="450"/>
          <w:tab w:val="left" w:pos="630"/>
          <w:tab w:val="left" w:pos="720"/>
        </w:tabs>
        <w:spacing w:line="48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p>
    <w:p w:rsidR="00FC3D0A" w:rsidRDefault="00FC3D0A" w:rsidP="00FC3D0A">
      <w:pPr>
        <w:autoSpaceDE w:val="0"/>
        <w:autoSpaceDN w:val="0"/>
        <w:adjustRightInd w:val="0"/>
        <w:spacing w:line="480" w:lineRule="auto"/>
        <w:ind w:firstLine="720"/>
        <w:rPr>
          <w:rFonts w:asciiTheme="majorBidi" w:hAnsiTheme="majorBidi" w:cstheme="majorBidi"/>
          <w:sz w:val="24"/>
          <w:szCs w:val="24"/>
        </w:rPr>
      </w:pPr>
      <w:r>
        <w:rPr>
          <w:rFonts w:ascii="Times New Roman" w:hAnsi="Times New Roman"/>
          <w:sz w:val="24"/>
          <w:szCs w:val="24"/>
          <w:lang w:val="en-ID"/>
        </w:rPr>
        <w:t>Berdasarkan data grafik</w:t>
      </w:r>
      <w:r w:rsidRPr="002539FD">
        <w:rPr>
          <w:rFonts w:ascii="Times New Roman" w:hAnsi="Times New Roman"/>
          <w:sz w:val="24"/>
          <w:szCs w:val="24"/>
          <w:lang w:val="en-ID"/>
        </w:rPr>
        <w:t xml:space="preserve"> </w:t>
      </w:r>
      <w:r>
        <w:rPr>
          <w:rFonts w:ascii="Times New Roman" w:hAnsi="Times New Roman"/>
          <w:sz w:val="24"/>
          <w:szCs w:val="24"/>
          <w:lang w:val="en-ID"/>
        </w:rPr>
        <w:t>4.5</w:t>
      </w:r>
      <w:r w:rsidRPr="002539FD">
        <w:rPr>
          <w:rFonts w:ascii="Times New Roman" w:hAnsi="Times New Roman"/>
          <w:sz w:val="24"/>
          <w:szCs w:val="24"/>
          <w:lang w:val="en-ID"/>
        </w:rPr>
        <w:t xml:space="preserve"> di atas</w:t>
      </w:r>
      <w:r>
        <w:rPr>
          <w:rFonts w:ascii="Times New Roman" w:hAnsi="Times New Roman"/>
          <w:sz w:val="24"/>
          <w:szCs w:val="24"/>
          <w:lang w:val="en-ID"/>
        </w:rPr>
        <w:t xml:space="preserve"> di</w:t>
      </w:r>
      <w:r w:rsidRPr="002539FD">
        <w:rPr>
          <w:rFonts w:ascii="Times New Roman" w:hAnsi="Times New Roman"/>
          <w:sz w:val="24"/>
          <w:szCs w:val="24"/>
          <w:lang w:val="en-ID"/>
        </w:rPr>
        <w:t>l</w:t>
      </w:r>
      <w:r>
        <w:rPr>
          <w:rFonts w:ascii="Times New Roman" w:hAnsi="Times New Roman"/>
          <w:sz w:val="24"/>
          <w:szCs w:val="24"/>
          <w:lang w:val="en-ID"/>
        </w:rPr>
        <w:t xml:space="preserve">ihat dari Net </w:t>
      </w:r>
      <w:proofErr w:type="gramStart"/>
      <w:r>
        <w:rPr>
          <w:rFonts w:ascii="Times New Roman" w:hAnsi="Times New Roman"/>
          <w:sz w:val="24"/>
          <w:szCs w:val="24"/>
          <w:lang w:val="en-ID"/>
        </w:rPr>
        <w:t>Sa</w:t>
      </w:r>
      <w:r w:rsidRPr="002539FD">
        <w:rPr>
          <w:rFonts w:ascii="Times New Roman" w:hAnsi="Times New Roman"/>
          <w:sz w:val="24"/>
          <w:szCs w:val="24"/>
          <w:lang w:val="en-ID"/>
        </w:rPr>
        <w:t>l</w:t>
      </w:r>
      <w:r>
        <w:rPr>
          <w:rFonts w:ascii="Times New Roman" w:hAnsi="Times New Roman"/>
          <w:sz w:val="24"/>
          <w:szCs w:val="24"/>
          <w:lang w:val="en-ID"/>
        </w:rPr>
        <w:t>esnya</w:t>
      </w:r>
      <w:r w:rsidRPr="002539FD">
        <w:rPr>
          <w:rFonts w:ascii="Times New Roman" w:hAnsi="Times New Roman"/>
          <w:sz w:val="24"/>
          <w:szCs w:val="24"/>
          <w:lang w:val="en-ID"/>
        </w:rPr>
        <w:t xml:space="preserve"> </w:t>
      </w:r>
      <w:r>
        <w:rPr>
          <w:rFonts w:ascii="Times New Roman" w:hAnsi="Times New Roman"/>
          <w:sz w:val="24"/>
          <w:szCs w:val="24"/>
          <w:lang w:val="en-ID"/>
        </w:rPr>
        <w:t xml:space="preserve"> dapat</w:t>
      </w:r>
      <w:proofErr w:type="gramEnd"/>
      <w:r>
        <w:rPr>
          <w:rFonts w:ascii="Times New Roman" w:hAnsi="Times New Roman"/>
          <w:sz w:val="24"/>
          <w:szCs w:val="24"/>
          <w:lang w:val="en-ID"/>
        </w:rPr>
        <w:t xml:space="preserve"> dicermati bahwa kinerja saham Uni</w:t>
      </w:r>
      <w:r w:rsidRPr="002539FD">
        <w:rPr>
          <w:rFonts w:ascii="Times New Roman" w:hAnsi="Times New Roman"/>
          <w:sz w:val="24"/>
          <w:szCs w:val="24"/>
          <w:lang w:val="en-ID"/>
        </w:rPr>
        <w:t>l</w:t>
      </w:r>
      <w:r>
        <w:rPr>
          <w:rFonts w:ascii="Times New Roman" w:hAnsi="Times New Roman"/>
          <w:sz w:val="24"/>
          <w:szCs w:val="24"/>
          <w:lang w:val="en-ID"/>
        </w:rPr>
        <w:t>ever Indonesia Tbk, menga</w:t>
      </w:r>
      <w:r w:rsidRPr="002539FD">
        <w:rPr>
          <w:rFonts w:ascii="Times New Roman" w:hAnsi="Times New Roman"/>
          <w:sz w:val="24"/>
          <w:szCs w:val="24"/>
          <w:lang w:val="en-ID"/>
        </w:rPr>
        <w:t>l</w:t>
      </w:r>
      <w:r>
        <w:rPr>
          <w:rFonts w:ascii="Times New Roman" w:hAnsi="Times New Roman"/>
          <w:sz w:val="24"/>
          <w:szCs w:val="24"/>
          <w:lang w:val="en-ID"/>
        </w:rPr>
        <w:t xml:space="preserve">ami peningkatan setiap tahunnya. </w:t>
      </w:r>
      <w:proofErr w:type="gramStart"/>
      <w:r w:rsidRPr="00517A32">
        <w:rPr>
          <w:rFonts w:ascii="Times New Roman" w:hAnsi="Times New Roman"/>
          <w:sz w:val="24"/>
          <w:szCs w:val="24"/>
          <w:lang w:val="en-ID"/>
        </w:rPr>
        <w:t>Pada tahun 2013</w:t>
      </w:r>
      <w:r w:rsidRPr="00517A32">
        <w:rPr>
          <w:rFonts w:asciiTheme="majorBidi" w:hAnsiTheme="majorBidi" w:cstheme="majorBidi"/>
          <w:sz w:val="24"/>
          <w:szCs w:val="24"/>
        </w:rPr>
        <w:t xml:space="preserve"> m</w:t>
      </w:r>
      <w:r>
        <w:rPr>
          <w:rFonts w:asciiTheme="majorBidi" w:hAnsiTheme="majorBidi" w:cstheme="majorBidi"/>
          <w:sz w:val="24"/>
          <w:szCs w:val="24"/>
        </w:rPr>
        <w:t xml:space="preserve">erupakan tahun dengan dua paruh </w:t>
      </w:r>
      <w:r w:rsidRPr="00517A32">
        <w:rPr>
          <w:rFonts w:asciiTheme="majorBidi" w:hAnsiTheme="majorBidi" w:cstheme="majorBidi"/>
          <w:sz w:val="24"/>
          <w:szCs w:val="24"/>
        </w:rPr>
        <w:t xml:space="preserve">waktu yang </w:t>
      </w:r>
      <w:r w:rsidRPr="00517A32">
        <w:rPr>
          <w:rFonts w:asciiTheme="majorBidi" w:hAnsiTheme="majorBidi" w:cstheme="majorBidi"/>
          <w:sz w:val="24"/>
          <w:szCs w:val="24"/>
        </w:rPr>
        <w:lastRenderedPageBreak/>
        <w:t>kondisi</w:t>
      </w:r>
      <w:r>
        <w:rPr>
          <w:rFonts w:asciiTheme="majorBidi" w:hAnsiTheme="majorBidi" w:cstheme="majorBidi"/>
          <w:sz w:val="24"/>
          <w:szCs w:val="24"/>
        </w:rPr>
        <w:t>nya berbeda, baik bagi UNVR</w:t>
      </w:r>
      <w:r w:rsidRPr="00517A32">
        <w:rPr>
          <w:rFonts w:asciiTheme="majorBidi" w:hAnsiTheme="majorBidi" w:cstheme="majorBidi"/>
          <w:sz w:val="24"/>
          <w:szCs w:val="24"/>
        </w:rPr>
        <w:t xml:space="preserve"> maupun Indonesia secara keseluruhan.</w:t>
      </w:r>
      <w:proofErr w:type="gramEnd"/>
      <w:r w:rsidRPr="00517A32">
        <w:rPr>
          <w:rFonts w:asciiTheme="majorBidi" w:hAnsiTheme="majorBidi" w:cstheme="majorBidi"/>
          <w:sz w:val="24"/>
          <w:szCs w:val="24"/>
        </w:rPr>
        <w:t xml:space="preserve"> </w:t>
      </w:r>
      <w:proofErr w:type="gramStart"/>
      <w:r w:rsidRPr="00517A32">
        <w:rPr>
          <w:rFonts w:asciiTheme="majorBidi" w:hAnsiTheme="majorBidi" w:cstheme="majorBidi"/>
          <w:sz w:val="24"/>
          <w:szCs w:val="24"/>
        </w:rPr>
        <w:t>Kondisi sepanjang paruh pertama relatif positif, dengan defisit dan tingkat inflasi yang terkendali serta rupiah yang stabil.</w:t>
      </w:r>
      <w:proofErr w:type="gramEnd"/>
      <w:r w:rsidRPr="00517A32">
        <w:rPr>
          <w:rFonts w:asciiTheme="majorBidi" w:hAnsiTheme="majorBidi" w:cstheme="majorBidi"/>
          <w:sz w:val="24"/>
          <w:szCs w:val="24"/>
        </w:rPr>
        <w:t xml:space="preserve"> </w:t>
      </w:r>
      <w:proofErr w:type="gramStart"/>
      <w:r w:rsidRPr="00517A32">
        <w:rPr>
          <w:rFonts w:asciiTheme="majorBidi" w:hAnsiTheme="majorBidi" w:cstheme="majorBidi"/>
          <w:sz w:val="24"/>
          <w:szCs w:val="24"/>
        </w:rPr>
        <w:t xml:space="preserve">Walaupun banjir bandang yang melanda Jakarta dan berbagai daerah di tanah </w:t>
      </w:r>
      <w:r>
        <w:rPr>
          <w:rFonts w:asciiTheme="majorBidi" w:hAnsiTheme="majorBidi" w:cstheme="majorBidi"/>
          <w:sz w:val="24"/>
          <w:szCs w:val="24"/>
        </w:rPr>
        <w:t>air memengaruhi distribusi, UNVR</w:t>
      </w:r>
      <w:r w:rsidRPr="00517A32">
        <w:rPr>
          <w:rFonts w:asciiTheme="majorBidi" w:hAnsiTheme="majorBidi" w:cstheme="majorBidi"/>
          <w:sz w:val="24"/>
          <w:szCs w:val="24"/>
        </w:rPr>
        <w:t xml:space="preserve"> mencatat hasil yang sangat kuat di semester pertama.</w:t>
      </w:r>
      <w:proofErr w:type="gramEnd"/>
      <w:r w:rsidRPr="00517A32">
        <w:rPr>
          <w:rFonts w:asciiTheme="majorBidi" w:hAnsiTheme="majorBidi" w:cstheme="majorBidi"/>
          <w:sz w:val="24"/>
          <w:szCs w:val="24"/>
        </w:rPr>
        <w:t xml:space="preserve"> </w:t>
      </w:r>
      <w:proofErr w:type="gramStart"/>
      <w:r w:rsidRPr="00517A32">
        <w:rPr>
          <w:rFonts w:asciiTheme="majorBidi" w:hAnsiTheme="majorBidi" w:cstheme="majorBidi"/>
          <w:sz w:val="24"/>
          <w:szCs w:val="24"/>
        </w:rPr>
        <w:t>Memasuki paruh kedua, Indonesia mulai merasakan dampak kondisi makroekonomi global yang sulit serta meningkatnya situasi di dalam negeri yang penuh tantangan.</w:t>
      </w:r>
      <w:proofErr w:type="gramEnd"/>
      <w:r w:rsidRPr="00517A32">
        <w:rPr>
          <w:rFonts w:asciiTheme="majorBidi" w:hAnsiTheme="majorBidi" w:cstheme="majorBidi"/>
          <w:sz w:val="24"/>
          <w:szCs w:val="24"/>
        </w:rPr>
        <w:t xml:space="preserve"> </w:t>
      </w:r>
      <w:proofErr w:type="gramStart"/>
      <w:r w:rsidRPr="00517A32">
        <w:rPr>
          <w:rFonts w:asciiTheme="majorBidi" w:hAnsiTheme="majorBidi" w:cstheme="majorBidi"/>
          <w:sz w:val="24"/>
          <w:szCs w:val="24"/>
        </w:rPr>
        <w:t>Kebijakan pemerintah untuk mengurangi subsidi harga BBM memicu lonjakan inflasi, sementara beberapa waktu sesudahnya, Bank Indonesia menaikkan tingkat suku bunga dalam upaya untuk mengendalikan defisit neraca pembayaran dan melemahnya nilai rupiah.</w:t>
      </w:r>
      <w:proofErr w:type="gramEnd"/>
      <w:r w:rsidRPr="00517A32">
        <w:rPr>
          <w:rFonts w:asciiTheme="majorBidi" w:hAnsiTheme="majorBidi" w:cstheme="majorBidi"/>
          <w:sz w:val="24"/>
          <w:szCs w:val="24"/>
        </w:rPr>
        <w:t xml:space="preserve"> </w:t>
      </w:r>
      <w:proofErr w:type="gramStart"/>
      <w:r w:rsidRPr="00517A32">
        <w:rPr>
          <w:rFonts w:asciiTheme="majorBidi" w:hAnsiTheme="majorBidi" w:cstheme="majorBidi"/>
          <w:sz w:val="24"/>
          <w:szCs w:val="24"/>
        </w:rPr>
        <w:t>Seluruh faktor tersebut membawa dampak negatif terhadap kepercayaan dan daya beli konsumen karena mereka dihadapkan pada kenaikan biaya kebutuhan sehari-hari, BBM dan bahan makanan pokok.</w:t>
      </w:r>
      <w:proofErr w:type="gramEnd"/>
      <w:r w:rsidRPr="00517A32">
        <w:rPr>
          <w:rFonts w:asciiTheme="majorBidi" w:hAnsiTheme="majorBidi" w:cstheme="majorBidi"/>
          <w:sz w:val="24"/>
          <w:szCs w:val="24"/>
        </w:rPr>
        <w:t xml:space="preserve"> </w:t>
      </w:r>
      <w:proofErr w:type="gramStart"/>
      <w:r w:rsidRPr="00517A32">
        <w:rPr>
          <w:rFonts w:asciiTheme="majorBidi" w:hAnsiTheme="majorBidi" w:cstheme="majorBidi"/>
          <w:sz w:val="24"/>
          <w:szCs w:val="24"/>
        </w:rPr>
        <w:t>Dalam situasi seperti itu, konsumen dipaksa untuk membuat pilihan yang sulit dalam menentukan barang</w:t>
      </w:r>
      <w:r>
        <w:rPr>
          <w:rFonts w:asciiTheme="majorBidi" w:hAnsiTheme="majorBidi" w:cstheme="majorBidi"/>
          <w:sz w:val="24"/>
          <w:szCs w:val="24"/>
        </w:rPr>
        <w:t>-</w:t>
      </w:r>
      <w:r w:rsidRPr="00517A32">
        <w:rPr>
          <w:rFonts w:asciiTheme="majorBidi" w:hAnsiTheme="majorBidi" w:cstheme="majorBidi"/>
          <w:sz w:val="24"/>
          <w:szCs w:val="24"/>
        </w:rPr>
        <w:t>barang belanjaan mereka</w:t>
      </w:r>
      <w:r>
        <w:rPr>
          <w:rFonts w:asciiTheme="majorBidi" w:hAnsiTheme="majorBidi" w:cstheme="majorBidi"/>
          <w:sz w:val="24"/>
          <w:szCs w:val="24"/>
        </w:rPr>
        <w:t xml:space="preserve"> (UNVR </w:t>
      </w:r>
      <w:r w:rsidRPr="00995462">
        <w:rPr>
          <w:rFonts w:asciiTheme="majorBidi" w:hAnsiTheme="majorBidi" w:cstheme="majorBidi"/>
          <w:i/>
          <w:iCs/>
          <w:sz w:val="24"/>
          <w:szCs w:val="24"/>
        </w:rPr>
        <w:t>Annua</w:t>
      </w:r>
      <w:r w:rsidRPr="00995462">
        <w:rPr>
          <w:rFonts w:ascii="Times New Roman" w:hAnsi="Times New Roman"/>
          <w:i/>
          <w:iCs/>
          <w:sz w:val="24"/>
          <w:szCs w:val="24"/>
          <w:lang w:val="en-ID"/>
        </w:rPr>
        <w:t>l Report</w:t>
      </w:r>
      <w:r>
        <w:rPr>
          <w:rFonts w:ascii="Times New Roman" w:hAnsi="Times New Roman"/>
          <w:sz w:val="24"/>
          <w:szCs w:val="24"/>
          <w:lang w:val="en-ID"/>
        </w:rPr>
        <w:t xml:space="preserve"> 2014)</w:t>
      </w:r>
      <w:r w:rsidRPr="00517A32">
        <w:rPr>
          <w:rFonts w:asciiTheme="majorBidi" w:hAnsiTheme="majorBidi" w:cstheme="majorBidi"/>
          <w:sz w:val="24"/>
          <w:szCs w:val="24"/>
        </w:rPr>
        <w:t>.</w:t>
      </w:r>
      <w:proofErr w:type="gramEnd"/>
    </w:p>
    <w:p w:rsidR="00FC3D0A" w:rsidRDefault="00FC3D0A" w:rsidP="00FC3D0A">
      <w:pPr>
        <w:autoSpaceDE w:val="0"/>
        <w:autoSpaceDN w:val="0"/>
        <w:adjustRightInd w:val="0"/>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Pada tahun 2015 pertumbuhan ekonomi Indonesia melambat menjadi 4,8%, merupakan dampak dari penurunan harga komuditas, arus modal yang tidak stabil, berbagai peraturan pemerintah yang baru, dan belanja pemerintah yang rendah. Konsumen bereaksi dengan </w:t>
      </w:r>
      <w:proofErr w:type="gramStart"/>
      <w:r>
        <w:rPr>
          <w:rFonts w:asciiTheme="majorBidi" w:hAnsiTheme="majorBidi" w:cstheme="majorBidi"/>
          <w:sz w:val="24"/>
          <w:szCs w:val="24"/>
        </w:rPr>
        <w:t>mengurangi  pengeluaran</w:t>
      </w:r>
      <w:proofErr w:type="gramEnd"/>
      <w:r>
        <w:rPr>
          <w:rFonts w:asciiTheme="majorBidi" w:hAnsiTheme="majorBidi" w:cstheme="majorBidi"/>
          <w:sz w:val="24"/>
          <w:szCs w:val="24"/>
        </w:rPr>
        <w:t xml:space="preserve"> mereka sepanjang tahun.  </w:t>
      </w:r>
      <w:proofErr w:type="gramStart"/>
      <w:r>
        <w:rPr>
          <w:rFonts w:asciiTheme="majorBidi" w:hAnsiTheme="majorBidi" w:cstheme="majorBidi"/>
          <w:sz w:val="24"/>
          <w:szCs w:val="24"/>
        </w:rPr>
        <w:t>Pelemahan nilai tukar rupiah ini merupakan tantangan serius bagi UNVR mengingat sekitar 55% dari beban biaya UNVR terkait dengan mata uang asing.</w:t>
      </w:r>
      <w:proofErr w:type="gramEnd"/>
      <w:r>
        <w:rPr>
          <w:rFonts w:asciiTheme="majorBidi" w:hAnsiTheme="majorBidi" w:cstheme="majorBidi"/>
          <w:sz w:val="24"/>
          <w:szCs w:val="24"/>
        </w:rPr>
        <w:t xml:space="preserve"> Pertumbuhan penjualan UNVR sebesar 5</w:t>
      </w:r>
      <w:proofErr w:type="gramStart"/>
      <w:r>
        <w:rPr>
          <w:rFonts w:asciiTheme="majorBidi" w:hAnsiTheme="majorBidi" w:cstheme="majorBidi"/>
          <w:sz w:val="24"/>
          <w:szCs w:val="24"/>
        </w:rPr>
        <w:t>,7</w:t>
      </w:r>
      <w:proofErr w:type="gramEnd"/>
      <w:r>
        <w:rPr>
          <w:rFonts w:asciiTheme="majorBidi" w:hAnsiTheme="majorBidi" w:cstheme="majorBidi"/>
          <w:sz w:val="24"/>
          <w:szCs w:val="24"/>
        </w:rPr>
        <w:t xml:space="preserve">% sangat di pengaruhi oleh pelambatan ekonomi makro (UNVR </w:t>
      </w:r>
      <w:r w:rsidRPr="00995462">
        <w:rPr>
          <w:rFonts w:asciiTheme="majorBidi" w:hAnsiTheme="majorBidi" w:cstheme="majorBidi"/>
          <w:i/>
          <w:iCs/>
          <w:sz w:val="24"/>
          <w:szCs w:val="24"/>
        </w:rPr>
        <w:t>Annua</w:t>
      </w:r>
      <w:r w:rsidRPr="00995462">
        <w:rPr>
          <w:rFonts w:ascii="Times New Roman" w:hAnsi="Times New Roman"/>
          <w:i/>
          <w:iCs/>
          <w:sz w:val="24"/>
          <w:szCs w:val="24"/>
          <w:lang w:val="en-ID"/>
        </w:rPr>
        <w:t>l Report</w:t>
      </w:r>
      <w:r>
        <w:rPr>
          <w:rFonts w:ascii="Times New Roman" w:hAnsi="Times New Roman"/>
          <w:sz w:val="24"/>
          <w:szCs w:val="24"/>
          <w:lang w:val="en-ID"/>
        </w:rPr>
        <w:t xml:space="preserve"> 2016)</w:t>
      </w:r>
      <w:r>
        <w:rPr>
          <w:rFonts w:asciiTheme="majorBidi" w:hAnsiTheme="majorBidi" w:cstheme="majorBidi"/>
          <w:sz w:val="24"/>
          <w:szCs w:val="24"/>
        </w:rPr>
        <w:t xml:space="preserve">. </w:t>
      </w:r>
    </w:p>
    <w:p w:rsidR="00FC3D0A" w:rsidRDefault="00FC3D0A" w:rsidP="00FC3D0A">
      <w:pPr>
        <w:autoSpaceDE w:val="0"/>
        <w:autoSpaceDN w:val="0"/>
        <w:adjustRightInd w:val="0"/>
        <w:spacing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 xml:space="preserve">Langkah-langkah yang dilakukan pemerintah sepanjang tahun </w:t>
      </w:r>
      <w:proofErr w:type="gramStart"/>
      <w:r>
        <w:rPr>
          <w:rFonts w:asciiTheme="majorBidi" w:hAnsiTheme="majorBidi" w:cstheme="majorBidi"/>
          <w:sz w:val="24"/>
          <w:szCs w:val="24"/>
        </w:rPr>
        <w:t>2016  untuk</w:t>
      </w:r>
      <w:proofErr w:type="gramEnd"/>
      <w:r>
        <w:rPr>
          <w:rFonts w:asciiTheme="majorBidi" w:hAnsiTheme="majorBidi" w:cstheme="majorBidi"/>
          <w:sz w:val="24"/>
          <w:szCs w:val="24"/>
        </w:rPr>
        <w:t xml:space="preserve"> menstabilkan perekonomian dan mempercepat perubahan melalui beragam paket stimulasi ekonomi telah memberikan kontribusi terhadap peningkatan yang signifikan pada peringkat Indonesia dalam hal kemudahan berbisnis. </w:t>
      </w:r>
      <w:proofErr w:type="gramStart"/>
      <w:r>
        <w:rPr>
          <w:rFonts w:asciiTheme="majorBidi" w:hAnsiTheme="majorBidi" w:cstheme="majorBidi"/>
          <w:sz w:val="24"/>
          <w:szCs w:val="24"/>
        </w:rPr>
        <w:t>Namun, hal ini belum menghasilkan peningkatan nyata dalam investasi asing secara langsung.</w:t>
      </w:r>
      <w:proofErr w:type="gramEnd"/>
      <w:r>
        <w:rPr>
          <w:rFonts w:asciiTheme="majorBidi" w:hAnsiTheme="majorBidi" w:cstheme="majorBidi"/>
          <w:sz w:val="24"/>
          <w:szCs w:val="24"/>
        </w:rPr>
        <w:t xml:space="preserve"> Pemerintah mengambil tindakan untuk meredam fluktuasi nilai tukar, terutama ketika rupiah merosot keposisi terendah terhadap Dollar AS selama 5 bulan pasca pemilihan presiden AS, sementara inflasi tetap berada di bawah 4% pada sebagian besar tahun ini. Faktor-faktor ini secara konsisten sedikit meningkatkan permintaan konsumen di seluruh Indonesia, dengan industry barang konsumsi mencatat pertumbuhan satu digit di level yang tinggi. Dengan pulihnya keseimbangan ekonomi, meskipun pada tingkat yang lebih rendah dibnadingkan 2012-2013, pertumbuhan PDB bertahan pada tingkat 5</w:t>
      </w:r>
      <w:proofErr w:type="gramStart"/>
      <w:r>
        <w:rPr>
          <w:rFonts w:asciiTheme="majorBidi" w:hAnsiTheme="majorBidi" w:cstheme="majorBidi"/>
          <w:sz w:val="24"/>
          <w:szCs w:val="24"/>
        </w:rPr>
        <w:t>,02</w:t>
      </w:r>
      <w:proofErr w:type="gramEnd"/>
      <w:r>
        <w:rPr>
          <w:rFonts w:asciiTheme="majorBidi" w:hAnsiTheme="majorBidi" w:cstheme="majorBidi"/>
          <w:sz w:val="24"/>
          <w:szCs w:val="24"/>
        </w:rPr>
        <w:t xml:space="preserve">% di tahun 2016             ( UNVR </w:t>
      </w:r>
      <w:r w:rsidRPr="00995462">
        <w:rPr>
          <w:rFonts w:asciiTheme="majorBidi" w:hAnsiTheme="majorBidi" w:cstheme="majorBidi"/>
          <w:i/>
          <w:iCs/>
          <w:sz w:val="24"/>
          <w:szCs w:val="24"/>
        </w:rPr>
        <w:t>Annual Report</w:t>
      </w:r>
      <w:r>
        <w:rPr>
          <w:rFonts w:asciiTheme="majorBidi" w:hAnsiTheme="majorBidi" w:cstheme="majorBidi"/>
          <w:sz w:val="24"/>
          <w:szCs w:val="24"/>
        </w:rPr>
        <w:t xml:space="preserve"> 2018).</w:t>
      </w:r>
    </w:p>
    <w:p w:rsidR="00FC3D0A" w:rsidRPr="00517A32" w:rsidRDefault="00FC3D0A" w:rsidP="00FC3D0A">
      <w:pPr>
        <w:autoSpaceDE w:val="0"/>
        <w:autoSpaceDN w:val="0"/>
        <w:adjustRightInd w:val="0"/>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Demografi Indonesia menunjukkan tren yang lebih positif lagi, yakni bertumbuhnya kelas menengah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muda yang merupakan target pasar bagi sebagian besar produk perseroan. Selain itu, keteguhan pemerintah untuk mengupayakan upah minimum yang setara dengan pertumbuhan PDB dan inflasi,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mendukung tetap meningkatnya daya beli konsumen. </w:t>
      </w:r>
      <w:proofErr w:type="gramStart"/>
      <w:r>
        <w:rPr>
          <w:rFonts w:asciiTheme="majorBidi" w:hAnsiTheme="majorBidi" w:cstheme="majorBidi"/>
          <w:sz w:val="24"/>
          <w:szCs w:val="24"/>
        </w:rPr>
        <w:t>Penting bagi setiap perseroan untuk dapat menangkap peluang yang muncul dari tren-tren.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Meskipun ada peningkatan permintaan konsumen di tahun 2016, namun kondisi belum pulih seperti di tahun 2012-2013.</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Perlambatan ini telah menghambat bisnis UNVR selama tiga tahun terakhir.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Kendala selanjutnya berkaitan dengan keputsan Inggris </w:t>
      </w:r>
      <w:r>
        <w:rPr>
          <w:rFonts w:asciiTheme="majorBidi" w:hAnsiTheme="majorBidi" w:cstheme="majorBidi"/>
          <w:sz w:val="24"/>
          <w:szCs w:val="24"/>
        </w:rPr>
        <w:lastRenderedPageBreak/>
        <w:t>untuk menarik diri dari Uni Eropa dan hasil dari pemilihan presiden AS, yang keduanya memicu fluktuasi mata uang.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Ditambah dengan penguatan harga komoditas pada kuartal II tahun 2016, hal-hal tersebut menjadi tantangan bagi struktur biaya UNVR (UNVR </w:t>
      </w:r>
      <w:r w:rsidRPr="00995462">
        <w:rPr>
          <w:rFonts w:asciiTheme="majorBidi" w:hAnsiTheme="majorBidi" w:cstheme="majorBidi"/>
          <w:i/>
          <w:iCs/>
          <w:sz w:val="24"/>
          <w:szCs w:val="24"/>
        </w:rPr>
        <w:t>Annua</w:t>
      </w:r>
      <w:r w:rsidRPr="00995462">
        <w:rPr>
          <w:rFonts w:ascii="Times New Roman" w:hAnsi="Times New Roman"/>
          <w:i/>
          <w:iCs/>
          <w:sz w:val="24"/>
          <w:szCs w:val="24"/>
          <w:lang w:val="en-ID"/>
        </w:rPr>
        <w:t>l Report</w:t>
      </w:r>
      <w:r>
        <w:rPr>
          <w:rFonts w:ascii="Times New Roman" w:hAnsi="Times New Roman"/>
          <w:sz w:val="24"/>
          <w:szCs w:val="24"/>
          <w:lang w:val="en-ID"/>
        </w:rPr>
        <w:t xml:space="preserve"> 2018)</w:t>
      </w:r>
      <w:r>
        <w:rPr>
          <w:rFonts w:asciiTheme="majorBidi" w:hAnsiTheme="majorBidi" w:cstheme="majorBidi"/>
          <w:sz w:val="24"/>
          <w:szCs w:val="24"/>
        </w:rPr>
        <w:t>.</w:t>
      </w:r>
      <w:proofErr w:type="gramEnd"/>
      <w:r>
        <w:rPr>
          <w:rFonts w:asciiTheme="majorBidi" w:hAnsiTheme="majorBidi" w:cstheme="majorBidi"/>
          <w:sz w:val="24"/>
          <w:szCs w:val="24"/>
        </w:rPr>
        <w:t xml:space="preserve"> </w:t>
      </w:r>
    </w:p>
    <w:p w:rsidR="00FC3D0A" w:rsidRDefault="00FC3D0A" w:rsidP="00FC3D0A">
      <w:pPr>
        <w:tabs>
          <w:tab w:val="left" w:pos="450"/>
          <w:tab w:val="left" w:pos="630"/>
          <w:tab w:val="left" w:pos="720"/>
        </w:tabs>
        <w:spacing w:line="480" w:lineRule="auto"/>
        <w:ind w:firstLine="720"/>
        <w:rPr>
          <w:rFonts w:asciiTheme="majorBidi" w:hAnsiTheme="majorBidi" w:cstheme="majorBidi"/>
          <w:sz w:val="24"/>
          <w:szCs w:val="24"/>
        </w:rPr>
      </w:pPr>
      <w:r>
        <w:rPr>
          <w:rFonts w:ascii="Times New Roman" w:hAnsi="Times New Roman"/>
          <w:sz w:val="24"/>
          <w:szCs w:val="24"/>
          <w:lang w:val="en-ID"/>
        </w:rPr>
        <w:t>Pada tahun 2017 perekonomian Indonesia terus menunjukkan tanda-tanda pemu</w:t>
      </w:r>
      <w:r>
        <w:rPr>
          <w:rFonts w:asciiTheme="majorBidi" w:hAnsiTheme="majorBidi" w:cstheme="majorBidi"/>
          <w:sz w:val="24"/>
          <w:szCs w:val="24"/>
        </w:rPr>
        <w:t>lihan, dengan percepatan pertumbuhan PDB ke angka 5,1% yang ditunjang oleh penguatan harga komuditas, dan peningkatan ekspor. Dengan didukung oleh kebijakan ekonomi, dan moneter pemerintah yang bijaksana serta peningkatan investasi, nilai tukar menjadi lebih stabil, dan inflasi dapat ditekan diangka yang cukup rendah yakni 3</w:t>
      </w:r>
      <w:proofErr w:type="gramStart"/>
      <w:r>
        <w:rPr>
          <w:rFonts w:asciiTheme="majorBidi" w:hAnsiTheme="majorBidi" w:cstheme="majorBidi"/>
          <w:sz w:val="24"/>
          <w:szCs w:val="24"/>
        </w:rPr>
        <w:t>,6</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Namun, laju pertumbuhan ini terhambat oleh lemahnya konsumsi rumah tangga.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Meskipun kepercayaan konsumen relative tinggi, UNVR melihat terjadinya pergeseran dalam pola belanja (UNVR </w:t>
      </w:r>
      <w:r w:rsidRPr="00995462">
        <w:rPr>
          <w:rFonts w:asciiTheme="majorBidi" w:hAnsiTheme="majorBidi" w:cstheme="majorBidi"/>
          <w:i/>
          <w:iCs/>
          <w:sz w:val="24"/>
          <w:szCs w:val="24"/>
        </w:rPr>
        <w:t>Annua</w:t>
      </w:r>
      <w:r w:rsidRPr="00995462">
        <w:rPr>
          <w:rFonts w:ascii="Times New Roman" w:hAnsi="Times New Roman"/>
          <w:i/>
          <w:iCs/>
          <w:sz w:val="24"/>
          <w:szCs w:val="24"/>
          <w:lang w:val="en-ID"/>
        </w:rPr>
        <w:t>l Report</w:t>
      </w:r>
      <w:r>
        <w:rPr>
          <w:rFonts w:ascii="Times New Roman" w:hAnsi="Times New Roman"/>
          <w:sz w:val="24"/>
          <w:szCs w:val="24"/>
          <w:lang w:val="en-ID"/>
        </w:rPr>
        <w:t xml:space="preserve"> 2018)</w:t>
      </w:r>
      <w:r>
        <w:rPr>
          <w:rFonts w:asciiTheme="majorBidi" w:hAnsiTheme="majorBidi" w:cstheme="majorBidi"/>
          <w:sz w:val="24"/>
          <w:szCs w:val="24"/>
        </w:rPr>
        <w:t>.</w:t>
      </w:r>
      <w:proofErr w:type="gramEnd"/>
      <w:r>
        <w:rPr>
          <w:rFonts w:asciiTheme="majorBidi" w:hAnsiTheme="majorBidi" w:cstheme="majorBidi"/>
          <w:sz w:val="24"/>
          <w:szCs w:val="24"/>
        </w:rPr>
        <w:t xml:space="preserve"> </w:t>
      </w:r>
    </w:p>
    <w:p w:rsidR="00FC3D0A" w:rsidRDefault="00FC3D0A" w:rsidP="00FC3D0A">
      <w:pPr>
        <w:tabs>
          <w:tab w:val="left" w:pos="450"/>
          <w:tab w:val="left" w:pos="630"/>
          <w:tab w:val="left" w:pos="720"/>
        </w:tabs>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Belanja konsumen terkena imbas dari pertumbuhan pendapatan yang lebih lambat disebabkan oleh penurunan kenaikan gaji menjadi sekitar 8% di tahun 2017, dibandingkan dengan 15-20% pada 2-3 tahun sebelumnya. </w:t>
      </w:r>
      <w:proofErr w:type="gramStart"/>
      <w:r>
        <w:rPr>
          <w:rFonts w:asciiTheme="majorBidi" w:hAnsiTheme="majorBidi" w:cstheme="majorBidi"/>
          <w:sz w:val="24"/>
          <w:szCs w:val="24"/>
        </w:rPr>
        <w:t>Sementara itu, segmen berpenghasilan rendah dan menengah juga menghadapi kenaikan biaya hidup, terutama kenaikan tarif listrik dan biaya pendidikan, dan terpaksa mengubah prioritas dalam membelanjakan uangnya.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Sementara itu, segmen menengah ke atas juga tetap berhati-hati dalam konsumsi, yakni cenderung lebih memilih untuk menambung dan membelanjakan di sektor hiburan dan liburan.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Akibatnya, pertumbuhan pasar di sektor konsumsi (FMCG) turun ketingkat terendah selama lebih dari satu dekade.</w:t>
      </w:r>
      <w:proofErr w:type="gramEnd"/>
      <w:r>
        <w:rPr>
          <w:rFonts w:asciiTheme="majorBidi" w:hAnsiTheme="majorBidi" w:cstheme="majorBidi"/>
          <w:sz w:val="24"/>
          <w:szCs w:val="24"/>
        </w:rPr>
        <w:t xml:space="preserve"> Hal ini menyebabkan dampak signifikan pada pertumbuhan pasar, yang hanya mencapai 2,0% di tahun 2017, dibandingkan </w:t>
      </w:r>
      <w:r>
        <w:rPr>
          <w:rFonts w:asciiTheme="majorBidi" w:hAnsiTheme="majorBidi" w:cstheme="majorBidi"/>
          <w:sz w:val="24"/>
          <w:szCs w:val="24"/>
        </w:rPr>
        <w:lastRenderedPageBreak/>
        <w:t xml:space="preserve">pertumbuhan sebesar 7,7% pada tahun 2016 dan 11,5% pada tahun 2015 setahun penuh (UNVR </w:t>
      </w:r>
      <w:r w:rsidRPr="00995462">
        <w:rPr>
          <w:rFonts w:asciiTheme="majorBidi" w:hAnsiTheme="majorBidi" w:cstheme="majorBidi"/>
          <w:i/>
          <w:iCs/>
          <w:sz w:val="24"/>
          <w:szCs w:val="24"/>
        </w:rPr>
        <w:t>Annua</w:t>
      </w:r>
      <w:r w:rsidRPr="00995462">
        <w:rPr>
          <w:rFonts w:ascii="Times New Roman" w:hAnsi="Times New Roman"/>
          <w:i/>
          <w:iCs/>
          <w:sz w:val="24"/>
          <w:szCs w:val="24"/>
          <w:lang w:val="en-ID"/>
        </w:rPr>
        <w:t xml:space="preserve">l Report </w:t>
      </w:r>
      <w:r>
        <w:rPr>
          <w:rFonts w:ascii="Times New Roman" w:hAnsi="Times New Roman"/>
          <w:sz w:val="24"/>
          <w:szCs w:val="24"/>
          <w:lang w:val="en-ID"/>
        </w:rPr>
        <w:t>2018)</w:t>
      </w:r>
      <w:r>
        <w:rPr>
          <w:rFonts w:asciiTheme="majorBidi" w:hAnsiTheme="majorBidi" w:cstheme="majorBidi"/>
          <w:sz w:val="24"/>
          <w:szCs w:val="24"/>
        </w:rPr>
        <w:t>.</w:t>
      </w:r>
    </w:p>
    <w:p w:rsidR="00FC3D0A" w:rsidRPr="0037035C" w:rsidRDefault="00FC3D0A" w:rsidP="00FC3D0A">
      <w:pPr>
        <w:tabs>
          <w:tab w:val="left" w:pos="2370"/>
        </w:tabs>
        <w:spacing w:line="240" w:lineRule="auto"/>
        <w:ind w:left="990" w:hanging="990"/>
        <w:jc w:val="center"/>
        <w:rPr>
          <w:rFonts w:asciiTheme="majorBidi" w:hAnsiTheme="majorBidi" w:cstheme="majorBidi"/>
          <w:b/>
          <w:bCs/>
          <w:sz w:val="20"/>
          <w:szCs w:val="20"/>
        </w:rPr>
      </w:pPr>
      <w:r w:rsidRPr="0037035C">
        <w:rPr>
          <w:rFonts w:asciiTheme="majorBidi" w:hAnsiTheme="majorBidi" w:cstheme="majorBidi"/>
          <w:b/>
          <w:bCs/>
          <w:sz w:val="20"/>
          <w:szCs w:val="20"/>
        </w:rPr>
        <w:t>Tabel 4.</w:t>
      </w:r>
      <w:r>
        <w:rPr>
          <w:rFonts w:asciiTheme="majorBidi" w:hAnsiTheme="majorBidi" w:cstheme="majorBidi"/>
          <w:b/>
          <w:bCs/>
          <w:sz w:val="20"/>
          <w:szCs w:val="20"/>
        </w:rPr>
        <w:t>4</w:t>
      </w:r>
      <w:r w:rsidRPr="0037035C">
        <w:rPr>
          <w:rFonts w:asciiTheme="majorBidi" w:hAnsiTheme="majorBidi" w:cstheme="majorBidi"/>
          <w:b/>
          <w:bCs/>
          <w:sz w:val="20"/>
          <w:szCs w:val="20"/>
        </w:rPr>
        <w:t xml:space="preserve"> Nilai Pasar atau kapitalisasi Pasar Subsektor </w:t>
      </w:r>
      <w:proofErr w:type="gramStart"/>
      <w:r w:rsidRPr="0037035C">
        <w:rPr>
          <w:rFonts w:asciiTheme="majorBidi" w:hAnsiTheme="majorBidi" w:cstheme="majorBidi"/>
          <w:b/>
          <w:bCs/>
          <w:sz w:val="20"/>
          <w:szCs w:val="20"/>
        </w:rPr>
        <w:t>Konsumsi  dan</w:t>
      </w:r>
      <w:proofErr w:type="gramEnd"/>
      <w:r w:rsidRPr="0037035C">
        <w:rPr>
          <w:rFonts w:asciiTheme="majorBidi" w:hAnsiTheme="majorBidi" w:cstheme="majorBidi"/>
          <w:b/>
          <w:bCs/>
          <w:sz w:val="20"/>
          <w:szCs w:val="20"/>
        </w:rPr>
        <w:t xml:space="preserve"> Sektor Konsumsi </w:t>
      </w:r>
    </w:p>
    <w:p w:rsidR="00FC3D0A" w:rsidRPr="0037035C" w:rsidRDefault="00FC3D0A" w:rsidP="00FC3D0A">
      <w:pPr>
        <w:tabs>
          <w:tab w:val="left" w:pos="2370"/>
        </w:tabs>
        <w:spacing w:line="240" w:lineRule="auto"/>
        <w:ind w:left="990" w:hanging="990"/>
        <w:jc w:val="center"/>
        <w:rPr>
          <w:rFonts w:asciiTheme="majorBidi" w:hAnsiTheme="majorBidi" w:cstheme="majorBidi"/>
          <w:b/>
          <w:bCs/>
          <w:sz w:val="20"/>
          <w:szCs w:val="20"/>
        </w:rPr>
      </w:pPr>
      <w:r w:rsidRPr="0037035C">
        <w:rPr>
          <w:rFonts w:asciiTheme="majorBidi" w:hAnsiTheme="majorBidi" w:cstheme="majorBidi"/>
          <w:b/>
          <w:bCs/>
          <w:sz w:val="20"/>
          <w:szCs w:val="20"/>
        </w:rPr>
        <w:t>Tahun 2013-2017</w:t>
      </w:r>
    </w:p>
    <w:tbl>
      <w:tblPr>
        <w:tblStyle w:val="TableGrid"/>
        <w:tblW w:w="0" w:type="auto"/>
        <w:tblLook w:val="04A0" w:firstRow="1" w:lastRow="0" w:firstColumn="1" w:lastColumn="0" w:noHBand="0" w:noVBand="1"/>
      </w:tblPr>
      <w:tblGrid>
        <w:gridCol w:w="795"/>
        <w:gridCol w:w="1038"/>
        <w:gridCol w:w="877"/>
        <w:gridCol w:w="1125"/>
        <w:gridCol w:w="1038"/>
        <w:gridCol w:w="1126"/>
        <w:gridCol w:w="1851"/>
      </w:tblGrid>
      <w:tr w:rsidR="00FC3D0A" w:rsidTr="00FC3D0A">
        <w:trPr>
          <w:trHeight w:val="325"/>
        </w:trPr>
        <w:tc>
          <w:tcPr>
            <w:tcW w:w="795" w:type="dxa"/>
            <w:vMerge w:val="restart"/>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Tahun</w:t>
            </w:r>
          </w:p>
        </w:tc>
        <w:tc>
          <w:tcPr>
            <w:tcW w:w="5200" w:type="dxa"/>
            <w:gridSpan w:val="5"/>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Subsektor Konsumsi</w:t>
            </w:r>
          </w:p>
          <w:p w:rsidR="00FC3D0A" w:rsidRDefault="00FC3D0A" w:rsidP="00FC3D0A">
            <w:pPr>
              <w:tabs>
                <w:tab w:val="left" w:pos="2370"/>
              </w:tabs>
              <w:jc w:val="center"/>
              <w:rPr>
                <w:rFonts w:asciiTheme="majorBidi" w:hAnsiTheme="majorBidi" w:cstheme="majorBidi"/>
              </w:rPr>
            </w:pPr>
            <w:r>
              <w:rPr>
                <w:rFonts w:asciiTheme="majorBidi" w:hAnsiTheme="majorBidi" w:cstheme="majorBidi"/>
              </w:rPr>
              <w:t xml:space="preserve"> (Triliun Rupiah)</w:t>
            </w:r>
          </w:p>
        </w:tc>
        <w:tc>
          <w:tcPr>
            <w:tcW w:w="1851" w:type="dxa"/>
            <w:vMerge w:val="restart"/>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Sektor Konsumsi</w:t>
            </w:r>
          </w:p>
          <w:p w:rsidR="00FC3D0A" w:rsidRDefault="00FC3D0A" w:rsidP="00FC3D0A">
            <w:pPr>
              <w:tabs>
                <w:tab w:val="left" w:pos="2370"/>
              </w:tabs>
              <w:jc w:val="center"/>
              <w:rPr>
                <w:rFonts w:asciiTheme="majorBidi" w:hAnsiTheme="majorBidi" w:cstheme="majorBidi"/>
              </w:rPr>
            </w:pPr>
            <w:r>
              <w:rPr>
                <w:rFonts w:asciiTheme="majorBidi" w:hAnsiTheme="majorBidi" w:cstheme="majorBidi"/>
              </w:rPr>
              <w:t>(Triliun Rupiah)</w:t>
            </w:r>
          </w:p>
        </w:tc>
      </w:tr>
      <w:tr w:rsidR="00FC3D0A" w:rsidTr="00FC3D0A">
        <w:trPr>
          <w:trHeight w:val="94"/>
        </w:trPr>
        <w:tc>
          <w:tcPr>
            <w:tcW w:w="795" w:type="dxa"/>
            <w:vMerge/>
            <w:tcBorders>
              <w:top w:val="single" w:sz="4" w:space="0" w:color="auto"/>
              <w:left w:val="nil"/>
              <w:bottom w:val="single" w:sz="4" w:space="0" w:color="auto"/>
              <w:right w:val="nil"/>
            </w:tcBorders>
          </w:tcPr>
          <w:p w:rsidR="00FC3D0A" w:rsidRDefault="00FC3D0A" w:rsidP="00FC3D0A">
            <w:pPr>
              <w:tabs>
                <w:tab w:val="left" w:pos="2370"/>
              </w:tabs>
              <w:rPr>
                <w:rFonts w:asciiTheme="majorBidi" w:hAnsiTheme="majorBidi" w:cstheme="majorBidi"/>
              </w:rPr>
            </w:pPr>
          </w:p>
        </w:tc>
        <w:tc>
          <w:tcPr>
            <w:tcW w:w="1038"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ICBP</w:t>
            </w:r>
          </w:p>
        </w:tc>
        <w:tc>
          <w:tcPr>
            <w:tcW w:w="874"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MYOR</w:t>
            </w:r>
          </w:p>
        </w:tc>
        <w:tc>
          <w:tcPr>
            <w:tcW w:w="1125"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GGRM</w:t>
            </w:r>
          </w:p>
        </w:tc>
        <w:tc>
          <w:tcPr>
            <w:tcW w:w="1038"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KAEF</w:t>
            </w:r>
          </w:p>
        </w:tc>
        <w:tc>
          <w:tcPr>
            <w:tcW w:w="112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UNVR</w:t>
            </w:r>
          </w:p>
        </w:tc>
        <w:tc>
          <w:tcPr>
            <w:tcW w:w="1851" w:type="dxa"/>
            <w:vMerge/>
            <w:tcBorders>
              <w:top w:val="nil"/>
              <w:left w:val="nil"/>
              <w:bottom w:val="single" w:sz="4" w:space="0" w:color="auto"/>
              <w:right w:val="nil"/>
            </w:tcBorders>
          </w:tcPr>
          <w:p w:rsidR="00FC3D0A" w:rsidRDefault="00FC3D0A" w:rsidP="00FC3D0A">
            <w:pPr>
              <w:tabs>
                <w:tab w:val="left" w:pos="2370"/>
              </w:tabs>
              <w:rPr>
                <w:rFonts w:asciiTheme="majorBidi" w:hAnsiTheme="majorBidi" w:cstheme="majorBidi"/>
              </w:rPr>
            </w:pPr>
          </w:p>
        </w:tc>
      </w:tr>
      <w:tr w:rsidR="00FC3D0A" w:rsidTr="00FC3D0A">
        <w:trPr>
          <w:trHeight w:val="247"/>
        </w:trPr>
        <w:tc>
          <w:tcPr>
            <w:tcW w:w="795" w:type="dxa"/>
            <w:tcBorders>
              <w:top w:val="single" w:sz="4" w:space="0" w:color="auto"/>
              <w:left w:val="nil"/>
              <w:bottom w:val="nil"/>
              <w:right w:val="nil"/>
            </w:tcBorders>
            <w:vAlign w:val="bottom"/>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2013</w:t>
            </w:r>
          </w:p>
        </w:tc>
        <w:tc>
          <w:tcPr>
            <w:tcW w:w="1038"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59.475</w:t>
            </w:r>
          </w:p>
        </w:tc>
        <w:tc>
          <w:tcPr>
            <w:tcW w:w="874"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23.253</w:t>
            </w:r>
          </w:p>
        </w:tc>
        <w:tc>
          <w:tcPr>
            <w:tcW w:w="1125"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80.811</w:t>
            </w:r>
          </w:p>
        </w:tc>
        <w:tc>
          <w:tcPr>
            <w:tcW w:w="1038"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3.276</w:t>
            </w:r>
          </w:p>
        </w:tc>
        <w:tc>
          <w:tcPr>
            <w:tcW w:w="112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198.380</w:t>
            </w:r>
          </w:p>
        </w:tc>
        <w:tc>
          <w:tcPr>
            <w:tcW w:w="1851"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23.393</w:t>
            </w:r>
          </w:p>
        </w:tc>
      </w:tr>
      <w:tr w:rsidR="00FC3D0A" w:rsidTr="00FC3D0A">
        <w:trPr>
          <w:trHeight w:val="247"/>
        </w:trPr>
        <w:tc>
          <w:tcPr>
            <w:tcW w:w="795" w:type="dxa"/>
            <w:tcBorders>
              <w:top w:val="nil"/>
              <w:left w:val="nil"/>
              <w:bottom w:val="nil"/>
              <w:right w:val="nil"/>
            </w:tcBorders>
            <w:vAlign w:val="bottom"/>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2014</w:t>
            </w:r>
          </w:p>
        </w:tc>
        <w:tc>
          <w:tcPr>
            <w:tcW w:w="1038"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76.385</w:t>
            </w:r>
          </w:p>
        </w:tc>
        <w:tc>
          <w:tcPr>
            <w:tcW w:w="874"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18.691</w:t>
            </w:r>
          </w:p>
        </w:tc>
        <w:tc>
          <w:tcPr>
            <w:tcW w:w="1125"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116.792</w:t>
            </w:r>
          </w:p>
        </w:tc>
        <w:tc>
          <w:tcPr>
            <w:tcW w:w="1038"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8.136</w:t>
            </w:r>
          </w:p>
        </w:tc>
        <w:tc>
          <w:tcPr>
            <w:tcW w:w="112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246.449</w:t>
            </w:r>
          </w:p>
        </w:tc>
        <w:tc>
          <w:tcPr>
            <w:tcW w:w="1851"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18.885</w:t>
            </w:r>
          </w:p>
        </w:tc>
      </w:tr>
      <w:tr w:rsidR="00FC3D0A" w:rsidTr="00FC3D0A">
        <w:trPr>
          <w:trHeight w:val="247"/>
        </w:trPr>
        <w:tc>
          <w:tcPr>
            <w:tcW w:w="795" w:type="dxa"/>
            <w:tcBorders>
              <w:top w:val="nil"/>
              <w:left w:val="nil"/>
              <w:bottom w:val="nil"/>
              <w:right w:val="nil"/>
            </w:tcBorders>
            <w:vAlign w:val="bottom"/>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2015</w:t>
            </w:r>
          </w:p>
        </w:tc>
        <w:tc>
          <w:tcPr>
            <w:tcW w:w="1038"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78.572</w:t>
            </w:r>
          </w:p>
        </w:tc>
        <w:tc>
          <w:tcPr>
            <w:tcW w:w="874"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27.277</w:t>
            </w:r>
          </w:p>
        </w:tc>
        <w:tc>
          <w:tcPr>
            <w:tcW w:w="1125"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105.824</w:t>
            </w:r>
          </w:p>
        </w:tc>
        <w:tc>
          <w:tcPr>
            <w:tcW w:w="1038"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4.831</w:t>
            </w:r>
          </w:p>
        </w:tc>
        <w:tc>
          <w:tcPr>
            <w:tcW w:w="112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282.310</w:t>
            </w:r>
          </w:p>
        </w:tc>
        <w:tc>
          <w:tcPr>
            <w:tcW w:w="1851"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27.463</w:t>
            </w:r>
          </w:p>
        </w:tc>
      </w:tr>
      <w:tr w:rsidR="00FC3D0A" w:rsidTr="00FC3D0A">
        <w:trPr>
          <w:trHeight w:val="247"/>
        </w:trPr>
        <w:tc>
          <w:tcPr>
            <w:tcW w:w="795" w:type="dxa"/>
            <w:tcBorders>
              <w:top w:val="nil"/>
              <w:left w:val="nil"/>
              <w:bottom w:val="nil"/>
              <w:right w:val="nil"/>
            </w:tcBorders>
            <w:vAlign w:val="bottom"/>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2016</w:t>
            </w:r>
          </w:p>
        </w:tc>
        <w:tc>
          <w:tcPr>
            <w:tcW w:w="1038"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100.000</w:t>
            </w:r>
          </w:p>
        </w:tc>
        <w:tc>
          <w:tcPr>
            <w:tcW w:w="874"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36.780</w:t>
            </w:r>
          </w:p>
        </w:tc>
        <w:tc>
          <w:tcPr>
            <w:tcW w:w="1125"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122.949</w:t>
            </w:r>
          </w:p>
        </w:tc>
        <w:tc>
          <w:tcPr>
            <w:tcW w:w="1038"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15.273</w:t>
            </w:r>
          </w:p>
        </w:tc>
        <w:tc>
          <w:tcPr>
            <w:tcW w:w="112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296.044</w:t>
            </w:r>
          </w:p>
        </w:tc>
        <w:tc>
          <w:tcPr>
            <w:tcW w:w="1851"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37.003</w:t>
            </w:r>
          </w:p>
        </w:tc>
      </w:tr>
      <w:tr w:rsidR="00FC3D0A" w:rsidTr="00FC3D0A">
        <w:trPr>
          <w:trHeight w:val="256"/>
        </w:trPr>
        <w:tc>
          <w:tcPr>
            <w:tcW w:w="795" w:type="dxa"/>
            <w:tcBorders>
              <w:top w:val="nil"/>
              <w:left w:val="nil"/>
              <w:bottom w:val="single" w:sz="4" w:space="0" w:color="auto"/>
              <w:right w:val="nil"/>
            </w:tcBorders>
            <w:vAlign w:val="bottom"/>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2017</w:t>
            </w:r>
          </w:p>
        </w:tc>
        <w:tc>
          <w:tcPr>
            <w:tcW w:w="1038"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103.790</w:t>
            </w:r>
          </w:p>
        </w:tc>
        <w:tc>
          <w:tcPr>
            <w:tcW w:w="874"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45.164</w:t>
            </w:r>
          </w:p>
        </w:tc>
        <w:tc>
          <w:tcPr>
            <w:tcW w:w="1125"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161.238</w:t>
            </w:r>
          </w:p>
        </w:tc>
        <w:tc>
          <w:tcPr>
            <w:tcW w:w="1038"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14.995</w:t>
            </w:r>
          </w:p>
        </w:tc>
        <w:tc>
          <w:tcPr>
            <w:tcW w:w="112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426.517</w:t>
            </w:r>
          </w:p>
        </w:tc>
        <w:tc>
          <w:tcPr>
            <w:tcW w:w="1851"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45.429</w:t>
            </w:r>
          </w:p>
        </w:tc>
      </w:tr>
    </w:tbl>
    <w:p w:rsidR="00FC3D0A" w:rsidRPr="008667EA" w:rsidRDefault="00FC3D0A" w:rsidP="00FC3D0A">
      <w:pPr>
        <w:tabs>
          <w:tab w:val="left" w:pos="450"/>
          <w:tab w:val="left" w:pos="630"/>
          <w:tab w:val="left" w:pos="720"/>
        </w:tabs>
        <w:spacing w:line="24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p>
    <w:p w:rsidR="00FC3D0A" w:rsidRDefault="00FC3D0A" w:rsidP="00FC3D0A">
      <w:pPr>
        <w:tabs>
          <w:tab w:val="left" w:pos="2370"/>
        </w:tabs>
        <w:rPr>
          <w:rFonts w:asciiTheme="majorBidi" w:hAnsiTheme="majorBidi" w:cstheme="majorBidi"/>
          <w:lang w:val="en-ID"/>
        </w:rPr>
      </w:pPr>
    </w:p>
    <w:p w:rsidR="00FC3D0A" w:rsidRPr="005024C5" w:rsidRDefault="00FC3D0A" w:rsidP="00FC3D0A">
      <w:pPr>
        <w:tabs>
          <w:tab w:val="left" w:pos="720"/>
          <w:tab w:val="left" w:pos="2370"/>
        </w:tabs>
        <w:spacing w:line="480" w:lineRule="auto"/>
        <w:ind w:firstLine="720"/>
        <w:rPr>
          <w:rFonts w:asciiTheme="majorBidi" w:hAnsiTheme="majorBidi" w:cstheme="majorBidi"/>
          <w:sz w:val="24"/>
          <w:szCs w:val="24"/>
          <w:lang w:val="en-ID"/>
        </w:rPr>
      </w:pPr>
      <w:proofErr w:type="gramStart"/>
      <w:r>
        <w:rPr>
          <w:rFonts w:asciiTheme="majorBidi" w:hAnsiTheme="majorBidi" w:cstheme="majorBidi"/>
          <w:sz w:val="24"/>
          <w:szCs w:val="24"/>
          <w:lang w:val="en-ID"/>
        </w:rPr>
        <w:t>berikut</w:t>
      </w:r>
      <w:proofErr w:type="gramEnd"/>
      <w:r>
        <w:rPr>
          <w:rFonts w:asciiTheme="majorBidi" w:hAnsiTheme="majorBidi" w:cstheme="majorBidi"/>
          <w:sz w:val="24"/>
          <w:szCs w:val="24"/>
          <w:lang w:val="en-ID"/>
        </w:rPr>
        <w:t xml:space="preserve"> ada</w:t>
      </w:r>
      <w:r>
        <w:rPr>
          <w:rFonts w:asciiTheme="majorBidi" w:hAnsiTheme="majorBidi" w:cstheme="majorBidi"/>
          <w:sz w:val="24"/>
          <w:szCs w:val="24"/>
        </w:rPr>
        <w:t>lah kontribusi emiten sektor konsumsi pilihan ke sektor Konsumsi pada tahun 2013-2017 yaitu sebagai berikut :</w:t>
      </w:r>
    </w:p>
    <w:p w:rsidR="00FC3D0A" w:rsidRPr="0037035C" w:rsidRDefault="00FC3D0A" w:rsidP="00FC3D0A">
      <w:pPr>
        <w:tabs>
          <w:tab w:val="left" w:pos="2370"/>
        </w:tabs>
        <w:spacing w:line="240" w:lineRule="auto"/>
        <w:jc w:val="center"/>
        <w:rPr>
          <w:rFonts w:asciiTheme="majorBidi" w:hAnsiTheme="majorBidi" w:cstheme="majorBidi"/>
          <w:b/>
          <w:bCs/>
          <w:sz w:val="20"/>
          <w:szCs w:val="20"/>
          <w:lang w:val="en-ID"/>
        </w:rPr>
      </w:pPr>
      <w:r>
        <w:rPr>
          <w:rFonts w:asciiTheme="majorBidi" w:hAnsiTheme="majorBidi" w:cstheme="majorBidi"/>
          <w:b/>
          <w:bCs/>
          <w:sz w:val="20"/>
          <w:szCs w:val="20"/>
          <w:lang w:val="en-ID"/>
        </w:rPr>
        <w:t>Tabel 4.5</w:t>
      </w:r>
      <w:r w:rsidRPr="0037035C">
        <w:rPr>
          <w:rFonts w:asciiTheme="majorBidi" w:hAnsiTheme="majorBidi" w:cstheme="majorBidi"/>
          <w:b/>
          <w:bCs/>
          <w:sz w:val="20"/>
          <w:szCs w:val="20"/>
          <w:lang w:val="en-ID"/>
        </w:rPr>
        <w:t xml:space="preserve"> </w:t>
      </w:r>
      <w:r>
        <w:rPr>
          <w:rFonts w:asciiTheme="majorBidi" w:hAnsiTheme="majorBidi" w:cstheme="majorBidi"/>
          <w:b/>
          <w:bCs/>
          <w:sz w:val="20"/>
          <w:szCs w:val="20"/>
          <w:lang w:val="en-ID"/>
        </w:rPr>
        <w:t>Kontribusi emiten konsumsi pilihan ke sektor k</w:t>
      </w:r>
      <w:r w:rsidRPr="0037035C">
        <w:rPr>
          <w:rFonts w:asciiTheme="majorBidi" w:hAnsiTheme="majorBidi" w:cstheme="majorBidi"/>
          <w:b/>
          <w:bCs/>
          <w:sz w:val="20"/>
          <w:szCs w:val="20"/>
          <w:lang w:val="en-ID"/>
        </w:rPr>
        <w:t xml:space="preserve">onsumsi </w:t>
      </w:r>
    </w:p>
    <w:p w:rsidR="00FC3D0A" w:rsidRPr="0037035C" w:rsidRDefault="00FC3D0A" w:rsidP="00FC3D0A">
      <w:pPr>
        <w:tabs>
          <w:tab w:val="left" w:pos="2370"/>
        </w:tabs>
        <w:spacing w:line="240" w:lineRule="auto"/>
        <w:jc w:val="center"/>
        <w:rPr>
          <w:rFonts w:asciiTheme="majorBidi" w:hAnsiTheme="majorBidi" w:cstheme="majorBidi"/>
          <w:b/>
          <w:bCs/>
          <w:sz w:val="20"/>
          <w:szCs w:val="20"/>
          <w:lang w:val="en-ID"/>
        </w:rPr>
      </w:pPr>
      <w:r w:rsidRPr="0037035C">
        <w:rPr>
          <w:rFonts w:asciiTheme="majorBidi" w:hAnsiTheme="majorBidi" w:cstheme="majorBidi"/>
          <w:b/>
          <w:bCs/>
          <w:sz w:val="20"/>
          <w:szCs w:val="20"/>
          <w:lang w:val="en-ID"/>
        </w:rPr>
        <w:t>Tahun 2013-2017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1356"/>
        <w:gridCol w:w="1356"/>
        <w:gridCol w:w="1356"/>
        <w:gridCol w:w="1356"/>
        <w:gridCol w:w="1359"/>
      </w:tblGrid>
      <w:tr w:rsidR="00FC3D0A" w:rsidTr="00FC3D0A">
        <w:trPr>
          <w:trHeight w:val="403"/>
        </w:trPr>
        <w:tc>
          <w:tcPr>
            <w:tcW w:w="8139" w:type="dxa"/>
            <w:gridSpan w:val="6"/>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 xml:space="preserve">Kontribusi Subsektor Konsumsi ke Sektor Konsumsi </w:t>
            </w:r>
          </w:p>
          <w:p w:rsidR="00FC3D0A" w:rsidRDefault="00FC3D0A" w:rsidP="00FC3D0A">
            <w:pPr>
              <w:tabs>
                <w:tab w:val="left" w:pos="2370"/>
              </w:tabs>
              <w:jc w:val="center"/>
              <w:rPr>
                <w:rFonts w:asciiTheme="majorBidi" w:hAnsiTheme="majorBidi" w:cstheme="majorBidi"/>
              </w:rPr>
            </w:pPr>
            <w:r>
              <w:rPr>
                <w:rFonts w:asciiTheme="majorBidi" w:hAnsiTheme="majorBidi" w:cstheme="majorBidi"/>
              </w:rPr>
              <w:t>(%)</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Tahun</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ICBP</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MYOR</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GGRM</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KAEF</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UNVR</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2013</w:t>
            </w:r>
          </w:p>
        </w:tc>
        <w:tc>
          <w:tcPr>
            <w:tcW w:w="135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2.54</w:t>
            </w:r>
          </w:p>
        </w:tc>
        <w:tc>
          <w:tcPr>
            <w:tcW w:w="135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1.13</w:t>
            </w:r>
          </w:p>
        </w:tc>
        <w:tc>
          <w:tcPr>
            <w:tcW w:w="135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3.45</w:t>
            </w:r>
          </w:p>
        </w:tc>
        <w:tc>
          <w:tcPr>
            <w:tcW w:w="135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0.14</w:t>
            </w:r>
          </w:p>
        </w:tc>
        <w:tc>
          <w:tcPr>
            <w:tcW w:w="1356" w:type="dxa"/>
            <w:tcBorders>
              <w:top w:val="single" w:sz="4" w:space="0" w:color="auto"/>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8.09</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2014</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4.05</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0.98</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6.18</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0.43</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13.04</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2015</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2.87</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1.12</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3.85</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0.20</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10.27</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2016</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2.27</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1.01</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3.32</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0.41</w:t>
            </w:r>
          </w:p>
        </w:tc>
        <w:tc>
          <w:tcPr>
            <w:tcW w:w="1356" w:type="dxa"/>
            <w:tcBorders>
              <w:top w:val="nil"/>
              <w:left w:val="nil"/>
              <w:bottom w:val="nil"/>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8.01</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135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2017</w:t>
            </w:r>
          </w:p>
        </w:tc>
        <w:tc>
          <w:tcPr>
            <w:tcW w:w="135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2.28</w:t>
            </w:r>
          </w:p>
        </w:tc>
        <w:tc>
          <w:tcPr>
            <w:tcW w:w="135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1.15</w:t>
            </w:r>
          </w:p>
        </w:tc>
        <w:tc>
          <w:tcPr>
            <w:tcW w:w="135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3.54</w:t>
            </w:r>
          </w:p>
        </w:tc>
        <w:tc>
          <w:tcPr>
            <w:tcW w:w="135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0.33</w:t>
            </w:r>
          </w:p>
        </w:tc>
        <w:tc>
          <w:tcPr>
            <w:tcW w:w="1356" w:type="dxa"/>
            <w:tcBorders>
              <w:top w:val="nil"/>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9.38</w:t>
            </w:r>
          </w:p>
        </w:tc>
      </w:tr>
      <w:tr w:rsidR="00FC3D0A" w:rsidTr="00FC3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Rata-rata</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2.89</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1.078</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4.068</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0.301</w:t>
            </w:r>
          </w:p>
        </w:tc>
        <w:tc>
          <w:tcPr>
            <w:tcW w:w="1356" w:type="dxa"/>
            <w:tcBorders>
              <w:top w:val="single" w:sz="4" w:space="0" w:color="auto"/>
              <w:left w:val="nil"/>
              <w:bottom w:val="single" w:sz="4" w:space="0" w:color="auto"/>
              <w:right w:val="nil"/>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9.758</w:t>
            </w:r>
          </w:p>
        </w:tc>
      </w:tr>
    </w:tbl>
    <w:p w:rsidR="00FC3D0A" w:rsidRPr="00EE2069" w:rsidRDefault="00FC3D0A" w:rsidP="00FC3D0A">
      <w:pPr>
        <w:tabs>
          <w:tab w:val="left" w:pos="450"/>
          <w:tab w:val="left" w:pos="630"/>
          <w:tab w:val="left" w:pos="720"/>
        </w:tabs>
        <w:spacing w:line="48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r>
        <w:rPr>
          <w:rFonts w:ascii="Times New Roman" w:hAnsi="Times New Roman"/>
          <w:i/>
          <w:iCs/>
          <w:sz w:val="20"/>
          <w:szCs w:val="20"/>
          <w:lang w:val="en-ID"/>
        </w:rPr>
        <w:t xml:space="preserve"> (data diolah)</w:t>
      </w:r>
    </w:p>
    <w:p w:rsidR="00FC3D0A" w:rsidRPr="00C26312" w:rsidRDefault="00FC3D0A" w:rsidP="00FC3D0A">
      <w:pPr>
        <w:tabs>
          <w:tab w:val="left" w:pos="450"/>
          <w:tab w:val="left" w:pos="630"/>
          <w:tab w:val="left" w:pos="720"/>
        </w:tabs>
        <w:spacing w:line="480" w:lineRule="auto"/>
        <w:ind w:firstLine="720"/>
        <w:rPr>
          <w:rFonts w:asciiTheme="majorBidi" w:hAnsiTheme="majorBidi" w:cstheme="majorBidi"/>
          <w:sz w:val="24"/>
          <w:szCs w:val="24"/>
          <w:lang w:val="en-ID"/>
        </w:rPr>
      </w:pPr>
      <w:proofErr w:type="gramStart"/>
      <w:r w:rsidRPr="00C26312">
        <w:rPr>
          <w:rFonts w:asciiTheme="majorBidi" w:hAnsiTheme="majorBidi" w:cstheme="majorBidi"/>
          <w:sz w:val="24"/>
          <w:szCs w:val="24"/>
          <w:lang w:val="en-ID"/>
        </w:rPr>
        <w:t>Berdasarkan dari tabe</w:t>
      </w:r>
      <w:r w:rsidRPr="00C26312">
        <w:rPr>
          <w:rFonts w:ascii="Times New Roman" w:hAnsi="Times New Roman"/>
          <w:sz w:val="24"/>
          <w:szCs w:val="24"/>
          <w:lang w:val="en-ID"/>
        </w:rPr>
        <w:t>l</w:t>
      </w:r>
      <w:r w:rsidRPr="00C26312">
        <w:rPr>
          <w:rFonts w:asciiTheme="majorBidi" w:hAnsiTheme="majorBidi" w:cstheme="majorBidi"/>
          <w:sz w:val="24"/>
          <w:szCs w:val="24"/>
          <w:lang w:val="en-ID"/>
        </w:rPr>
        <w:t xml:space="preserve"> di atas, dapat di lihat bahwa kontribusi dari emiten ICBP (Indofood CBP Sukses Makmur Tbk) terhadap sektor Konsumsi pada tahun 2013-2017 mengalami peningkatan setiap tahunnya.</w:t>
      </w:r>
      <w:proofErr w:type="gramEnd"/>
      <w:r w:rsidRPr="00C26312">
        <w:rPr>
          <w:rFonts w:asciiTheme="majorBidi" w:hAnsiTheme="majorBidi" w:cstheme="majorBidi"/>
          <w:sz w:val="24"/>
          <w:szCs w:val="24"/>
          <w:lang w:val="en-ID"/>
        </w:rPr>
        <w:t xml:space="preserve"> Di mana pada tahun 2013 kontribusi ICBP sebesar 2</w:t>
      </w:r>
      <w:r w:rsidRPr="00C26312">
        <w:rPr>
          <w:rFonts w:asciiTheme="majorBidi" w:hAnsiTheme="majorBidi" w:cstheme="majorBidi"/>
          <w:sz w:val="24"/>
          <w:szCs w:val="24"/>
        </w:rPr>
        <w:t>.54</w:t>
      </w:r>
      <w:r w:rsidRPr="00C26312">
        <w:rPr>
          <w:rFonts w:asciiTheme="majorBidi" w:hAnsiTheme="majorBidi" w:cstheme="majorBidi"/>
          <w:sz w:val="24"/>
          <w:szCs w:val="24"/>
          <w:lang w:val="en-ID"/>
        </w:rPr>
        <w:t xml:space="preserve">%, pada tahun 2014 meningkat sebesar 4,05%, dan </w:t>
      </w:r>
      <w:r w:rsidRPr="00C26312">
        <w:rPr>
          <w:rFonts w:asciiTheme="majorBidi" w:hAnsiTheme="majorBidi" w:cstheme="majorBidi"/>
          <w:sz w:val="24"/>
          <w:szCs w:val="24"/>
          <w:lang w:val="en-ID"/>
        </w:rPr>
        <w:lastRenderedPageBreak/>
        <w:t>kontirbusi ICBP terendah terjadi pada tahun 2017 yaitu sebesar 2</w:t>
      </w:r>
      <w:r w:rsidRPr="00C26312">
        <w:rPr>
          <w:rFonts w:asciiTheme="majorBidi" w:hAnsiTheme="majorBidi" w:cstheme="majorBidi"/>
          <w:sz w:val="24"/>
          <w:szCs w:val="24"/>
        </w:rPr>
        <w:t>.28%</w:t>
      </w:r>
      <w:r w:rsidRPr="00C26312">
        <w:rPr>
          <w:rFonts w:asciiTheme="majorBidi" w:hAnsiTheme="majorBidi" w:cstheme="majorBidi"/>
          <w:sz w:val="24"/>
          <w:szCs w:val="24"/>
          <w:lang w:val="en-ID"/>
        </w:rPr>
        <w:t>. Kontribusi dari emiten MYOR (Mayora Indah Tbk) ke sektor konsumsi cenderung meningkat setiap tahunnya, di mana pada tahun 2013 kontirbusi MYOR sebesar 1</w:t>
      </w:r>
      <w:r w:rsidRPr="00C26312">
        <w:rPr>
          <w:rFonts w:asciiTheme="majorBidi" w:hAnsiTheme="majorBidi" w:cstheme="majorBidi"/>
          <w:sz w:val="24"/>
          <w:szCs w:val="24"/>
        </w:rPr>
        <w:t>.13</w:t>
      </w:r>
      <w:r w:rsidRPr="00C26312">
        <w:rPr>
          <w:rFonts w:asciiTheme="majorBidi" w:hAnsiTheme="majorBidi" w:cstheme="majorBidi"/>
          <w:sz w:val="24"/>
          <w:szCs w:val="24"/>
          <w:lang w:val="en-ID"/>
        </w:rPr>
        <w:t>%, pada tahun 2014 sebesar 0</w:t>
      </w:r>
      <w:r w:rsidRPr="00C26312">
        <w:rPr>
          <w:rFonts w:asciiTheme="majorBidi" w:hAnsiTheme="majorBidi" w:cstheme="majorBidi"/>
          <w:sz w:val="24"/>
          <w:szCs w:val="24"/>
        </w:rPr>
        <w:t>.98</w:t>
      </w:r>
      <w:r w:rsidRPr="00C26312">
        <w:rPr>
          <w:rFonts w:asciiTheme="majorBidi" w:hAnsiTheme="majorBidi" w:cstheme="majorBidi"/>
          <w:sz w:val="24"/>
          <w:szCs w:val="24"/>
          <w:lang w:val="en-ID"/>
        </w:rPr>
        <w:t>%, pada tahun 2015 mengalami peningkatan sebesar 1.12%, dan pada tahun 2016 kembali menurun sebesar 1</w:t>
      </w:r>
      <w:r w:rsidRPr="00C26312">
        <w:rPr>
          <w:rFonts w:asciiTheme="majorBidi" w:hAnsiTheme="majorBidi" w:cstheme="majorBidi"/>
          <w:sz w:val="24"/>
          <w:szCs w:val="24"/>
        </w:rPr>
        <w:t>.01</w:t>
      </w:r>
      <w:r w:rsidRPr="00C26312">
        <w:rPr>
          <w:rFonts w:asciiTheme="majorBidi" w:hAnsiTheme="majorBidi" w:cstheme="majorBidi"/>
          <w:sz w:val="24"/>
          <w:szCs w:val="24"/>
          <w:lang w:val="en-ID"/>
        </w:rPr>
        <w:t>%  dan tahun 2017 sebesar 1</w:t>
      </w:r>
      <w:r w:rsidRPr="00C26312">
        <w:rPr>
          <w:rFonts w:asciiTheme="majorBidi" w:hAnsiTheme="majorBidi" w:cstheme="majorBidi"/>
          <w:sz w:val="24"/>
          <w:szCs w:val="24"/>
        </w:rPr>
        <w:t>.14</w:t>
      </w:r>
      <w:r w:rsidRPr="00C26312">
        <w:rPr>
          <w:rFonts w:asciiTheme="majorBidi" w:hAnsiTheme="majorBidi" w:cstheme="majorBidi"/>
          <w:sz w:val="24"/>
          <w:szCs w:val="24"/>
          <w:lang w:val="en-ID"/>
        </w:rPr>
        <w:t>%. kontribusi dari emiten GGRM (Gudang Garam Tbk) ke sektor konsumsi mengalami peningkatan setiap tahunnya, namun pada tahun 2016 mengalami penurunan sebesar 3</w:t>
      </w:r>
      <w:r w:rsidRPr="00C26312">
        <w:rPr>
          <w:rFonts w:asciiTheme="majorBidi" w:hAnsiTheme="majorBidi" w:cstheme="majorBidi"/>
          <w:sz w:val="24"/>
          <w:szCs w:val="24"/>
        </w:rPr>
        <w:t>.32</w:t>
      </w:r>
      <w:r w:rsidRPr="00C26312">
        <w:rPr>
          <w:rFonts w:asciiTheme="majorBidi" w:hAnsiTheme="majorBidi" w:cstheme="majorBidi"/>
          <w:sz w:val="24"/>
          <w:szCs w:val="24"/>
          <w:lang w:val="en-ID"/>
        </w:rPr>
        <w:t>% dan kembali meningkat di tahun 2017. Kontribusi KAEF (Kimia Farma Tbk) ke sektor konsumsi mengalami peningkatan, namun pada tahun 2015 mengalami penurunan sebesar 0.20%, namun pada tahu 2016-2017 kembali meningkat. Kontribusi UNVR (Unilever Indonesia Tbk) terhadap sektor konsumsi meningkat setiap tahunnya,dimana peningkatan terbesar terjadi pada tahun 2014 yaitu sebesar 13</w:t>
      </w:r>
      <w:r w:rsidRPr="00C26312">
        <w:rPr>
          <w:rFonts w:asciiTheme="majorBidi" w:hAnsiTheme="majorBidi" w:cstheme="majorBidi"/>
          <w:sz w:val="24"/>
          <w:szCs w:val="24"/>
        </w:rPr>
        <w:t>.04%, namun terjadi penurunan di tahun 2016 yaitu sebesar 8.01%</w:t>
      </w:r>
      <w:r w:rsidRPr="00C26312">
        <w:rPr>
          <w:rFonts w:asciiTheme="majorBidi" w:hAnsiTheme="majorBidi" w:cstheme="majorBidi"/>
          <w:sz w:val="24"/>
          <w:szCs w:val="24"/>
          <w:lang w:val="en-ID"/>
        </w:rPr>
        <w:t xml:space="preserve"> . </w:t>
      </w:r>
    </w:p>
    <w:p w:rsidR="00FC3D0A" w:rsidRDefault="00FC3D0A" w:rsidP="00FC3D0A">
      <w:pPr>
        <w:tabs>
          <w:tab w:val="left" w:pos="450"/>
          <w:tab w:val="left" w:pos="630"/>
          <w:tab w:val="left" w:pos="720"/>
        </w:tabs>
        <w:spacing w:line="480" w:lineRule="auto"/>
        <w:ind w:firstLine="720"/>
        <w:rPr>
          <w:rFonts w:asciiTheme="majorBidi" w:hAnsiTheme="majorBidi" w:cstheme="majorBidi"/>
          <w:sz w:val="24"/>
          <w:szCs w:val="24"/>
          <w:lang w:val="en-ID"/>
        </w:rPr>
      </w:pPr>
      <w:r w:rsidRPr="00C26312">
        <w:rPr>
          <w:rFonts w:asciiTheme="majorBidi" w:hAnsiTheme="majorBidi" w:cstheme="majorBidi"/>
          <w:sz w:val="24"/>
          <w:szCs w:val="24"/>
          <w:lang w:val="en-ID"/>
        </w:rPr>
        <w:t>Dari kontribusi emiten sektor konsumsi ke sektor konsumsi di lihat dari nilai-rata-ratanya kontribusi terbesar emiten ke sektor Konsumsi adalah emiten UNVR (Unilev</w:t>
      </w:r>
      <w:r>
        <w:rPr>
          <w:rFonts w:asciiTheme="majorBidi" w:hAnsiTheme="majorBidi" w:cstheme="majorBidi"/>
          <w:sz w:val="24"/>
          <w:szCs w:val="24"/>
          <w:lang w:val="en-ID"/>
        </w:rPr>
        <w:t>er Indonesia Tbk) sebesar 9.758</w:t>
      </w:r>
      <w:r w:rsidRPr="00C26312">
        <w:rPr>
          <w:rFonts w:asciiTheme="majorBidi" w:hAnsiTheme="majorBidi" w:cstheme="majorBidi"/>
          <w:sz w:val="24"/>
          <w:szCs w:val="24"/>
          <w:lang w:val="en-ID"/>
        </w:rPr>
        <w:t>%, dan emiten GGRM (</w:t>
      </w:r>
      <w:r>
        <w:rPr>
          <w:rFonts w:asciiTheme="majorBidi" w:hAnsiTheme="majorBidi" w:cstheme="majorBidi"/>
          <w:sz w:val="24"/>
          <w:szCs w:val="24"/>
          <w:lang w:val="en-ID"/>
        </w:rPr>
        <w:t>Gudang Garam Tbk) sebesar 4.068</w:t>
      </w:r>
      <w:r w:rsidRPr="00C26312">
        <w:rPr>
          <w:rFonts w:asciiTheme="majorBidi" w:hAnsiTheme="majorBidi" w:cstheme="majorBidi"/>
          <w:sz w:val="24"/>
          <w:szCs w:val="24"/>
          <w:lang w:val="en-ID"/>
        </w:rPr>
        <w:t>%, dan kontribusi terendah dari emiten KAEF (Kimia Farma Tbk) ke sek</w:t>
      </w:r>
      <w:r>
        <w:rPr>
          <w:rFonts w:asciiTheme="majorBidi" w:hAnsiTheme="majorBidi" w:cstheme="majorBidi"/>
          <w:sz w:val="24"/>
          <w:szCs w:val="24"/>
          <w:lang w:val="en-ID"/>
        </w:rPr>
        <w:t>tor konsumsi hanya sebesar 0.301</w:t>
      </w:r>
      <w:r w:rsidRPr="00C26312">
        <w:rPr>
          <w:rFonts w:asciiTheme="majorBidi" w:hAnsiTheme="majorBidi" w:cstheme="majorBidi"/>
          <w:sz w:val="24"/>
          <w:szCs w:val="24"/>
          <w:lang w:val="en-ID"/>
        </w:rPr>
        <w:t>%.</w:t>
      </w:r>
    </w:p>
    <w:p w:rsidR="00FC3D0A" w:rsidRPr="008D799D" w:rsidRDefault="00FC3D0A" w:rsidP="00FC3D0A">
      <w:pPr>
        <w:autoSpaceDE w:val="0"/>
        <w:autoSpaceDN w:val="0"/>
        <w:adjustRightInd w:val="0"/>
        <w:spacing w:line="480" w:lineRule="auto"/>
        <w:ind w:firstLine="720"/>
        <w:rPr>
          <w:rFonts w:asciiTheme="majorBidi" w:hAnsiTheme="majorBidi" w:cstheme="majorBidi"/>
          <w:sz w:val="24"/>
          <w:szCs w:val="24"/>
        </w:rPr>
      </w:pPr>
      <w:r>
        <w:rPr>
          <w:rFonts w:asciiTheme="majorBidi" w:hAnsiTheme="majorBidi" w:cstheme="majorBidi"/>
          <w:sz w:val="24"/>
          <w:szCs w:val="24"/>
          <w:lang w:val="en-ID"/>
        </w:rPr>
        <w:t>Sa</w:t>
      </w:r>
      <w:r>
        <w:rPr>
          <w:rFonts w:ascii="Times New Roman" w:hAnsi="Times New Roman" w:cs="Times New Roman"/>
          <w:sz w:val="24"/>
          <w:szCs w:val="24"/>
        </w:rPr>
        <w:t xml:space="preserve">lah satu pengaruh Unilever Indonesia Tbk mempunyai kontribusi terbesar terhadap sektor konsumsi salah satunya </w:t>
      </w:r>
      <w:r>
        <w:rPr>
          <w:rFonts w:asciiTheme="majorBidi" w:hAnsiTheme="majorBidi" w:cstheme="majorBidi"/>
          <w:sz w:val="24"/>
          <w:szCs w:val="24"/>
        </w:rPr>
        <w:t xml:space="preserve">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meningkatkan pangsa pasar dengan memastikan bahwa </w:t>
      </w:r>
      <w:r>
        <w:rPr>
          <w:rFonts w:asciiTheme="majorBidi" w:hAnsiTheme="majorBidi" w:cstheme="majorBidi"/>
          <w:i/>
          <w:iCs/>
          <w:sz w:val="24"/>
          <w:szCs w:val="24"/>
        </w:rPr>
        <w:t xml:space="preserve">brand-brand </w:t>
      </w:r>
      <w:r>
        <w:rPr>
          <w:rFonts w:asciiTheme="majorBidi" w:hAnsiTheme="majorBidi" w:cstheme="majorBidi"/>
          <w:sz w:val="24"/>
          <w:szCs w:val="24"/>
        </w:rPr>
        <w:t xml:space="preserve">UNVR selalu tersedia dan dipajang secara jelas di toko-toko, produk UNVR dijual ritel modern maupun </w:t>
      </w:r>
      <w:r>
        <w:rPr>
          <w:rFonts w:asciiTheme="majorBidi" w:hAnsiTheme="majorBidi" w:cstheme="majorBidi"/>
          <w:sz w:val="24"/>
          <w:szCs w:val="24"/>
        </w:rPr>
        <w:lastRenderedPageBreak/>
        <w:t xml:space="preserve">tradisional. </w:t>
      </w:r>
      <w:proofErr w:type="gramStart"/>
      <w:r>
        <w:rPr>
          <w:rFonts w:asciiTheme="majorBidi" w:hAnsiTheme="majorBidi" w:cstheme="majorBidi"/>
          <w:i/>
          <w:iCs/>
          <w:sz w:val="24"/>
          <w:szCs w:val="24"/>
        </w:rPr>
        <w:t xml:space="preserve">Outlate-outlate </w:t>
      </w:r>
      <w:r>
        <w:rPr>
          <w:rFonts w:asciiTheme="majorBidi" w:hAnsiTheme="majorBidi" w:cstheme="majorBidi"/>
          <w:sz w:val="24"/>
          <w:szCs w:val="24"/>
        </w:rPr>
        <w:t xml:space="preserve">perdagangan tradisional yang mencakup pasar tradisional dan warung masih tetap menjadi komponen penting dalam sektor ritel di Indonesia (UNVR </w:t>
      </w:r>
      <w:r w:rsidRPr="00995462">
        <w:rPr>
          <w:rFonts w:asciiTheme="majorBidi" w:hAnsiTheme="majorBidi" w:cstheme="majorBidi"/>
          <w:i/>
          <w:iCs/>
          <w:sz w:val="24"/>
          <w:szCs w:val="24"/>
        </w:rPr>
        <w:t>Annua</w:t>
      </w:r>
      <w:r w:rsidRPr="00995462">
        <w:rPr>
          <w:rFonts w:ascii="Times New Roman" w:hAnsi="Times New Roman"/>
          <w:i/>
          <w:iCs/>
          <w:sz w:val="24"/>
          <w:szCs w:val="24"/>
          <w:lang w:val="en-ID"/>
        </w:rPr>
        <w:t>l Report</w:t>
      </w:r>
      <w:r>
        <w:rPr>
          <w:rFonts w:ascii="Times New Roman" w:hAnsi="Times New Roman"/>
          <w:sz w:val="24"/>
          <w:szCs w:val="24"/>
          <w:lang w:val="en-ID"/>
        </w:rPr>
        <w:t xml:space="preserve"> 2014)</w:t>
      </w:r>
      <w:r>
        <w:rPr>
          <w:rFonts w:asciiTheme="majorBidi" w:hAnsiTheme="majorBidi" w:cstheme="majorBidi"/>
          <w:sz w:val="24"/>
          <w:szCs w:val="24"/>
        </w:rPr>
        <w:t>.</w:t>
      </w:r>
      <w:proofErr w:type="gramEnd"/>
    </w:p>
    <w:p w:rsidR="00FC3D0A" w:rsidRPr="0037035C" w:rsidRDefault="00FC3D0A" w:rsidP="00FC3D0A">
      <w:pPr>
        <w:tabs>
          <w:tab w:val="left" w:pos="450"/>
          <w:tab w:val="left" w:pos="630"/>
          <w:tab w:val="left" w:pos="720"/>
        </w:tabs>
        <w:spacing w:line="240" w:lineRule="auto"/>
        <w:ind w:firstLine="720"/>
        <w:rPr>
          <w:rFonts w:asciiTheme="majorBidi" w:hAnsiTheme="majorBidi" w:cstheme="majorBidi"/>
          <w:b/>
          <w:bCs/>
          <w:sz w:val="20"/>
          <w:szCs w:val="20"/>
        </w:rPr>
      </w:pPr>
      <w:r w:rsidRPr="0037035C">
        <w:rPr>
          <w:rFonts w:asciiTheme="majorBidi" w:hAnsiTheme="majorBidi" w:cstheme="majorBidi"/>
          <w:b/>
          <w:bCs/>
          <w:sz w:val="20"/>
          <w:szCs w:val="20"/>
        </w:rPr>
        <w:t>Tabel 4.</w:t>
      </w:r>
      <w:r>
        <w:rPr>
          <w:rFonts w:asciiTheme="majorBidi" w:hAnsiTheme="majorBidi" w:cstheme="majorBidi"/>
          <w:b/>
          <w:bCs/>
          <w:sz w:val="20"/>
          <w:szCs w:val="20"/>
        </w:rPr>
        <w:t>6</w:t>
      </w:r>
      <w:r w:rsidRPr="0037035C">
        <w:rPr>
          <w:rFonts w:asciiTheme="majorBidi" w:hAnsiTheme="majorBidi" w:cstheme="majorBidi"/>
          <w:b/>
          <w:bCs/>
          <w:sz w:val="20"/>
          <w:szCs w:val="20"/>
        </w:rPr>
        <w:t xml:space="preserve"> Indeks Harga Saham Sektoral Tahun 2013-2017</w:t>
      </w:r>
    </w:p>
    <w:tbl>
      <w:tblPr>
        <w:tblStyle w:val="TableGrid"/>
        <w:tblW w:w="10730" w:type="dxa"/>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990"/>
        <w:gridCol w:w="778"/>
        <w:gridCol w:w="1009"/>
        <w:gridCol w:w="766"/>
        <w:gridCol w:w="1071"/>
        <w:gridCol w:w="766"/>
        <w:gridCol w:w="1071"/>
        <w:gridCol w:w="766"/>
        <w:gridCol w:w="973"/>
        <w:gridCol w:w="920"/>
      </w:tblGrid>
      <w:tr w:rsidR="00FC3D0A" w:rsidRPr="0050167F" w:rsidTr="00FC3D0A">
        <w:trPr>
          <w:trHeight w:val="232"/>
        </w:trPr>
        <w:tc>
          <w:tcPr>
            <w:tcW w:w="1620" w:type="dxa"/>
            <w:vMerge w:val="restart"/>
            <w:tcBorders>
              <w:top w:val="single" w:sz="4" w:space="0" w:color="auto"/>
            </w:tcBorders>
            <w:vAlign w:val="bottom"/>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Sektor</w:t>
            </w:r>
          </w:p>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Saham</w:t>
            </w:r>
          </w:p>
        </w:tc>
        <w:tc>
          <w:tcPr>
            <w:tcW w:w="1768" w:type="dxa"/>
            <w:gridSpan w:val="2"/>
            <w:tcBorders>
              <w:top w:val="single" w:sz="4" w:space="0" w:color="auto"/>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2013</w:t>
            </w:r>
          </w:p>
        </w:tc>
        <w:tc>
          <w:tcPr>
            <w:tcW w:w="1775" w:type="dxa"/>
            <w:gridSpan w:val="2"/>
            <w:tcBorders>
              <w:top w:val="single" w:sz="4" w:space="0" w:color="auto"/>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2014</w:t>
            </w:r>
          </w:p>
        </w:tc>
        <w:tc>
          <w:tcPr>
            <w:tcW w:w="1837" w:type="dxa"/>
            <w:gridSpan w:val="2"/>
            <w:tcBorders>
              <w:top w:val="single" w:sz="4" w:space="0" w:color="auto"/>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2015</w:t>
            </w:r>
          </w:p>
        </w:tc>
        <w:tc>
          <w:tcPr>
            <w:tcW w:w="1837" w:type="dxa"/>
            <w:gridSpan w:val="2"/>
            <w:tcBorders>
              <w:top w:val="single" w:sz="4" w:space="0" w:color="auto"/>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2016</w:t>
            </w:r>
          </w:p>
        </w:tc>
        <w:tc>
          <w:tcPr>
            <w:tcW w:w="1893" w:type="dxa"/>
            <w:gridSpan w:val="2"/>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2017</w:t>
            </w:r>
          </w:p>
        </w:tc>
      </w:tr>
      <w:tr w:rsidR="00FC3D0A" w:rsidRPr="0050167F" w:rsidTr="00FC3D0A">
        <w:trPr>
          <w:trHeight w:val="323"/>
        </w:trPr>
        <w:tc>
          <w:tcPr>
            <w:tcW w:w="1620" w:type="dxa"/>
            <w:vMerge/>
            <w:tcBorders>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p>
        </w:tc>
        <w:tc>
          <w:tcPr>
            <w:tcW w:w="990"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Indeks</w:t>
            </w:r>
          </w:p>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Harga</w:t>
            </w:r>
          </w:p>
        </w:tc>
        <w:tc>
          <w:tcPr>
            <w:tcW w:w="778"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Pr>
                <w:rFonts w:asciiTheme="majorBidi" w:hAnsiTheme="majorBidi" w:cstheme="majorBidi"/>
                <w:sz w:val="18"/>
                <w:szCs w:val="18"/>
              </w:rPr>
              <w:t>Chang</w:t>
            </w:r>
            <w:r w:rsidRPr="00A41ED0">
              <w:rPr>
                <w:rFonts w:asciiTheme="majorBidi" w:hAnsiTheme="majorBidi" w:cstheme="majorBidi"/>
                <w:sz w:val="18"/>
                <w:szCs w:val="18"/>
              </w:rPr>
              <w:t>e</w:t>
            </w:r>
            <w:r>
              <w:rPr>
                <w:rFonts w:asciiTheme="majorBidi" w:hAnsiTheme="majorBidi" w:cstheme="majorBidi"/>
                <w:sz w:val="18"/>
                <w:szCs w:val="18"/>
              </w:rPr>
              <w:t xml:space="preserve"> </w:t>
            </w:r>
            <w:r w:rsidRPr="00A41ED0">
              <w:rPr>
                <w:rFonts w:asciiTheme="majorBidi" w:hAnsiTheme="majorBidi" w:cstheme="majorBidi"/>
                <w:sz w:val="18"/>
                <w:szCs w:val="18"/>
              </w:rPr>
              <w:t>(%)</w:t>
            </w:r>
          </w:p>
        </w:tc>
        <w:tc>
          <w:tcPr>
            <w:tcW w:w="1009"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Indeks</w:t>
            </w:r>
          </w:p>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Harga</w:t>
            </w:r>
          </w:p>
        </w:tc>
        <w:tc>
          <w:tcPr>
            <w:tcW w:w="766"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Pr>
                <w:rFonts w:asciiTheme="majorBidi" w:hAnsiTheme="majorBidi" w:cstheme="majorBidi"/>
                <w:sz w:val="18"/>
                <w:szCs w:val="18"/>
              </w:rPr>
              <w:t>Chang</w:t>
            </w:r>
            <w:r w:rsidRPr="00A41ED0">
              <w:rPr>
                <w:rFonts w:asciiTheme="majorBidi" w:hAnsiTheme="majorBidi" w:cstheme="majorBidi"/>
                <w:sz w:val="18"/>
                <w:szCs w:val="18"/>
              </w:rPr>
              <w:t>e</w:t>
            </w:r>
            <w:r>
              <w:rPr>
                <w:rFonts w:asciiTheme="majorBidi" w:hAnsiTheme="majorBidi" w:cstheme="majorBidi"/>
                <w:sz w:val="18"/>
                <w:szCs w:val="18"/>
              </w:rPr>
              <w:t xml:space="preserve"> </w:t>
            </w:r>
            <w:r w:rsidRPr="00A41ED0">
              <w:rPr>
                <w:rFonts w:asciiTheme="majorBidi" w:hAnsiTheme="majorBidi" w:cstheme="majorBidi"/>
                <w:sz w:val="18"/>
                <w:szCs w:val="18"/>
              </w:rPr>
              <w:t>(%)</w:t>
            </w:r>
          </w:p>
        </w:tc>
        <w:tc>
          <w:tcPr>
            <w:tcW w:w="1071"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Indeks</w:t>
            </w:r>
          </w:p>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Harga</w:t>
            </w:r>
          </w:p>
        </w:tc>
        <w:tc>
          <w:tcPr>
            <w:tcW w:w="766"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Pr>
                <w:rFonts w:asciiTheme="majorBidi" w:hAnsiTheme="majorBidi" w:cstheme="majorBidi"/>
                <w:sz w:val="18"/>
                <w:szCs w:val="18"/>
              </w:rPr>
              <w:t>Chang</w:t>
            </w:r>
            <w:r w:rsidRPr="00A41ED0">
              <w:rPr>
                <w:rFonts w:asciiTheme="majorBidi" w:hAnsiTheme="majorBidi" w:cstheme="majorBidi"/>
                <w:sz w:val="18"/>
                <w:szCs w:val="18"/>
              </w:rPr>
              <w:t>e</w:t>
            </w:r>
            <w:r>
              <w:rPr>
                <w:rFonts w:asciiTheme="majorBidi" w:hAnsiTheme="majorBidi" w:cstheme="majorBidi"/>
                <w:sz w:val="18"/>
                <w:szCs w:val="18"/>
              </w:rPr>
              <w:t xml:space="preserve"> </w:t>
            </w:r>
            <w:r w:rsidRPr="00A41ED0">
              <w:rPr>
                <w:rFonts w:asciiTheme="majorBidi" w:hAnsiTheme="majorBidi" w:cstheme="majorBidi"/>
                <w:sz w:val="18"/>
                <w:szCs w:val="18"/>
              </w:rPr>
              <w:t>(%)</w:t>
            </w:r>
          </w:p>
        </w:tc>
        <w:tc>
          <w:tcPr>
            <w:tcW w:w="1071"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Indeks</w:t>
            </w:r>
          </w:p>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Harga</w:t>
            </w:r>
          </w:p>
        </w:tc>
        <w:tc>
          <w:tcPr>
            <w:tcW w:w="766"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Pr>
                <w:rFonts w:asciiTheme="majorBidi" w:hAnsiTheme="majorBidi" w:cstheme="majorBidi"/>
                <w:sz w:val="18"/>
                <w:szCs w:val="18"/>
              </w:rPr>
              <w:t>Chang</w:t>
            </w:r>
            <w:r w:rsidRPr="00A41ED0">
              <w:rPr>
                <w:rFonts w:asciiTheme="majorBidi" w:hAnsiTheme="majorBidi" w:cstheme="majorBidi"/>
                <w:sz w:val="18"/>
                <w:szCs w:val="18"/>
              </w:rPr>
              <w:t>e</w:t>
            </w:r>
            <w:r>
              <w:rPr>
                <w:rFonts w:asciiTheme="majorBidi" w:hAnsiTheme="majorBidi" w:cstheme="majorBidi"/>
                <w:sz w:val="18"/>
                <w:szCs w:val="18"/>
              </w:rPr>
              <w:t xml:space="preserve"> </w:t>
            </w:r>
            <w:r w:rsidRPr="00A41ED0">
              <w:rPr>
                <w:rFonts w:asciiTheme="majorBidi" w:hAnsiTheme="majorBidi" w:cstheme="majorBidi"/>
                <w:sz w:val="18"/>
                <w:szCs w:val="18"/>
              </w:rPr>
              <w:t>(%)</w:t>
            </w:r>
          </w:p>
        </w:tc>
        <w:tc>
          <w:tcPr>
            <w:tcW w:w="973" w:type="dxa"/>
            <w:tcBorders>
              <w:top w:val="single" w:sz="4" w:space="0" w:color="auto"/>
              <w:bottom w:val="single" w:sz="4" w:space="0" w:color="auto"/>
            </w:tcBorders>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Indeks</w:t>
            </w:r>
          </w:p>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Harga</w:t>
            </w:r>
          </w:p>
        </w:tc>
        <w:tc>
          <w:tcPr>
            <w:tcW w:w="920" w:type="dxa"/>
            <w:tcBorders>
              <w:top w:val="single" w:sz="4" w:space="0" w:color="auto"/>
              <w:bottom w:val="single" w:sz="4" w:space="0" w:color="auto"/>
            </w:tcBorders>
            <w:shd w:val="clear" w:color="auto" w:fill="auto"/>
          </w:tcPr>
          <w:p w:rsidR="00FC3D0A" w:rsidRPr="00A41ED0" w:rsidRDefault="00FC3D0A" w:rsidP="00FC3D0A">
            <w:pPr>
              <w:spacing w:line="276" w:lineRule="auto"/>
              <w:jc w:val="center"/>
              <w:rPr>
                <w:rFonts w:asciiTheme="majorBidi" w:hAnsiTheme="majorBidi" w:cstheme="majorBidi"/>
                <w:sz w:val="18"/>
                <w:szCs w:val="18"/>
              </w:rPr>
            </w:pPr>
            <w:r>
              <w:rPr>
                <w:rFonts w:asciiTheme="majorBidi" w:hAnsiTheme="majorBidi" w:cstheme="majorBidi"/>
                <w:sz w:val="18"/>
                <w:szCs w:val="18"/>
              </w:rPr>
              <w:t>Chang</w:t>
            </w:r>
            <w:r w:rsidRPr="00A41ED0">
              <w:rPr>
                <w:rFonts w:asciiTheme="majorBidi" w:hAnsiTheme="majorBidi" w:cstheme="majorBidi"/>
                <w:sz w:val="18"/>
                <w:szCs w:val="18"/>
              </w:rPr>
              <w:t>e</w:t>
            </w:r>
            <w:r>
              <w:rPr>
                <w:rFonts w:asciiTheme="majorBidi" w:hAnsiTheme="majorBidi" w:cstheme="majorBidi"/>
                <w:sz w:val="18"/>
                <w:szCs w:val="18"/>
              </w:rPr>
              <w:t xml:space="preserve"> </w:t>
            </w:r>
            <w:r w:rsidRPr="00A41ED0">
              <w:rPr>
                <w:rFonts w:asciiTheme="majorBidi" w:hAnsiTheme="majorBidi" w:cstheme="majorBidi"/>
                <w:sz w:val="18"/>
                <w:szCs w:val="18"/>
              </w:rPr>
              <w:t>(%)</w:t>
            </w:r>
          </w:p>
        </w:tc>
      </w:tr>
      <w:tr w:rsidR="00FC3D0A" w:rsidRPr="0050167F" w:rsidTr="00FC3D0A">
        <w:trPr>
          <w:trHeight w:val="566"/>
        </w:trPr>
        <w:tc>
          <w:tcPr>
            <w:tcW w:w="1620" w:type="dxa"/>
            <w:tcBorders>
              <w:top w:val="single" w:sz="4" w:space="0" w:color="auto"/>
            </w:tcBorders>
          </w:tcPr>
          <w:p w:rsidR="00FC3D0A" w:rsidRPr="00A92BD3" w:rsidRDefault="00FC3D0A" w:rsidP="00FC3D0A">
            <w:pPr>
              <w:spacing w:line="276" w:lineRule="auto"/>
              <w:rPr>
                <w:rFonts w:asciiTheme="majorBidi" w:hAnsiTheme="majorBidi" w:cstheme="majorBidi"/>
                <w:b/>
                <w:bCs/>
                <w:sz w:val="20"/>
                <w:szCs w:val="20"/>
              </w:rPr>
            </w:pPr>
            <w:r w:rsidRPr="00A92BD3">
              <w:rPr>
                <w:rFonts w:asciiTheme="majorBidi" w:hAnsiTheme="majorBidi" w:cstheme="majorBidi"/>
                <w:b/>
                <w:bCs/>
                <w:sz w:val="18"/>
                <w:szCs w:val="18"/>
              </w:rPr>
              <w:t>Indeks Harga Saham Gabungan (IHSG)</w:t>
            </w:r>
          </w:p>
        </w:tc>
        <w:tc>
          <w:tcPr>
            <w:tcW w:w="990"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4.274.177</w:t>
            </w:r>
          </w:p>
        </w:tc>
        <w:tc>
          <w:tcPr>
            <w:tcW w:w="778"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-0.98</w:t>
            </w:r>
          </w:p>
        </w:tc>
        <w:tc>
          <w:tcPr>
            <w:tcW w:w="1009"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5.226.947</w:t>
            </w:r>
          </w:p>
        </w:tc>
        <w:tc>
          <w:tcPr>
            <w:tcW w:w="766"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22.29</w:t>
            </w:r>
          </w:p>
        </w:tc>
        <w:tc>
          <w:tcPr>
            <w:tcW w:w="1071"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4.593.008</w:t>
            </w:r>
          </w:p>
        </w:tc>
        <w:tc>
          <w:tcPr>
            <w:tcW w:w="766"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-12.13</w:t>
            </w:r>
          </w:p>
        </w:tc>
        <w:tc>
          <w:tcPr>
            <w:tcW w:w="1071"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5.296.711</w:t>
            </w:r>
          </w:p>
        </w:tc>
        <w:tc>
          <w:tcPr>
            <w:tcW w:w="766"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15.32</w:t>
            </w:r>
          </w:p>
        </w:tc>
        <w:tc>
          <w:tcPr>
            <w:tcW w:w="973" w:type="dxa"/>
            <w:tcBorders>
              <w:top w:val="single" w:sz="4" w:space="0" w:color="auto"/>
            </w:tcBorders>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6.355.654</w:t>
            </w:r>
          </w:p>
        </w:tc>
        <w:tc>
          <w:tcPr>
            <w:tcW w:w="920" w:type="dxa"/>
            <w:tcBorders>
              <w:top w:val="single" w:sz="4" w:space="0" w:color="auto"/>
            </w:tcBorders>
            <w:shd w:val="clear" w:color="auto" w:fill="auto"/>
            <w:vAlign w:val="center"/>
          </w:tcPr>
          <w:p w:rsidR="00FC3D0A" w:rsidRPr="00A41ED0" w:rsidRDefault="00FC3D0A" w:rsidP="00FC3D0A">
            <w:pPr>
              <w:spacing w:line="276" w:lineRule="auto"/>
              <w:jc w:val="center"/>
              <w:rPr>
                <w:rFonts w:asciiTheme="majorBidi" w:hAnsiTheme="majorBidi" w:cstheme="majorBidi"/>
                <w:b/>
                <w:bCs/>
                <w:sz w:val="18"/>
                <w:szCs w:val="18"/>
              </w:rPr>
            </w:pPr>
            <w:r w:rsidRPr="00A41ED0">
              <w:rPr>
                <w:rFonts w:asciiTheme="majorBidi" w:hAnsiTheme="majorBidi" w:cstheme="majorBidi"/>
                <w:b/>
                <w:bCs/>
                <w:sz w:val="18"/>
                <w:szCs w:val="18"/>
              </w:rPr>
              <w:t>19.99</w:t>
            </w:r>
          </w:p>
        </w:tc>
      </w:tr>
      <w:tr w:rsidR="00FC3D0A" w:rsidRPr="0050167F" w:rsidTr="00FC3D0A">
        <w:trPr>
          <w:trHeight w:val="368"/>
        </w:trPr>
        <w:tc>
          <w:tcPr>
            <w:tcW w:w="1620" w:type="dxa"/>
          </w:tcPr>
          <w:p w:rsidR="00FC3D0A" w:rsidRPr="00A41ED0" w:rsidRDefault="00FC3D0A" w:rsidP="00FC3D0A">
            <w:pPr>
              <w:spacing w:line="276" w:lineRule="auto"/>
              <w:rPr>
                <w:rFonts w:asciiTheme="majorBidi" w:hAnsiTheme="majorBidi" w:cstheme="majorBidi"/>
                <w:i/>
                <w:iCs/>
                <w:sz w:val="18"/>
                <w:szCs w:val="18"/>
              </w:rPr>
            </w:pPr>
            <w:r w:rsidRPr="00A41ED0">
              <w:rPr>
                <w:rFonts w:asciiTheme="majorBidi" w:hAnsiTheme="majorBidi" w:cstheme="majorBidi"/>
                <w:sz w:val="18"/>
                <w:szCs w:val="18"/>
              </w:rPr>
              <w:t>Pertanian (</w:t>
            </w:r>
            <w:r w:rsidRPr="00A41ED0">
              <w:rPr>
                <w:rFonts w:asciiTheme="majorBidi" w:hAnsiTheme="majorBidi" w:cstheme="majorBidi"/>
                <w:i/>
                <w:iCs/>
                <w:sz w:val="18"/>
                <w:szCs w:val="18"/>
              </w:rPr>
              <w:t>Agricultural)</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2.139.960</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3.37</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2.351.035</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9.86</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1.719.262</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-26.87</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1.864.249</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8.43</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1.616.307</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(13.30)</w:t>
            </w:r>
          </w:p>
        </w:tc>
      </w:tr>
      <w:tr w:rsidR="00FC3D0A" w:rsidRPr="0050167F" w:rsidTr="00FC3D0A">
        <w:trPr>
          <w:trHeight w:val="341"/>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Pertambangan (</w:t>
            </w:r>
            <w:r w:rsidRPr="00A41ED0">
              <w:rPr>
                <w:rFonts w:asciiTheme="majorBidi" w:hAnsiTheme="majorBidi" w:cstheme="majorBidi"/>
                <w:i/>
                <w:iCs/>
                <w:sz w:val="18"/>
                <w:szCs w:val="18"/>
              </w:rPr>
              <w:t>Mining</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1.429.311</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-23.31</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1.368.999</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-4.22</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811.072</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-40.75</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1.384.706</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70.73</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1.593.999</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15.11</w:t>
            </w:r>
          </w:p>
        </w:tc>
      </w:tr>
      <w:tr w:rsidR="00FC3D0A" w:rsidRPr="0050167F" w:rsidTr="00FC3D0A">
        <w:trPr>
          <w:trHeight w:val="477"/>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Industri dasar (</w:t>
            </w:r>
            <w:r w:rsidRPr="00A41ED0">
              <w:rPr>
                <w:rFonts w:asciiTheme="majorBidi" w:hAnsiTheme="majorBidi" w:cstheme="majorBidi"/>
                <w:i/>
                <w:iCs/>
                <w:sz w:val="18"/>
                <w:szCs w:val="18"/>
              </w:rPr>
              <w:t>Basic Industry</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480.744</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-8.7</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543.674</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13.09</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407.839</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-24.98</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538.189</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31.96</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689.219</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28.06</w:t>
            </w:r>
          </w:p>
        </w:tc>
      </w:tr>
      <w:tr w:rsidR="00FC3D0A" w:rsidRPr="0050167F" w:rsidTr="00FC3D0A">
        <w:trPr>
          <w:trHeight w:val="440"/>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Aneka industry (</w:t>
            </w:r>
            <w:r w:rsidRPr="00A41ED0">
              <w:rPr>
                <w:rFonts w:asciiTheme="majorBidi" w:hAnsiTheme="majorBidi" w:cstheme="majorBidi"/>
                <w:i/>
                <w:iCs/>
                <w:sz w:val="18"/>
                <w:szCs w:val="18"/>
              </w:rPr>
              <w:t>Miscelaneous Indusrty</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1.205.012</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-9.84</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1.307.073</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8.47</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1.057.275</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-19.11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1.370.628</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29.64</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1.381.177</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0.77</w:t>
            </w:r>
          </w:p>
        </w:tc>
      </w:tr>
      <w:tr w:rsidR="00FC3D0A" w:rsidRPr="0050167F" w:rsidTr="00FC3D0A">
        <w:trPr>
          <w:trHeight w:val="530"/>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Indusrti Konsumsi (</w:t>
            </w:r>
            <w:r w:rsidRPr="00A41ED0">
              <w:rPr>
                <w:rFonts w:asciiTheme="majorBidi" w:hAnsiTheme="majorBidi" w:cstheme="majorBidi"/>
                <w:i/>
                <w:iCs/>
                <w:sz w:val="18"/>
                <w:szCs w:val="18"/>
              </w:rPr>
              <w:t>Consummer Goods Indusry</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1.782.086</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13.81</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2.177.919</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22.21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2.064.910</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-5.19</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2.324.281</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12.56</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2.861.391</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23.11</w:t>
            </w:r>
          </w:p>
        </w:tc>
      </w:tr>
      <w:tr w:rsidR="00FC3D0A" w:rsidRPr="0050167F" w:rsidTr="00FC3D0A">
        <w:trPr>
          <w:trHeight w:val="431"/>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Properti (</w:t>
            </w:r>
            <w:r w:rsidRPr="00A41ED0">
              <w:rPr>
                <w:rFonts w:asciiTheme="majorBidi" w:hAnsiTheme="majorBidi" w:cstheme="majorBidi"/>
                <w:i/>
                <w:iCs/>
                <w:sz w:val="18"/>
                <w:szCs w:val="18"/>
              </w:rPr>
              <w:t>Property and Real Estate</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336.997</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3.2</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524.908</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55.76</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490.933</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-6.47</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517.810</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5.47</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495.510</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-4.31</w:t>
            </w:r>
          </w:p>
        </w:tc>
      </w:tr>
      <w:tr w:rsidR="00FC3D0A" w:rsidRPr="0050167F" w:rsidTr="00FC3D0A">
        <w:trPr>
          <w:trHeight w:val="305"/>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Infrastruktur (</w:t>
            </w:r>
            <w:r w:rsidRPr="00A41ED0">
              <w:rPr>
                <w:rFonts w:asciiTheme="majorBidi" w:hAnsiTheme="majorBidi" w:cstheme="majorBidi"/>
                <w:i/>
                <w:iCs/>
                <w:sz w:val="18"/>
                <w:szCs w:val="18"/>
              </w:rPr>
              <w:t>Infrastructure</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930.399</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2.52</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1.160.284</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24.71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981.333</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-15.42</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1.055.587</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7.57</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1.183.708</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12.14</w:t>
            </w:r>
          </w:p>
        </w:tc>
      </w:tr>
      <w:tr w:rsidR="00FC3D0A" w:rsidRPr="0050167F" w:rsidTr="00FC3D0A">
        <w:trPr>
          <w:trHeight w:val="368"/>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Keuangan (</w:t>
            </w:r>
            <w:r w:rsidRPr="00A41ED0">
              <w:rPr>
                <w:rFonts w:asciiTheme="majorBidi" w:hAnsiTheme="majorBidi" w:cstheme="majorBidi"/>
                <w:i/>
                <w:iCs/>
                <w:sz w:val="18"/>
                <w:szCs w:val="18"/>
              </w:rPr>
              <w:t>Finance</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540.334</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-1.77</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731.640</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35.41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687.039</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-6.1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811.893</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18.17</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1.140.837</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40.52</w:t>
            </w:r>
          </w:p>
        </w:tc>
      </w:tr>
      <w:tr w:rsidR="00FC3D0A" w:rsidRPr="0050167F" w:rsidTr="00FC3D0A">
        <w:trPr>
          <w:trHeight w:val="593"/>
        </w:trPr>
        <w:tc>
          <w:tcPr>
            <w:tcW w:w="1620" w:type="dxa"/>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Perdagangan dan Jasa (</w:t>
            </w:r>
            <w:r w:rsidRPr="00A41ED0">
              <w:rPr>
                <w:rFonts w:asciiTheme="majorBidi" w:hAnsiTheme="majorBidi" w:cstheme="majorBidi"/>
                <w:i/>
                <w:iCs/>
                <w:sz w:val="18"/>
                <w:szCs w:val="18"/>
              </w:rPr>
              <w:t>Trade and Services</w:t>
            </w:r>
            <w:r w:rsidRPr="00A41ED0">
              <w:rPr>
                <w:rFonts w:asciiTheme="majorBidi" w:hAnsiTheme="majorBidi" w:cstheme="majorBidi"/>
                <w:sz w:val="18"/>
                <w:szCs w:val="18"/>
              </w:rPr>
              <w:t>)</w:t>
            </w:r>
          </w:p>
        </w:tc>
        <w:tc>
          <w:tcPr>
            <w:tcW w:w="990"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776.786</w:t>
            </w:r>
          </w:p>
        </w:tc>
        <w:tc>
          <w:tcPr>
            <w:tcW w:w="778"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4.84</w:t>
            </w:r>
          </w:p>
        </w:tc>
        <w:tc>
          <w:tcPr>
            <w:tcW w:w="1009"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878.634</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13.11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849.527</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-3.31</w:t>
            </w:r>
          </w:p>
        </w:tc>
        <w:tc>
          <w:tcPr>
            <w:tcW w:w="1071"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860.654</w:t>
            </w:r>
          </w:p>
        </w:tc>
        <w:tc>
          <w:tcPr>
            <w:tcW w:w="766"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1.31</w:t>
            </w:r>
          </w:p>
        </w:tc>
        <w:tc>
          <w:tcPr>
            <w:tcW w:w="973" w:type="dxa"/>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921.589</w:t>
            </w:r>
          </w:p>
        </w:tc>
        <w:tc>
          <w:tcPr>
            <w:tcW w:w="920" w:type="dxa"/>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7.08</w:t>
            </w:r>
          </w:p>
        </w:tc>
      </w:tr>
      <w:tr w:rsidR="00FC3D0A" w:rsidRPr="0050167F" w:rsidTr="00FC3D0A">
        <w:trPr>
          <w:trHeight w:val="143"/>
        </w:trPr>
        <w:tc>
          <w:tcPr>
            <w:tcW w:w="1620" w:type="dxa"/>
            <w:tcBorders>
              <w:bottom w:val="single" w:sz="4" w:space="0" w:color="auto"/>
            </w:tcBorders>
          </w:tcPr>
          <w:p w:rsidR="00FC3D0A" w:rsidRPr="00A41ED0" w:rsidRDefault="00FC3D0A" w:rsidP="00FC3D0A">
            <w:pPr>
              <w:spacing w:line="276" w:lineRule="auto"/>
              <w:rPr>
                <w:rFonts w:asciiTheme="majorBidi" w:hAnsiTheme="majorBidi" w:cstheme="majorBidi"/>
                <w:sz w:val="18"/>
                <w:szCs w:val="18"/>
              </w:rPr>
            </w:pPr>
            <w:r w:rsidRPr="00A41ED0">
              <w:rPr>
                <w:rFonts w:asciiTheme="majorBidi" w:hAnsiTheme="majorBidi" w:cstheme="majorBidi"/>
                <w:sz w:val="18"/>
                <w:szCs w:val="18"/>
              </w:rPr>
              <w:t>Manufaktur (</w:t>
            </w:r>
            <w:r w:rsidRPr="00A41ED0">
              <w:rPr>
                <w:rFonts w:asciiTheme="majorBidi" w:hAnsiTheme="majorBidi" w:cstheme="majorBidi"/>
                <w:i/>
                <w:iCs/>
                <w:sz w:val="18"/>
                <w:szCs w:val="18"/>
              </w:rPr>
              <w:t>Manufacturing</w:t>
            </w:r>
            <w:r w:rsidRPr="00A41ED0">
              <w:rPr>
                <w:rFonts w:asciiTheme="majorBidi" w:hAnsiTheme="majorBidi" w:cstheme="majorBidi"/>
                <w:sz w:val="18"/>
                <w:szCs w:val="18"/>
              </w:rPr>
              <w:t>)</w:t>
            </w:r>
          </w:p>
        </w:tc>
        <w:tc>
          <w:tcPr>
            <w:tcW w:w="990"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1.150.624</w:t>
            </w:r>
          </w:p>
        </w:tc>
        <w:tc>
          <w:tcPr>
            <w:tcW w:w="778"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0.24</w:t>
            </w:r>
          </w:p>
        </w:tc>
        <w:tc>
          <w:tcPr>
            <w:tcW w:w="1009"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1.335.205</w:t>
            </w:r>
          </w:p>
        </w:tc>
        <w:tc>
          <w:tcPr>
            <w:tcW w:w="766"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16.04</w:t>
            </w:r>
          </w:p>
        </w:tc>
        <w:tc>
          <w:tcPr>
            <w:tcW w:w="1071"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1.151.680</w:t>
            </w:r>
          </w:p>
        </w:tc>
        <w:tc>
          <w:tcPr>
            <w:tcW w:w="766"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-13.75</w:t>
            </w:r>
          </w:p>
        </w:tc>
        <w:tc>
          <w:tcPr>
            <w:tcW w:w="1071"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1.368.697</w:t>
            </w:r>
          </w:p>
        </w:tc>
        <w:tc>
          <w:tcPr>
            <w:tcW w:w="766"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18.84</w:t>
            </w:r>
          </w:p>
        </w:tc>
        <w:tc>
          <w:tcPr>
            <w:tcW w:w="973" w:type="dxa"/>
            <w:tcBorders>
              <w:bottom w:val="single" w:sz="4" w:space="0" w:color="auto"/>
            </w:tcBorders>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1.640.176</w:t>
            </w:r>
          </w:p>
        </w:tc>
        <w:tc>
          <w:tcPr>
            <w:tcW w:w="920" w:type="dxa"/>
            <w:tcBorders>
              <w:bottom w:val="single" w:sz="4" w:space="0" w:color="auto"/>
            </w:tcBorders>
            <w:shd w:val="clear" w:color="auto" w:fill="auto"/>
            <w:vAlign w:val="center"/>
          </w:tcPr>
          <w:p w:rsidR="00FC3D0A" w:rsidRPr="00A41ED0" w:rsidRDefault="00FC3D0A" w:rsidP="00FC3D0A">
            <w:pPr>
              <w:spacing w:line="276" w:lineRule="auto"/>
              <w:jc w:val="center"/>
              <w:rPr>
                <w:rFonts w:asciiTheme="majorBidi" w:hAnsiTheme="majorBidi" w:cstheme="majorBidi"/>
                <w:sz w:val="18"/>
                <w:szCs w:val="18"/>
              </w:rPr>
            </w:pPr>
            <w:r w:rsidRPr="00A41ED0">
              <w:rPr>
                <w:rFonts w:asciiTheme="majorBidi" w:hAnsiTheme="majorBidi" w:cstheme="majorBidi"/>
                <w:sz w:val="18"/>
                <w:szCs w:val="18"/>
              </w:rPr>
              <w:t>19.83</w:t>
            </w:r>
          </w:p>
        </w:tc>
      </w:tr>
    </w:tbl>
    <w:p w:rsidR="00FC3D0A" w:rsidRPr="00A92BD3" w:rsidRDefault="00FC3D0A" w:rsidP="00FC3D0A">
      <w:pPr>
        <w:tabs>
          <w:tab w:val="left" w:pos="450"/>
          <w:tab w:val="left" w:pos="630"/>
          <w:tab w:val="left" w:pos="720"/>
        </w:tabs>
        <w:spacing w:line="240" w:lineRule="auto"/>
        <w:ind w:hanging="1890"/>
        <w:rPr>
          <w:rFonts w:ascii="Times New Roman" w:hAnsi="Times New Roman"/>
          <w:i/>
          <w:iCs/>
          <w:lang w:val="en-ID"/>
        </w:rPr>
      </w:pPr>
      <w:r w:rsidRPr="009314AD">
        <w:rPr>
          <w:rFonts w:ascii="Times New Roman" w:hAnsi="Times New Roman"/>
          <w:i/>
          <w:iCs/>
          <w:lang w:val="en-ID"/>
        </w:rPr>
        <w:t xml:space="preserve">Sumber: </w:t>
      </w:r>
      <w:r>
        <w:rPr>
          <w:rFonts w:ascii="Times New Roman" w:hAnsi="Times New Roman"/>
          <w:i/>
          <w:iCs/>
          <w:lang w:val="en-ID"/>
        </w:rPr>
        <w:t>OJK 2018</w:t>
      </w:r>
    </w:p>
    <w:p w:rsidR="00FC3D0A" w:rsidRDefault="00FC3D0A" w:rsidP="00FC3D0A">
      <w:pPr>
        <w:tabs>
          <w:tab w:val="left" w:pos="450"/>
          <w:tab w:val="left" w:pos="630"/>
          <w:tab w:val="left" w:pos="720"/>
        </w:tabs>
        <w:spacing w:line="480" w:lineRule="auto"/>
        <w:ind w:firstLine="720"/>
        <w:rPr>
          <w:rFonts w:asciiTheme="majorBidi" w:hAnsiTheme="majorBidi" w:cstheme="majorBidi"/>
          <w:sz w:val="24"/>
          <w:szCs w:val="24"/>
        </w:rPr>
      </w:pPr>
      <w:r>
        <w:rPr>
          <w:rFonts w:ascii="Times New Roman" w:hAnsi="Times New Roman"/>
          <w:sz w:val="24"/>
          <w:szCs w:val="24"/>
          <w:lang w:val="en-ID"/>
        </w:rPr>
        <w:t xml:space="preserve">Indeks harga saham gabungan (IHSG) merupakan </w:t>
      </w:r>
      <w:proofErr w:type="gramStart"/>
      <w:r>
        <w:rPr>
          <w:rFonts w:ascii="Times New Roman" w:hAnsi="Times New Roman"/>
          <w:sz w:val="24"/>
          <w:szCs w:val="24"/>
          <w:lang w:val="en-ID"/>
        </w:rPr>
        <w:t>indeks  sektora</w:t>
      </w:r>
      <w:r>
        <w:rPr>
          <w:rFonts w:asciiTheme="majorBidi" w:hAnsiTheme="majorBidi" w:cstheme="majorBidi"/>
          <w:sz w:val="24"/>
          <w:szCs w:val="24"/>
        </w:rPr>
        <w:t>l</w:t>
      </w:r>
      <w:proofErr w:type="gramEnd"/>
      <w:r>
        <w:rPr>
          <w:rFonts w:asciiTheme="majorBidi" w:hAnsiTheme="majorBidi" w:cstheme="majorBidi"/>
          <w:sz w:val="24"/>
          <w:szCs w:val="24"/>
        </w:rPr>
        <w:t xml:space="preserve"> BEI. Menurut (Tandelilin 2010:86 dalam Yolanda 2018) IHSG adalah indeks yang menggunakan seluruh saham yang tercatat sebagai perhitungan indeks harga. </w:t>
      </w:r>
      <w:proofErr w:type="gramStart"/>
      <w:r>
        <w:rPr>
          <w:rFonts w:asciiTheme="majorBidi" w:hAnsiTheme="majorBidi" w:cstheme="majorBidi"/>
          <w:sz w:val="24"/>
          <w:szCs w:val="24"/>
        </w:rPr>
        <w:t>Jika IHSG menunjukkan peningkatan mengindikasikan bahwa kondisi perekonomian Indonesia berada dalam siklus membaik begitu pula sebaliknya.</w:t>
      </w:r>
      <w:proofErr w:type="gramEnd"/>
      <w:r>
        <w:rPr>
          <w:rFonts w:asciiTheme="majorBidi" w:hAnsiTheme="majorBidi" w:cstheme="majorBidi"/>
          <w:sz w:val="24"/>
          <w:szCs w:val="24"/>
        </w:rPr>
        <w:t xml:space="preserve"> </w:t>
      </w:r>
      <w:proofErr w:type="gramStart"/>
      <w:r>
        <w:rPr>
          <w:rFonts w:ascii="Times New Roman" w:hAnsi="Times New Roman" w:cs="Times New Roman"/>
          <w:bCs/>
          <w:iCs/>
          <w:sz w:val="24"/>
          <w:szCs w:val="24"/>
        </w:rPr>
        <w:t>Berdasarkan tabe</w:t>
      </w:r>
      <w:r>
        <w:rPr>
          <w:rFonts w:asciiTheme="majorBidi" w:hAnsiTheme="majorBidi" w:cstheme="majorBidi"/>
          <w:sz w:val="24"/>
          <w:szCs w:val="24"/>
        </w:rPr>
        <w:t>l di atas Indeks Harga Saham Gabungan terlihat mengalami fluktuasi.</w:t>
      </w:r>
      <w:proofErr w:type="gramEnd"/>
      <w:r>
        <w:rPr>
          <w:rFonts w:asciiTheme="majorBidi" w:hAnsiTheme="majorBidi" w:cstheme="majorBidi"/>
          <w:sz w:val="24"/>
          <w:szCs w:val="24"/>
        </w:rPr>
        <w:t xml:space="preserve"> Pada tahun 2013 sampai hingga 2014 mengalami peningkatan sebesar  22,29%  menjadi Rp </w:t>
      </w:r>
      <w:r>
        <w:rPr>
          <w:rFonts w:asciiTheme="majorBidi" w:hAnsiTheme="majorBidi" w:cstheme="majorBidi"/>
          <w:sz w:val="24"/>
          <w:szCs w:val="24"/>
        </w:rPr>
        <w:lastRenderedPageBreak/>
        <w:t xml:space="preserve">5.226.947, namun pada tahun 2015 mengalami penurunan yang cukup besar 12,13%. </w:t>
      </w:r>
      <w:proofErr w:type="gramStart"/>
      <w:r>
        <w:rPr>
          <w:rFonts w:asciiTheme="majorBidi" w:hAnsiTheme="majorBidi" w:cstheme="majorBidi"/>
          <w:sz w:val="24"/>
          <w:szCs w:val="24"/>
        </w:rPr>
        <w:t>Di samping itu, IHSG kembali meningkat di tahun 2016-2017.</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Fenomena masalah penurunan dan peningkatan IHSG di pengaruhi oleh faktor ekternal dan faktor Internal.</w:t>
      </w:r>
      <w:proofErr w:type="gramEnd"/>
      <w:r>
        <w:rPr>
          <w:rFonts w:asciiTheme="majorBidi" w:hAnsiTheme="majorBidi" w:cstheme="majorBidi"/>
          <w:sz w:val="24"/>
          <w:szCs w:val="24"/>
        </w:rPr>
        <w:t xml:space="preserve"> Di mana pada tahun 2015 IHSG mengalami penurunan yang cukup besar salah satunya di pengaruhi oleh penurunan harga saham sektoral pertambangan sebesar 40,75%, dan di tahun 2015 penurunan IHSG juga di pengaruhi oleh kenaikan suku bunga AS (Wahyu Putu 2018). Berdasarkan tabel di atas Indeks</w:t>
      </w:r>
      <w:r w:rsidRPr="00927D54">
        <w:rPr>
          <w:rFonts w:ascii="Times New Roman" w:hAnsi="Times New Roman" w:cs="Times New Roman"/>
          <w:i/>
          <w:iCs/>
          <w:sz w:val="24"/>
          <w:szCs w:val="24"/>
          <w:lang w:val="en-ID"/>
        </w:rPr>
        <w:t xml:space="preserve"> </w:t>
      </w:r>
      <w:r w:rsidRPr="00927D54">
        <w:rPr>
          <w:rFonts w:ascii="Times New Roman" w:hAnsi="Times New Roman" w:cs="Times New Roman"/>
          <w:sz w:val="24"/>
          <w:szCs w:val="24"/>
          <w:lang w:val="en-ID"/>
        </w:rPr>
        <w:t xml:space="preserve">Saham Seluruh Sektor yang terdapat di BEI tahun 2013-2017 </w:t>
      </w:r>
      <w:r>
        <w:rPr>
          <w:rFonts w:ascii="Times New Roman" w:hAnsi="Times New Roman" w:cs="Times New Roman"/>
          <w:sz w:val="24"/>
          <w:szCs w:val="24"/>
          <w:lang w:val="en-ID"/>
        </w:rPr>
        <w:t>menunjukkan bahwa sektor Keuangan (</w:t>
      </w:r>
      <w:r>
        <w:rPr>
          <w:rFonts w:ascii="Times New Roman" w:hAnsi="Times New Roman" w:cs="Times New Roman"/>
          <w:i/>
          <w:iCs/>
          <w:sz w:val="24"/>
          <w:szCs w:val="24"/>
          <w:lang w:val="en-ID"/>
        </w:rPr>
        <w:t>Finance</w:t>
      </w:r>
      <w:r>
        <w:rPr>
          <w:rFonts w:ascii="Times New Roman" w:hAnsi="Times New Roman" w:cs="Times New Roman"/>
          <w:sz w:val="24"/>
          <w:szCs w:val="24"/>
          <w:lang w:val="en-ID"/>
        </w:rPr>
        <w:t>) pada tahun 2017 yang memi</w:t>
      </w:r>
      <w:r>
        <w:rPr>
          <w:rFonts w:asciiTheme="majorBidi" w:hAnsiTheme="majorBidi" w:cstheme="majorBidi"/>
          <w:sz w:val="24"/>
          <w:szCs w:val="24"/>
        </w:rPr>
        <w:t>liki kontribusi ke IHSG</w:t>
      </w:r>
      <w:r>
        <w:rPr>
          <w:rFonts w:ascii="Times New Roman" w:hAnsi="Times New Roman" w:cs="Times New Roman"/>
          <w:sz w:val="24"/>
          <w:szCs w:val="24"/>
          <w:lang w:val="en-ID"/>
        </w:rPr>
        <w:t xml:space="preserve"> pa</w:t>
      </w:r>
      <w:r>
        <w:rPr>
          <w:rFonts w:asciiTheme="majorBidi" w:hAnsiTheme="majorBidi" w:cstheme="majorBidi"/>
          <w:sz w:val="24"/>
          <w:szCs w:val="24"/>
        </w:rPr>
        <w:t>ling tinggi yaitu sebesar 40,52%, kemudian di ikuti oleh sektor Industri dasar (</w:t>
      </w:r>
      <w:r>
        <w:rPr>
          <w:rFonts w:asciiTheme="majorBidi" w:hAnsiTheme="majorBidi" w:cstheme="majorBidi"/>
          <w:i/>
          <w:iCs/>
          <w:sz w:val="24"/>
          <w:szCs w:val="24"/>
        </w:rPr>
        <w:t>Basic Industry</w:t>
      </w:r>
      <w:r>
        <w:rPr>
          <w:rFonts w:asciiTheme="majorBidi" w:hAnsiTheme="majorBidi" w:cstheme="majorBidi"/>
          <w:sz w:val="24"/>
          <w:szCs w:val="24"/>
        </w:rPr>
        <w:t>) sebesar 28,06% dan sektor Konsumsi (</w:t>
      </w:r>
      <w:r>
        <w:rPr>
          <w:rFonts w:asciiTheme="majorBidi" w:hAnsiTheme="majorBidi" w:cstheme="majorBidi"/>
          <w:i/>
          <w:iCs/>
          <w:sz w:val="24"/>
          <w:szCs w:val="24"/>
        </w:rPr>
        <w:t>Consumer goods industry</w:t>
      </w:r>
      <w:r>
        <w:rPr>
          <w:rFonts w:asciiTheme="majorBidi" w:hAnsiTheme="majorBidi" w:cstheme="majorBidi"/>
          <w:sz w:val="24"/>
          <w:szCs w:val="24"/>
        </w:rPr>
        <w:t xml:space="preserve">) sebesar 23,11%.  </w:t>
      </w:r>
    </w:p>
    <w:p w:rsidR="00FC3D0A" w:rsidRDefault="00FC3D0A" w:rsidP="00FC3D0A">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Pergerakan IHSG secara signifikan dipengaruhi oleh pergerakan atau perubahan harga saham-saham dengan nilai pasar atau biasa disebut dengan kapitalisasi besar.</w:t>
      </w:r>
      <w:proofErr w:type="gramEnd"/>
      <w:r>
        <w:rPr>
          <w:rFonts w:ascii="Times New Roman" w:hAnsi="Times New Roman" w:cs="Times New Roman"/>
          <w:sz w:val="24"/>
          <w:szCs w:val="24"/>
        </w:rPr>
        <w:t xml:space="preserve"> Pergerakan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berkorelasi positif dengan perubahan harga saham berkapitalisasi besar. Apabila terjadi peningkatan harga saham berkapitalisasi besar maka IHSG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cenderung naik, sebaliknya apabila terjadi penurunan harga saham berkapitalisasi besar akan berakibat pada penurunan IHSG. Hal tersebut dikarenakan timbangan bobot masing-masing saham yang berbeda, sehingga tidak mengherankan jika pergerakan IHSG sangat ditentukan oleh saham-saham dengan kapitalisasi besar (Darmadji &amp; Fakhruddin, 2001 dalam  Faritzal, A &amp; SP Wiludjeng, S).</w:t>
      </w:r>
    </w:p>
    <w:p w:rsidR="00D6287A" w:rsidRPr="008D799D" w:rsidRDefault="00D6287A" w:rsidP="00FC3D0A">
      <w:pPr>
        <w:pStyle w:val="ListParagraph"/>
        <w:spacing w:after="0" w:line="480" w:lineRule="auto"/>
        <w:ind w:left="0" w:firstLine="720"/>
        <w:jc w:val="both"/>
        <w:rPr>
          <w:rFonts w:ascii="Times New Roman" w:hAnsi="Times New Roman" w:cs="Times New Roman"/>
          <w:sz w:val="24"/>
          <w:szCs w:val="24"/>
        </w:rPr>
      </w:pPr>
    </w:p>
    <w:p w:rsidR="00FC3D0A" w:rsidRPr="0037035C" w:rsidRDefault="00FC3D0A" w:rsidP="00FC3D0A">
      <w:pPr>
        <w:tabs>
          <w:tab w:val="left" w:pos="90"/>
        </w:tabs>
        <w:spacing w:line="240" w:lineRule="auto"/>
        <w:jc w:val="center"/>
        <w:rPr>
          <w:rFonts w:ascii="Times New Roman" w:hAnsi="Times New Roman" w:cs="Times New Roman"/>
          <w:b/>
          <w:iCs/>
          <w:sz w:val="20"/>
          <w:szCs w:val="20"/>
        </w:rPr>
      </w:pPr>
      <w:r w:rsidRPr="0037035C">
        <w:rPr>
          <w:rFonts w:ascii="Times New Roman" w:hAnsi="Times New Roman" w:cs="Times New Roman"/>
          <w:b/>
          <w:iCs/>
          <w:sz w:val="20"/>
          <w:szCs w:val="20"/>
        </w:rPr>
        <w:lastRenderedPageBreak/>
        <w:t>Tabel 4.</w:t>
      </w:r>
      <w:r>
        <w:rPr>
          <w:rFonts w:ascii="Times New Roman" w:hAnsi="Times New Roman" w:cs="Times New Roman"/>
          <w:b/>
          <w:iCs/>
          <w:sz w:val="20"/>
          <w:szCs w:val="20"/>
        </w:rPr>
        <w:t>7</w:t>
      </w:r>
      <w:r w:rsidRPr="0037035C">
        <w:rPr>
          <w:rFonts w:ascii="Times New Roman" w:hAnsi="Times New Roman" w:cs="Times New Roman"/>
          <w:b/>
          <w:iCs/>
          <w:sz w:val="20"/>
          <w:szCs w:val="20"/>
        </w:rPr>
        <w:t xml:space="preserve"> Kontribusi Sektor Konsumsi</w:t>
      </w:r>
      <w:r>
        <w:rPr>
          <w:rFonts w:ascii="Times New Roman" w:hAnsi="Times New Roman" w:cs="Times New Roman"/>
          <w:b/>
          <w:iCs/>
          <w:sz w:val="20"/>
          <w:szCs w:val="20"/>
        </w:rPr>
        <w:t xml:space="preserve"> pilihan</w:t>
      </w:r>
      <w:r w:rsidRPr="0037035C">
        <w:rPr>
          <w:rFonts w:ascii="Times New Roman" w:hAnsi="Times New Roman" w:cs="Times New Roman"/>
          <w:b/>
          <w:iCs/>
          <w:sz w:val="20"/>
          <w:szCs w:val="20"/>
        </w:rPr>
        <w:t xml:space="preserve"> ke Indeks Harga Saham Gabungan (IHSG) </w:t>
      </w:r>
    </w:p>
    <w:p w:rsidR="00FC3D0A" w:rsidRPr="0037035C" w:rsidRDefault="00FC3D0A" w:rsidP="00FC3D0A">
      <w:pPr>
        <w:tabs>
          <w:tab w:val="left" w:pos="90"/>
        </w:tabs>
        <w:spacing w:line="240" w:lineRule="auto"/>
        <w:jc w:val="center"/>
        <w:rPr>
          <w:rFonts w:ascii="Times New Roman" w:hAnsi="Times New Roman" w:cs="Times New Roman"/>
          <w:b/>
          <w:iCs/>
          <w:sz w:val="20"/>
          <w:szCs w:val="20"/>
        </w:rPr>
      </w:pPr>
      <w:r w:rsidRPr="0037035C">
        <w:rPr>
          <w:rFonts w:ascii="Times New Roman" w:hAnsi="Times New Roman" w:cs="Times New Roman"/>
          <w:b/>
          <w:iCs/>
          <w:sz w:val="20"/>
          <w:szCs w:val="20"/>
        </w:rPr>
        <w:t>Tahun 2013-2017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198"/>
        <w:gridCol w:w="2890"/>
        <w:gridCol w:w="1662"/>
      </w:tblGrid>
      <w:tr w:rsidR="00FC3D0A" w:rsidTr="00FC3D0A">
        <w:trPr>
          <w:trHeight w:val="521"/>
        </w:trPr>
        <w:tc>
          <w:tcPr>
            <w:tcW w:w="1098"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Tahun</w:t>
            </w:r>
          </w:p>
        </w:tc>
        <w:tc>
          <w:tcPr>
            <w:tcW w:w="2198"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Sektor Konsumsi pilihan</w:t>
            </w:r>
          </w:p>
          <w:p w:rsidR="00FC3D0A" w:rsidRDefault="00FC3D0A" w:rsidP="00FC3D0A">
            <w:pPr>
              <w:tabs>
                <w:tab w:val="left" w:pos="2370"/>
              </w:tabs>
              <w:jc w:val="center"/>
              <w:rPr>
                <w:rFonts w:asciiTheme="majorBidi" w:hAnsiTheme="majorBidi" w:cstheme="majorBidi"/>
              </w:rPr>
            </w:pPr>
            <w:r>
              <w:rPr>
                <w:rFonts w:asciiTheme="majorBidi" w:hAnsiTheme="majorBidi" w:cstheme="majorBidi"/>
              </w:rPr>
              <w:t>(Trilyun)</w:t>
            </w:r>
          </w:p>
        </w:tc>
        <w:tc>
          <w:tcPr>
            <w:tcW w:w="2890"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Indeks Harga Saham Gabungan (IHSG)</w:t>
            </w:r>
          </w:p>
          <w:p w:rsidR="00FC3D0A" w:rsidRPr="005478D4" w:rsidRDefault="00FC3D0A" w:rsidP="00FC3D0A">
            <w:pPr>
              <w:tabs>
                <w:tab w:val="left" w:pos="2370"/>
              </w:tabs>
              <w:jc w:val="center"/>
              <w:rPr>
                <w:rFonts w:asciiTheme="majorBidi" w:hAnsiTheme="majorBidi" w:cstheme="majorBidi"/>
                <w:b/>
                <w:bCs/>
              </w:rPr>
            </w:pPr>
            <w:r>
              <w:rPr>
                <w:rFonts w:asciiTheme="majorBidi" w:hAnsiTheme="majorBidi" w:cstheme="majorBidi"/>
              </w:rPr>
              <w:t>(Trilyun)</w:t>
            </w:r>
          </w:p>
        </w:tc>
        <w:tc>
          <w:tcPr>
            <w:tcW w:w="1662"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Kontribusi</w:t>
            </w:r>
          </w:p>
          <w:p w:rsidR="00FC3D0A" w:rsidRDefault="00FC3D0A" w:rsidP="00FC3D0A">
            <w:pPr>
              <w:tabs>
                <w:tab w:val="left" w:pos="2370"/>
              </w:tabs>
              <w:jc w:val="center"/>
              <w:rPr>
                <w:rFonts w:asciiTheme="majorBidi" w:hAnsiTheme="majorBidi" w:cstheme="majorBidi"/>
              </w:rPr>
            </w:pPr>
            <w:r>
              <w:rPr>
                <w:rFonts w:asciiTheme="majorBidi" w:hAnsiTheme="majorBidi" w:cstheme="majorBidi"/>
              </w:rPr>
              <w:t>(Persen)</w:t>
            </w:r>
          </w:p>
        </w:tc>
      </w:tr>
      <w:tr w:rsidR="00FC3D0A" w:rsidTr="00FC3D0A">
        <w:trPr>
          <w:trHeight w:val="296"/>
        </w:trPr>
        <w:tc>
          <w:tcPr>
            <w:tcW w:w="1098" w:type="dxa"/>
            <w:tcBorders>
              <w:top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2013</w:t>
            </w:r>
          </w:p>
        </w:tc>
        <w:tc>
          <w:tcPr>
            <w:tcW w:w="2198" w:type="dxa"/>
            <w:tcBorders>
              <w:top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23.393</w:t>
            </w:r>
          </w:p>
        </w:tc>
        <w:tc>
          <w:tcPr>
            <w:tcW w:w="2890" w:type="dxa"/>
            <w:tcBorders>
              <w:top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4.274.177</w:t>
            </w:r>
          </w:p>
        </w:tc>
        <w:tc>
          <w:tcPr>
            <w:tcW w:w="1662" w:type="dxa"/>
            <w:tcBorders>
              <w:top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0.54</w:t>
            </w:r>
          </w:p>
        </w:tc>
      </w:tr>
      <w:tr w:rsidR="00FC3D0A" w:rsidTr="00FC3D0A">
        <w:trPr>
          <w:trHeight w:val="270"/>
        </w:trPr>
        <w:tc>
          <w:tcPr>
            <w:tcW w:w="1098"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2014</w:t>
            </w:r>
          </w:p>
        </w:tc>
        <w:tc>
          <w:tcPr>
            <w:tcW w:w="2198"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18.885</w:t>
            </w:r>
          </w:p>
        </w:tc>
        <w:tc>
          <w:tcPr>
            <w:tcW w:w="2890"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5.226.947</w:t>
            </w:r>
          </w:p>
        </w:tc>
        <w:tc>
          <w:tcPr>
            <w:tcW w:w="1662"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0.36</w:t>
            </w:r>
          </w:p>
        </w:tc>
      </w:tr>
      <w:tr w:rsidR="00FC3D0A" w:rsidTr="00FC3D0A">
        <w:trPr>
          <w:trHeight w:val="261"/>
        </w:trPr>
        <w:tc>
          <w:tcPr>
            <w:tcW w:w="1098"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2015</w:t>
            </w:r>
          </w:p>
        </w:tc>
        <w:tc>
          <w:tcPr>
            <w:tcW w:w="2198"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27.463</w:t>
            </w:r>
          </w:p>
        </w:tc>
        <w:tc>
          <w:tcPr>
            <w:tcW w:w="2890"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4.593.008</w:t>
            </w:r>
          </w:p>
        </w:tc>
        <w:tc>
          <w:tcPr>
            <w:tcW w:w="1662"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0.60</w:t>
            </w:r>
          </w:p>
        </w:tc>
      </w:tr>
      <w:tr w:rsidR="00FC3D0A" w:rsidTr="00FC3D0A">
        <w:trPr>
          <w:trHeight w:val="301"/>
        </w:trPr>
        <w:tc>
          <w:tcPr>
            <w:tcW w:w="1098"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2016</w:t>
            </w:r>
          </w:p>
        </w:tc>
        <w:tc>
          <w:tcPr>
            <w:tcW w:w="2198"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37.003</w:t>
            </w:r>
          </w:p>
        </w:tc>
        <w:tc>
          <w:tcPr>
            <w:tcW w:w="2890"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5.296.711</w:t>
            </w:r>
          </w:p>
        </w:tc>
        <w:tc>
          <w:tcPr>
            <w:tcW w:w="1662" w:type="dxa"/>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0.68</w:t>
            </w:r>
          </w:p>
        </w:tc>
      </w:tr>
      <w:tr w:rsidR="00FC3D0A" w:rsidTr="00FC3D0A">
        <w:trPr>
          <w:trHeight w:val="80"/>
        </w:trPr>
        <w:tc>
          <w:tcPr>
            <w:tcW w:w="1098" w:type="dxa"/>
            <w:tcBorders>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2017</w:t>
            </w:r>
          </w:p>
        </w:tc>
        <w:tc>
          <w:tcPr>
            <w:tcW w:w="2198" w:type="dxa"/>
            <w:tcBorders>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45.429</w:t>
            </w:r>
          </w:p>
        </w:tc>
        <w:tc>
          <w:tcPr>
            <w:tcW w:w="2890" w:type="dxa"/>
            <w:tcBorders>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6.355.654</w:t>
            </w:r>
          </w:p>
        </w:tc>
        <w:tc>
          <w:tcPr>
            <w:tcW w:w="1662" w:type="dxa"/>
            <w:tcBorders>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0.72</w:t>
            </w:r>
          </w:p>
        </w:tc>
      </w:tr>
      <w:tr w:rsidR="00FC3D0A" w:rsidTr="00FC3D0A">
        <w:trPr>
          <w:trHeight w:val="278"/>
        </w:trPr>
        <w:tc>
          <w:tcPr>
            <w:tcW w:w="1098"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Rata-rata</w:t>
            </w:r>
          </w:p>
        </w:tc>
        <w:tc>
          <w:tcPr>
            <w:tcW w:w="2198" w:type="dxa"/>
            <w:tcBorders>
              <w:top w:val="single" w:sz="4" w:space="0" w:color="auto"/>
              <w:bottom w:val="single" w:sz="4" w:space="0" w:color="auto"/>
            </w:tcBorders>
            <w:vAlign w:val="center"/>
          </w:tcPr>
          <w:p w:rsidR="00FC3D0A" w:rsidRDefault="00FC3D0A" w:rsidP="00FC3D0A">
            <w:pPr>
              <w:tabs>
                <w:tab w:val="left" w:pos="2370"/>
              </w:tabs>
              <w:ind w:firstLine="522"/>
              <w:rPr>
                <w:rFonts w:asciiTheme="majorBidi" w:hAnsiTheme="majorBidi" w:cstheme="majorBidi"/>
              </w:rPr>
            </w:pPr>
            <w:r>
              <w:rPr>
                <w:rFonts w:asciiTheme="majorBidi" w:hAnsiTheme="majorBidi" w:cstheme="majorBidi"/>
              </w:rPr>
              <w:t>30.436,6</w:t>
            </w:r>
          </w:p>
        </w:tc>
        <w:tc>
          <w:tcPr>
            <w:tcW w:w="2890"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5.149.299,4</w:t>
            </w:r>
          </w:p>
        </w:tc>
        <w:tc>
          <w:tcPr>
            <w:tcW w:w="1662" w:type="dxa"/>
            <w:tcBorders>
              <w:top w:val="single" w:sz="4" w:space="0" w:color="auto"/>
              <w:bottom w:val="single" w:sz="4" w:space="0" w:color="auto"/>
            </w:tcBorders>
            <w:vAlign w:val="center"/>
          </w:tcPr>
          <w:p w:rsidR="00FC3D0A" w:rsidRDefault="00FC3D0A" w:rsidP="00FC3D0A">
            <w:pPr>
              <w:tabs>
                <w:tab w:val="left" w:pos="2370"/>
              </w:tabs>
              <w:jc w:val="center"/>
              <w:rPr>
                <w:rFonts w:asciiTheme="majorBidi" w:hAnsiTheme="majorBidi" w:cstheme="majorBidi"/>
              </w:rPr>
            </w:pPr>
            <w:r>
              <w:rPr>
                <w:rFonts w:asciiTheme="majorBidi" w:hAnsiTheme="majorBidi" w:cstheme="majorBidi"/>
              </w:rPr>
              <w:t>0.59</w:t>
            </w:r>
          </w:p>
        </w:tc>
      </w:tr>
    </w:tbl>
    <w:p w:rsidR="00FC3D0A" w:rsidRPr="008667EA" w:rsidRDefault="00FC3D0A" w:rsidP="00FC3D0A">
      <w:pPr>
        <w:spacing w:line="480" w:lineRule="auto"/>
        <w:ind w:left="-1170" w:firstLine="1170"/>
        <w:rPr>
          <w:rFonts w:ascii="Times New Roman" w:hAnsi="Times New Roman" w:cs="Times New Roman"/>
          <w:bCs/>
          <w:iCs/>
          <w:sz w:val="20"/>
          <w:szCs w:val="20"/>
        </w:rPr>
      </w:pPr>
      <w:r w:rsidRPr="008667EA">
        <w:rPr>
          <w:rFonts w:ascii="Times New Roman" w:hAnsi="Times New Roman"/>
          <w:i/>
          <w:iCs/>
          <w:sz w:val="20"/>
          <w:szCs w:val="20"/>
          <w:lang w:val="en-ID"/>
        </w:rPr>
        <w:t>Sumber: Bursa Efek Indonesia tahun 2018</w:t>
      </w:r>
      <w:r>
        <w:rPr>
          <w:rFonts w:ascii="Times New Roman" w:hAnsi="Times New Roman"/>
          <w:i/>
          <w:iCs/>
          <w:sz w:val="20"/>
          <w:szCs w:val="20"/>
          <w:lang w:val="en-ID"/>
        </w:rPr>
        <w:t xml:space="preserve"> (data diolah)</w:t>
      </w:r>
    </w:p>
    <w:p w:rsidR="00FC3D0A" w:rsidRDefault="00FC3D0A" w:rsidP="00FC3D0A">
      <w:pPr>
        <w:spacing w:line="480" w:lineRule="auto"/>
        <w:rPr>
          <w:rFonts w:ascii="Times New Roman" w:hAnsi="Times New Roman" w:cs="Times New Roman"/>
          <w:sz w:val="24"/>
          <w:szCs w:val="24"/>
          <w:lang w:val="en-ID"/>
        </w:rPr>
      </w:pPr>
      <w:r>
        <w:rPr>
          <w:rFonts w:ascii="Times New Roman" w:hAnsi="Times New Roman" w:cs="Times New Roman"/>
          <w:bCs/>
          <w:i/>
          <w:sz w:val="20"/>
          <w:szCs w:val="20"/>
        </w:rPr>
        <w:tab/>
      </w:r>
      <w:proofErr w:type="gramStart"/>
      <w:r>
        <w:rPr>
          <w:rFonts w:ascii="Times New Roman" w:hAnsi="Times New Roman" w:cs="Times New Roman"/>
          <w:bCs/>
          <w:iCs/>
          <w:sz w:val="24"/>
          <w:szCs w:val="24"/>
        </w:rPr>
        <w:t>Berdasarkan tabel</w:t>
      </w:r>
      <w:r>
        <w:rPr>
          <w:rFonts w:ascii="Times New Roman" w:hAnsi="Times New Roman" w:cs="Times New Roman"/>
          <w:sz w:val="24"/>
          <w:szCs w:val="24"/>
          <w:lang w:val="en-ID"/>
        </w:rPr>
        <w:t xml:space="preserve"> di atas menunjukkan kontribusi sektor konsumsi terhadap Indeks Harga Saham Gabungan (IHSG) di Bursa Efek Indonesia dari tahun 2013-2017 cenderung menga</w:t>
      </w:r>
      <w:r w:rsidRPr="00927D54">
        <w:rPr>
          <w:rFonts w:ascii="Times New Roman" w:hAnsi="Times New Roman" w:cs="Times New Roman"/>
          <w:sz w:val="24"/>
          <w:szCs w:val="24"/>
          <w:lang w:val="en-ID"/>
        </w:rPr>
        <w:t>l</w:t>
      </w:r>
      <w:r>
        <w:rPr>
          <w:rFonts w:ascii="Times New Roman" w:hAnsi="Times New Roman" w:cs="Times New Roman"/>
          <w:sz w:val="24"/>
          <w:szCs w:val="24"/>
          <w:lang w:val="en-ID"/>
        </w:rPr>
        <w:t>ami peningkatan setiap tahunnya.</w:t>
      </w:r>
      <w:proofErr w:type="gramEnd"/>
      <w:r>
        <w:rPr>
          <w:rFonts w:ascii="Times New Roman" w:hAnsi="Times New Roman" w:cs="Times New Roman"/>
          <w:sz w:val="24"/>
          <w:szCs w:val="24"/>
          <w:lang w:val="en-ID"/>
        </w:rPr>
        <w:t xml:space="preserve"> Di </w:t>
      </w:r>
      <w:r w:rsidRPr="00927D54">
        <w:rPr>
          <w:rFonts w:ascii="Times New Roman" w:hAnsi="Times New Roman" w:cs="Times New Roman"/>
          <w:sz w:val="24"/>
          <w:szCs w:val="24"/>
          <w:lang w:val="en-ID"/>
        </w:rPr>
        <w:t>l</w:t>
      </w:r>
      <w:r>
        <w:rPr>
          <w:rFonts w:ascii="Times New Roman" w:hAnsi="Times New Roman" w:cs="Times New Roman"/>
          <w:sz w:val="24"/>
          <w:szCs w:val="24"/>
          <w:lang w:val="en-ID"/>
        </w:rPr>
        <w:t>ihat pada tahun 2013 kontribusi sektor konsumsi ke IHSG sebesar 0.54%, pada tahun 2014 meningkat sebesar 0</w:t>
      </w:r>
      <w:r>
        <w:rPr>
          <w:rFonts w:asciiTheme="majorBidi" w:hAnsiTheme="majorBidi" w:cstheme="majorBidi"/>
        </w:rPr>
        <w:t>.36</w:t>
      </w:r>
      <w:r>
        <w:rPr>
          <w:rFonts w:ascii="Times New Roman" w:hAnsi="Times New Roman" w:cs="Times New Roman"/>
          <w:sz w:val="24"/>
          <w:szCs w:val="24"/>
          <w:lang w:val="en-ID"/>
        </w:rPr>
        <w:t>%, peningkatan terbesar terjadi pada tahun 2015 sebesar 0</w:t>
      </w:r>
      <w:r>
        <w:rPr>
          <w:rFonts w:asciiTheme="majorBidi" w:hAnsiTheme="majorBidi" w:cstheme="majorBidi"/>
        </w:rPr>
        <w:t>.60</w:t>
      </w:r>
      <w:r>
        <w:rPr>
          <w:rFonts w:ascii="Times New Roman" w:hAnsi="Times New Roman" w:cs="Times New Roman"/>
          <w:sz w:val="24"/>
          <w:szCs w:val="24"/>
          <w:lang w:val="en-ID"/>
        </w:rPr>
        <w:t>%, dan pada tahun 2016 cenderung menurun sebesar 0</w:t>
      </w:r>
      <w:r>
        <w:rPr>
          <w:rFonts w:asciiTheme="majorBidi" w:hAnsiTheme="majorBidi" w:cstheme="majorBidi"/>
        </w:rPr>
        <w:t>.68</w:t>
      </w:r>
      <w:r>
        <w:rPr>
          <w:rFonts w:ascii="Times New Roman" w:hAnsi="Times New Roman" w:cs="Times New Roman"/>
          <w:sz w:val="24"/>
          <w:szCs w:val="24"/>
          <w:lang w:val="en-ID"/>
        </w:rPr>
        <w:t>% dan pada tahun 2017 sebesar 0</w:t>
      </w:r>
      <w:r>
        <w:rPr>
          <w:rFonts w:asciiTheme="majorBidi" w:hAnsiTheme="majorBidi" w:cstheme="majorBidi"/>
        </w:rPr>
        <w:t>.72</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Rata-rata kontribusi sektor Konsumsi terhadap Indeks Harga saham Gabungan dari tahun 2013-2017 sebesar 0</w:t>
      </w:r>
      <w:r>
        <w:rPr>
          <w:rFonts w:asciiTheme="majorBidi" w:hAnsiTheme="majorBidi" w:cstheme="majorBidi"/>
        </w:rPr>
        <w:t>.59</w:t>
      </w:r>
      <w:r>
        <w:rPr>
          <w:rFonts w:ascii="Times New Roman" w:hAnsi="Times New Roman" w:cs="Times New Roman"/>
          <w:sz w:val="24"/>
          <w:szCs w:val="24"/>
          <w:lang w:val="en-ID"/>
        </w:rPr>
        <w:t>%.</w:t>
      </w:r>
      <w:proofErr w:type="gramEnd"/>
    </w:p>
    <w:p w:rsidR="00FC3D0A" w:rsidRDefault="00FC3D0A" w:rsidP="00FC3D0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ID"/>
        </w:rPr>
        <w:t>P</w:t>
      </w:r>
      <w:r>
        <w:rPr>
          <w:rFonts w:ascii="Times New Roman" w:hAnsi="Times New Roman" w:cs="Times New Roman"/>
          <w:sz w:val="24"/>
          <w:szCs w:val="24"/>
        </w:rPr>
        <w:t xml:space="preserve">ertumbuhan investasi pasar modal pada </w:t>
      </w:r>
      <w:proofErr w:type="gramStart"/>
      <w:r>
        <w:rPr>
          <w:rFonts w:ascii="Times New Roman" w:hAnsi="Times New Roman" w:cs="Times New Roman"/>
          <w:sz w:val="24"/>
          <w:szCs w:val="24"/>
        </w:rPr>
        <w:t>suatu  negara</w:t>
      </w:r>
      <w:proofErr w:type="gramEnd"/>
      <w:r>
        <w:rPr>
          <w:rFonts w:ascii="Times New Roman" w:hAnsi="Times New Roman" w:cs="Times New Roman"/>
          <w:sz w:val="24"/>
          <w:szCs w:val="24"/>
        </w:rPr>
        <w:t xml:space="preserve"> salah satunya akan dipengaruhi oleh pertumbuhan ekonomi atau PDB di negara tersebut. Semakin baik tingkat perekonomian suatu negara,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baik tingkat kemakmuran penduduknya yang umumnya ditandai dengan adanya kenaikan tingkat pendapatan dari masyarakatnya. Dengan adanya peningkatan pendapatan tersebut,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banyak kelebihan dana yang dimiliki kemudian akan memanfaatkan dana tersebut untuk di simpan dalam bentuk tabungan atau </w:t>
      </w:r>
      <w:r>
        <w:rPr>
          <w:rFonts w:ascii="Times New Roman" w:hAnsi="Times New Roman" w:cs="Times New Roman"/>
          <w:sz w:val="24"/>
          <w:szCs w:val="24"/>
        </w:rPr>
        <w:lastRenderedPageBreak/>
        <w:t>diinvestasikan dalam bentuk surat berharga yang diperdagangkan pada pasar modal (Christie. dkk, 2015).</w:t>
      </w:r>
    </w:p>
    <w:p w:rsidR="00FC3D0A" w:rsidRDefault="00FC3D0A" w:rsidP="00FC3D0A">
      <w:pPr>
        <w:pStyle w:val="ListParagraph"/>
        <w:spacing w:before="240" w:after="0" w:line="240" w:lineRule="auto"/>
        <w:ind w:left="2430" w:hanging="1980"/>
        <w:jc w:val="both"/>
        <w:rPr>
          <w:rFonts w:ascii="Times New Roman" w:hAnsi="Times New Roman" w:cs="Times New Roman"/>
          <w:b/>
          <w:sz w:val="24"/>
          <w:szCs w:val="24"/>
        </w:rPr>
      </w:pPr>
      <w:proofErr w:type="gramStart"/>
      <w:r w:rsidRPr="0037035C">
        <w:rPr>
          <w:rFonts w:ascii="Times New Roman" w:hAnsi="Times New Roman" w:cs="Times New Roman"/>
          <w:b/>
          <w:sz w:val="20"/>
          <w:szCs w:val="24"/>
        </w:rPr>
        <w:t>Tabel 4.</w:t>
      </w:r>
      <w:r>
        <w:rPr>
          <w:rFonts w:ascii="Times New Roman" w:hAnsi="Times New Roman" w:cs="Times New Roman"/>
          <w:b/>
          <w:sz w:val="20"/>
          <w:szCs w:val="24"/>
        </w:rPr>
        <w:t>8</w:t>
      </w:r>
      <w:r w:rsidRPr="0037035C">
        <w:rPr>
          <w:rFonts w:ascii="Times New Roman" w:hAnsi="Times New Roman" w:cs="Times New Roman"/>
          <w:b/>
          <w:sz w:val="20"/>
          <w:szCs w:val="24"/>
        </w:rPr>
        <w:t xml:space="preserve"> Perkembangan Produk Domestik Bruto (PDB) Dan Indeks Harga Saham Gabungan   (IHSG) pada tahun 2013-2017.</w:t>
      </w:r>
      <w:proofErr w:type="gramEnd"/>
      <w:r w:rsidRPr="0037035C">
        <w:rPr>
          <w:rFonts w:ascii="Times New Roman" w:hAnsi="Times New Roman" w:cs="Times New Roman"/>
          <w:b/>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2340"/>
        <w:gridCol w:w="2340"/>
        <w:gridCol w:w="2430"/>
      </w:tblGrid>
      <w:tr w:rsidR="00FC3D0A" w:rsidRPr="00DA55AC" w:rsidTr="00FC3D0A">
        <w:tc>
          <w:tcPr>
            <w:tcW w:w="918" w:type="dxa"/>
            <w:tcBorders>
              <w:top w:val="single" w:sz="4" w:space="0" w:color="auto"/>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Tahun</w:t>
            </w:r>
          </w:p>
        </w:tc>
        <w:tc>
          <w:tcPr>
            <w:tcW w:w="2340" w:type="dxa"/>
            <w:tcBorders>
              <w:top w:val="single" w:sz="4" w:space="0" w:color="auto"/>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Perkembangan PDB</w:t>
            </w:r>
          </w:p>
        </w:tc>
        <w:tc>
          <w:tcPr>
            <w:tcW w:w="2340" w:type="dxa"/>
            <w:tcBorders>
              <w:top w:val="single" w:sz="4" w:space="0" w:color="auto"/>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Perkembangan IHSG</w:t>
            </w:r>
          </w:p>
        </w:tc>
        <w:tc>
          <w:tcPr>
            <w:tcW w:w="2430" w:type="dxa"/>
            <w:tcBorders>
              <w:top w:val="single" w:sz="4" w:space="0" w:color="auto"/>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Sektor Konsumsi</w:t>
            </w:r>
          </w:p>
        </w:tc>
      </w:tr>
      <w:tr w:rsidR="00FC3D0A" w:rsidRPr="00DA55AC" w:rsidTr="00FC3D0A">
        <w:tc>
          <w:tcPr>
            <w:tcW w:w="918" w:type="dxa"/>
            <w:tcBorders>
              <w:top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2013</w:t>
            </w:r>
          </w:p>
        </w:tc>
        <w:tc>
          <w:tcPr>
            <w:tcW w:w="2340" w:type="dxa"/>
            <w:tcBorders>
              <w:top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5.56</w:t>
            </w:r>
          </w:p>
        </w:tc>
        <w:tc>
          <w:tcPr>
            <w:tcW w:w="2340" w:type="dxa"/>
            <w:tcBorders>
              <w:top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-0.98</w:t>
            </w:r>
          </w:p>
        </w:tc>
        <w:tc>
          <w:tcPr>
            <w:tcW w:w="2430" w:type="dxa"/>
            <w:tcBorders>
              <w:top w:val="single" w:sz="4" w:space="0" w:color="auto"/>
            </w:tcBorders>
            <w:vAlign w:val="center"/>
          </w:tcPr>
          <w:p w:rsidR="00FC3D0A" w:rsidRPr="00DA55AC" w:rsidRDefault="00FC3D0A" w:rsidP="00FC3D0A">
            <w:pPr>
              <w:tabs>
                <w:tab w:val="left" w:pos="2370"/>
              </w:tabs>
              <w:jc w:val="center"/>
              <w:rPr>
                <w:rFonts w:asciiTheme="majorBidi" w:hAnsiTheme="majorBidi" w:cstheme="majorBidi"/>
                <w:sz w:val="24"/>
                <w:szCs w:val="24"/>
              </w:rPr>
            </w:pPr>
            <w:r w:rsidRPr="00DA55AC">
              <w:rPr>
                <w:rFonts w:asciiTheme="majorBidi" w:hAnsiTheme="majorBidi" w:cstheme="majorBidi"/>
                <w:sz w:val="24"/>
                <w:szCs w:val="24"/>
              </w:rPr>
              <w:t>23.393</w:t>
            </w:r>
          </w:p>
        </w:tc>
      </w:tr>
      <w:tr w:rsidR="00FC3D0A" w:rsidRPr="00DA55AC" w:rsidTr="00FC3D0A">
        <w:tc>
          <w:tcPr>
            <w:tcW w:w="918"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2014</w:t>
            </w:r>
          </w:p>
        </w:tc>
        <w:tc>
          <w:tcPr>
            <w:tcW w:w="2340"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5.01</w:t>
            </w:r>
          </w:p>
        </w:tc>
        <w:tc>
          <w:tcPr>
            <w:tcW w:w="2340"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22.29</w:t>
            </w:r>
          </w:p>
        </w:tc>
        <w:tc>
          <w:tcPr>
            <w:tcW w:w="2430" w:type="dxa"/>
            <w:vAlign w:val="center"/>
          </w:tcPr>
          <w:p w:rsidR="00FC3D0A" w:rsidRPr="00DA55AC" w:rsidRDefault="00FC3D0A" w:rsidP="00FC3D0A">
            <w:pPr>
              <w:tabs>
                <w:tab w:val="left" w:pos="2370"/>
              </w:tabs>
              <w:jc w:val="center"/>
              <w:rPr>
                <w:rFonts w:asciiTheme="majorBidi" w:hAnsiTheme="majorBidi" w:cstheme="majorBidi"/>
                <w:sz w:val="24"/>
                <w:szCs w:val="24"/>
              </w:rPr>
            </w:pPr>
            <w:r w:rsidRPr="00DA55AC">
              <w:rPr>
                <w:rFonts w:asciiTheme="majorBidi" w:hAnsiTheme="majorBidi" w:cstheme="majorBidi"/>
                <w:sz w:val="24"/>
                <w:szCs w:val="24"/>
              </w:rPr>
              <w:t>18.885</w:t>
            </w:r>
          </w:p>
        </w:tc>
      </w:tr>
      <w:tr w:rsidR="00FC3D0A" w:rsidRPr="00DA55AC" w:rsidTr="00FC3D0A">
        <w:trPr>
          <w:trHeight w:val="188"/>
        </w:trPr>
        <w:tc>
          <w:tcPr>
            <w:tcW w:w="918"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2015</w:t>
            </w:r>
          </w:p>
        </w:tc>
        <w:tc>
          <w:tcPr>
            <w:tcW w:w="2340"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4.88</w:t>
            </w:r>
          </w:p>
        </w:tc>
        <w:tc>
          <w:tcPr>
            <w:tcW w:w="2340"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-12.13</w:t>
            </w:r>
          </w:p>
        </w:tc>
        <w:tc>
          <w:tcPr>
            <w:tcW w:w="2430" w:type="dxa"/>
            <w:vAlign w:val="center"/>
          </w:tcPr>
          <w:p w:rsidR="00FC3D0A" w:rsidRPr="00DA55AC" w:rsidRDefault="00FC3D0A" w:rsidP="00FC3D0A">
            <w:pPr>
              <w:tabs>
                <w:tab w:val="left" w:pos="2370"/>
              </w:tabs>
              <w:jc w:val="center"/>
              <w:rPr>
                <w:rFonts w:asciiTheme="majorBidi" w:hAnsiTheme="majorBidi" w:cstheme="majorBidi"/>
                <w:sz w:val="24"/>
                <w:szCs w:val="24"/>
              </w:rPr>
            </w:pPr>
            <w:r w:rsidRPr="00DA55AC">
              <w:rPr>
                <w:rFonts w:asciiTheme="majorBidi" w:hAnsiTheme="majorBidi" w:cstheme="majorBidi"/>
                <w:sz w:val="24"/>
                <w:szCs w:val="24"/>
              </w:rPr>
              <w:t>27.463</w:t>
            </w:r>
          </w:p>
        </w:tc>
      </w:tr>
      <w:tr w:rsidR="00FC3D0A" w:rsidRPr="00DA55AC" w:rsidTr="00FC3D0A">
        <w:tc>
          <w:tcPr>
            <w:tcW w:w="918"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2016</w:t>
            </w:r>
          </w:p>
        </w:tc>
        <w:tc>
          <w:tcPr>
            <w:tcW w:w="2340"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5.03</w:t>
            </w:r>
          </w:p>
        </w:tc>
        <w:tc>
          <w:tcPr>
            <w:tcW w:w="2340" w:type="dxa"/>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15.32</w:t>
            </w:r>
          </w:p>
        </w:tc>
        <w:tc>
          <w:tcPr>
            <w:tcW w:w="2430" w:type="dxa"/>
            <w:vAlign w:val="center"/>
          </w:tcPr>
          <w:p w:rsidR="00FC3D0A" w:rsidRPr="00DA55AC" w:rsidRDefault="00FC3D0A" w:rsidP="00FC3D0A">
            <w:pPr>
              <w:tabs>
                <w:tab w:val="left" w:pos="2370"/>
              </w:tabs>
              <w:jc w:val="center"/>
              <w:rPr>
                <w:rFonts w:asciiTheme="majorBidi" w:hAnsiTheme="majorBidi" w:cstheme="majorBidi"/>
                <w:sz w:val="24"/>
                <w:szCs w:val="24"/>
              </w:rPr>
            </w:pPr>
            <w:r w:rsidRPr="00DA55AC">
              <w:rPr>
                <w:rFonts w:asciiTheme="majorBidi" w:hAnsiTheme="majorBidi" w:cstheme="majorBidi"/>
                <w:sz w:val="24"/>
                <w:szCs w:val="24"/>
              </w:rPr>
              <w:t>37.003</w:t>
            </w:r>
          </w:p>
        </w:tc>
      </w:tr>
      <w:tr w:rsidR="00FC3D0A" w:rsidRPr="00DA55AC" w:rsidTr="00FC3D0A">
        <w:tc>
          <w:tcPr>
            <w:tcW w:w="918" w:type="dxa"/>
            <w:tcBorders>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2017</w:t>
            </w:r>
          </w:p>
        </w:tc>
        <w:tc>
          <w:tcPr>
            <w:tcW w:w="2340" w:type="dxa"/>
            <w:tcBorders>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5.07</w:t>
            </w:r>
          </w:p>
        </w:tc>
        <w:tc>
          <w:tcPr>
            <w:tcW w:w="2340" w:type="dxa"/>
            <w:tcBorders>
              <w:bottom w:val="single" w:sz="4" w:space="0" w:color="auto"/>
            </w:tcBorders>
          </w:tcPr>
          <w:p w:rsidR="00FC3D0A" w:rsidRPr="00DA55AC" w:rsidRDefault="00FC3D0A" w:rsidP="00FC3D0A">
            <w:pPr>
              <w:jc w:val="center"/>
              <w:rPr>
                <w:rFonts w:asciiTheme="majorBidi" w:hAnsiTheme="majorBidi" w:cstheme="majorBidi"/>
                <w:sz w:val="24"/>
                <w:szCs w:val="24"/>
              </w:rPr>
            </w:pPr>
            <w:r w:rsidRPr="00DA55AC">
              <w:rPr>
                <w:rFonts w:asciiTheme="majorBidi" w:hAnsiTheme="majorBidi" w:cstheme="majorBidi"/>
                <w:sz w:val="24"/>
                <w:szCs w:val="24"/>
              </w:rPr>
              <w:t>19.99</w:t>
            </w:r>
          </w:p>
        </w:tc>
        <w:tc>
          <w:tcPr>
            <w:tcW w:w="2430" w:type="dxa"/>
            <w:tcBorders>
              <w:bottom w:val="single" w:sz="4" w:space="0" w:color="auto"/>
            </w:tcBorders>
            <w:vAlign w:val="center"/>
          </w:tcPr>
          <w:p w:rsidR="00FC3D0A" w:rsidRPr="00DA55AC" w:rsidRDefault="00FC3D0A" w:rsidP="00FC3D0A">
            <w:pPr>
              <w:tabs>
                <w:tab w:val="left" w:pos="2370"/>
              </w:tabs>
              <w:jc w:val="center"/>
              <w:rPr>
                <w:rFonts w:asciiTheme="majorBidi" w:hAnsiTheme="majorBidi" w:cstheme="majorBidi"/>
                <w:sz w:val="24"/>
                <w:szCs w:val="24"/>
              </w:rPr>
            </w:pPr>
            <w:r w:rsidRPr="00DA55AC">
              <w:rPr>
                <w:rFonts w:asciiTheme="majorBidi" w:hAnsiTheme="majorBidi" w:cstheme="majorBidi"/>
                <w:sz w:val="24"/>
                <w:szCs w:val="24"/>
              </w:rPr>
              <w:t>45.429</w:t>
            </w:r>
          </w:p>
        </w:tc>
      </w:tr>
    </w:tbl>
    <w:p w:rsidR="00FC3D0A" w:rsidRPr="00654755" w:rsidRDefault="00FC3D0A" w:rsidP="00FC3D0A">
      <w:pPr>
        <w:spacing w:line="480" w:lineRule="auto"/>
        <w:rPr>
          <w:rFonts w:ascii="Times New Roman" w:hAnsi="Times New Roman" w:cs="Times New Roman"/>
          <w:sz w:val="24"/>
          <w:szCs w:val="24"/>
        </w:rPr>
      </w:pPr>
      <w:r w:rsidRPr="00654755">
        <w:rPr>
          <w:rFonts w:ascii="Times New Roman" w:hAnsi="Times New Roman"/>
          <w:i/>
          <w:iCs/>
          <w:sz w:val="20"/>
          <w:szCs w:val="20"/>
          <w:lang w:val="en-ID"/>
        </w:rPr>
        <w:t>Sumber: Bursa Efek Indonesia tahun 2018</w:t>
      </w:r>
      <w:r>
        <w:rPr>
          <w:rFonts w:ascii="Times New Roman" w:hAnsi="Times New Roman"/>
          <w:i/>
          <w:iCs/>
          <w:sz w:val="20"/>
          <w:szCs w:val="20"/>
          <w:lang w:val="en-ID"/>
        </w:rPr>
        <w:t>, BPS</w:t>
      </w:r>
    </w:p>
    <w:p w:rsidR="00FC3D0A" w:rsidRPr="0054356F" w:rsidRDefault="00FC3D0A" w:rsidP="00FC3D0A">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penelitian Seri Wahyuni (2018), pertumbuhan investasi dalam pasar modal pada suatu negara dapat mempengaruhi pertumbuhan ekonomian (PDB).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meningkatnya</w:t>
      </w:r>
      <w:proofErr w:type="gramEnd"/>
      <w:r>
        <w:rPr>
          <w:rFonts w:ascii="Times New Roman" w:hAnsi="Times New Roman" w:cs="Times New Roman"/>
          <w:sz w:val="24"/>
          <w:szCs w:val="24"/>
        </w:rPr>
        <w:t xml:space="preserve"> PDB mencerminkan peningkatan pendapatan masyarakat. Peningkatan pendapatan masyarakat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masyarakat cenderung mengalihkan sebagian pendapatannya dalam bentuk tabungan atau diiinvestasikan dalam bentuk surat berharga yang diperdagangkan di pasar modal. Ketika PDB mengalami kenaikan,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pengaruh positif bagi Indeks Harga Saham Gabungan (IHSG) karena pertumbuhan </w:t>
      </w:r>
      <w:r w:rsidRPr="00AB0D43">
        <w:rPr>
          <w:rFonts w:ascii="Times New Roman" w:hAnsi="Times New Roman" w:cs="Times New Roman"/>
          <w:i/>
          <w:sz w:val="24"/>
          <w:szCs w:val="24"/>
        </w:rPr>
        <w:t>Produk Domestik Bruto</w:t>
      </w:r>
      <w:r>
        <w:rPr>
          <w:rFonts w:ascii="Times New Roman" w:hAnsi="Times New Roman" w:cs="Times New Roman"/>
          <w:sz w:val="24"/>
          <w:szCs w:val="24"/>
        </w:rPr>
        <w:t xml:space="preserve"> (PDB) mengindikasikan terjadinya pertumbuhan ekonomi. Membaiknya pertumbuhan ekonomi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daya beli masyarakat. </w:t>
      </w:r>
      <w:proofErr w:type="gramStart"/>
      <w:r>
        <w:rPr>
          <w:rFonts w:ascii="Times New Roman" w:hAnsi="Times New Roman" w:cs="Times New Roman"/>
          <w:sz w:val="24"/>
          <w:szCs w:val="24"/>
        </w:rPr>
        <w:t>Peristiwa ini merupakan peluang perusahaan untuk meningkatkan penjualannya.</w:t>
      </w:r>
      <w:proofErr w:type="gramEnd"/>
      <w:r>
        <w:rPr>
          <w:rFonts w:ascii="Times New Roman" w:hAnsi="Times New Roman" w:cs="Times New Roman"/>
          <w:sz w:val="24"/>
          <w:szCs w:val="24"/>
        </w:rPr>
        <w:t xml:space="preserve"> Peningkatan penjualan akan membuat perusahaan perusahaan memperoleh keuntungan yang dibarengi dengan kenaikan kenaikan harga saham perusahaan sehingga akan mendorong IHSG menguat (Tandelilin, 2010 dalam Asmara, P &amp; Wahyu,2018).</w:t>
      </w:r>
      <w:r>
        <w:rPr>
          <w:rFonts w:ascii="Times New Roman" w:hAnsi="Times New Roman" w:cs="Times New Roman"/>
          <w:sz w:val="24"/>
          <w:szCs w:val="24"/>
          <w:lang w:val="en-ID"/>
        </w:rPr>
        <w:t xml:space="preserve"> </w:t>
      </w:r>
    </w:p>
    <w:p w:rsidR="00FC3D0A" w:rsidRDefault="00FC3D0A" w:rsidP="00FC3D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ID"/>
        </w:rPr>
        <w:lastRenderedPageBreak/>
        <w:t>Jika di</w:t>
      </w:r>
      <w:r>
        <w:rPr>
          <w:rFonts w:ascii="Times New Roman" w:hAnsi="Times New Roman" w:cs="Times New Roman"/>
          <w:sz w:val="24"/>
          <w:szCs w:val="24"/>
        </w:rPr>
        <w:t xml:space="preserve">lihat pada tabel 4.8 pada tahun 2013 rata-rata PDB mengalami kenaikan sebesar 5.56 persen, akan tetapi rata-rata Indeks Harga Saham Gabungan (IHSG) mengalami penurun sebesar -0.98 persen, pada tahun 2014 rata-rata PDB mengalami penurunan sebesar 5.01 persen, namun rata-rata IHSG mengalami peningkatan sebesar 22.29 persen, selanjutnya pada tahun 2015 rata-rata PDB sebesar 4.88 persen, akan tetapi pada tahun 2015 rata-rata IHSG mengalami penurunan sebesar -12.13 persen, dan pada tahun 2016-2017 rata-rata PDB mengalami peningkatan yaitu sebesar 5.02 dan 5.07 persen dan rata-rata IHSG pada tahun 2016-2017 juga mengalami peningkatan sebesar 15.32 dan </w:t>
      </w:r>
      <w:r w:rsidRPr="004278D5">
        <w:rPr>
          <w:rFonts w:ascii="Times New Roman" w:hAnsi="Times New Roman" w:cs="Times New Roman"/>
          <w:sz w:val="24"/>
          <w:szCs w:val="24"/>
        </w:rPr>
        <w:t>19.99 persen.</w:t>
      </w:r>
    </w:p>
    <w:p w:rsidR="00FC3D0A" w:rsidRDefault="00FC3D0A" w:rsidP="00FC3D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Dilihat dari teori pertumbuhan ekonomi yang menjelaskan bahwa pengaruh Produk Domestik Bruto (PDB)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pendapatan masyarakat, semakin besar pendapatan masyarakat maka permintaan barang dan jasa mengalami peningkatan. Meningkatnya permintaan barang dan jasa keuntungan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bertambah tinggi dan akan mendorong dilakukannya investasi. Dengan kata lain, apabila PDB mengalami peningkatan,  maka investasi akan meningkat pula, apabila dilihat dari data di atas menunjukkan bahwa PDB pada tahun 2013-2014 mengalami penurunan, namun perkembangan IHSG pada tahun 2013-2014 menunjukkan peningkatan. Sehingga dapat disimpulkan bahwa peningkatan PDB tidak memiliki pengaruh yang signifikan terhadap pertumbuhan IHSG (berkorelasi negatif sebesar -12</w:t>
      </w:r>
      <w:proofErr w:type="gramStart"/>
      <w:r>
        <w:rPr>
          <w:rFonts w:ascii="Times New Roman" w:hAnsi="Times New Roman" w:cs="Times New Roman"/>
          <w:sz w:val="24"/>
          <w:szCs w:val="24"/>
        </w:rPr>
        <w:t>,26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Adapun penelitian yang dilakukan Cristie, dkk (2016) juga mendapatkan hasil penelitian tidak sesuai dengan teori tersebut, dengan hasil yang didapat bahwa PDB </w:t>
      </w:r>
      <w:r>
        <w:rPr>
          <w:rFonts w:ascii="Times New Roman" w:hAnsi="Times New Roman" w:cs="Times New Roman"/>
          <w:sz w:val="24"/>
          <w:szCs w:val="24"/>
        </w:rPr>
        <w:lastRenderedPageBreak/>
        <w:t>berpengaruh negatif terhadap pertumbuhan Indeks Harga Saham Gabungan (IHSG).</w:t>
      </w:r>
      <w:proofErr w:type="gramEnd"/>
    </w:p>
    <w:p w:rsidR="00FC3D0A" w:rsidRPr="0095763C" w:rsidRDefault="00FC3D0A" w:rsidP="00FC3D0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Hal yang menyebabkan pertumbuhan Produk Domestik Bruto (PDB) berkorelasi negatif terhadap pertumbuhan Indeks Harga Saham Gabungan (IHSG), yaitu kenaikan dari PDB dapat mencerminkan kondisi perekonomian negara yang baik, namun hal ini belum tentu mencerminkan kondisi pasar modal yang baik juga. Kenaikan dari PDB mengindikasikan terjadinya peningkatan produktifitas yang berdampak pada pendapatan suatu negara, namun hal tersebut tidak menjadi pertimbangan investor dalam maupun luar negeri dalam menanamkan modalnya dalam bentuk investasi pada pasar modal, kemudian sebaliknya dapat dikatakan bahwa ketika terjadi fluktuasi pada pola investasi pasar modal maka tidak membuat investor menganggap bahwa saham tersebut memiliki potensi untuk memberikan keuntungan yang besar dimasa depan sehingga investor tidak memiliki keinginan untuk menanamkan dananya pada investasi pasar modal yang memiliki kemungkinan untuk menaikkan pendapatan PDB dan kemudian berdampak baik terhadap perekonomian.</w:t>
      </w: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FC3D0A" w:rsidRDefault="00FC3D0A" w:rsidP="00266AAB">
      <w:pPr>
        <w:spacing w:line="240" w:lineRule="auto"/>
        <w:jc w:val="center"/>
        <w:rPr>
          <w:rFonts w:ascii="Times New Roman" w:hAnsi="Times New Roman" w:cs="Times New Roman"/>
          <w:b/>
          <w:color w:val="000000" w:themeColor="text1"/>
          <w:sz w:val="24"/>
          <w:szCs w:val="24"/>
        </w:rPr>
      </w:pPr>
    </w:p>
    <w:p w:rsidR="0059245D" w:rsidRDefault="0059245D" w:rsidP="004D4E58">
      <w:pPr>
        <w:spacing w:line="480" w:lineRule="auto"/>
        <w:rPr>
          <w:rFonts w:asciiTheme="majorBidi" w:hAnsiTheme="majorBidi" w:cstheme="majorBidi"/>
          <w:b/>
          <w:bCs/>
          <w:sz w:val="24"/>
          <w:szCs w:val="24"/>
        </w:rPr>
        <w:sectPr w:rsidR="0059245D" w:rsidSect="00117F0C">
          <w:headerReference w:type="default" r:id="rId36"/>
          <w:footerReference w:type="default" r:id="rId37"/>
          <w:pgSz w:w="11907" w:h="16839" w:code="9"/>
          <w:pgMar w:top="2268" w:right="1701" w:bottom="1701" w:left="2268" w:header="720" w:footer="720" w:gutter="0"/>
          <w:cols w:space="720"/>
          <w:docGrid w:linePitch="360"/>
        </w:sectPr>
      </w:pPr>
    </w:p>
    <w:p w:rsidR="0059245D" w:rsidRDefault="0059245D" w:rsidP="004D4E58">
      <w:pPr>
        <w:spacing w:line="480" w:lineRule="auto"/>
        <w:rPr>
          <w:rFonts w:asciiTheme="majorBidi" w:hAnsiTheme="majorBidi" w:cstheme="majorBidi"/>
          <w:b/>
          <w:bCs/>
          <w:sz w:val="24"/>
          <w:szCs w:val="24"/>
        </w:rPr>
      </w:pPr>
    </w:p>
    <w:p w:rsidR="00FC3D0A" w:rsidRDefault="00FC3D0A" w:rsidP="00FC3D0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BAB V</w:t>
      </w:r>
    </w:p>
    <w:p w:rsidR="00FC3D0A" w:rsidRDefault="00FC3D0A" w:rsidP="00FC3D0A">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FC3D0A" w:rsidRDefault="00FC3D0A" w:rsidP="00FC3D0A">
      <w:pPr>
        <w:pStyle w:val="ListParagraph"/>
        <w:numPr>
          <w:ilvl w:val="0"/>
          <w:numId w:val="46"/>
        </w:numPr>
        <w:spacing w:line="480" w:lineRule="auto"/>
        <w:ind w:left="360"/>
        <w:rPr>
          <w:rFonts w:asciiTheme="majorBidi" w:hAnsiTheme="majorBidi" w:cstheme="majorBidi"/>
          <w:b/>
          <w:bCs/>
          <w:sz w:val="24"/>
          <w:szCs w:val="24"/>
        </w:rPr>
      </w:pPr>
      <w:r>
        <w:rPr>
          <w:rFonts w:asciiTheme="majorBidi" w:hAnsiTheme="majorBidi" w:cstheme="majorBidi"/>
          <w:b/>
          <w:bCs/>
          <w:sz w:val="24"/>
          <w:szCs w:val="24"/>
        </w:rPr>
        <w:t>KESIMPULAN</w:t>
      </w:r>
    </w:p>
    <w:p w:rsidR="00FC3D0A" w:rsidRPr="000F4604" w:rsidRDefault="00FC3D0A" w:rsidP="00FC3D0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w:t>
      </w:r>
      <w:r w:rsidRPr="000529E0">
        <w:rPr>
          <w:rFonts w:ascii="Times New Roman" w:hAnsi="Times New Roman" w:cs="Times New Roman"/>
          <w:sz w:val="24"/>
          <w:szCs w:val="24"/>
        </w:rPr>
        <w:t>hasil  anali</w:t>
      </w:r>
      <w:r>
        <w:rPr>
          <w:rFonts w:ascii="Times New Roman" w:hAnsi="Times New Roman" w:cs="Times New Roman"/>
          <w:sz w:val="24"/>
          <w:szCs w:val="24"/>
        </w:rPr>
        <w:t xml:space="preserve">sis  data  yang  mengacu  pada </w:t>
      </w:r>
      <w:r w:rsidRPr="000529E0">
        <w:rPr>
          <w:rFonts w:ascii="Times New Roman" w:hAnsi="Times New Roman" w:cs="Times New Roman"/>
          <w:sz w:val="24"/>
          <w:szCs w:val="24"/>
        </w:rPr>
        <w:t>masalah  dan  tujuan  penelitian,  dapat  dirumuskan  kesimpula</w:t>
      </w:r>
      <w:r>
        <w:rPr>
          <w:rFonts w:ascii="Times New Roman" w:hAnsi="Times New Roman" w:cs="Times New Roman"/>
          <w:sz w:val="24"/>
          <w:szCs w:val="24"/>
        </w:rPr>
        <w:t>n  sebagai berikut :</w:t>
      </w:r>
    </w:p>
    <w:p w:rsidR="00FC3D0A" w:rsidRDefault="00FC3D0A" w:rsidP="00FC3D0A">
      <w:pPr>
        <w:pStyle w:val="ListParagraph"/>
        <w:numPr>
          <w:ilvl w:val="0"/>
          <w:numId w:val="4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Berdasarkan kriteria fundamental yang memiliki kinerja saham sektor terbaik secara berurutan di sektor konsumsi yaitu Unilever Indonesia Tbk (UNVR), Gudang Garam Tbk (GGRM), Indofood CBP Sukss Makmur Tbk (ICBP), Mayor Indah Tbk (MYOR) dan Kimia Farma Tbk (KAEF). </w:t>
      </w:r>
      <w:r w:rsidRPr="00D86BC8">
        <w:rPr>
          <w:rFonts w:ascii="Times New Roman" w:hAnsi="Times New Roman" w:cs="Times New Roman"/>
          <w:sz w:val="24"/>
          <w:szCs w:val="24"/>
        </w:rPr>
        <w:t>Emiten sektor konsumsi pilihan yang memberikan kontribusi tertinggi terhadap sektor konsumsi adalah emiten Unilever Indonesia Tbk (UNVR) dengan</w:t>
      </w:r>
      <w:r>
        <w:rPr>
          <w:rFonts w:ascii="Times New Roman" w:hAnsi="Times New Roman" w:cs="Times New Roman"/>
          <w:sz w:val="24"/>
          <w:szCs w:val="24"/>
        </w:rPr>
        <w:t xml:space="preserve"> kontribusi rata-rata sebesar 9.758</w:t>
      </w:r>
      <w:r w:rsidRPr="00D86BC8">
        <w:rPr>
          <w:rFonts w:ascii="Times New Roman" w:hAnsi="Times New Roman" w:cs="Times New Roman"/>
          <w:sz w:val="24"/>
          <w:szCs w:val="24"/>
        </w:rPr>
        <w:t xml:space="preserve"> persen. </w:t>
      </w:r>
      <w:proofErr w:type="gramStart"/>
      <w:r w:rsidRPr="00D86BC8">
        <w:rPr>
          <w:rFonts w:ascii="Times New Roman" w:hAnsi="Times New Roman" w:cs="Times New Roman"/>
          <w:sz w:val="24"/>
          <w:szCs w:val="24"/>
        </w:rPr>
        <w:t>Sedangkan  kontribusi</w:t>
      </w:r>
      <w:proofErr w:type="gramEnd"/>
      <w:r w:rsidRPr="00D86BC8">
        <w:rPr>
          <w:rFonts w:ascii="Times New Roman" w:hAnsi="Times New Roman" w:cs="Times New Roman"/>
          <w:sz w:val="24"/>
          <w:szCs w:val="24"/>
        </w:rPr>
        <w:t xml:space="preserve"> emiten terendah adalah Kimia Farma Tbk (KAEF)  dengan kontribusi r</w:t>
      </w:r>
      <w:r>
        <w:rPr>
          <w:rFonts w:ascii="Times New Roman" w:hAnsi="Times New Roman" w:cs="Times New Roman"/>
          <w:sz w:val="24"/>
          <w:szCs w:val="24"/>
        </w:rPr>
        <w:t>ata-rata sebesar 0.301  persen.</w:t>
      </w:r>
    </w:p>
    <w:p w:rsidR="00FC3D0A" w:rsidRPr="00D86BC8" w:rsidRDefault="00FC3D0A" w:rsidP="00FC3D0A">
      <w:pPr>
        <w:pStyle w:val="ListParagraph"/>
        <w:numPr>
          <w:ilvl w:val="0"/>
          <w:numId w:val="48"/>
        </w:numPr>
        <w:spacing w:after="0" w:line="480" w:lineRule="auto"/>
        <w:ind w:left="360"/>
        <w:jc w:val="both"/>
        <w:rPr>
          <w:rFonts w:ascii="Times New Roman" w:hAnsi="Times New Roman" w:cs="Times New Roman"/>
          <w:sz w:val="24"/>
          <w:szCs w:val="24"/>
        </w:rPr>
      </w:pPr>
      <w:r w:rsidRPr="00D86BC8">
        <w:rPr>
          <w:rFonts w:ascii="Times New Roman" w:hAnsi="Times New Roman" w:cs="Times New Roman"/>
          <w:sz w:val="24"/>
          <w:szCs w:val="24"/>
        </w:rPr>
        <w:t xml:space="preserve">Sektor konsumsi memberikan kontribusi terhadap Indeks Harga Saham Gabungan (IHSG) pada tahun 2013-2017 cenderung mengalami peningkatan pada setiap tahunnya. </w:t>
      </w:r>
    </w:p>
    <w:p w:rsidR="00FC3D0A" w:rsidRPr="00FC3D0A" w:rsidRDefault="00FC3D0A" w:rsidP="00FC3D0A">
      <w:pPr>
        <w:pStyle w:val="ListParagraph"/>
        <w:numPr>
          <w:ilvl w:val="0"/>
          <w:numId w:val="48"/>
        </w:num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Produk Domestik Bruto memi</w:t>
      </w:r>
      <w:r w:rsidRPr="00212EF9">
        <w:rPr>
          <w:rFonts w:ascii="Times New Roman" w:hAnsi="Times New Roman" w:cs="Times New Roman"/>
          <w:sz w:val="24"/>
          <w:szCs w:val="24"/>
        </w:rPr>
        <w:t>l</w:t>
      </w:r>
      <w:r>
        <w:rPr>
          <w:rFonts w:ascii="Times New Roman" w:hAnsi="Times New Roman" w:cs="Times New Roman"/>
          <w:sz w:val="24"/>
          <w:szCs w:val="24"/>
        </w:rPr>
        <w:t>iki kore</w:t>
      </w:r>
      <w:r w:rsidRPr="00212EF9">
        <w:rPr>
          <w:rFonts w:ascii="Times New Roman" w:hAnsi="Times New Roman" w:cs="Times New Roman"/>
          <w:sz w:val="24"/>
          <w:szCs w:val="24"/>
        </w:rPr>
        <w:t>l</w:t>
      </w:r>
      <w:r>
        <w:rPr>
          <w:rFonts w:ascii="Times New Roman" w:hAnsi="Times New Roman" w:cs="Times New Roman"/>
          <w:sz w:val="24"/>
          <w:szCs w:val="24"/>
        </w:rPr>
        <w:t>asi negatif terhadap Indeks Harga Saham Gabungan (IHSG).</w:t>
      </w:r>
    </w:p>
    <w:p w:rsidR="00FC3D0A" w:rsidRDefault="00FC3D0A" w:rsidP="00FC3D0A">
      <w:pPr>
        <w:spacing w:after="160" w:line="480" w:lineRule="auto"/>
        <w:rPr>
          <w:rFonts w:ascii="Times New Roman" w:hAnsi="Times New Roman" w:cs="Times New Roman"/>
          <w:sz w:val="24"/>
          <w:szCs w:val="24"/>
        </w:rPr>
      </w:pPr>
    </w:p>
    <w:p w:rsidR="00FC3D0A" w:rsidRDefault="00FC3D0A" w:rsidP="00FC3D0A">
      <w:pPr>
        <w:spacing w:after="160" w:line="480" w:lineRule="auto"/>
        <w:rPr>
          <w:rFonts w:ascii="Times New Roman" w:hAnsi="Times New Roman" w:cs="Times New Roman"/>
          <w:sz w:val="24"/>
          <w:szCs w:val="24"/>
        </w:rPr>
      </w:pPr>
    </w:p>
    <w:p w:rsidR="0059245D" w:rsidRDefault="0059245D" w:rsidP="00FC3D0A">
      <w:pPr>
        <w:spacing w:after="160" w:line="480" w:lineRule="auto"/>
        <w:rPr>
          <w:rFonts w:ascii="Times New Roman" w:hAnsi="Times New Roman" w:cs="Times New Roman"/>
          <w:sz w:val="24"/>
          <w:szCs w:val="24"/>
        </w:rPr>
        <w:sectPr w:rsidR="0059245D" w:rsidSect="00117F0C">
          <w:headerReference w:type="default" r:id="rId38"/>
          <w:footerReference w:type="default" r:id="rId39"/>
          <w:pgSz w:w="11907" w:h="16839" w:code="9"/>
          <w:pgMar w:top="2268" w:right="1701" w:bottom="1701" w:left="2268" w:header="720" w:footer="720" w:gutter="0"/>
          <w:cols w:space="720"/>
          <w:docGrid w:linePitch="360"/>
        </w:sectPr>
      </w:pPr>
    </w:p>
    <w:p w:rsidR="00FC3D0A" w:rsidRPr="00D86BC8" w:rsidRDefault="00FC3D0A" w:rsidP="00FC3D0A">
      <w:pPr>
        <w:spacing w:after="160" w:line="480" w:lineRule="auto"/>
        <w:rPr>
          <w:rFonts w:ascii="Times New Roman" w:hAnsi="Times New Roman" w:cs="Times New Roman"/>
          <w:sz w:val="24"/>
          <w:szCs w:val="24"/>
        </w:rPr>
      </w:pPr>
    </w:p>
    <w:p w:rsidR="00FC3D0A" w:rsidRPr="00917702" w:rsidRDefault="00FC3D0A" w:rsidP="00FC3D0A">
      <w:pPr>
        <w:pStyle w:val="ListParagraph"/>
        <w:numPr>
          <w:ilvl w:val="0"/>
          <w:numId w:val="46"/>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SARAN</w:t>
      </w:r>
    </w:p>
    <w:p w:rsidR="00FC3D0A" w:rsidRDefault="00FC3D0A" w:rsidP="00FC3D0A">
      <w:pPr>
        <w:pStyle w:val="ListParagraph"/>
        <w:spacing w:after="0" w:line="480" w:lineRule="auto"/>
        <w:ind w:left="0" w:firstLine="720"/>
        <w:jc w:val="both"/>
        <w:rPr>
          <w:rFonts w:ascii="Times New Roman" w:hAnsi="Times New Roman" w:cs="Times New Roman"/>
          <w:sz w:val="24"/>
          <w:szCs w:val="24"/>
        </w:rPr>
      </w:pPr>
      <w:r w:rsidRPr="005D1892">
        <w:rPr>
          <w:rFonts w:ascii="Times New Roman" w:hAnsi="Times New Roman" w:cs="Times New Roman"/>
          <w:sz w:val="24"/>
          <w:szCs w:val="24"/>
        </w:rPr>
        <w:t>Berdasarkan kesimpulan dan keterbatasan penelitian yang sudah dipaparkan maka dapat diberikan saran sebagai berikut:</w:t>
      </w:r>
    </w:p>
    <w:p w:rsidR="00FC3D0A" w:rsidRPr="00D86BC8" w:rsidRDefault="00FC3D0A" w:rsidP="00FC3D0A">
      <w:pPr>
        <w:pStyle w:val="ListParagraph"/>
        <w:numPr>
          <w:ilvl w:val="0"/>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Investor, sebaiknya menginvestasikan moda</w:t>
      </w:r>
      <w:r w:rsidRPr="005D1892">
        <w:rPr>
          <w:rFonts w:ascii="Times New Roman" w:hAnsi="Times New Roman" w:cs="Times New Roman"/>
          <w:sz w:val="24"/>
          <w:szCs w:val="24"/>
        </w:rPr>
        <w:t>l</w:t>
      </w:r>
      <w:r>
        <w:rPr>
          <w:rFonts w:ascii="Times New Roman" w:hAnsi="Times New Roman" w:cs="Times New Roman"/>
          <w:sz w:val="24"/>
          <w:szCs w:val="24"/>
        </w:rPr>
        <w:t xml:space="preserve">nya di Bursa Efek Indonesia (BEI) </w:t>
      </w:r>
      <w:r w:rsidRPr="005D1892">
        <w:rPr>
          <w:rFonts w:ascii="Times New Roman" w:hAnsi="Times New Roman" w:cs="Times New Roman"/>
          <w:sz w:val="24"/>
          <w:szCs w:val="24"/>
        </w:rPr>
        <w:t>l</w:t>
      </w:r>
      <w:r>
        <w:rPr>
          <w:rFonts w:ascii="Times New Roman" w:hAnsi="Times New Roman" w:cs="Times New Roman"/>
          <w:sz w:val="24"/>
          <w:szCs w:val="24"/>
        </w:rPr>
        <w:t>ebih baik memi</w:t>
      </w:r>
      <w:r w:rsidRPr="005D1892">
        <w:rPr>
          <w:rFonts w:ascii="Times New Roman" w:hAnsi="Times New Roman" w:cs="Times New Roman"/>
          <w:sz w:val="24"/>
          <w:szCs w:val="24"/>
        </w:rPr>
        <w:t>l</w:t>
      </w:r>
      <w:r>
        <w:rPr>
          <w:rFonts w:ascii="Times New Roman" w:hAnsi="Times New Roman" w:cs="Times New Roman"/>
          <w:sz w:val="24"/>
          <w:szCs w:val="24"/>
        </w:rPr>
        <w:t>ih emiten Uni</w:t>
      </w:r>
      <w:r w:rsidRPr="005D1892">
        <w:rPr>
          <w:rFonts w:ascii="Times New Roman" w:hAnsi="Times New Roman" w:cs="Times New Roman"/>
          <w:sz w:val="24"/>
          <w:szCs w:val="24"/>
        </w:rPr>
        <w:t>l</w:t>
      </w:r>
      <w:r>
        <w:rPr>
          <w:rFonts w:ascii="Times New Roman" w:hAnsi="Times New Roman" w:cs="Times New Roman"/>
          <w:sz w:val="24"/>
          <w:szCs w:val="24"/>
        </w:rPr>
        <w:t xml:space="preserve">ever Indonesia Tbk, atau Gudang Garam Tbk, di karenakan emiten tersebut menunjukkan kinerja saham yang </w:t>
      </w:r>
      <w:r w:rsidRPr="005D1892">
        <w:rPr>
          <w:rFonts w:ascii="Times New Roman" w:hAnsi="Times New Roman" w:cs="Times New Roman"/>
          <w:sz w:val="24"/>
          <w:szCs w:val="24"/>
        </w:rPr>
        <w:t>l</w:t>
      </w:r>
      <w:r>
        <w:rPr>
          <w:rFonts w:ascii="Times New Roman" w:hAnsi="Times New Roman" w:cs="Times New Roman"/>
          <w:sz w:val="24"/>
          <w:szCs w:val="24"/>
        </w:rPr>
        <w:t xml:space="preserve">ebih bagus atau tinggi dibandingkan dengan emiten </w:t>
      </w:r>
      <w:r w:rsidRPr="005D1892">
        <w:rPr>
          <w:rFonts w:ascii="Times New Roman" w:hAnsi="Times New Roman" w:cs="Times New Roman"/>
          <w:sz w:val="24"/>
          <w:szCs w:val="24"/>
        </w:rPr>
        <w:t>l</w:t>
      </w:r>
      <w:r>
        <w:rPr>
          <w:rFonts w:ascii="Times New Roman" w:hAnsi="Times New Roman" w:cs="Times New Roman"/>
          <w:sz w:val="24"/>
          <w:szCs w:val="24"/>
        </w:rPr>
        <w:t>ain jika ditinjau dari a</w:t>
      </w:r>
      <w:r w:rsidRPr="005D1892">
        <w:rPr>
          <w:rFonts w:ascii="Times New Roman" w:hAnsi="Times New Roman" w:cs="Times New Roman"/>
          <w:sz w:val="24"/>
          <w:szCs w:val="24"/>
        </w:rPr>
        <w:t>l</w:t>
      </w:r>
      <w:r>
        <w:rPr>
          <w:rFonts w:ascii="Times New Roman" w:hAnsi="Times New Roman" w:cs="Times New Roman"/>
          <w:sz w:val="24"/>
          <w:szCs w:val="24"/>
        </w:rPr>
        <w:t>at ukur kinerja saham dan kontribusinya terhadap sektor konsumsi. Serta mencermati faktor-faktor makro ekonomi yang dapat mempengaruhi dunia investasi, sa</w:t>
      </w:r>
      <w:r w:rsidRPr="005D1892">
        <w:rPr>
          <w:rFonts w:ascii="Times New Roman" w:hAnsi="Times New Roman" w:cs="Times New Roman"/>
          <w:sz w:val="24"/>
          <w:szCs w:val="24"/>
        </w:rPr>
        <w:t>l</w:t>
      </w:r>
      <w:r>
        <w:rPr>
          <w:rFonts w:ascii="Times New Roman" w:hAnsi="Times New Roman" w:cs="Times New Roman"/>
          <w:sz w:val="24"/>
          <w:szCs w:val="24"/>
        </w:rPr>
        <w:t>ah satunya memperhatikan Ni</w:t>
      </w:r>
      <w:r w:rsidRPr="005D1892">
        <w:rPr>
          <w:rFonts w:ascii="Times New Roman" w:hAnsi="Times New Roman" w:cs="Times New Roman"/>
          <w:sz w:val="24"/>
          <w:szCs w:val="24"/>
        </w:rPr>
        <w:t>l</w:t>
      </w:r>
      <w:r>
        <w:rPr>
          <w:rFonts w:ascii="Times New Roman" w:hAnsi="Times New Roman" w:cs="Times New Roman"/>
          <w:sz w:val="24"/>
          <w:szCs w:val="24"/>
        </w:rPr>
        <w:t>ai Tukar Rupiah terhadap Do</w:t>
      </w:r>
      <w:r w:rsidRPr="005D1892">
        <w:rPr>
          <w:rFonts w:ascii="Times New Roman" w:hAnsi="Times New Roman" w:cs="Times New Roman"/>
          <w:sz w:val="24"/>
          <w:szCs w:val="24"/>
        </w:rPr>
        <w:t>ll</w:t>
      </w:r>
      <w:r>
        <w:rPr>
          <w:rFonts w:ascii="Times New Roman" w:hAnsi="Times New Roman" w:cs="Times New Roman"/>
          <w:sz w:val="24"/>
          <w:szCs w:val="24"/>
        </w:rPr>
        <w:t>ar AS, karena da</w:t>
      </w:r>
      <w:r w:rsidRPr="005D1892">
        <w:rPr>
          <w:rFonts w:ascii="Times New Roman" w:hAnsi="Times New Roman" w:cs="Times New Roman"/>
          <w:sz w:val="24"/>
          <w:szCs w:val="24"/>
        </w:rPr>
        <w:t>l</w:t>
      </w:r>
      <w:r>
        <w:rPr>
          <w:rFonts w:ascii="Times New Roman" w:hAnsi="Times New Roman" w:cs="Times New Roman"/>
          <w:sz w:val="24"/>
          <w:szCs w:val="24"/>
        </w:rPr>
        <w:t>am pene</w:t>
      </w:r>
      <w:r w:rsidRPr="005D1892">
        <w:rPr>
          <w:rFonts w:ascii="Times New Roman" w:hAnsi="Times New Roman" w:cs="Times New Roman"/>
          <w:sz w:val="24"/>
          <w:szCs w:val="24"/>
        </w:rPr>
        <w:t>l</w:t>
      </w:r>
      <w:r>
        <w:rPr>
          <w:rFonts w:ascii="Times New Roman" w:hAnsi="Times New Roman" w:cs="Times New Roman"/>
          <w:sz w:val="24"/>
          <w:szCs w:val="24"/>
        </w:rPr>
        <w:t>itian ini Ni</w:t>
      </w:r>
      <w:r w:rsidRPr="005D1892">
        <w:rPr>
          <w:rFonts w:ascii="Times New Roman" w:hAnsi="Times New Roman" w:cs="Times New Roman"/>
          <w:sz w:val="24"/>
          <w:szCs w:val="24"/>
        </w:rPr>
        <w:t>l</w:t>
      </w:r>
      <w:r>
        <w:rPr>
          <w:rFonts w:ascii="Times New Roman" w:hAnsi="Times New Roman" w:cs="Times New Roman"/>
          <w:sz w:val="24"/>
          <w:szCs w:val="24"/>
        </w:rPr>
        <w:t>ai Tukar Rupiah terhadap Do</w:t>
      </w:r>
      <w:r w:rsidRPr="005D1892">
        <w:rPr>
          <w:rFonts w:ascii="Times New Roman" w:hAnsi="Times New Roman" w:cs="Times New Roman"/>
          <w:sz w:val="24"/>
          <w:szCs w:val="24"/>
        </w:rPr>
        <w:t>ll</w:t>
      </w:r>
      <w:r>
        <w:rPr>
          <w:rFonts w:ascii="Times New Roman" w:hAnsi="Times New Roman" w:cs="Times New Roman"/>
          <w:sz w:val="24"/>
          <w:szCs w:val="24"/>
        </w:rPr>
        <w:t>ar AS mempengaruhi harga bahan baku.</w:t>
      </w:r>
    </w:p>
    <w:p w:rsidR="00FC3D0A" w:rsidRPr="00D86BC8" w:rsidRDefault="00FC3D0A" w:rsidP="00FC3D0A">
      <w:pPr>
        <w:pStyle w:val="ListParagraph"/>
        <w:numPr>
          <w:ilvl w:val="0"/>
          <w:numId w:val="47"/>
        </w:numPr>
        <w:spacing w:after="0" w:line="480" w:lineRule="auto"/>
        <w:ind w:left="360"/>
        <w:jc w:val="both"/>
        <w:rPr>
          <w:rFonts w:ascii="Times New Roman" w:hAnsi="Times New Roman" w:cs="Times New Roman"/>
          <w:sz w:val="24"/>
          <w:szCs w:val="24"/>
        </w:rPr>
      </w:pPr>
      <w:r w:rsidRPr="00D86BC8">
        <w:rPr>
          <w:rFonts w:ascii="Times New Roman" w:hAnsi="Times New Roman" w:cs="Times New Roman"/>
          <w:sz w:val="24"/>
          <w:szCs w:val="24"/>
        </w:rPr>
        <w:t>Untuk peneliti selanjutnya Jika ingin menggunakan judul yang sama sebaiknya dapat menambahkan variabel makro ekonomi untuk mengaitkan hubungan antara Sektor Konsumsi, Indek Harga Saham Gabungan, dan Produk Domestik Bruto, dan sebaiknya memperluas penelitian dengan cara memperpanjang periode penelitian dengan menambah tahun pengamatan dan memperbanyak jumlah sampel untuk penelitian yang akan datang.</w:t>
      </w:r>
    </w:p>
    <w:p w:rsidR="00FC3D0A" w:rsidRPr="00BC468A" w:rsidRDefault="00FC3D0A" w:rsidP="00FC3D0A">
      <w:pPr>
        <w:spacing w:line="480" w:lineRule="auto"/>
        <w:ind w:left="450"/>
        <w:rPr>
          <w:rFonts w:ascii="Times New Roman" w:hAnsi="Times New Roman" w:cs="Times New Roman"/>
          <w:b/>
          <w:bCs/>
          <w:sz w:val="24"/>
          <w:szCs w:val="24"/>
        </w:rPr>
      </w:pPr>
    </w:p>
    <w:p w:rsidR="00264CA3" w:rsidRDefault="00264CA3" w:rsidP="00264CA3">
      <w:pPr>
        <w:spacing w:line="240" w:lineRule="auto"/>
        <w:rPr>
          <w:rFonts w:ascii="Times New Roman" w:hAnsi="Times New Roman" w:cs="Times New Roman"/>
          <w:b/>
          <w:color w:val="000000" w:themeColor="text1"/>
          <w:sz w:val="24"/>
          <w:szCs w:val="24"/>
        </w:rPr>
        <w:sectPr w:rsidR="00264CA3" w:rsidSect="00117F0C">
          <w:headerReference w:type="default" r:id="rId40"/>
          <w:footerReference w:type="default" r:id="rId41"/>
          <w:pgSz w:w="11907" w:h="16839" w:code="9"/>
          <w:pgMar w:top="2268" w:right="1701" w:bottom="1701" w:left="2268" w:header="720" w:footer="720" w:gutter="0"/>
          <w:cols w:space="720"/>
          <w:docGrid w:linePitch="360"/>
        </w:sectPr>
      </w:pPr>
    </w:p>
    <w:p w:rsidR="00264CA3" w:rsidRDefault="00264CA3" w:rsidP="004D4E58">
      <w:pPr>
        <w:spacing w:after="240" w:line="480" w:lineRule="auto"/>
        <w:rPr>
          <w:rFonts w:ascii="Times New Roman" w:hAnsi="Times New Roman" w:cs="Times New Roman"/>
          <w:b/>
          <w:bCs/>
          <w:sz w:val="24"/>
          <w:szCs w:val="24"/>
          <w:lang w:val="en-ID"/>
        </w:rPr>
      </w:pPr>
    </w:p>
    <w:p w:rsidR="00FC3D0A" w:rsidRDefault="00FC3D0A" w:rsidP="00FC3D0A">
      <w:pPr>
        <w:spacing w:after="240" w:line="480" w:lineRule="auto"/>
        <w:ind w:left="2160" w:firstLine="720"/>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DAFTAR PUSTAKA   </w:t>
      </w:r>
    </w:p>
    <w:p w:rsidR="00FC3D0A" w:rsidRPr="00343C69" w:rsidRDefault="00FC3D0A" w:rsidP="00FC3D0A">
      <w:pPr>
        <w:spacing w:line="240" w:lineRule="auto"/>
        <w:ind w:left="720" w:hanging="720"/>
        <w:rPr>
          <w:rFonts w:ascii="Times New Roman" w:hAnsi="Times New Roman" w:cs="Times New Roman"/>
          <w:sz w:val="24"/>
          <w:szCs w:val="24"/>
          <w:lang w:val="en-ID"/>
        </w:rPr>
      </w:pPr>
      <w:r w:rsidRPr="00343C69">
        <w:rPr>
          <w:rFonts w:ascii="Times New Roman" w:hAnsi="Times New Roman" w:cs="Times New Roman"/>
          <w:sz w:val="24"/>
          <w:szCs w:val="24"/>
          <w:lang w:val="en-ID"/>
        </w:rPr>
        <w:t xml:space="preserve">Asmara. </w:t>
      </w:r>
      <w:proofErr w:type="gramStart"/>
      <w:r w:rsidRPr="00343C69">
        <w:rPr>
          <w:rFonts w:ascii="Times New Roman" w:hAnsi="Times New Roman" w:cs="Times New Roman"/>
          <w:sz w:val="24"/>
          <w:szCs w:val="24"/>
          <w:lang w:val="en-ID"/>
        </w:rPr>
        <w:t>Putra.</w:t>
      </w:r>
      <w:proofErr w:type="gramEnd"/>
      <w:r w:rsidRPr="00343C69">
        <w:rPr>
          <w:rFonts w:ascii="Times New Roman" w:hAnsi="Times New Roman" w:cs="Times New Roman"/>
          <w:sz w:val="24"/>
          <w:szCs w:val="24"/>
          <w:lang w:val="en-ID"/>
        </w:rPr>
        <w:t xml:space="preserve"> </w:t>
      </w:r>
      <w:proofErr w:type="gramStart"/>
      <w:r w:rsidRPr="00343C69">
        <w:rPr>
          <w:rFonts w:ascii="Times New Roman" w:hAnsi="Times New Roman" w:cs="Times New Roman"/>
          <w:sz w:val="24"/>
          <w:szCs w:val="24"/>
          <w:lang w:val="en-ID"/>
        </w:rPr>
        <w:t>Wahyu.</w:t>
      </w:r>
      <w:proofErr w:type="gramEnd"/>
      <w:r w:rsidRPr="00343C69">
        <w:rPr>
          <w:rFonts w:ascii="Times New Roman" w:hAnsi="Times New Roman" w:cs="Times New Roman"/>
          <w:sz w:val="24"/>
          <w:szCs w:val="24"/>
          <w:lang w:val="en-ID"/>
        </w:rPr>
        <w:t xml:space="preserve"> 2018. </w:t>
      </w:r>
      <w:r w:rsidRPr="00343C69">
        <w:rPr>
          <w:rFonts w:ascii="Times New Roman" w:hAnsi="Times New Roman" w:cs="Times New Roman"/>
          <w:i/>
          <w:iCs/>
          <w:sz w:val="24"/>
          <w:szCs w:val="24"/>
          <w:lang w:val="en-ID"/>
        </w:rPr>
        <w:t>Pengaruh Variabel Makro Ekonomi Terhadap Indeks Harga Saham Gabungan</w:t>
      </w:r>
      <w:r w:rsidRPr="00343C69">
        <w:rPr>
          <w:rFonts w:ascii="Times New Roman" w:hAnsi="Times New Roman" w:cs="Times New Roman"/>
          <w:sz w:val="24"/>
          <w:szCs w:val="24"/>
          <w:lang w:val="en-ID"/>
        </w:rPr>
        <w:t xml:space="preserve">. E. Jurnal Manajemen. </w:t>
      </w:r>
      <w:proofErr w:type="gramStart"/>
      <w:r w:rsidRPr="00343C69">
        <w:rPr>
          <w:rFonts w:ascii="Times New Roman" w:hAnsi="Times New Roman" w:cs="Times New Roman"/>
          <w:sz w:val="24"/>
          <w:szCs w:val="24"/>
          <w:lang w:val="en-ID"/>
        </w:rPr>
        <w:t>Fakultas Ekonomi dan Bisnis Universitas Udanaya, Bali, Indonesia.</w:t>
      </w:r>
      <w:proofErr w:type="gramEnd"/>
      <w:r w:rsidRPr="00343C69">
        <w:rPr>
          <w:rFonts w:ascii="Times New Roman" w:hAnsi="Times New Roman" w:cs="Times New Roman"/>
          <w:sz w:val="24"/>
          <w:szCs w:val="24"/>
          <w:lang w:val="en-ID"/>
        </w:rPr>
        <w:t xml:space="preserve"> </w:t>
      </w:r>
    </w:p>
    <w:p w:rsidR="00FC3D0A" w:rsidRDefault="00FC3D0A" w:rsidP="00FC3D0A">
      <w:pPr>
        <w:spacing w:line="240" w:lineRule="auto"/>
        <w:ind w:left="720" w:hanging="720"/>
        <w:rPr>
          <w:rFonts w:ascii="Times New Roman" w:hAnsi="Times New Roman" w:cs="Times New Roman"/>
          <w:iCs/>
          <w:sz w:val="24"/>
          <w:szCs w:val="24"/>
        </w:rPr>
      </w:pPr>
      <w:r w:rsidRPr="00343C69">
        <w:rPr>
          <w:rFonts w:ascii="Times New Roman" w:hAnsi="Times New Roman" w:cs="Times New Roman"/>
          <w:sz w:val="24"/>
          <w:szCs w:val="24"/>
          <w:lang w:val="en-ID"/>
        </w:rPr>
        <w:t>Arde</w:t>
      </w:r>
      <w:r w:rsidRPr="00343C69">
        <w:rPr>
          <w:rFonts w:ascii="Times New Roman" w:hAnsi="Times New Roman" w:cs="Times New Roman"/>
          <w:iCs/>
          <w:sz w:val="24"/>
          <w:szCs w:val="24"/>
        </w:rPr>
        <w:t>lia Ines, dkk. 2016</w:t>
      </w:r>
      <w:proofErr w:type="gramStart"/>
      <w:r w:rsidRPr="00343C69">
        <w:rPr>
          <w:rFonts w:ascii="Times New Roman" w:hAnsi="Times New Roman" w:cs="Times New Roman"/>
          <w:iCs/>
          <w:sz w:val="24"/>
          <w:szCs w:val="24"/>
        </w:rPr>
        <w:t>.</w:t>
      </w:r>
      <w:r w:rsidRPr="00343C69">
        <w:rPr>
          <w:rFonts w:ascii="Times New Roman" w:hAnsi="Times New Roman" w:cs="Times New Roman"/>
          <w:i/>
          <w:sz w:val="24"/>
          <w:szCs w:val="24"/>
        </w:rPr>
        <w:t>Analisis</w:t>
      </w:r>
      <w:proofErr w:type="gramEnd"/>
      <w:r w:rsidRPr="00343C69">
        <w:rPr>
          <w:rFonts w:ascii="Times New Roman" w:hAnsi="Times New Roman" w:cs="Times New Roman"/>
          <w:i/>
          <w:sz w:val="24"/>
          <w:szCs w:val="24"/>
        </w:rPr>
        <w:t xml:space="preserve"> Kinerja Portofolio Optimal Saham Sektor Pertambangan dan Saham Sektor Perdagangan. </w:t>
      </w:r>
      <w:r w:rsidRPr="00343C69">
        <w:rPr>
          <w:rFonts w:ascii="Times New Roman" w:hAnsi="Times New Roman" w:cs="Times New Roman"/>
          <w:iCs/>
          <w:sz w:val="24"/>
          <w:szCs w:val="24"/>
        </w:rPr>
        <w:t xml:space="preserve">Depertemen Manajemen. </w:t>
      </w:r>
      <w:proofErr w:type="gramStart"/>
      <w:r w:rsidRPr="00343C69">
        <w:rPr>
          <w:rFonts w:ascii="Times New Roman" w:hAnsi="Times New Roman" w:cs="Times New Roman"/>
          <w:iCs/>
          <w:sz w:val="24"/>
          <w:szCs w:val="24"/>
        </w:rPr>
        <w:t>Fakultas Ekonomi dan Manajemen.</w:t>
      </w:r>
      <w:proofErr w:type="gramEnd"/>
    </w:p>
    <w:p w:rsidR="00FC3D0A" w:rsidRPr="00F1021A" w:rsidRDefault="00FC3D0A" w:rsidP="00FC3D0A">
      <w:pPr>
        <w:spacing w:line="240" w:lineRule="auto"/>
        <w:ind w:left="720" w:hanging="720"/>
        <w:rPr>
          <w:rFonts w:ascii="Times New Roman" w:hAnsi="Times New Roman" w:cs="Times New Roman"/>
          <w:iCs/>
          <w:sz w:val="24"/>
          <w:szCs w:val="24"/>
          <w:lang w:val="en-ID"/>
        </w:rPr>
      </w:pPr>
      <w:proofErr w:type="gramStart"/>
      <w:r>
        <w:rPr>
          <w:rFonts w:ascii="Times New Roman" w:hAnsi="Times New Roman" w:cs="Times New Roman"/>
          <w:iCs/>
          <w:sz w:val="24"/>
          <w:szCs w:val="24"/>
        </w:rPr>
        <w:t>Alamsjah.</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2017. </w:t>
      </w:r>
      <w:r>
        <w:rPr>
          <w:rFonts w:ascii="Times New Roman" w:hAnsi="Times New Roman" w:cs="Times New Roman"/>
          <w:i/>
          <w:sz w:val="24"/>
          <w:szCs w:val="24"/>
        </w:rPr>
        <w:t>Pengaruh Faktor Makro Ekonomi Terhadap Harga Saham Industri Makanan Yang Tercatat Di Bursa Efek Jakarta.</w:t>
      </w:r>
      <w:proofErr w:type="gramEnd"/>
      <w:r>
        <w:rPr>
          <w:rFonts w:ascii="Times New Roman" w:hAnsi="Times New Roman" w:cs="Times New Roman"/>
          <w:i/>
          <w:sz w:val="24"/>
          <w:szCs w:val="24"/>
        </w:rPr>
        <w:t xml:space="preserve"> </w:t>
      </w:r>
      <w:proofErr w:type="gramStart"/>
      <w:r>
        <w:rPr>
          <w:rFonts w:ascii="Times New Roman" w:hAnsi="Times New Roman" w:cs="Times New Roman"/>
          <w:iCs/>
          <w:sz w:val="24"/>
          <w:szCs w:val="24"/>
        </w:rPr>
        <w:t xml:space="preserve">Jurnal </w:t>
      </w:r>
      <w:r>
        <w:rPr>
          <w:rFonts w:ascii="Times New Roman" w:hAnsi="Times New Roman" w:cs="Times New Roman"/>
          <w:i/>
          <w:sz w:val="24"/>
          <w:szCs w:val="24"/>
        </w:rPr>
        <w:t>Economic</w:t>
      </w:r>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Universitas Muhammadiyah Makassar.</w:t>
      </w:r>
      <w:proofErr w:type="gramEnd"/>
    </w:p>
    <w:p w:rsidR="00FC3D0A" w:rsidRDefault="00FC3D0A" w:rsidP="00FC3D0A">
      <w:pPr>
        <w:spacing w:line="240" w:lineRule="auto"/>
        <w:ind w:left="567" w:hanging="567"/>
        <w:rPr>
          <w:rFonts w:ascii="Times New Roman" w:hAnsi="Times New Roman" w:cs="Times New Roman"/>
          <w:sz w:val="24"/>
          <w:szCs w:val="24"/>
          <w:lang w:val="en-ID"/>
        </w:rPr>
      </w:pPr>
      <w:r>
        <w:rPr>
          <w:rFonts w:ascii="Times New Roman" w:hAnsi="Times New Roman" w:cs="Times New Roman"/>
          <w:sz w:val="24"/>
          <w:szCs w:val="24"/>
          <w:lang w:val="en-ID"/>
        </w:rPr>
        <w:t xml:space="preserve">Badan Pusat Statistik. 2018. </w:t>
      </w:r>
      <w:r w:rsidRPr="00137572">
        <w:rPr>
          <w:rFonts w:ascii="Times New Roman" w:hAnsi="Times New Roman" w:cs="Times New Roman"/>
          <w:i/>
          <w:iCs/>
          <w:sz w:val="24"/>
          <w:szCs w:val="24"/>
          <w:lang w:val="en-ID"/>
        </w:rPr>
        <w:t>Produk Domestik Bruto Menurut Lapangan Usaha Tahun 2013-2017.</w:t>
      </w:r>
      <w:r>
        <w:rPr>
          <w:rFonts w:ascii="Times New Roman" w:hAnsi="Times New Roman" w:cs="Times New Roman"/>
          <w:sz w:val="24"/>
          <w:szCs w:val="24"/>
          <w:lang w:val="en-ID"/>
        </w:rPr>
        <w:t xml:space="preserve"> BPS Indonesia.</w:t>
      </w:r>
    </w:p>
    <w:p w:rsidR="00FC3D0A" w:rsidRPr="00C16F1B" w:rsidRDefault="00FC3D0A" w:rsidP="00FC3D0A">
      <w:pPr>
        <w:tabs>
          <w:tab w:val="left" w:pos="2820"/>
        </w:tabs>
        <w:spacing w:line="240" w:lineRule="auto"/>
        <w:ind w:left="567" w:hanging="567"/>
        <w:rPr>
          <w:rFonts w:ascii="Times New Roman" w:hAnsi="Times New Roman" w:cs="Times New Roman"/>
          <w:iCs/>
          <w:sz w:val="24"/>
          <w:szCs w:val="24"/>
          <w:lang w:val="en-ID"/>
        </w:rPr>
      </w:pPr>
      <w:r>
        <w:rPr>
          <w:rFonts w:ascii="Times New Roman" w:hAnsi="Times New Roman" w:cs="Times New Roman"/>
          <w:i/>
          <w:noProof/>
          <w:sz w:val="24"/>
          <w:szCs w:val="24"/>
        </w:rPr>
        <mc:AlternateContent>
          <mc:Choice Requires="wps">
            <w:drawing>
              <wp:anchor distT="0" distB="0" distL="114300" distR="114300" simplePos="0" relativeHeight="251763712" behindDoc="0" locked="0" layoutInCell="1" allowOverlap="1" wp14:anchorId="09293F54" wp14:editId="0E6F3157">
                <wp:simplePos x="0" y="0"/>
                <wp:positionH relativeFrom="column">
                  <wp:posOffset>26670</wp:posOffset>
                </wp:positionH>
                <wp:positionV relativeFrom="paragraph">
                  <wp:posOffset>156845</wp:posOffset>
                </wp:positionV>
                <wp:extent cx="1743075" cy="0"/>
                <wp:effectExtent l="7620" t="13970" r="11430" b="508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2.1pt;margin-top:12.35pt;width:137.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"/>
            </w:pict>
          </mc:Fallback>
        </mc:AlternateContent>
      </w:r>
      <w:r>
        <w:rPr>
          <w:rFonts w:ascii="Times New Roman" w:hAnsi="Times New Roman" w:cs="Times New Roman"/>
          <w:i/>
          <w:sz w:val="24"/>
          <w:szCs w:val="24"/>
          <w:lang w:val="en-ID"/>
        </w:rPr>
        <w:tab/>
      </w:r>
      <w:r>
        <w:rPr>
          <w:rFonts w:ascii="Times New Roman" w:hAnsi="Times New Roman" w:cs="Times New Roman"/>
          <w:i/>
          <w:sz w:val="24"/>
          <w:szCs w:val="24"/>
          <w:lang w:val="en-ID"/>
        </w:rPr>
        <w:tab/>
        <w:t>.</w:t>
      </w:r>
      <w:r>
        <w:rPr>
          <w:rFonts w:ascii="Times New Roman" w:hAnsi="Times New Roman" w:cs="Times New Roman"/>
          <w:iCs/>
          <w:sz w:val="24"/>
          <w:szCs w:val="24"/>
          <w:lang w:val="en-ID"/>
        </w:rPr>
        <w:t xml:space="preserve"> </w:t>
      </w:r>
      <w:proofErr w:type="gramStart"/>
      <w:r>
        <w:rPr>
          <w:rFonts w:ascii="Times New Roman" w:hAnsi="Times New Roman" w:cs="Times New Roman"/>
          <w:i/>
          <w:sz w:val="24"/>
          <w:szCs w:val="24"/>
          <w:lang w:val="en-ID"/>
        </w:rPr>
        <w:t xml:space="preserve">Daya Beli Masyarakat Tahun </w:t>
      </w:r>
      <w:r>
        <w:rPr>
          <w:rFonts w:ascii="Times New Roman" w:hAnsi="Times New Roman" w:cs="Times New Roman"/>
          <w:iCs/>
          <w:sz w:val="24"/>
          <w:szCs w:val="24"/>
          <w:lang w:val="en-ID"/>
        </w:rPr>
        <w:t>2013-2017.</w:t>
      </w:r>
      <w:proofErr w:type="gramEnd"/>
      <w:r>
        <w:rPr>
          <w:rFonts w:ascii="Times New Roman" w:hAnsi="Times New Roman" w:cs="Times New Roman"/>
          <w:iCs/>
          <w:sz w:val="24"/>
          <w:szCs w:val="24"/>
          <w:lang w:val="en-ID"/>
        </w:rPr>
        <w:t xml:space="preserve"> </w:t>
      </w:r>
      <w:proofErr w:type="gramStart"/>
      <w:r>
        <w:rPr>
          <w:rFonts w:ascii="Times New Roman" w:hAnsi="Times New Roman" w:cs="Times New Roman"/>
          <w:iCs/>
          <w:sz w:val="24"/>
          <w:szCs w:val="24"/>
          <w:lang w:val="en-ID"/>
        </w:rPr>
        <w:t>BPS Indonesia Data Diolah.</w:t>
      </w:r>
      <w:proofErr w:type="gramEnd"/>
    </w:p>
    <w:p w:rsidR="00FC3D0A" w:rsidRPr="00343C69" w:rsidRDefault="00FC3D0A" w:rsidP="00FC3D0A">
      <w:pPr>
        <w:spacing w:line="240" w:lineRule="auto"/>
        <w:ind w:left="720" w:hanging="720"/>
        <w:rPr>
          <w:rFonts w:ascii="Times New Roman" w:hAnsi="Times New Roman" w:cs="Times New Roman"/>
          <w:sz w:val="24"/>
          <w:szCs w:val="24"/>
          <w:lang w:val="en-ID"/>
        </w:rPr>
      </w:pPr>
      <w:proofErr w:type="gramStart"/>
      <w:r w:rsidRPr="00343C69">
        <w:rPr>
          <w:rFonts w:ascii="Times New Roman" w:hAnsi="Times New Roman" w:cs="Times New Roman"/>
          <w:sz w:val="24"/>
          <w:szCs w:val="24"/>
          <w:lang w:val="en-ID"/>
        </w:rPr>
        <w:t>Cristie.</w:t>
      </w:r>
      <w:proofErr w:type="gramEnd"/>
      <w:r w:rsidRPr="00343C69">
        <w:rPr>
          <w:rFonts w:ascii="Times New Roman" w:hAnsi="Times New Roman" w:cs="Times New Roman"/>
          <w:sz w:val="24"/>
          <w:szCs w:val="24"/>
          <w:lang w:val="en-ID"/>
        </w:rPr>
        <w:t xml:space="preserve"> B. Khairunnisa</w:t>
      </w:r>
      <w:r w:rsidRPr="00343C69">
        <w:rPr>
          <w:rFonts w:cs="Calibri"/>
          <w:sz w:val="24"/>
          <w:szCs w:val="24"/>
          <w:lang w:val="en-ID"/>
        </w:rPr>
        <w:t>.</w:t>
      </w:r>
      <w:r w:rsidRPr="00343C69">
        <w:rPr>
          <w:rFonts w:ascii="Times New Roman" w:hAnsi="Times New Roman" w:cs="Times New Roman"/>
          <w:sz w:val="24"/>
          <w:szCs w:val="24"/>
          <w:lang w:val="en-ID"/>
        </w:rPr>
        <w:t xml:space="preserve"> Vaya Juliana. 2016. </w:t>
      </w:r>
      <w:r w:rsidRPr="00343C69">
        <w:rPr>
          <w:rFonts w:ascii="Times New Roman" w:hAnsi="Times New Roman" w:cs="Times New Roman"/>
          <w:i/>
          <w:iCs/>
          <w:sz w:val="24"/>
          <w:szCs w:val="24"/>
          <w:lang w:val="en-ID"/>
        </w:rPr>
        <w:t xml:space="preserve">Pengaruh Variabel Makro Ekonomi di Pasar </w:t>
      </w:r>
      <w:proofErr w:type="gramStart"/>
      <w:r w:rsidRPr="00343C69">
        <w:rPr>
          <w:rFonts w:ascii="Times New Roman" w:hAnsi="Times New Roman" w:cs="Times New Roman"/>
          <w:i/>
          <w:iCs/>
          <w:sz w:val="24"/>
          <w:szCs w:val="24"/>
          <w:lang w:val="en-ID"/>
        </w:rPr>
        <w:t>Saham :</w:t>
      </w:r>
      <w:proofErr w:type="gramEnd"/>
      <w:r w:rsidRPr="00343C69">
        <w:rPr>
          <w:rFonts w:ascii="Times New Roman" w:hAnsi="Times New Roman" w:cs="Times New Roman"/>
          <w:i/>
          <w:iCs/>
          <w:sz w:val="24"/>
          <w:szCs w:val="24"/>
          <w:lang w:val="en-ID"/>
        </w:rPr>
        <w:t xml:space="preserve"> Bukti dari Bursa Efek Indonesia </w:t>
      </w:r>
      <w:r w:rsidRPr="00343C69">
        <w:rPr>
          <w:rFonts w:ascii="Times New Roman" w:hAnsi="Times New Roman" w:cs="Times New Roman"/>
          <w:sz w:val="24"/>
          <w:szCs w:val="24"/>
          <w:lang w:val="en-ID"/>
        </w:rPr>
        <w:t xml:space="preserve">(BEI) </w:t>
      </w:r>
      <w:r w:rsidRPr="00343C69">
        <w:rPr>
          <w:rFonts w:ascii="Times New Roman" w:hAnsi="Times New Roman" w:cs="Times New Roman"/>
          <w:i/>
          <w:iCs/>
          <w:sz w:val="24"/>
          <w:szCs w:val="24"/>
          <w:lang w:val="en-ID"/>
        </w:rPr>
        <w:t xml:space="preserve">Periode 206-2016. </w:t>
      </w:r>
      <w:proofErr w:type="gramStart"/>
      <w:r w:rsidRPr="00343C69">
        <w:rPr>
          <w:rFonts w:ascii="Times New Roman" w:hAnsi="Times New Roman" w:cs="Times New Roman"/>
          <w:sz w:val="24"/>
          <w:szCs w:val="24"/>
          <w:lang w:val="en-ID"/>
        </w:rPr>
        <w:t>Univesitas Telkom Bandung.</w:t>
      </w:r>
      <w:proofErr w:type="gramEnd"/>
      <w:r w:rsidRPr="00343C69">
        <w:rPr>
          <w:rFonts w:ascii="Times New Roman" w:hAnsi="Times New Roman" w:cs="Times New Roman"/>
          <w:sz w:val="24"/>
          <w:szCs w:val="24"/>
          <w:lang w:val="en-ID"/>
        </w:rPr>
        <w:t xml:space="preserve"> Vol 29 (2</w:t>
      </w:r>
      <w:proofErr w:type="gramStart"/>
      <w:r w:rsidRPr="00343C69">
        <w:rPr>
          <w:rFonts w:ascii="Times New Roman" w:hAnsi="Times New Roman" w:cs="Times New Roman"/>
          <w:sz w:val="24"/>
          <w:szCs w:val="24"/>
          <w:lang w:val="en-ID"/>
        </w:rPr>
        <w:t>) .</w:t>
      </w:r>
      <w:proofErr w:type="gramEnd"/>
    </w:p>
    <w:p w:rsidR="00FC3D0A" w:rsidRPr="00343C69" w:rsidRDefault="00FC3D0A" w:rsidP="00FC3D0A">
      <w:pPr>
        <w:spacing w:before="240" w:line="240" w:lineRule="auto"/>
        <w:ind w:left="630" w:hanging="630"/>
        <w:rPr>
          <w:rFonts w:ascii="Times New Roman" w:hAnsi="Times New Roman" w:cs="Times New Roman"/>
          <w:sz w:val="24"/>
          <w:szCs w:val="24"/>
        </w:rPr>
      </w:pPr>
      <w:r w:rsidRPr="00343C69">
        <w:rPr>
          <w:rFonts w:ascii="Times New Roman" w:hAnsi="Times New Roman" w:cs="Times New Roman"/>
          <w:sz w:val="24"/>
          <w:szCs w:val="24"/>
        </w:rPr>
        <w:t xml:space="preserve">Christie, B. Khairunnisa. Dillak, J. (2015). </w:t>
      </w:r>
      <w:r w:rsidRPr="00343C69">
        <w:rPr>
          <w:rFonts w:ascii="Times New Roman" w:hAnsi="Times New Roman" w:cs="Times New Roman"/>
          <w:i/>
          <w:sz w:val="24"/>
          <w:szCs w:val="24"/>
        </w:rPr>
        <w:t>Pengaruh Variabel Makroekonomi Di Pasar Saham: Bukti Dari Bursa Efek Indonesia (Bei) Periode 2006-2015.</w:t>
      </w:r>
      <w:r w:rsidRPr="00343C69">
        <w:rPr>
          <w:rFonts w:ascii="Times New Roman" w:hAnsi="Times New Roman" w:cs="Times New Roman"/>
          <w:sz w:val="24"/>
          <w:szCs w:val="24"/>
        </w:rPr>
        <w:t xml:space="preserve"> </w:t>
      </w:r>
      <w:proofErr w:type="gramStart"/>
      <w:r w:rsidRPr="00343C69">
        <w:rPr>
          <w:rFonts w:ascii="Times New Roman" w:hAnsi="Times New Roman" w:cs="Times New Roman"/>
          <w:sz w:val="24"/>
          <w:szCs w:val="24"/>
        </w:rPr>
        <w:t>Universitas Telkom Bandung.</w:t>
      </w:r>
      <w:proofErr w:type="gramEnd"/>
      <w:r w:rsidRPr="00343C69">
        <w:rPr>
          <w:rFonts w:ascii="Times New Roman" w:hAnsi="Times New Roman" w:cs="Times New Roman"/>
          <w:sz w:val="24"/>
          <w:szCs w:val="24"/>
        </w:rPr>
        <w:t xml:space="preserve"> </w:t>
      </w:r>
    </w:p>
    <w:p w:rsidR="00FC3D0A" w:rsidRDefault="00FC3D0A" w:rsidP="00FC3D0A">
      <w:pPr>
        <w:spacing w:before="240" w:line="240" w:lineRule="auto"/>
        <w:ind w:left="630" w:hanging="630"/>
        <w:rPr>
          <w:rFonts w:ascii="Times New Roman" w:hAnsi="Times New Roman" w:cs="Times New Roman"/>
          <w:sz w:val="24"/>
          <w:szCs w:val="24"/>
        </w:rPr>
      </w:pPr>
      <w:proofErr w:type="gramStart"/>
      <w:r w:rsidRPr="00343C69">
        <w:rPr>
          <w:rFonts w:ascii="Times New Roman" w:hAnsi="Times New Roman" w:cs="Times New Roman"/>
          <w:sz w:val="24"/>
          <w:szCs w:val="24"/>
        </w:rPr>
        <w:t>Darmadji, M. dan M. Fakhrudin.</w:t>
      </w:r>
      <w:proofErr w:type="gramEnd"/>
      <w:r w:rsidRPr="00343C69">
        <w:rPr>
          <w:rFonts w:ascii="Times New Roman" w:hAnsi="Times New Roman" w:cs="Times New Roman"/>
          <w:sz w:val="24"/>
          <w:szCs w:val="24"/>
        </w:rPr>
        <w:t xml:space="preserve"> </w:t>
      </w:r>
      <w:proofErr w:type="gramStart"/>
      <w:r w:rsidRPr="00343C69">
        <w:rPr>
          <w:rFonts w:ascii="Times New Roman" w:hAnsi="Times New Roman" w:cs="Times New Roman"/>
          <w:sz w:val="24"/>
          <w:szCs w:val="24"/>
        </w:rPr>
        <w:t xml:space="preserve">2001. </w:t>
      </w:r>
      <w:r w:rsidRPr="00343C69">
        <w:rPr>
          <w:rFonts w:ascii="Times New Roman" w:hAnsi="Times New Roman" w:cs="Times New Roman"/>
          <w:i/>
          <w:iCs/>
          <w:sz w:val="24"/>
          <w:szCs w:val="24"/>
        </w:rPr>
        <w:t>Pasar Modal Di Indonesia</w:t>
      </w:r>
      <w:r w:rsidRPr="00343C69">
        <w:rPr>
          <w:rFonts w:ascii="Times New Roman" w:hAnsi="Times New Roman" w:cs="Times New Roman"/>
          <w:sz w:val="24"/>
          <w:szCs w:val="24"/>
        </w:rPr>
        <w:t>.</w:t>
      </w:r>
      <w:proofErr w:type="gramEnd"/>
      <w:r w:rsidRPr="00343C69">
        <w:rPr>
          <w:rFonts w:ascii="Times New Roman" w:hAnsi="Times New Roman" w:cs="Times New Roman"/>
          <w:sz w:val="24"/>
          <w:szCs w:val="24"/>
        </w:rPr>
        <w:t xml:space="preserve"> </w:t>
      </w:r>
      <w:proofErr w:type="gramStart"/>
      <w:r w:rsidRPr="00343C69">
        <w:rPr>
          <w:rFonts w:ascii="Times New Roman" w:hAnsi="Times New Roman" w:cs="Times New Roman"/>
          <w:sz w:val="24"/>
          <w:szCs w:val="24"/>
        </w:rPr>
        <w:t>Jakarta :</w:t>
      </w:r>
      <w:proofErr w:type="gramEnd"/>
      <w:r w:rsidRPr="00343C69">
        <w:rPr>
          <w:rFonts w:ascii="Times New Roman" w:hAnsi="Times New Roman" w:cs="Times New Roman"/>
          <w:sz w:val="24"/>
          <w:szCs w:val="24"/>
        </w:rPr>
        <w:t xml:space="preserve"> Salemba Empat.</w:t>
      </w:r>
    </w:p>
    <w:p w:rsidR="00FC3D0A" w:rsidRPr="00F1021A" w:rsidRDefault="00FC3D0A" w:rsidP="00FC3D0A">
      <w:pPr>
        <w:spacing w:before="240" w:line="240" w:lineRule="auto"/>
        <w:ind w:left="630" w:hanging="630"/>
        <w:rPr>
          <w:rFonts w:ascii="Times New Roman" w:hAnsi="Times New Roman" w:cs="Times New Roman"/>
          <w:sz w:val="24"/>
          <w:szCs w:val="24"/>
        </w:rPr>
      </w:pPr>
      <w:proofErr w:type="gramStart"/>
      <w:r>
        <w:rPr>
          <w:rFonts w:ascii="Times New Roman" w:hAnsi="Times New Roman" w:cs="Times New Roman"/>
          <w:sz w:val="24"/>
          <w:szCs w:val="24"/>
        </w:rPr>
        <w:t>Diyah dan Yuyun.</w:t>
      </w:r>
      <w:proofErr w:type="gramEnd"/>
      <w:r>
        <w:rPr>
          <w:rFonts w:ascii="Times New Roman" w:hAnsi="Times New Roman" w:cs="Times New Roman"/>
          <w:sz w:val="24"/>
          <w:szCs w:val="24"/>
        </w:rPr>
        <w:t xml:space="preserve"> 2019. </w:t>
      </w:r>
      <w:r>
        <w:rPr>
          <w:rFonts w:ascii="Times New Roman" w:hAnsi="Times New Roman" w:cs="Times New Roman"/>
          <w:i/>
          <w:iCs/>
          <w:sz w:val="24"/>
          <w:szCs w:val="24"/>
        </w:rPr>
        <w:t xml:space="preserve">Pengaruh Intellectual Capital Terhadap Return Saham Melalui Kinerja Keuangan Pada Perusahaan Sektor Industri Barang Konsumsi Di BEI Tahun 2012-2017. </w:t>
      </w:r>
      <w:r>
        <w:rPr>
          <w:rFonts w:ascii="Times New Roman" w:hAnsi="Times New Roman" w:cs="Times New Roman"/>
          <w:sz w:val="24"/>
          <w:szCs w:val="24"/>
        </w:rPr>
        <w:t>Jurna</w:t>
      </w:r>
      <w:r>
        <w:rPr>
          <w:rFonts w:ascii="Times New Roman" w:hAnsi="Times New Roman" w:cs="Times New Roman"/>
          <w:iCs/>
          <w:sz w:val="24"/>
          <w:szCs w:val="24"/>
        </w:rPr>
        <w:t xml:space="preserve">l Ilmu Manajemen. </w:t>
      </w:r>
      <w:proofErr w:type="gramStart"/>
      <w:r>
        <w:rPr>
          <w:rFonts w:ascii="Times New Roman" w:hAnsi="Times New Roman" w:cs="Times New Roman"/>
          <w:iCs/>
          <w:sz w:val="24"/>
          <w:szCs w:val="24"/>
        </w:rPr>
        <w:t>Universitas Negeri Surabaya.</w:t>
      </w:r>
      <w:proofErr w:type="gramEnd"/>
    </w:p>
    <w:p w:rsidR="00FC3D0A" w:rsidRPr="00343C69" w:rsidRDefault="00FC3D0A" w:rsidP="00FC3D0A">
      <w:pPr>
        <w:spacing w:before="240" w:line="240" w:lineRule="auto"/>
        <w:ind w:left="630" w:hanging="630"/>
        <w:rPr>
          <w:rFonts w:ascii="Times New Roman" w:hAnsi="Times New Roman" w:cs="Times New Roman"/>
          <w:sz w:val="24"/>
          <w:szCs w:val="24"/>
        </w:rPr>
      </w:pPr>
      <w:proofErr w:type="gramStart"/>
      <w:r w:rsidRPr="00343C69">
        <w:rPr>
          <w:rFonts w:ascii="Times New Roman" w:hAnsi="Times New Roman" w:cs="Times New Roman"/>
          <w:sz w:val="24"/>
          <w:szCs w:val="24"/>
        </w:rPr>
        <w:t>Ekayana, dkk.</w:t>
      </w:r>
      <w:proofErr w:type="gramEnd"/>
      <w:r w:rsidRPr="00343C69">
        <w:rPr>
          <w:rFonts w:ascii="Times New Roman" w:hAnsi="Times New Roman" w:cs="Times New Roman"/>
          <w:sz w:val="24"/>
          <w:szCs w:val="24"/>
        </w:rPr>
        <w:t xml:space="preserve"> </w:t>
      </w:r>
      <w:proofErr w:type="gramStart"/>
      <w:r w:rsidRPr="00343C69">
        <w:rPr>
          <w:rFonts w:ascii="Times New Roman" w:hAnsi="Times New Roman" w:cs="Times New Roman"/>
          <w:sz w:val="24"/>
          <w:szCs w:val="24"/>
        </w:rPr>
        <w:t xml:space="preserve">2017. </w:t>
      </w:r>
      <w:r w:rsidRPr="00343C69">
        <w:rPr>
          <w:rFonts w:ascii="Times New Roman" w:hAnsi="Times New Roman" w:cs="Times New Roman"/>
          <w:i/>
          <w:iCs/>
          <w:sz w:val="24"/>
          <w:szCs w:val="24"/>
        </w:rPr>
        <w:t>Pergerakan Indeks Harga Saham Gabungan dan Faktor-Faktor yang Mempengaruhinya.</w:t>
      </w:r>
      <w:proofErr w:type="gramEnd"/>
      <w:r w:rsidRPr="00343C69">
        <w:rPr>
          <w:rFonts w:ascii="Times New Roman" w:hAnsi="Times New Roman" w:cs="Times New Roman"/>
          <w:sz w:val="24"/>
          <w:szCs w:val="24"/>
        </w:rPr>
        <w:t xml:space="preserve"> </w:t>
      </w:r>
      <w:proofErr w:type="gramStart"/>
      <w:r w:rsidRPr="00343C69">
        <w:rPr>
          <w:rFonts w:ascii="Times New Roman" w:hAnsi="Times New Roman" w:cs="Times New Roman"/>
          <w:sz w:val="24"/>
          <w:szCs w:val="24"/>
        </w:rPr>
        <w:t>Jurna</w:t>
      </w:r>
      <w:r w:rsidRPr="00343C69">
        <w:rPr>
          <w:rFonts w:ascii="Times New Roman" w:hAnsi="Times New Roman" w:cs="Times New Roman"/>
          <w:iCs/>
          <w:sz w:val="24"/>
          <w:szCs w:val="24"/>
        </w:rPr>
        <w:t>l Studi manajemen Organsasi 14 Vol. 12.</w:t>
      </w:r>
      <w:proofErr w:type="gramEnd"/>
      <w:r w:rsidRPr="00343C69">
        <w:rPr>
          <w:rFonts w:ascii="Times New Roman" w:hAnsi="Times New Roman" w:cs="Times New Roman"/>
          <w:iCs/>
          <w:sz w:val="24"/>
          <w:szCs w:val="24"/>
        </w:rPr>
        <w:t xml:space="preserve"> </w:t>
      </w:r>
      <w:r w:rsidRPr="00343C69">
        <w:rPr>
          <w:rFonts w:ascii="Times New Roman" w:hAnsi="Times New Roman" w:cs="Times New Roman"/>
          <w:sz w:val="24"/>
          <w:szCs w:val="24"/>
        </w:rPr>
        <w:t xml:space="preserve"> </w:t>
      </w:r>
      <w:proofErr w:type="gramStart"/>
      <w:r w:rsidRPr="00343C69">
        <w:rPr>
          <w:rFonts w:ascii="Times New Roman" w:hAnsi="Times New Roman" w:cs="Times New Roman"/>
          <w:i/>
          <w:iCs/>
          <w:sz w:val="24"/>
          <w:szCs w:val="24"/>
        </w:rPr>
        <w:t>Widya Manggala School of Economics</w:t>
      </w:r>
      <w:r w:rsidRPr="00343C69">
        <w:rPr>
          <w:rFonts w:ascii="Times New Roman" w:hAnsi="Times New Roman" w:cs="Times New Roman"/>
          <w:iCs/>
          <w:sz w:val="24"/>
          <w:szCs w:val="24"/>
        </w:rPr>
        <w:t>.</w:t>
      </w:r>
      <w:proofErr w:type="gramEnd"/>
      <w:r w:rsidRPr="00343C69">
        <w:rPr>
          <w:rFonts w:ascii="Times New Roman" w:hAnsi="Times New Roman" w:cs="Times New Roman"/>
          <w:iCs/>
          <w:sz w:val="24"/>
          <w:szCs w:val="24"/>
        </w:rPr>
        <w:t xml:space="preserve"> Semarang, Indonesia.</w:t>
      </w:r>
    </w:p>
    <w:p w:rsidR="00FC3D0A" w:rsidRPr="00343C69" w:rsidRDefault="00FC3D0A" w:rsidP="00FC3D0A">
      <w:pPr>
        <w:tabs>
          <w:tab w:val="left" w:pos="720"/>
        </w:tabs>
        <w:spacing w:line="240" w:lineRule="auto"/>
        <w:ind w:left="720" w:hanging="720"/>
        <w:rPr>
          <w:rFonts w:ascii="Times New Roman" w:hAnsi="Times New Roman" w:cs="Times New Roman"/>
          <w:sz w:val="24"/>
          <w:szCs w:val="24"/>
          <w:lang w:val="en-ID"/>
        </w:rPr>
      </w:pPr>
      <w:r w:rsidRPr="00343C69">
        <w:rPr>
          <w:rFonts w:ascii="Times New Roman" w:hAnsi="Times New Roman" w:cs="Times New Roman"/>
          <w:sz w:val="24"/>
          <w:szCs w:val="24"/>
          <w:lang w:val="en-ID"/>
        </w:rPr>
        <w:t xml:space="preserve">Fahmi, Irham. </w:t>
      </w:r>
      <w:proofErr w:type="gramStart"/>
      <w:r w:rsidRPr="00343C69">
        <w:rPr>
          <w:rFonts w:ascii="Times New Roman" w:hAnsi="Times New Roman" w:cs="Times New Roman"/>
          <w:sz w:val="24"/>
          <w:szCs w:val="24"/>
          <w:lang w:val="en-ID"/>
        </w:rPr>
        <w:t xml:space="preserve">2006. </w:t>
      </w:r>
      <w:r w:rsidRPr="00343C69">
        <w:rPr>
          <w:rFonts w:ascii="Times New Roman" w:hAnsi="Times New Roman" w:cs="Times New Roman"/>
          <w:i/>
          <w:iCs/>
          <w:sz w:val="24"/>
          <w:szCs w:val="24"/>
          <w:lang w:val="en-ID"/>
        </w:rPr>
        <w:t>Analisis Investasi dalam Prespektif Ekonomi dan Politik</w:t>
      </w:r>
      <w:r w:rsidRPr="00343C69">
        <w:rPr>
          <w:rFonts w:ascii="Times New Roman" w:hAnsi="Times New Roman" w:cs="Times New Roman"/>
          <w:sz w:val="24"/>
          <w:szCs w:val="24"/>
          <w:lang w:val="en-ID"/>
        </w:rPr>
        <w:t>.</w:t>
      </w:r>
      <w:proofErr w:type="gramEnd"/>
      <w:r w:rsidRPr="00343C69">
        <w:rPr>
          <w:rFonts w:ascii="Times New Roman" w:hAnsi="Times New Roman" w:cs="Times New Roman"/>
          <w:sz w:val="24"/>
          <w:szCs w:val="24"/>
          <w:lang w:val="en-ID"/>
        </w:rPr>
        <w:t xml:space="preserve"> </w:t>
      </w:r>
      <w:proofErr w:type="gramStart"/>
      <w:r w:rsidRPr="00343C69">
        <w:rPr>
          <w:rFonts w:ascii="Times New Roman" w:hAnsi="Times New Roman" w:cs="Times New Roman"/>
          <w:sz w:val="24"/>
          <w:szCs w:val="24"/>
          <w:lang w:val="en-ID"/>
        </w:rPr>
        <w:t>Bandung :</w:t>
      </w:r>
      <w:proofErr w:type="gramEnd"/>
      <w:r w:rsidRPr="00343C69">
        <w:rPr>
          <w:rFonts w:ascii="Times New Roman" w:hAnsi="Times New Roman" w:cs="Times New Roman"/>
          <w:sz w:val="24"/>
          <w:szCs w:val="24"/>
          <w:lang w:val="en-ID"/>
        </w:rPr>
        <w:t xml:space="preserve"> cetakan Pertama. Refika Aditama.</w:t>
      </w:r>
    </w:p>
    <w:p w:rsidR="00FC3D0A" w:rsidRDefault="00FC3D0A" w:rsidP="00FC3D0A">
      <w:pPr>
        <w:tabs>
          <w:tab w:val="left" w:pos="720"/>
        </w:tabs>
        <w:spacing w:line="240" w:lineRule="auto"/>
        <w:ind w:left="720" w:hanging="720"/>
        <w:rPr>
          <w:rFonts w:ascii="Times New Roman" w:hAnsi="Times New Roman" w:cs="Times New Roman"/>
          <w:iCs/>
          <w:sz w:val="24"/>
          <w:szCs w:val="24"/>
        </w:rPr>
      </w:pPr>
      <w:r w:rsidRPr="00343C69">
        <w:rPr>
          <w:rFonts w:ascii="Times New Roman" w:hAnsi="Times New Roman" w:cs="Times New Roman"/>
          <w:sz w:val="24"/>
          <w:szCs w:val="24"/>
          <w:lang w:val="en-ID"/>
        </w:rPr>
        <w:t>Faritza</w:t>
      </w:r>
      <w:r w:rsidRPr="00343C69">
        <w:rPr>
          <w:rFonts w:ascii="Times New Roman" w:hAnsi="Times New Roman" w:cs="Times New Roman"/>
          <w:iCs/>
          <w:sz w:val="24"/>
          <w:szCs w:val="24"/>
        </w:rPr>
        <w:t xml:space="preserve">l, A &amp; SP Wiludjeng, S. </w:t>
      </w:r>
      <w:r w:rsidRPr="00343C69">
        <w:rPr>
          <w:rFonts w:ascii="Times New Roman" w:hAnsi="Times New Roman" w:cs="Times New Roman"/>
          <w:i/>
          <w:sz w:val="24"/>
          <w:szCs w:val="24"/>
        </w:rPr>
        <w:t xml:space="preserve">Pengaruh Perubahan Harga Saham Berkapitalisasi Besar Terhadap Pergerakan IHSG Di Bursa Efek Jakarta. </w:t>
      </w:r>
      <w:proofErr w:type="gramStart"/>
      <w:r w:rsidRPr="00343C69">
        <w:rPr>
          <w:rFonts w:ascii="Times New Roman" w:hAnsi="Times New Roman" w:cs="Times New Roman"/>
          <w:i/>
          <w:sz w:val="24"/>
          <w:szCs w:val="24"/>
        </w:rPr>
        <w:t>Fakultas Bisnis &amp; Manajemen</w:t>
      </w:r>
      <w:r w:rsidRPr="00343C69">
        <w:rPr>
          <w:rFonts w:ascii="Times New Roman" w:hAnsi="Times New Roman" w:cs="Times New Roman"/>
          <w:iCs/>
          <w:sz w:val="24"/>
          <w:szCs w:val="24"/>
        </w:rPr>
        <w:t>.</w:t>
      </w:r>
      <w:proofErr w:type="gramEnd"/>
      <w:r w:rsidRPr="00343C69">
        <w:rPr>
          <w:rFonts w:ascii="Times New Roman" w:hAnsi="Times New Roman" w:cs="Times New Roman"/>
          <w:iCs/>
          <w:sz w:val="24"/>
          <w:szCs w:val="24"/>
        </w:rPr>
        <w:t xml:space="preserve"> Universitas Widyatama.</w:t>
      </w:r>
    </w:p>
    <w:p w:rsidR="00FC3D0A" w:rsidRPr="00343C69" w:rsidRDefault="00FC3D0A" w:rsidP="00FC3D0A">
      <w:pPr>
        <w:tabs>
          <w:tab w:val="left" w:pos="720"/>
        </w:tabs>
        <w:spacing w:line="240" w:lineRule="auto"/>
        <w:ind w:left="720" w:hanging="720"/>
        <w:rPr>
          <w:rFonts w:ascii="Times New Roman" w:hAnsi="Times New Roman" w:cs="Times New Roman"/>
          <w:iCs/>
          <w:sz w:val="24"/>
          <w:szCs w:val="24"/>
          <w:lang w:val="en-ID"/>
        </w:rPr>
      </w:pPr>
      <w:proofErr w:type="gramStart"/>
      <w:r>
        <w:rPr>
          <w:rFonts w:ascii="Times New Roman" w:hAnsi="Times New Roman" w:cs="Times New Roman"/>
          <w:iCs/>
          <w:sz w:val="24"/>
          <w:szCs w:val="24"/>
        </w:rPr>
        <w:t>Felisca dan Vera.</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 xml:space="preserve">2012. </w:t>
      </w:r>
      <w:r>
        <w:rPr>
          <w:rFonts w:ascii="Times New Roman" w:hAnsi="Times New Roman" w:cs="Times New Roman"/>
          <w:i/>
          <w:sz w:val="24"/>
          <w:szCs w:val="24"/>
        </w:rPr>
        <w:t>Konvergensi Rasio Keuangan terhadap Rata-rata Industri Perusahaan Consumer Good yang Terdaftar pada Bursa Efek Indonesia.</w:t>
      </w:r>
      <w:proofErr w:type="gramEnd"/>
      <w:r>
        <w:rPr>
          <w:rFonts w:ascii="Times New Roman" w:hAnsi="Times New Roman" w:cs="Times New Roman"/>
          <w:i/>
          <w:sz w:val="24"/>
          <w:szCs w:val="24"/>
        </w:rPr>
        <w:t xml:space="preserve"> Universitas Katolik Parahyangan</w:t>
      </w:r>
      <w:r>
        <w:rPr>
          <w:rFonts w:ascii="Times New Roman" w:hAnsi="Times New Roman" w:cs="Times New Roman"/>
          <w:iCs/>
          <w:sz w:val="24"/>
          <w:szCs w:val="24"/>
        </w:rPr>
        <w:t>.</w:t>
      </w:r>
    </w:p>
    <w:p w:rsidR="00FC3D0A" w:rsidRDefault="00FC3D0A" w:rsidP="00FC3D0A">
      <w:pPr>
        <w:tabs>
          <w:tab w:val="left" w:pos="720"/>
        </w:tabs>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Gudang Garam tbk.</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(2018</w:t>
      </w:r>
      <w:r w:rsidRPr="008833E5">
        <w:rPr>
          <w:rFonts w:ascii="Times New Roman" w:hAnsi="Times New Roman" w:cs="Times New Roman"/>
          <w:i/>
          <w:iCs/>
          <w:sz w:val="24"/>
          <w:szCs w:val="24"/>
          <w:lang w:val="en-ID"/>
        </w:rPr>
        <w:t xml:space="preserve">). Laporan </w:t>
      </w:r>
      <w:r>
        <w:rPr>
          <w:rFonts w:ascii="Times New Roman" w:hAnsi="Times New Roman" w:cs="Times New Roman"/>
          <w:i/>
          <w:iCs/>
          <w:sz w:val="24"/>
          <w:szCs w:val="24"/>
          <w:lang w:val="en-ID"/>
        </w:rPr>
        <w:t>Keuangan GGRM</w:t>
      </w:r>
      <w:r w:rsidRPr="008833E5">
        <w:rPr>
          <w:rFonts w:ascii="Times New Roman" w:hAnsi="Times New Roman" w:cs="Times New Roman"/>
          <w:i/>
          <w:iCs/>
          <w:sz w:val="24"/>
          <w:szCs w:val="24"/>
          <w:lang w:val="en-ID"/>
        </w:rPr>
        <w:t xml:space="preserve"> tahun 2013-2018</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Di akses pada tanggal 18/10/2018.</w:t>
      </w:r>
      <w:proofErr w:type="gramEnd"/>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Harsono, Ardelia Reski</w:t>
      </w:r>
      <w:r>
        <w:rPr>
          <w:rFonts w:cs="Calibri"/>
          <w:sz w:val="24"/>
          <w:szCs w:val="24"/>
          <w:lang w:val="en-ID"/>
        </w:rPr>
        <w:t>.</w:t>
      </w:r>
      <w:r>
        <w:rPr>
          <w:rFonts w:ascii="Times New Roman" w:hAnsi="Times New Roman" w:cs="Times New Roman"/>
          <w:sz w:val="24"/>
          <w:szCs w:val="24"/>
          <w:lang w:val="en-ID"/>
        </w:rPr>
        <w:t xml:space="preserve"> 2018</w:t>
      </w:r>
      <w:r>
        <w:rPr>
          <w:rFonts w:cs="Calibri"/>
          <w:sz w:val="24"/>
          <w:szCs w:val="24"/>
          <w:lang w:val="en-ID"/>
        </w:rPr>
        <w:t>.</w:t>
      </w:r>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Pengaruh Inflasi, Suku Bunga dan Nilai Tukar Terhadap Indeks Harga Saham Gabungan (Studi Pada Bursa Efek Indonesia Periode 2013-2017). </w:t>
      </w:r>
      <w:r>
        <w:rPr>
          <w:rFonts w:ascii="Times New Roman" w:hAnsi="Times New Roman" w:cs="Times New Roman"/>
          <w:sz w:val="24"/>
          <w:szCs w:val="24"/>
          <w:lang w:val="en-ID"/>
        </w:rPr>
        <w:t xml:space="preserve">Jurnal Administrasi Bisnis. Univesitas </w:t>
      </w:r>
      <w:proofErr w:type="gramStart"/>
      <w:r>
        <w:rPr>
          <w:rFonts w:ascii="Times New Roman" w:hAnsi="Times New Roman" w:cs="Times New Roman"/>
          <w:sz w:val="24"/>
          <w:szCs w:val="24"/>
          <w:lang w:val="en-ID"/>
        </w:rPr>
        <w:t>Brawijaya :</w:t>
      </w:r>
      <w:proofErr w:type="gramEnd"/>
      <w:r>
        <w:rPr>
          <w:rFonts w:ascii="Times New Roman" w:hAnsi="Times New Roman" w:cs="Times New Roman"/>
          <w:sz w:val="24"/>
          <w:szCs w:val="24"/>
          <w:lang w:val="en-ID"/>
        </w:rPr>
        <w:t xml:space="preserve"> Malang. </w:t>
      </w:r>
      <w:proofErr w:type="gramStart"/>
      <w:r>
        <w:rPr>
          <w:rFonts w:ascii="Times New Roman" w:hAnsi="Times New Roman" w:cs="Times New Roman"/>
          <w:sz w:val="24"/>
          <w:szCs w:val="24"/>
          <w:lang w:val="en-ID"/>
        </w:rPr>
        <w:t>Vol 60 No 2.</w:t>
      </w:r>
      <w:proofErr w:type="gramEnd"/>
    </w:p>
    <w:p w:rsidR="00FC3D0A" w:rsidRPr="00343C69" w:rsidRDefault="00FC3D0A" w:rsidP="00FC3D0A">
      <w:pPr>
        <w:spacing w:line="240" w:lineRule="auto"/>
        <w:ind w:left="720" w:hanging="720"/>
        <w:rPr>
          <w:rFonts w:ascii="Times New Roman" w:hAnsi="Times New Roman" w:cs="Times New Roman"/>
          <w:sz w:val="24"/>
          <w:szCs w:val="24"/>
        </w:rPr>
      </w:pPr>
      <w:r w:rsidRPr="00343C69">
        <w:rPr>
          <w:rFonts w:ascii="Times New Roman" w:hAnsi="Times New Roman" w:cs="Times New Roman"/>
          <w:sz w:val="24"/>
          <w:szCs w:val="24"/>
        </w:rPr>
        <w:t xml:space="preserve">Hutami, Putri. 2014. </w:t>
      </w:r>
      <w:r w:rsidRPr="00343C69">
        <w:rPr>
          <w:rFonts w:ascii="Times New Roman" w:hAnsi="Times New Roman" w:cs="Times New Roman"/>
          <w:i/>
          <w:sz w:val="24"/>
          <w:szCs w:val="24"/>
        </w:rPr>
        <w:t>Pengaruh Dividen Per Share, Return On Equity, dan Net Profit Margin terhadap Harga Saham Perusahaan Industri Manufaktur yang Tercatat di Bursa Efek Indonesia Periode 2006-2010.</w:t>
      </w:r>
      <w:r w:rsidRPr="00343C69">
        <w:rPr>
          <w:rFonts w:ascii="Times New Roman" w:hAnsi="Times New Roman" w:cs="Times New Roman"/>
          <w:sz w:val="24"/>
          <w:szCs w:val="24"/>
        </w:rPr>
        <w:t xml:space="preserve"> </w:t>
      </w:r>
      <w:proofErr w:type="gramStart"/>
      <w:r w:rsidRPr="00343C69">
        <w:rPr>
          <w:rFonts w:ascii="Times New Roman" w:hAnsi="Times New Roman" w:cs="Times New Roman"/>
          <w:sz w:val="24"/>
          <w:szCs w:val="24"/>
        </w:rPr>
        <w:t>Fakultas Ekonomi Universitas Negeri Yogyakarta.</w:t>
      </w:r>
      <w:proofErr w:type="gramEnd"/>
    </w:p>
    <w:p w:rsidR="00FC3D0A" w:rsidRPr="00343C69" w:rsidRDefault="00FC3D0A" w:rsidP="00FC3D0A">
      <w:pPr>
        <w:spacing w:line="240" w:lineRule="auto"/>
        <w:ind w:left="720" w:hanging="720"/>
        <w:rPr>
          <w:rFonts w:ascii="Times New Roman" w:hAnsi="Times New Roman" w:cs="Times New Roman"/>
          <w:sz w:val="24"/>
          <w:szCs w:val="24"/>
        </w:rPr>
      </w:pPr>
      <w:proofErr w:type="gramStart"/>
      <w:r w:rsidRPr="00343C69">
        <w:rPr>
          <w:rFonts w:ascii="Times New Roman" w:hAnsi="Times New Roman" w:cs="Times New Roman"/>
          <w:sz w:val="24"/>
          <w:szCs w:val="24"/>
        </w:rPr>
        <w:t>Hismedi, dkk.</w:t>
      </w:r>
      <w:proofErr w:type="gramEnd"/>
      <w:r w:rsidRPr="00343C69">
        <w:rPr>
          <w:rFonts w:ascii="Times New Roman" w:hAnsi="Times New Roman" w:cs="Times New Roman"/>
          <w:sz w:val="24"/>
          <w:szCs w:val="24"/>
        </w:rPr>
        <w:t xml:space="preserve"> 2013. </w:t>
      </w:r>
      <w:r w:rsidRPr="00343C69">
        <w:rPr>
          <w:rFonts w:ascii="Times New Roman" w:hAnsi="Times New Roman" w:cs="Times New Roman"/>
          <w:i/>
          <w:iCs/>
          <w:sz w:val="24"/>
          <w:szCs w:val="24"/>
        </w:rPr>
        <w:t>Analisis Pengaruh Nilai Tukar, SBI, Inflasi, dan Pertumbuhan GDP terhadap Pergerakan Indeks Harga Saham Gabungan di Bursa Efek Indonesia</w:t>
      </w:r>
      <w:r w:rsidRPr="00343C69">
        <w:rPr>
          <w:rFonts w:ascii="Times New Roman" w:hAnsi="Times New Roman" w:cs="Times New Roman"/>
          <w:sz w:val="24"/>
          <w:szCs w:val="24"/>
        </w:rPr>
        <w:t>. Jurna</w:t>
      </w:r>
      <w:r w:rsidRPr="00343C69">
        <w:rPr>
          <w:rFonts w:ascii="Times New Roman" w:hAnsi="Times New Roman" w:cs="Times New Roman"/>
          <w:iCs/>
          <w:sz w:val="24"/>
          <w:szCs w:val="24"/>
        </w:rPr>
        <w:t>l Ilmu Ekonomi. Fakultas Ekonomi. Pasca Sarjana. Universitas Syiah Kuala Banda Aceh.</w:t>
      </w:r>
    </w:p>
    <w:p w:rsidR="00FC3D0A" w:rsidRDefault="00FC3D0A" w:rsidP="00FC3D0A">
      <w:pPr>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rPr>
        <w:t>I Putra Wahyu.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2018. </w:t>
      </w:r>
      <w:r w:rsidRPr="00AF2EB6">
        <w:rPr>
          <w:rFonts w:ascii="Times New Roman" w:hAnsi="Times New Roman" w:cs="Times New Roman"/>
          <w:i/>
          <w:iCs/>
          <w:sz w:val="24"/>
          <w:szCs w:val="24"/>
        </w:rPr>
        <w:t>Pengaruh Variabel Makro Ekonomi terhadap Indeks Harga Saham Gabungan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Fakultas Ekonomi dan Bisnis.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Udayana, Bali,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Vol. 7.</w:t>
      </w:r>
      <w:proofErr w:type="gramEnd"/>
      <w:r>
        <w:rPr>
          <w:rFonts w:ascii="Times New Roman" w:hAnsi="Times New Roman" w:cs="Times New Roman"/>
          <w:sz w:val="24"/>
          <w:szCs w:val="24"/>
        </w:rPr>
        <w:t xml:space="preserve"> No. 3</w:t>
      </w:r>
    </w:p>
    <w:p w:rsidR="00FC3D0A" w:rsidRPr="008833E5" w:rsidRDefault="00FC3D0A" w:rsidP="00FC3D0A">
      <w:pPr>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t>Indofood CBP Tbk. (2018).</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i/>
          <w:iCs/>
          <w:sz w:val="24"/>
          <w:szCs w:val="24"/>
          <w:lang w:val="en-ID"/>
        </w:rPr>
        <w:t>Laporan Keuangan INDF CBP</w:t>
      </w:r>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tahun 2013-2017.</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Di akses pada tanggal 18/10/2018.</w:t>
      </w:r>
      <w:proofErr w:type="gramEnd"/>
    </w:p>
    <w:p w:rsidR="00FC3D0A" w:rsidRPr="005461BD" w:rsidRDefault="00FC3D0A" w:rsidP="00FC3D0A">
      <w:pPr>
        <w:spacing w:before="240" w:line="240" w:lineRule="auto"/>
        <w:ind w:left="630" w:hanging="630"/>
        <w:rPr>
          <w:rFonts w:ascii="Times New Roman" w:hAnsi="Times New Roman" w:cs="Times New Roman"/>
          <w:sz w:val="24"/>
          <w:szCs w:val="24"/>
        </w:rPr>
      </w:pPr>
      <w:proofErr w:type="gramStart"/>
      <w:r>
        <w:rPr>
          <w:rFonts w:ascii="Times New Roman" w:hAnsi="Times New Roman" w:cs="Times New Roman"/>
          <w:sz w:val="24"/>
          <w:szCs w:val="24"/>
        </w:rPr>
        <w:t>IDX statistik.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(2013). </w:t>
      </w:r>
      <w:r w:rsidRPr="00C325FD">
        <w:rPr>
          <w:rFonts w:ascii="Times New Roman" w:hAnsi="Times New Roman" w:cs="Times New Roman"/>
          <w:i/>
          <w:sz w:val="24"/>
          <w:szCs w:val="24"/>
        </w:rPr>
        <w:t>Laporan nilai pasar atau kap</w:t>
      </w:r>
      <w:r>
        <w:rPr>
          <w:rFonts w:ascii="Times New Roman" w:hAnsi="Times New Roman" w:cs="Times New Roman"/>
          <w:i/>
          <w:sz w:val="24"/>
          <w:szCs w:val="24"/>
        </w:rPr>
        <w:t>italisasi pasar sektor konsumsi</w:t>
      </w:r>
      <w:r w:rsidRPr="00C325FD">
        <w:rPr>
          <w:rFonts w:ascii="Times New Roman" w:hAnsi="Times New Roman" w:cs="Times New Roman"/>
          <w:i/>
          <w:sz w:val="24"/>
          <w:szCs w:val="24"/>
        </w:rPr>
        <w:t>.</w:t>
      </w:r>
      <w:proofErr w:type="gramEnd"/>
      <w:r w:rsidRPr="00C325FD">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Diakses pada tanggal 29/03/2019 dari </w:t>
      </w:r>
      <w:hyperlink r:id="rId42" w:history="1">
        <w:r w:rsidRPr="00FC3D0A">
          <w:rPr>
            <w:rStyle w:val="Hyperlink"/>
            <w:rFonts w:asciiTheme="majorBidi" w:hAnsiTheme="majorBidi" w:cstheme="majorBidi"/>
            <w:color w:val="auto"/>
            <w:sz w:val="24"/>
            <w:szCs w:val="24"/>
            <w:u w:val="none"/>
          </w:rPr>
          <w:t>www.idx.co.id</w:t>
        </w:r>
      </w:hyperlink>
      <w:r w:rsidRPr="005461BD">
        <w:rPr>
          <w:rFonts w:ascii="Times New Roman" w:hAnsi="Times New Roman" w:cs="Times New Roman"/>
          <w:sz w:val="24"/>
          <w:szCs w:val="24"/>
        </w:rPr>
        <w:t xml:space="preserve"> &gt; IDX-Annually-2013.</w:t>
      </w:r>
      <w:proofErr w:type="gramEnd"/>
    </w:p>
    <w:p w:rsidR="00FC3D0A" w:rsidRDefault="00FC3D0A" w:rsidP="00FC3D0A">
      <w:pPr>
        <w:tabs>
          <w:tab w:val="left" w:pos="1762"/>
        </w:tabs>
        <w:spacing w:before="240" w:line="240" w:lineRule="auto"/>
        <w:ind w:left="630" w:hanging="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5AC49671" wp14:editId="42CC63F6">
                <wp:simplePos x="0" y="0"/>
                <wp:positionH relativeFrom="column">
                  <wp:posOffset>-1905</wp:posOffset>
                </wp:positionH>
                <wp:positionV relativeFrom="paragraph">
                  <wp:posOffset>321310</wp:posOffset>
                </wp:positionV>
                <wp:extent cx="942975" cy="0"/>
                <wp:effectExtent l="7620" t="6985" r="11430" b="1206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15pt;margin-top:25.3pt;width:74.2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3xJgIAAEs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"/>
            </w:pict>
          </mc:Fallback>
        </mc:AlternateContent>
      </w:r>
      <w:r w:rsidRPr="005461BD">
        <w:rPr>
          <w:rFonts w:ascii="Times New Roman" w:hAnsi="Times New Roman" w:cs="Times New Roman"/>
          <w:sz w:val="24"/>
          <w:szCs w:val="24"/>
        </w:rPr>
        <w:tab/>
        <w:t xml:space="preserve">              . </w:t>
      </w:r>
      <w:proofErr w:type="gramStart"/>
      <w:r w:rsidRPr="005461BD">
        <w:rPr>
          <w:rFonts w:ascii="Times New Roman" w:hAnsi="Times New Roman" w:cs="Times New Roman"/>
          <w:sz w:val="24"/>
          <w:szCs w:val="24"/>
        </w:rPr>
        <w:t>(2014).</w:t>
      </w:r>
      <w:r w:rsidRPr="005461BD">
        <w:rPr>
          <w:rFonts w:ascii="Times New Roman" w:hAnsi="Times New Roman" w:cs="Times New Roman"/>
          <w:i/>
          <w:sz w:val="24"/>
          <w:szCs w:val="24"/>
        </w:rPr>
        <w:t xml:space="preserve"> Laporan nilai pasar atau kap</w:t>
      </w:r>
      <w:r>
        <w:rPr>
          <w:rFonts w:ascii="Times New Roman" w:hAnsi="Times New Roman" w:cs="Times New Roman"/>
          <w:i/>
          <w:sz w:val="24"/>
          <w:szCs w:val="24"/>
        </w:rPr>
        <w:t>italisasi pasar sektor konsumsi</w:t>
      </w:r>
      <w:r w:rsidRPr="005461BD">
        <w:rPr>
          <w:rFonts w:ascii="Times New Roman" w:hAnsi="Times New Roman" w:cs="Times New Roman"/>
          <w:i/>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Diakses pada tanggal 29/03/2019</w:t>
      </w:r>
      <w:r w:rsidRPr="005461BD">
        <w:rPr>
          <w:rFonts w:ascii="Times New Roman" w:hAnsi="Times New Roman" w:cs="Times New Roman"/>
          <w:sz w:val="24"/>
          <w:szCs w:val="24"/>
        </w:rPr>
        <w:t xml:space="preserve"> dari </w:t>
      </w:r>
      <w:hyperlink r:id="rId43" w:history="1">
        <w:r w:rsidRPr="00FC3D0A">
          <w:rPr>
            <w:rStyle w:val="Hyperlink"/>
            <w:rFonts w:asciiTheme="majorBidi" w:hAnsiTheme="majorBidi" w:cstheme="majorBidi"/>
            <w:color w:val="auto"/>
            <w:sz w:val="24"/>
            <w:szCs w:val="24"/>
            <w:u w:val="none"/>
          </w:rPr>
          <w:t>www.idx.co.id</w:t>
        </w:r>
      </w:hyperlink>
      <w:r w:rsidRPr="00FC3D0A">
        <w:rPr>
          <w:rFonts w:asciiTheme="majorBidi" w:hAnsiTheme="majorBidi" w:cstheme="majorBidi"/>
          <w:sz w:val="24"/>
          <w:szCs w:val="24"/>
        </w:rPr>
        <w:t xml:space="preserve"> </w:t>
      </w:r>
      <w:r w:rsidRPr="005461BD">
        <w:rPr>
          <w:rFonts w:ascii="Times New Roman" w:hAnsi="Times New Roman" w:cs="Times New Roman"/>
          <w:sz w:val="24"/>
          <w:szCs w:val="24"/>
        </w:rPr>
        <w:t>&gt; IDX-Annually-2014.</w:t>
      </w:r>
      <w:proofErr w:type="gramEnd"/>
      <w:r w:rsidRPr="005461BD">
        <w:rPr>
          <w:rFonts w:ascii="Times New Roman" w:hAnsi="Times New Roman" w:cs="Times New Roman"/>
          <w:sz w:val="24"/>
          <w:szCs w:val="24"/>
        </w:rPr>
        <w:tab/>
      </w:r>
    </w:p>
    <w:p w:rsidR="00FC3D0A" w:rsidRDefault="00FC3D0A" w:rsidP="00FC3D0A">
      <w:pPr>
        <w:tabs>
          <w:tab w:val="left" w:pos="1762"/>
        </w:tabs>
        <w:spacing w:line="240" w:lineRule="auto"/>
        <w:ind w:left="630" w:hanging="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3623B853" wp14:editId="13630778">
                <wp:simplePos x="0" y="0"/>
                <wp:positionH relativeFrom="column">
                  <wp:posOffset>-1905</wp:posOffset>
                </wp:positionH>
                <wp:positionV relativeFrom="paragraph">
                  <wp:posOffset>170180</wp:posOffset>
                </wp:positionV>
                <wp:extent cx="942975" cy="635"/>
                <wp:effectExtent l="7620" t="8255" r="11430" b="1016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5pt;margin-top:13.4pt;width:74.2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"/>
            </w:pict>
          </mc:Fallback>
        </mc:AlternateConten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(2015</w:t>
      </w:r>
      <w:r w:rsidRPr="005461BD">
        <w:rPr>
          <w:rFonts w:ascii="Times New Roman" w:hAnsi="Times New Roman" w:cs="Times New Roman"/>
          <w:sz w:val="24"/>
          <w:szCs w:val="24"/>
        </w:rPr>
        <w:t>).</w:t>
      </w:r>
      <w:r w:rsidRPr="005461BD">
        <w:rPr>
          <w:rFonts w:ascii="Times New Roman" w:hAnsi="Times New Roman" w:cs="Times New Roman"/>
          <w:i/>
          <w:sz w:val="24"/>
          <w:szCs w:val="24"/>
        </w:rPr>
        <w:t xml:space="preserve"> Laporan nilai pasar atau kap</w:t>
      </w:r>
      <w:r>
        <w:rPr>
          <w:rFonts w:ascii="Times New Roman" w:hAnsi="Times New Roman" w:cs="Times New Roman"/>
          <w:i/>
          <w:sz w:val="24"/>
          <w:szCs w:val="24"/>
        </w:rPr>
        <w:t>italisasi pasar sektor konsumsi</w:t>
      </w:r>
      <w:r w:rsidRPr="005461BD">
        <w:rPr>
          <w:rFonts w:ascii="Times New Roman" w:hAnsi="Times New Roman" w:cs="Times New Roman"/>
          <w:i/>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Diakses pada tanggal 29/03/2019</w:t>
      </w:r>
      <w:r w:rsidRPr="005461BD">
        <w:rPr>
          <w:rFonts w:ascii="Times New Roman" w:hAnsi="Times New Roman" w:cs="Times New Roman"/>
          <w:sz w:val="24"/>
          <w:szCs w:val="24"/>
        </w:rPr>
        <w:t xml:space="preserve"> dari </w:t>
      </w:r>
      <w:hyperlink r:id="rId44" w:history="1">
        <w:r w:rsidRPr="00FC3D0A">
          <w:rPr>
            <w:rStyle w:val="Hyperlink"/>
            <w:rFonts w:asciiTheme="majorBidi" w:hAnsiTheme="majorBidi" w:cstheme="majorBidi"/>
            <w:color w:val="auto"/>
            <w:sz w:val="24"/>
            <w:szCs w:val="24"/>
            <w:u w:val="none"/>
          </w:rPr>
          <w:t>www.idx.co.id</w:t>
        </w:r>
      </w:hyperlink>
      <w:r w:rsidRPr="005461BD">
        <w:rPr>
          <w:rFonts w:ascii="Times New Roman" w:hAnsi="Times New Roman" w:cs="Times New Roman"/>
          <w:sz w:val="24"/>
          <w:szCs w:val="24"/>
        </w:rPr>
        <w:t xml:space="preserve"> &gt;</w:t>
      </w:r>
      <w:r>
        <w:rPr>
          <w:rFonts w:ascii="Times New Roman" w:hAnsi="Times New Roman" w:cs="Times New Roman"/>
          <w:sz w:val="24"/>
          <w:szCs w:val="24"/>
        </w:rPr>
        <w:t xml:space="preserve"> IDX-Annually-2015</w:t>
      </w:r>
      <w:r w:rsidRPr="005461BD">
        <w:rPr>
          <w:rFonts w:ascii="Times New Roman" w:hAnsi="Times New Roman" w:cs="Times New Roman"/>
          <w:sz w:val="24"/>
          <w:szCs w:val="24"/>
        </w:rPr>
        <w:t>.</w:t>
      </w:r>
      <w:proofErr w:type="gramEnd"/>
      <w:r w:rsidRPr="005461BD">
        <w:rPr>
          <w:rFonts w:ascii="Times New Roman" w:hAnsi="Times New Roman" w:cs="Times New Roman"/>
          <w:sz w:val="24"/>
          <w:szCs w:val="24"/>
        </w:rPr>
        <w:tab/>
      </w:r>
    </w:p>
    <w:p w:rsidR="00FC3D0A" w:rsidRDefault="00FC3D0A" w:rsidP="00FC3D0A">
      <w:pPr>
        <w:tabs>
          <w:tab w:val="left" w:pos="1762"/>
        </w:tabs>
        <w:spacing w:before="240" w:line="240" w:lineRule="auto"/>
        <w:ind w:left="630" w:hanging="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59224CBA" wp14:editId="13E65603">
                <wp:simplePos x="0" y="0"/>
                <wp:positionH relativeFrom="column">
                  <wp:posOffset>64770</wp:posOffset>
                </wp:positionH>
                <wp:positionV relativeFrom="paragraph">
                  <wp:posOffset>198120</wp:posOffset>
                </wp:positionV>
                <wp:extent cx="952500" cy="0"/>
                <wp:effectExtent l="7620" t="7620" r="1143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5.1pt;margin-top:15.6pt;width:7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"/>
            </w:pict>
          </mc:Fallback>
        </mc:AlternateConten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(2016</w:t>
      </w:r>
      <w:r w:rsidRPr="005461BD">
        <w:rPr>
          <w:rFonts w:ascii="Times New Roman" w:hAnsi="Times New Roman" w:cs="Times New Roman"/>
          <w:sz w:val="24"/>
          <w:szCs w:val="24"/>
        </w:rPr>
        <w:t>).</w:t>
      </w:r>
      <w:r w:rsidRPr="005461BD">
        <w:rPr>
          <w:rFonts w:ascii="Times New Roman" w:hAnsi="Times New Roman" w:cs="Times New Roman"/>
          <w:i/>
          <w:sz w:val="24"/>
          <w:szCs w:val="24"/>
        </w:rPr>
        <w:t xml:space="preserve"> Laporan nilai pasar atau kap</w:t>
      </w:r>
      <w:r>
        <w:rPr>
          <w:rFonts w:ascii="Times New Roman" w:hAnsi="Times New Roman" w:cs="Times New Roman"/>
          <w:i/>
          <w:sz w:val="24"/>
          <w:szCs w:val="24"/>
        </w:rPr>
        <w:t>italisasi pasar sektor konsumsi</w:t>
      </w:r>
      <w:r w:rsidRPr="005461BD">
        <w:rPr>
          <w:rFonts w:ascii="Times New Roman" w:hAnsi="Times New Roman" w:cs="Times New Roman"/>
          <w:i/>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Diakses pada tanggal 29/03/2019</w:t>
      </w:r>
      <w:r w:rsidRPr="005461BD">
        <w:rPr>
          <w:rFonts w:ascii="Times New Roman" w:hAnsi="Times New Roman" w:cs="Times New Roman"/>
          <w:sz w:val="24"/>
          <w:szCs w:val="24"/>
        </w:rPr>
        <w:t xml:space="preserve"> dari </w:t>
      </w:r>
      <w:hyperlink r:id="rId45" w:history="1">
        <w:r w:rsidRPr="00FC3D0A">
          <w:rPr>
            <w:rStyle w:val="Hyperlink"/>
            <w:rFonts w:asciiTheme="majorBidi" w:hAnsiTheme="majorBidi" w:cstheme="majorBidi"/>
            <w:color w:val="auto"/>
            <w:sz w:val="24"/>
            <w:szCs w:val="24"/>
            <w:u w:val="none"/>
          </w:rPr>
          <w:t>www.idx.co.id</w:t>
        </w:r>
      </w:hyperlink>
      <w:r w:rsidRPr="005461BD">
        <w:rPr>
          <w:rFonts w:ascii="Times New Roman" w:hAnsi="Times New Roman" w:cs="Times New Roman"/>
          <w:sz w:val="24"/>
          <w:szCs w:val="24"/>
        </w:rPr>
        <w:t xml:space="preserve"> &gt;</w:t>
      </w:r>
      <w:r>
        <w:rPr>
          <w:rFonts w:ascii="Times New Roman" w:hAnsi="Times New Roman" w:cs="Times New Roman"/>
          <w:sz w:val="24"/>
          <w:szCs w:val="24"/>
        </w:rPr>
        <w:t xml:space="preserve"> IDX-Annually-2016</w:t>
      </w:r>
      <w:r w:rsidRPr="005461BD">
        <w:rPr>
          <w:rFonts w:ascii="Times New Roman" w:hAnsi="Times New Roman" w:cs="Times New Roman"/>
          <w:sz w:val="24"/>
          <w:szCs w:val="24"/>
        </w:rPr>
        <w:t>.</w:t>
      </w:r>
      <w:proofErr w:type="gramEnd"/>
      <w:r w:rsidRPr="005461BD">
        <w:rPr>
          <w:rFonts w:ascii="Times New Roman" w:hAnsi="Times New Roman" w:cs="Times New Roman"/>
          <w:sz w:val="24"/>
          <w:szCs w:val="24"/>
        </w:rPr>
        <w:tab/>
      </w:r>
    </w:p>
    <w:p w:rsidR="00FC3D0A" w:rsidRDefault="00FC3D0A" w:rsidP="00FC3D0A">
      <w:pPr>
        <w:tabs>
          <w:tab w:val="left" w:pos="1762"/>
        </w:tabs>
        <w:spacing w:before="240" w:line="240" w:lineRule="auto"/>
        <w:ind w:left="630" w:hanging="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067E6DC9" wp14:editId="3B467071">
                <wp:simplePos x="0" y="0"/>
                <wp:positionH relativeFrom="column">
                  <wp:posOffset>-1905</wp:posOffset>
                </wp:positionH>
                <wp:positionV relativeFrom="paragraph">
                  <wp:posOffset>312420</wp:posOffset>
                </wp:positionV>
                <wp:extent cx="1104900" cy="0"/>
                <wp:effectExtent l="7620" t="7620" r="11430" b="114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15pt;margin-top:24.6pt;width:87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N5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"/>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(2017</w:t>
      </w:r>
      <w:r w:rsidRPr="005461BD">
        <w:rPr>
          <w:rFonts w:ascii="Times New Roman" w:hAnsi="Times New Roman" w:cs="Times New Roman"/>
          <w:sz w:val="24"/>
          <w:szCs w:val="24"/>
        </w:rPr>
        <w:t>).</w:t>
      </w:r>
      <w:r w:rsidRPr="005461BD">
        <w:rPr>
          <w:rFonts w:ascii="Times New Roman" w:hAnsi="Times New Roman" w:cs="Times New Roman"/>
          <w:i/>
          <w:sz w:val="24"/>
          <w:szCs w:val="24"/>
        </w:rPr>
        <w:t xml:space="preserve"> Laporan nilai pasar atau kap</w:t>
      </w:r>
      <w:r>
        <w:rPr>
          <w:rFonts w:ascii="Times New Roman" w:hAnsi="Times New Roman" w:cs="Times New Roman"/>
          <w:i/>
          <w:sz w:val="24"/>
          <w:szCs w:val="24"/>
        </w:rPr>
        <w:t>italisasi pasar sektor konsumsi</w:t>
      </w:r>
      <w:r w:rsidRPr="005461BD">
        <w:rPr>
          <w:rFonts w:ascii="Times New Roman" w:hAnsi="Times New Roman" w:cs="Times New Roman"/>
          <w:i/>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Diakses pada tanggal 29/03/2019</w:t>
      </w:r>
      <w:r w:rsidRPr="005461BD">
        <w:rPr>
          <w:rFonts w:ascii="Times New Roman" w:hAnsi="Times New Roman" w:cs="Times New Roman"/>
          <w:sz w:val="24"/>
          <w:szCs w:val="24"/>
        </w:rPr>
        <w:t xml:space="preserve"> dari </w:t>
      </w:r>
      <w:hyperlink r:id="rId46" w:history="1">
        <w:r w:rsidRPr="00FC3D0A">
          <w:rPr>
            <w:rStyle w:val="Hyperlink"/>
            <w:rFonts w:asciiTheme="majorBidi" w:hAnsiTheme="majorBidi" w:cstheme="majorBidi"/>
            <w:color w:val="auto"/>
            <w:sz w:val="24"/>
            <w:szCs w:val="24"/>
            <w:u w:val="none"/>
          </w:rPr>
          <w:t>www.idx.co.id</w:t>
        </w:r>
      </w:hyperlink>
      <w:r w:rsidRPr="005461BD">
        <w:rPr>
          <w:rFonts w:ascii="Times New Roman" w:hAnsi="Times New Roman" w:cs="Times New Roman"/>
          <w:sz w:val="24"/>
          <w:szCs w:val="24"/>
        </w:rPr>
        <w:t xml:space="preserve"> &gt;</w:t>
      </w:r>
      <w:r>
        <w:rPr>
          <w:rFonts w:ascii="Times New Roman" w:hAnsi="Times New Roman" w:cs="Times New Roman"/>
          <w:sz w:val="24"/>
          <w:szCs w:val="24"/>
        </w:rPr>
        <w:t xml:space="preserve"> IDX-Annually-2017</w:t>
      </w:r>
      <w:r w:rsidRPr="005461BD">
        <w:rPr>
          <w:rFonts w:ascii="Times New Roman" w:hAnsi="Times New Roman" w:cs="Times New Roman"/>
          <w:sz w:val="24"/>
          <w:szCs w:val="24"/>
        </w:rPr>
        <w:t>.</w:t>
      </w:r>
      <w:proofErr w:type="gramEnd"/>
      <w:r w:rsidRPr="005461BD">
        <w:rPr>
          <w:rFonts w:ascii="Times New Roman" w:hAnsi="Times New Roman" w:cs="Times New Roman"/>
          <w:sz w:val="24"/>
          <w:szCs w:val="24"/>
        </w:rPr>
        <w:tab/>
      </w:r>
    </w:p>
    <w:p w:rsidR="00FC3D0A" w:rsidRDefault="00FC3D0A" w:rsidP="00FC3D0A">
      <w:pPr>
        <w:tabs>
          <w:tab w:val="left" w:pos="1762"/>
        </w:tabs>
        <w:spacing w:before="240" w:line="240" w:lineRule="auto"/>
        <w:ind w:left="630" w:hanging="630"/>
        <w:rPr>
          <w:rFonts w:ascii="Times New Roman" w:hAnsi="Times New Roman" w:cs="Times New Roman"/>
          <w:iCs/>
          <w:sz w:val="24"/>
          <w:szCs w:val="24"/>
        </w:rPr>
      </w:pPr>
      <w:proofErr w:type="gramStart"/>
      <w:r>
        <w:rPr>
          <w:rFonts w:ascii="Times New Roman" w:hAnsi="Times New Roman" w:cs="Times New Roman"/>
          <w:sz w:val="24"/>
          <w:szCs w:val="24"/>
        </w:rPr>
        <w:t>Inews.id. (2015).</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Rupiah Me</w:t>
      </w:r>
      <w:r w:rsidRPr="005461BD">
        <w:rPr>
          <w:rFonts w:ascii="Times New Roman" w:hAnsi="Times New Roman" w:cs="Times New Roman"/>
          <w:i/>
          <w:sz w:val="24"/>
          <w:szCs w:val="24"/>
        </w:rPr>
        <w:t>l</w:t>
      </w:r>
      <w:r>
        <w:rPr>
          <w:rFonts w:ascii="Times New Roman" w:hAnsi="Times New Roman" w:cs="Times New Roman"/>
          <w:i/>
          <w:sz w:val="24"/>
          <w:szCs w:val="24"/>
        </w:rPr>
        <w:t>emah, ini dampaknya terhadap saham sektor consumer.</w:t>
      </w:r>
      <w:proofErr w:type="gramEnd"/>
      <w:r>
        <w:rPr>
          <w:rFonts w:ascii="Times New Roman" w:hAnsi="Times New Roman" w:cs="Times New Roman"/>
          <w:i/>
          <w:sz w:val="24"/>
          <w:szCs w:val="24"/>
        </w:rPr>
        <w:t xml:space="preserve"> </w:t>
      </w:r>
      <w:proofErr w:type="gramStart"/>
      <w:r>
        <w:rPr>
          <w:rFonts w:ascii="Times New Roman" w:hAnsi="Times New Roman" w:cs="Times New Roman"/>
          <w:iCs/>
          <w:sz w:val="24"/>
          <w:szCs w:val="24"/>
        </w:rPr>
        <w:t xml:space="preserve">Diakses pada tanggal 25/03/2019 dari </w:t>
      </w:r>
      <w:hyperlink r:id="rId47" w:history="1">
        <w:r w:rsidRPr="00FC3D0A">
          <w:rPr>
            <w:rStyle w:val="Hyperlink"/>
            <w:rFonts w:ascii="Times New Roman" w:hAnsi="Times New Roman" w:cs="Times New Roman"/>
            <w:iCs/>
            <w:color w:val="auto"/>
            <w:sz w:val="24"/>
            <w:szCs w:val="24"/>
            <w:u w:val="none"/>
          </w:rPr>
          <w:t>www.iNews</w:t>
        </w:r>
      </w:hyperlink>
      <w:r>
        <w:rPr>
          <w:rFonts w:ascii="Times New Roman" w:hAnsi="Times New Roman" w:cs="Times New Roman"/>
          <w:iCs/>
          <w:sz w:val="24"/>
          <w:szCs w:val="24"/>
        </w:rPr>
        <w:t xml:space="preserve"> Portal-Mobile.</w:t>
      </w:r>
      <w:proofErr w:type="gramEnd"/>
    </w:p>
    <w:p w:rsidR="00FC3D0A" w:rsidRPr="00E65B90" w:rsidRDefault="00FC3D0A" w:rsidP="00FC3D0A">
      <w:pPr>
        <w:tabs>
          <w:tab w:val="left" w:pos="1762"/>
        </w:tabs>
        <w:spacing w:before="240" w:line="240" w:lineRule="auto"/>
        <w:ind w:left="630" w:hanging="630"/>
        <w:rPr>
          <w:rFonts w:ascii="Times New Roman" w:hAnsi="Times New Roman" w:cs="Times New Roman"/>
          <w:iCs/>
          <w:sz w:val="24"/>
          <w:szCs w:val="24"/>
        </w:rPr>
      </w:pPr>
      <w:proofErr w:type="gramStart"/>
      <w:r>
        <w:rPr>
          <w:rFonts w:ascii="Times New Roman" w:hAnsi="Times New Roman" w:cs="Times New Roman"/>
          <w:iCs/>
          <w:sz w:val="24"/>
          <w:szCs w:val="24"/>
        </w:rPr>
        <w:t xml:space="preserve">Kontan.co.id. </w:t>
      </w:r>
      <w:r>
        <w:rPr>
          <w:rFonts w:ascii="Times New Roman" w:hAnsi="Times New Roman" w:cs="Times New Roman"/>
          <w:i/>
          <w:sz w:val="24"/>
          <w:szCs w:val="24"/>
        </w:rPr>
        <w:t>Mayora Indah ekspansi membangun pabrik baru.</w:t>
      </w:r>
      <w:proofErr w:type="gramEnd"/>
      <w:r>
        <w:rPr>
          <w:rFonts w:ascii="Times New Roman" w:hAnsi="Times New Roman" w:cs="Times New Roman"/>
          <w:i/>
          <w:sz w:val="24"/>
          <w:szCs w:val="24"/>
        </w:rPr>
        <w:t xml:space="preserve"> </w:t>
      </w:r>
      <w:r>
        <w:rPr>
          <w:rFonts w:ascii="Times New Roman" w:hAnsi="Times New Roman" w:cs="Times New Roman"/>
          <w:iCs/>
          <w:sz w:val="24"/>
          <w:szCs w:val="24"/>
        </w:rPr>
        <w:t>Diakses pada tanggal 25/03/019 dari http://www.google.com/m?=pada+tahun+2017+mayora+mampu+berhasil+</w:t>
      </w:r>
      <w:r>
        <w:rPr>
          <w:rFonts w:ascii="Times New Roman" w:hAnsi="Times New Roman" w:cs="Times New Roman"/>
          <w:iCs/>
          <w:sz w:val="24"/>
          <w:szCs w:val="24"/>
        </w:rPr>
        <w:lastRenderedPageBreak/>
        <w:t>memperoleh+nilai+penjualan+hingga+20%2C82+milliar&amp;clients=ms-opera-mobile&amp;channel=new&amp;espv=1</w:t>
      </w:r>
    </w:p>
    <w:p w:rsidR="00FC3D0A" w:rsidRPr="00BD4E9E" w:rsidRDefault="00FC3D0A" w:rsidP="00FC3D0A">
      <w:pPr>
        <w:tabs>
          <w:tab w:val="left" w:pos="1762"/>
        </w:tabs>
        <w:spacing w:before="240" w:line="240" w:lineRule="auto"/>
        <w:ind w:left="630" w:hanging="630"/>
        <w:rPr>
          <w:rFonts w:ascii="Times New Roman" w:hAnsi="Times New Roman" w:cs="Times New Roman"/>
          <w:sz w:val="24"/>
          <w:szCs w:val="24"/>
        </w:rPr>
      </w:pPr>
      <w:proofErr w:type="gramStart"/>
      <w:r>
        <w:rPr>
          <w:rFonts w:ascii="Times New Roman" w:hAnsi="Times New Roman" w:cs="Times New Roman"/>
          <w:sz w:val="24"/>
          <w:szCs w:val="24"/>
          <w:lang w:val="en-ID"/>
        </w:rPr>
        <w:t>Kimia Farma Tbk. (2018).</w:t>
      </w:r>
      <w:proofErr w:type="gramEnd"/>
      <w:r>
        <w:rPr>
          <w:rFonts w:ascii="Times New Roman" w:hAnsi="Times New Roman" w:cs="Times New Roman"/>
          <w:sz w:val="24"/>
          <w:szCs w:val="24"/>
          <w:lang w:val="en-ID"/>
        </w:rPr>
        <w:t xml:space="preserve"> </w:t>
      </w:r>
      <w:r w:rsidRPr="008833E5">
        <w:rPr>
          <w:rFonts w:ascii="Times New Roman" w:hAnsi="Times New Roman" w:cs="Times New Roman"/>
          <w:i/>
          <w:iCs/>
          <w:sz w:val="24"/>
          <w:szCs w:val="24"/>
        </w:rPr>
        <w:t>Laporan Keuangan KAEF Tahun 2013-2017</w:t>
      </w:r>
      <w:r w:rsidRPr="00D15300">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Di akses pada tanggal 18/10</w:t>
      </w:r>
      <w:r w:rsidRPr="00D15300">
        <w:rPr>
          <w:rFonts w:ascii="Times New Roman" w:hAnsi="Times New Roman" w:cs="Times New Roman"/>
          <w:sz w:val="24"/>
          <w:szCs w:val="24"/>
        </w:rPr>
        <w:t>/2018.</w:t>
      </w:r>
      <w:proofErr w:type="gramEnd"/>
    </w:p>
    <w:p w:rsidR="00FC3D0A" w:rsidRDefault="00FC3D0A" w:rsidP="00FC3D0A">
      <w:pPr>
        <w:spacing w:line="240" w:lineRule="auto"/>
        <w:ind w:left="630" w:hanging="630"/>
        <w:rPr>
          <w:rFonts w:ascii="Times New Roman" w:hAnsi="Times New Roman" w:cs="Times New Roman"/>
          <w:sz w:val="24"/>
          <w:szCs w:val="24"/>
          <w:lang w:val="en-ID"/>
        </w:rPr>
      </w:pPr>
      <w:proofErr w:type="gramStart"/>
      <w:r>
        <w:rPr>
          <w:rFonts w:ascii="Times New Roman" w:hAnsi="Times New Roman" w:cs="Times New Roman"/>
          <w:sz w:val="24"/>
          <w:szCs w:val="24"/>
          <w:lang w:val="en-ID"/>
        </w:rPr>
        <w:t>Kasmir.</w:t>
      </w:r>
      <w:proofErr w:type="gramEnd"/>
      <w:r>
        <w:rPr>
          <w:rFonts w:ascii="Times New Roman" w:hAnsi="Times New Roman" w:cs="Times New Roman"/>
          <w:sz w:val="24"/>
          <w:szCs w:val="24"/>
          <w:lang w:val="en-ID"/>
        </w:rPr>
        <w:t xml:space="preserve"> 2005. </w:t>
      </w:r>
      <w:r>
        <w:rPr>
          <w:rFonts w:ascii="Times New Roman" w:hAnsi="Times New Roman" w:cs="Times New Roman"/>
          <w:i/>
          <w:iCs/>
          <w:sz w:val="24"/>
          <w:szCs w:val="24"/>
          <w:lang w:val="en-ID"/>
        </w:rPr>
        <w:t>Bank dan Lembaga Keuangan Lainnya.</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Raja Grafindo    Persada.</w:t>
      </w:r>
    </w:p>
    <w:p w:rsidR="00FC3D0A" w:rsidRPr="00F210D0" w:rsidRDefault="00FC3D0A" w:rsidP="00FC3D0A">
      <w:pPr>
        <w:spacing w:line="240" w:lineRule="auto"/>
        <w:ind w:left="630" w:hanging="630"/>
        <w:rPr>
          <w:rFonts w:ascii="Times New Roman" w:hAnsi="Times New Roman" w:cs="Times New Roman"/>
          <w:iCs/>
          <w:sz w:val="24"/>
          <w:szCs w:val="24"/>
          <w:lang w:val="en-ID"/>
        </w:rPr>
      </w:pPr>
      <w:proofErr w:type="gramStart"/>
      <w:r>
        <w:rPr>
          <w:rFonts w:ascii="Times New Roman" w:hAnsi="Times New Roman" w:cs="Times New Roman"/>
          <w:sz w:val="24"/>
          <w:szCs w:val="24"/>
          <w:lang w:val="en-ID"/>
        </w:rPr>
        <w:t>Kewa</w:t>
      </w:r>
      <w:r>
        <w:rPr>
          <w:rFonts w:ascii="Times New Roman" w:hAnsi="Times New Roman" w:cs="Times New Roman"/>
          <w:iCs/>
          <w:sz w:val="24"/>
          <w:szCs w:val="24"/>
        </w:rPr>
        <w:t>l, S. 2012.</w:t>
      </w:r>
      <w:proofErr w:type="gramEnd"/>
      <w:r>
        <w:rPr>
          <w:rFonts w:ascii="Times New Roman" w:hAnsi="Times New Roman" w:cs="Times New Roman"/>
          <w:iCs/>
          <w:sz w:val="24"/>
          <w:szCs w:val="24"/>
        </w:rPr>
        <w:t xml:space="preserve"> </w:t>
      </w:r>
      <w:r>
        <w:rPr>
          <w:rFonts w:ascii="Times New Roman" w:hAnsi="Times New Roman" w:cs="Times New Roman"/>
          <w:i/>
          <w:sz w:val="24"/>
          <w:szCs w:val="24"/>
        </w:rPr>
        <w:t xml:space="preserve">Pengaruh Inflasi, Suku Bunga, dan Pertumbuhan PDB Terhadap Indeks Harga Saham Gabungan. </w:t>
      </w:r>
      <w:r>
        <w:rPr>
          <w:rFonts w:ascii="Times New Roman" w:hAnsi="Times New Roman" w:cs="Times New Roman"/>
          <w:iCs/>
          <w:sz w:val="24"/>
          <w:szCs w:val="24"/>
        </w:rPr>
        <w:t>Sekolah Tinggi Ilmu Ekonomi Musi Palembang, Indonesia.</w:t>
      </w:r>
    </w:p>
    <w:p w:rsidR="00FC3D0A" w:rsidRDefault="00FC3D0A" w:rsidP="00FC3D0A">
      <w:pPr>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t>Laporan Perekonomian Indonesia.</w:t>
      </w:r>
      <w:proofErr w:type="gramEnd"/>
      <w:r>
        <w:rPr>
          <w:rFonts w:ascii="Times New Roman" w:hAnsi="Times New Roman" w:cs="Times New Roman"/>
          <w:sz w:val="24"/>
          <w:szCs w:val="24"/>
          <w:lang w:val="en-ID"/>
        </w:rPr>
        <w:t xml:space="preserve"> 2017.</w:t>
      </w:r>
      <w:r>
        <w:rPr>
          <w:rFonts w:ascii="Times New Roman" w:hAnsi="Times New Roman" w:cs="Times New Roman"/>
          <w:i/>
          <w:iCs/>
          <w:sz w:val="24"/>
          <w:szCs w:val="24"/>
          <w:lang w:val="en-ID"/>
        </w:rPr>
        <w:t xml:space="preserve"> Pertumbuhan Ekonomi </w:t>
      </w:r>
      <w:r>
        <w:rPr>
          <w:rFonts w:ascii="Times New Roman" w:hAnsi="Times New Roman" w:cs="Times New Roman"/>
          <w:sz w:val="24"/>
          <w:szCs w:val="24"/>
          <w:lang w:val="en-ID"/>
        </w:rPr>
        <w:t xml:space="preserve">Tahun 2014-2017. </w:t>
      </w:r>
      <w:proofErr w:type="gramStart"/>
      <w:r>
        <w:rPr>
          <w:rFonts w:ascii="Times New Roman" w:hAnsi="Times New Roman" w:cs="Times New Roman"/>
          <w:sz w:val="24"/>
          <w:szCs w:val="24"/>
          <w:lang w:val="en-ID"/>
        </w:rPr>
        <w:t>Di Akses Pada tanggal 6/07/2019.</w:t>
      </w:r>
      <w:proofErr w:type="gramEnd"/>
    </w:p>
    <w:p w:rsidR="00FC3D0A" w:rsidRPr="00F27361"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Mankiw</w:t>
      </w:r>
      <w:proofErr w:type="gramStart"/>
      <w:r>
        <w:rPr>
          <w:rFonts w:ascii="Times New Roman" w:hAnsi="Times New Roman" w:cs="Times New Roman"/>
          <w:sz w:val="24"/>
          <w:szCs w:val="24"/>
          <w:lang w:val="en-ID"/>
        </w:rPr>
        <w:t>,Gregrory</w:t>
      </w:r>
      <w:proofErr w:type="gramEnd"/>
      <w:r>
        <w:rPr>
          <w:rFonts w:ascii="Times New Roman" w:hAnsi="Times New Roman" w:cs="Times New Roman"/>
          <w:sz w:val="24"/>
          <w:szCs w:val="24"/>
          <w:lang w:val="en-ID"/>
        </w:rPr>
        <w:t xml:space="preserve">. 2007. </w:t>
      </w:r>
      <w:r>
        <w:rPr>
          <w:rFonts w:ascii="Times New Roman" w:hAnsi="Times New Roman" w:cs="Times New Roman"/>
          <w:i/>
          <w:iCs/>
          <w:sz w:val="24"/>
          <w:szCs w:val="24"/>
          <w:lang w:val="en-ID"/>
        </w:rPr>
        <w:t>Makro Ekonomi</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edisi revisi. </w:t>
      </w:r>
      <w:proofErr w:type="gramStart"/>
      <w:r>
        <w:rPr>
          <w:rFonts w:ascii="Times New Roman" w:hAnsi="Times New Roman" w:cs="Times New Roman"/>
          <w:sz w:val="24"/>
          <w:szCs w:val="24"/>
          <w:lang w:val="en-ID"/>
        </w:rPr>
        <w:t>Erlangga.</w:t>
      </w:r>
      <w:proofErr w:type="gramEnd"/>
    </w:p>
    <w:p w:rsidR="00FC3D0A" w:rsidRPr="008833E5" w:rsidRDefault="00FC3D0A" w:rsidP="00FC3D0A">
      <w:pPr>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t>Mayora Indah Tbk. (2018).</w:t>
      </w:r>
      <w:proofErr w:type="gram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Laporan Keuangan MYOR Tahun 2013-2017. </w:t>
      </w:r>
      <w:proofErr w:type="gramStart"/>
      <w:r>
        <w:rPr>
          <w:rFonts w:ascii="Times New Roman" w:hAnsi="Times New Roman" w:cs="Times New Roman"/>
          <w:sz w:val="24"/>
          <w:szCs w:val="24"/>
          <w:lang w:val="en-ID"/>
        </w:rPr>
        <w:t>Di akses pada tanggal 18/10/2018.</w:t>
      </w:r>
      <w:proofErr w:type="gramEnd"/>
    </w:p>
    <w:p w:rsidR="00FC3D0A" w:rsidRDefault="00FC3D0A" w:rsidP="00FC3D0A">
      <w:pPr>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t>Puspasari.</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2018. </w:t>
      </w:r>
      <w:r w:rsidRPr="00627F39">
        <w:rPr>
          <w:rFonts w:ascii="Times New Roman" w:hAnsi="Times New Roman" w:cs="Times New Roman"/>
          <w:i/>
          <w:iCs/>
          <w:sz w:val="24"/>
          <w:szCs w:val="24"/>
          <w:lang w:val="en-ID"/>
        </w:rPr>
        <w:t>Analisis Pengaruh Investasi Terhadap Pertumbuhan Ekonomi</w:t>
      </w:r>
      <w:r>
        <w:rPr>
          <w:rFonts w:ascii="Times New Roman" w:hAnsi="Times New Roman" w:cs="Times New Roman"/>
          <w:sz w:val="24"/>
          <w:szCs w:val="24"/>
          <w:lang w:val="en-ID"/>
        </w:rPr>
        <w:t xml:space="preserve">     (Studi pada 33 provensi di Indonesia).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Skripsi.</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Fakultas Ekonomi Universitas Barawijaya Malang.</w:t>
      </w:r>
      <w:proofErr w:type="gramEnd"/>
    </w:p>
    <w:p w:rsidR="00FC3D0A" w:rsidRPr="00F1021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Putu Ayu, dkk. 2017. </w:t>
      </w:r>
      <w:r>
        <w:rPr>
          <w:rFonts w:ascii="Times New Roman" w:hAnsi="Times New Roman" w:cs="Times New Roman"/>
          <w:i/>
          <w:iCs/>
          <w:sz w:val="24"/>
          <w:szCs w:val="24"/>
          <w:lang w:val="en-ID"/>
        </w:rPr>
        <w:t>Pengaruh Kondisi Pasar Modal dan Rasio Keuangan Terhadap Return Saham Di Bursa Efek Indonesia.</w:t>
      </w:r>
      <w:r>
        <w:rPr>
          <w:rFonts w:ascii="Times New Roman" w:hAnsi="Times New Roman" w:cs="Times New Roman"/>
          <w:sz w:val="24"/>
          <w:szCs w:val="24"/>
          <w:lang w:val="en-ID"/>
        </w:rPr>
        <w:t xml:space="preserve"> Jurna</w:t>
      </w:r>
      <w:r>
        <w:rPr>
          <w:rFonts w:ascii="Times New Roman" w:hAnsi="Times New Roman" w:cs="Times New Roman"/>
          <w:iCs/>
          <w:sz w:val="24"/>
          <w:szCs w:val="24"/>
        </w:rPr>
        <w:t>l Manajemen. Universitas Udayana, Bali.</w:t>
      </w:r>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Rachbini, Didik J. 2008. </w:t>
      </w:r>
      <w:proofErr w:type="gramStart"/>
      <w:r w:rsidRPr="00F95B01">
        <w:rPr>
          <w:rFonts w:ascii="Times New Roman" w:hAnsi="Times New Roman" w:cs="Times New Roman"/>
          <w:i/>
          <w:iCs/>
          <w:sz w:val="24"/>
          <w:szCs w:val="24"/>
          <w:lang w:val="en-ID"/>
        </w:rPr>
        <w:t>Arsitektur Hukum Investasi Indonesia (Analisis Ekonomi Politik)</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PT.Macana Jaya Cemerlang. </w:t>
      </w:r>
    </w:p>
    <w:p w:rsidR="00FC3D0A" w:rsidRPr="006B2A95" w:rsidRDefault="00FC3D0A" w:rsidP="00FC3D0A">
      <w:pPr>
        <w:spacing w:line="240" w:lineRule="auto"/>
        <w:ind w:left="720" w:hanging="720"/>
        <w:rPr>
          <w:rFonts w:ascii="Times New Roman" w:hAnsi="Times New Roman" w:cs="Times New Roman"/>
          <w:i/>
          <w:iCs/>
          <w:sz w:val="24"/>
          <w:szCs w:val="24"/>
          <w:lang w:val="en-ID"/>
        </w:rPr>
      </w:pPr>
      <w:r>
        <w:rPr>
          <w:rFonts w:ascii="Times New Roman" w:hAnsi="Times New Roman" w:cs="Times New Roman"/>
          <w:sz w:val="24"/>
          <w:szCs w:val="24"/>
          <w:lang w:val="en-ID"/>
        </w:rPr>
        <w:t xml:space="preserve">Rengga Andrea, Sukmawati Sukamulja (2015). </w:t>
      </w:r>
      <w:r w:rsidRPr="006B2A95">
        <w:rPr>
          <w:rFonts w:ascii="Times New Roman" w:hAnsi="Times New Roman" w:cs="Times New Roman"/>
          <w:i/>
          <w:iCs/>
          <w:sz w:val="24"/>
          <w:szCs w:val="24"/>
          <w:lang w:val="en-ID"/>
        </w:rPr>
        <w:t>Analisis Kinerja Keuagan Perusahaan-Perusahaan Sektor Barang Konsumsi Yang Terdaftar Di Bursa Efek Indonesia Tahun 2000-2013.</w:t>
      </w:r>
    </w:p>
    <w:p w:rsidR="00FC3D0A" w:rsidRDefault="00FC3D0A" w:rsidP="00FC3D0A">
      <w:pPr>
        <w:spacing w:line="240" w:lineRule="auto"/>
        <w:ind w:left="720" w:hanging="720"/>
        <w:rPr>
          <w:rFonts w:ascii="Times New Roman" w:hAnsi="Times New Roman" w:cs="Times New Roman"/>
          <w:i/>
          <w:iCs/>
          <w:sz w:val="24"/>
          <w:szCs w:val="24"/>
          <w:lang w:val="en-ID"/>
        </w:rPr>
      </w:pPr>
      <w:r>
        <w:rPr>
          <w:rFonts w:ascii="Times New Roman" w:hAnsi="Times New Roman" w:cs="Times New Roman"/>
          <w:sz w:val="24"/>
          <w:szCs w:val="24"/>
          <w:lang w:val="en-ID"/>
        </w:rPr>
        <w:t>Rivai</w:t>
      </w:r>
      <w:proofErr w:type="gramStart"/>
      <w:r>
        <w:rPr>
          <w:rFonts w:ascii="Times New Roman" w:hAnsi="Times New Roman" w:cs="Times New Roman"/>
          <w:sz w:val="24"/>
          <w:szCs w:val="24"/>
          <w:lang w:val="en-ID"/>
        </w:rPr>
        <w:t>,dkk</w:t>
      </w:r>
      <w:proofErr w:type="gramEnd"/>
      <w:r>
        <w:rPr>
          <w:rFonts w:ascii="Times New Roman" w:hAnsi="Times New Roman" w:cs="Times New Roman"/>
          <w:sz w:val="24"/>
          <w:szCs w:val="24"/>
          <w:lang w:val="en-ID"/>
        </w:rPr>
        <w:t xml:space="preserve">. 2013. </w:t>
      </w:r>
      <w:r>
        <w:rPr>
          <w:rFonts w:ascii="Times New Roman" w:hAnsi="Times New Roman" w:cs="Times New Roman"/>
          <w:i/>
          <w:iCs/>
          <w:sz w:val="24"/>
          <w:szCs w:val="24"/>
          <w:lang w:val="en-ID"/>
        </w:rPr>
        <w:t>Financial Institution Management (Mkelembagaan Keuangan)</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cetakan pertama. Rajagrafindo Persada.</w:t>
      </w:r>
      <w:r>
        <w:rPr>
          <w:rFonts w:ascii="Times New Roman" w:hAnsi="Times New Roman" w:cs="Times New Roman"/>
          <w:i/>
          <w:iCs/>
          <w:sz w:val="24"/>
          <w:szCs w:val="24"/>
          <w:lang w:val="en-ID"/>
        </w:rPr>
        <w:t xml:space="preserve"> </w:t>
      </w:r>
    </w:p>
    <w:p w:rsidR="00FC3D0A" w:rsidRDefault="00FC3D0A" w:rsidP="00FC3D0A">
      <w:pPr>
        <w:spacing w:before="240"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t>Rahardja, Prathama dan Manurung, Mandala.</w:t>
      </w:r>
      <w:proofErr w:type="gramEnd"/>
      <w:r>
        <w:rPr>
          <w:rFonts w:ascii="Times New Roman" w:hAnsi="Times New Roman" w:cs="Times New Roman"/>
          <w:sz w:val="24"/>
          <w:szCs w:val="24"/>
          <w:lang w:val="en-ID"/>
        </w:rPr>
        <w:t xml:space="preserve"> 2008. </w:t>
      </w:r>
      <w:r>
        <w:rPr>
          <w:rFonts w:ascii="Times New Roman" w:hAnsi="Times New Roman" w:cs="Times New Roman"/>
          <w:i/>
          <w:iCs/>
          <w:sz w:val="24"/>
          <w:szCs w:val="24"/>
          <w:lang w:val="en-ID"/>
        </w:rPr>
        <w:t xml:space="preserve">Pengantar Ilmu Ekonomi (Mikro &amp; Makro)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edisi ketiga. Fakultas Ekonomi Universitas Indonesia</w:t>
      </w:r>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Simatupang, Mangasa. 2010. </w:t>
      </w:r>
      <w:r w:rsidRPr="00C3570B">
        <w:rPr>
          <w:rFonts w:ascii="Times New Roman" w:hAnsi="Times New Roman" w:cs="Times New Roman"/>
          <w:i/>
          <w:iCs/>
          <w:sz w:val="24"/>
          <w:szCs w:val="24"/>
          <w:lang w:val="en-ID"/>
        </w:rPr>
        <w:t>P</w:t>
      </w:r>
      <w:r>
        <w:rPr>
          <w:rFonts w:ascii="Times New Roman" w:hAnsi="Times New Roman" w:cs="Times New Roman"/>
          <w:i/>
          <w:iCs/>
          <w:sz w:val="24"/>
          <w:szCs w:val="24"/>
          <w:lang w:val="en-ID"/>
        </w:rPr>
        <w:t>engetahuan P</w:t>
      </w:r>
      <w:r w:rsidRPr="00C3570B">
        <w:rPr>
          <w:rFonts w:ascii="Times New Roman" w:hAnsi="Times New Roman" w:cs="Times New Roman"/>
          <w:i/>
          <w:iCs/>
          <w:sz w:val="24"/>
          <w:szCs w:val="24"/>
          <w:lang w:val="en-ID"/>
        </w:rPr>
        <w:t xml:space="preserve">raktis </w:t>
      </w:r>
      <w:r>
        <w:rPr>
          <w:rFonts w:ascii="Times New Roman" w:hAnsi="Times New Roman" w:cs="Times New Roman"/>
          <w:i/>
          <w:iCs/>
          <w:sz w:val="24"/>
          <w:szCs w:val="24"/>
          <w:lang w:val="en-ID"/>
        </w:rPr>
        <w:t>Investasi Saham dan Reksa D</w:t>
      </w:r>
      <w:r w:rsidRPr="00C3570B">
        <w:rPr>
          <w:rFonts w:ascii="Times New Roman" w:hAnsi="Times New Roman" w:cs="Times New Roman"/>
          <w:i/>
          <w:iCs/>
          <w:sz w:val="24"/>
          <w:szCs w:val="24"/>
          <w:lang w:val="en-ID"/>
        </w:rPr>
        <w:t>ana,</w:t>
      </w:r>
      <w:r w:rsidRPr="00C3570B">
        <w:rPr>
          <w:rFonts w:ascii="Times New Roman" w:hAnsi="Times New Roman" w:cs="Times New Roman"/>
          <w:sz w:val="24"/>
          <w:szCs w:val="24"/>
          <w:lang w:val="en-ID"/>
        </w:rPr>
        <w:t xml:space="preserve"> </w:t>
      </w:r>
      <w:r>
        <w:rPr>
          <w:rFonts w:ascii="Times New Roman" w:hAnsi="Times New Roman" w:cs="Times New Roman"/>
          <w:sz w:val="24"/>
          <w:szCs w:val="24"/>
          <w:lang w:val="en-ID"/>
        </w:rPr>
        <w:t>Jakarta: Mitra Wacana Media</w:t>
      </w:r>
    </w:p>
    <w:p w:rsidR="00FC3D0A" w:rsidRPr="00C56841"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Samuelson, Paul A., William D. Nordhanus. </w:t>
      </w:r>
      <w:proofErr w:type="gramStart"/>
      <w:r>
        <w:rPr>
          <w:rFonts w:ascii="Times New Roman" w:hAnsi="Times New Roman" w:cs="Times New Roman"/>
          <w:sz w:val="24"/>
          <w:szCs w:val="24"/>
          <w:lang w:val="en-ID"/>
        </w:rPr>
        <w:t xml:space="preserve">1992, </w:t>
      </w:r>
      <w:r>
        <w:rPr>
          <w:rFonts w:ascii="Times New Roman" w:hAnsi="Times New Roman" w:cs="Times New Roman"/>
          <w:i/>
          <w:iCs/>
          <w:sz w:val="24"/>
          <w:szCs w:val="24"/>
          <w:lang w:val="en-ID"/>
        </w:rPr>
        <w:t>Makro</w:t>
      </w:r>
      <w:r w:rsidRPr="00F95B01">
        <w:rPr>
          <w:rFonts w:ascii="Times New Roman" w:hAnsi="Times New Roman" w:cs="Times New Roman"/>
          <w:i/>
          <w:iCs/>
          <w:sz w:val="24"/>
          <w:szCs w:val="24"/>
          <w:lang w:val="en-ID"/>
        </w:rPr>
        <w:t>ekonomi</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Jakarta:                  Penerbit Erlangga</w:t>
      </w:r>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Siswanto, Suyanto. 2018. </w:t>
      </w:r>
      <w:r>
        <w:rPr>
          <w:rFonts w:ascii="Times New Roman" w:hAnsi="Times New Roman" w:cs="Times New Roman"/>
          <w:i/>
          <w:iCs/>
          <w:sz w:val="24"/>
          <w:szCs w:val="24"/>
          <w:lang w:val="en-ID"/>
        </w:rPr>
        <w:t>Metode Penelitian Kuantitatif Korelasional</w:t>
      </w:r>
      <w:r>
        <w:rPr>
          <w:rFonts w:ascii="Times New Roman" w:hAnsi="Times New Roman" w:cs="Times New Roman"/>
          <w:sz w:val="24"/>
          <w:szCs w:val="24"/>
          <w:lang w:val="en-ID"/>
        </w:rPr>
        <w:t>.</w:t>
      </w:r>
      <w:r>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Klaten: BSSSCRIPT.</w:t>
      </w:r>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Supramono, Gatot. 2014. </w:t>
      </w:r>
      <w:r>
        <w:rPr>
          <w:rFonts w:ascii="Times New Roman" w:hAnsi="Times New Roman" w:cs="Times New Roman"/>
          <w:i/>
          <w:iCs/>
          <w:sz w:val="24"/>
          <w:szCs w:val="24"/>
          <w:lang w:val="en-ID"/>
        </w:rPr>
        <w:t>Transaksi Bisnis Saham &amp; Penyelesaian Sengketa Melalui Pengadilan</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Prenadamedia Group</w:t>
      </w:r>
    </w:p>
    <w:p w:rsidR="00FC3D0A" w:rsidRPr="00813555"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Sukirno, Sadono. 2013. </w:t>
      </w:r>
      <w:r>
        <w:rPr>
          <w:rFonts w:ascii="Times New Roman" w:hAnsi="Times New Roman" w:cs="Times New Roman"/>
          <w:i/>
          <w:iCs/>
          <w:sz w:val="24"/>
          <w:szCs w:val="24"/>
          <w:lang w:val="en-ID"/>
        </w:rPr>
        <w:t>Makro Ekonomi Teori Pengantar</w:t>
      </w:r>
      <w:r>
        <w:rPr>
          <w:rFonts w:ascii="Times New Roman" w:hAnsi="Times New Roman" w:cs="Times New Roman"/>
          <w:sz w:val="24"/>
          <w:szCs w:val="24"/>
          <w:lang w:val="en-ID"/>
        </w:rPr>
        <w:t>, edisi ketiga, Jakarta: PT RajaGrafindo Persada.</w:t>
      </w:r>
    </w:p>
    <w:p w:rsidR="00FC3D0A" w:rsidRPr="003E7890" w:rsidRDefault="00FC3D0A" w:rsidP="00FC3D0A">
      <w:pPr>
        <w:spacing w:line="240" w:lineRule="auto"/>
        <w:ind w:left="720" w:hanging="720"/>
        <w:rPr>
          <w:rFonts w:ascii="Times New Roman" w:hAnsi="Times New Roman" w:cs="Times New Roman"/>
          <w:sz w:val="24"/>
          <w:szCs w:val="24"/>
          <w:lang w:val="en-ID"/>
        </w:rPr>
      </w:pPr>
      <w:proofErr w:type="gramStart"/>
      <w:r>
        <w:rPr>
          <w:rFonts w:ascii="Times New Roman" w:hAnsi="Times New Roman" w:cs="Times New Roman"/>
          <w:sz w:val="24"/>
          <w:szCs w:val="24"/>
          <w:lang w:val="en-ID"/>
        </w:rPr>
        <w:t>Subiantoro.</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Topowijono.</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Sulasmiyanti.</w:t>
      </w:r>
      <w:proofErr w:type="gramEnd"/>
      <w:r>
        <w:rPr>
          <w:rFonts w:ascii="Times New Roman" w:hAnsi="Times New Roman" w:cs="Times New Roman"/>
          <w:sz w:val="24"/>
          <w:szCs w:val="24"/>
          <w:lang w:val="en-ID"/>
        </w:rPr>
        <w:t xml:space="preserve"> 2018. </w:t>
      </w:r>
      <w:r>
        <w:rPr>
          <w:rFonts w:ascii="Times New Roman" w:hAnsi="Times New Roman" w:cs="Times New Roman"/>
          <w:i/>
          <w:iCs/>
          <w:sz w:val="24"/>
          <w:szCs w:val="24"/>
          <w:lang w:val="en-ID"/>
        </w:rPr>
        <w:t xml:space="preserve">Pengaruh Inflasi, BI Rate, Kurs USD/IDR, Indeks Shcomp, dan Indeks Nikkei 225 Terhadap Indeks Harga Saham Gabungan ( Studi Pada Bursa Efek Indonesia Periode 2015-2017). </w:t>
      </w:r>
      <w:r>
        <w:rPr>
          <w:rFonts w:ascii="Times New Roman" w:hAnsi="Times New Roman" w:cs="Times New Roman"/>
          <w:sz w:val="24"/>
          <w:szCs w:val="24"/>
          <w:lang w:val="en-ID"/>
        </w:rPr>
        <w:t>Jurnal Administrasi Bisnis</w:t>
      </w:r>
      <w:r>
        <w:rPr>
          <w:rFonts w:cs="Calibri"/>
          <w:sz w:val="24"/>
          <w:szCs w:val="24"/>
          <w:lang w:val="en-ID"/>
        </w:rPr>
        <w:t>.</w:t>
      </w:r>
      <w:r>
        <w:rPr>
          <w:rFonts w:ascii="Times New Roman" w:hAnsi="Times New Roman" w:cs="Times New Roman"/>
          <w:sz w:val="24"/>
          <w:szCs w:val="24"/>
          <w:lang w:val="en-ID"/>
        </w:rPr>
        <w:t xml:space="preserve"> Universitas </w:t>
      </w:r>
      <w:proofErr w:type="gramStart"/>
      <w:r>
        <w:rPr>
          <w:rFonts w:ascii="Times New Roman" w:hAnsi="Times New Roman" w:cs="Times New Roman"/>
          <w:sz w:val="24"/>
          <w:szCs w:val="24"/>
          <w:lang w:val="en-ID"/>
        </w:rPr>
        <w:t>Brawijaya :</w:t>
      </w:r>
      <w:proofErr w:type="gramEnd"/>
      <w:r>
        <w:rPr>
          <w:rFonts w:ascii="Times New Roman" w:hAnsi="Times New Roman" w:cs="Times New Roman"/>
          <w:sz w:val="24"/>
          <w:szCs w:val="24"/>
          <w:lang w:val="en-ID"/>
        </w:rPr>
        <w:t xml:space="preserve"> Malang</w:t>
      </w:r>
      <w:r>
        <w:rPr>
          <w:rFonts w:cs="Calibri"/>
          <w:sz w:val="24"/>
          <w:szCs w:val="24"/>
          <w:lang w:val="en-ID"/>
        </w:rPr>
        <w:t>.</w:t>
      </w:r>
      <w:r>
        <w:rPr>
          <w:rFonts w:ascii="Times New Roman" w:hAnsi="Times New Roman" w:cs="Times New Roman"/>
          <w:sz w:val="24"/>
          <w:szCs w:val="24"/>
          <w:lang w:val="en-ID"/>
        </w:rPr>
        <w:t xml:space="preserve"> Vol 61 No 3</w:t>
      </w:r>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Untono, Michael. 2015. </w:t>
      </w:r>
      <w:r w:rsidRPr="006B2A95">
        <w:rPr>
          <w:rFonts w:ascii="Times New Roman" w:hAnsi="Times New Roman" w:cs="Times New Roman"/>
          <w:i/>
          <w:iCs/>
          <w:sz w:val="24"/>
          <w:szCs w:val="24"/>
          <w:lang w:val="en-ID"/>
        </w:rPr>
        <w:t>Analisis Pengaruh Pertumbuhan Ekonomi, Inflasi, Nilai Tukar, Indek Djia, dan Harga Minyak Dunia Terhadap Indek Harga Saham Gabungan</w:t>
      </w:r>
      <w:r>
        <w:rPr>
          <w:rFonts w:ascii="Times New Roman" w:hAnsi="Times New Roman" w:cs="Times New Roman"/>
          <w:sz w:val="24"/>
          <w:szCs w:val="24"/>
          <w:lang w:val="en-ID"/>
        </w:rPr>
        <w:t xml:space="preserve">. Program Studi Manajemen Universitas Ma Chung, Malang. </w:t>
      </w:r>
      <w:proofErr w:type="gramStart"/>
      <w:r>
        <w:rPr>
          <w:rFonts w:ascii="Times New Roman" w:hAnsi="Times New Roman" w:cs="Times New Roman"/>
          <w:sz w:val="24"/>
          <w:szCs w:val="24"/>
          <w:lang w:val="en-ID"/>
        </w:rPr>
        <w:t>Vol 2 no 2.</w:t>
      </w:r>
      <w:proofErr w:type="gramEnd"/>
    </w:p>
    <w:p w:rsidR="00FC3D0A" w:rsidRDefault="00FC3D0A" w:rsidP="00FC3D0A">
      <w:pPr>
        <w:spacing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lang w:val="en-ID"/>
        </w:rPr>
        <w:t>Unilever Indonesia Tbk. (2018).</w:t>
      </w:r>
      <w:proofErr w:type="gramEnd"/>
      <w:r>
        <w:rPr>
          <w:rFonts w:ascii="Times New Roman" w:hAnsi="Times New Roman" w:cs="Times New Roman"/>
          <w:sz w:val="24"/>
          <w:szCs w:val="24"/>
          <w:lang w:val="en-ID"/>
        </w:rPr>
        <w:t xml:space="preserve"> </w:t>
      </w:r>
      <w:r w:rsidRPr="00D15300">
        <w:rPr>
          <w:rFonts w:ascii="Times New Roman" w:hAnsi="Times New Roman" w:cs="Times New Roman"/>
          <w:sz w:val="24"/>
          <w:szCs w:val="24"/>
        </w:rPr>
        <w:t xml:space="preserve">Laporan Keuangan </w:t>
      </w:r>
      <w:r>
        <w:rPr>
          <w:rFonts w:ascii="Times New Roman" w:hAnsi="Times New Roman" w:cs="Times New Roman"/>
          <w:sz w:val="24"/>
          <w:szCs w:val="24"/>
        </w:rPr>
        <w:t>UNVR</w:t>
      </w:r>
      <w:r w:rsidRPr="00D15300">
        <w:rPr>
          <w:rFonts w:ascii="Times New Roman" w:hAnsi="Times New Roman" w:cs="Times New Roman"/>
          <w:sz w:val="24"/>
          <w:szCs w:val="24"/>
        </w:rPr>
        <w:t xml:space="preserve"> Tahun 2013-2017.</w:t>
      </w:r>
      <w:r>
        <w:rPr>
          <w:rFonts w:ascii="Times New Roman" w:hAnsi="Times New Roman" w:cs="Times New Roman"/>
          <w:sz w:val="24"/>
          <w:szCs w:val="24"/>
        </w:rPr>
        <w:t xml:space="preserve"> </w:t>
      </w:r>
      <w:proofErr w:type="gramStart"/>
      <w:r>
        <w:rPr>
          <w:rFonts w:ascii="Times New Roman" w:hAnsi="Times New Roman" w:cs="Times New Roman"/>
          <w:sz w:val="24"/>
          <w:szCs w:val="24"/>
        </w:rPr>
        <w:t>Di akses pada tanggal 18/10</w:t>
      </w:r>
      <w:r w:rsidRPr="00D15300">
        <w:rPr>
          <w:rFonts w:ascii="Times New Roman" w:hAnsi="Times New Roman" w:cs="Times New Roman"/>
          <w:sz w:val="24"/>
          <w:szCs w:val="24"/>
        </w:rPr>
        <w:t>/2018.</w:t>
      </w:r>
      <w:proofErr w:type="gramEnd"/>
    </w:p>
    <w:p w:rsidR="00FC3D0A" w:rsidRDefault="00FC3D0A" w:rsidP="00FC3D0A">
      <w:pPr>
        <w:spacing w:before="240" w:line="240" w:lineRule="auto"/>
        <w:ind w:left="630" w:hanging="630"/>
        <w:rPr>
          <w:rFonts w:ascii="Times New Roman" w:hAnsi="Times New Roman" w:cs="Times New Roman"/>
          <w:sz w:val="24"/>
          <w:szCs w:val="24"/>
        </w:rPr>
      </w:pPr>
      <w:r>
        <w:rPr>
          <w:rFonts w:ascii="Times New Roman" w:hAnsi="Times New Roman" w:cs="Times New Roman"/>
          <w:sz w:val="24"/>
          <w:szCs w:val="24"/>
        </w:rPr>
        <w:t xml:space="preserve">Umam, Choirul. 2017. </w:t>
      </w:r>
      <w:r w:rsidRPr="00561BFD">
        <w:rPr>
          <w:rFonts w:ascii="Times New Roman" w:hAnsi="Times New Roman" w:cs="Times New Roman"/>
          <w:i/>
          <w:sz w:val="24"/>
          <w:szCs w:val="24"/>
        </w:rPr>
        <w:t>Analisis Pengaruh Variabel Makro Ekonomi Terhadap Harga Saham (Studi kasus saham</w:t>
      </w:r>
      <w:r>
        <w:rPr>
          <w:rFonts w:ascii="Times New Roman" w:hAnsi="Times New Roman" w:cs="Times New Roman"/>
          <w:i/>
          <w:sz w:val="24"/>
          <w:szCs w:val="24"/>
        </w:rPr>
        <w:t xml:space="preserve"> </w:t>
      </w:r>
      <w:r w:rsidRPr="00561BFD">
        <w:rPr>
          <w:rFonts w:ascii="Times New Roman" w:hAnsi="Times New Roman" w:cs="Times New Roman"/>
          <w:i/>
          <w:sz w:val="24"/>
          <w:szCs w:val="24"/>
        </w:rPr>
        <w:t>Real Estate and Property yang Terdaftar di Daftar Efek Syariah Periode 2010-2015</w:t>
      </w:r>
      <w:r>
        <w:rPr>
          <w:rFonts w:ascii="Times New Roman" w:hAnsi="Times New Roman" w:cs="Times New Roman"/>
          <w:sz w:val="24"/>
          <w:szCs w:val="24"/>
        </w:rPr>
        <w:t xml:space="preserve">. Universitas Sunan </w:t>
      </w:r>
      <w:proofErr w:type="gramStart"/>
      <w:r>
        <w:rPr>
          <w:rFonts w:ascii="Times New Roman" w:hAnsi="Times New Roman" w:cs="Times New Roman"/>
          <w:sz w:val="24"/>
          <w:szCs w:val="24"/>
        </w:rPr>
        <w:t>Kalijaga :</w:t>
      </w:r>
      <w:proofErr w:type="gramEnd"/>
      <w:r>
        <w:rPr>
          <w:rFonts w:ascii="Times New Roman" w:hAnsi="Times New Roman" w:cs="Times New Roman"/>
          <w:sz w:val="24"/>
          <w:szCs w:val="24"/>
        </w:rPr>
        <w:t xml:space="preserve"> Yogyakarta.</w:t>
      </w:r>
    </w:p>
    <w:p w:rsidR="00FC3D0A" w:rsidRPr="00A55249" w:rsidRDefault="00FC3D0A" w:rsidP="00FC3D0A">
      <w:pPr>
        <w:spacing w:before="240" w:line="240" w:lineRule="auto"/>
        <w:ind w:left="720" w:hanging="720"/>
        <w:rPr>
          <w:rFonts w:ascii="Times New Roman" w:hAnsi="Times New Roman" w:cs="Times New Roman"/>
          <w:sz w:val="24"/>
          <w:szCs w:val="24"/>
          <w:lang w:val="en-ID"/>
        </w:rPr>
      </w:pPr>
      <w:r>
        <w:rPr>
          <w:rFonts w:ascii="Times New Roman" w:hAnsi="Times New Roman" w:cs="Times New Roman"/>
          <w:sz w:val="24"/>
          <w:szCs w:val="24"/>
        </w:rPr>
        <w:t>Wijaya rico</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2012</w:t>
      </w:r>
      <w:r w:rsidRPr="00A55249">
        <w:rPr>
          <w:rFonts w:ascii="Times New Roman" w:hAnsi="Times New Roman" w:cs="Times New Roman"/>
          <w:i/>
          <w:iCs/>
          <w:sz w:val="24"/>
          <w:szCs w:val="24"/>
        </w:rPr>
        <w:t>. Pengaruh CAMEL Terhadap Return Saham Pada Industri Perbankan di Bursa Efek Indonesia</w:t>
      </w:r>
      <w:r>
        <w:rPr>
          <w:rFonts w:ascii="Times New Roman" w:hAnsi="Times New Roman" w:cs="Times New Roman"/>
          <w:i/>
          <w:iCs/>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Jurnal penelitian Universitas jambi Seri Humaniora.</w:t>
      </w:r>
      <w:proofErr w:type="gramEnd"/>
    </w:p>
    <w:p w:rsidR="00FC3D0A"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Yudiaatmaja Fridayana. 2014. </w:t>
      </w:r>
      <w:r w:rsidRPr="006B2A95">
        <w:rPr>
          <w:rFonts w:ascii="Times New Roman" w:hAnsi="Times New Roman" w:cs="Times New Roman"/>
          <w:i/>
          <w:iCs/>
          <w:sz w:val="24"/>
          <w:szCs w:val="24"/>
          <w:lang w:val="en-ID"/>
        </w:rPr>
        <w:t>Analisis Komparatif Kinerja Saham Sektor Keuangan, Manufaktur, dan Pertambangan di Bursa Efek Indonesia Tahun 2013</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Seminar Nasional Riset Inovatif II.</w:t>
      </w:r>
      <w:proofErr w:type="gramEnd"/>
      <w:r>
        <w:rPr>
          <w:rFonts w:ascii="Times New Roman" w:hAnsi="Times New Roman" w:cs="Times New Roman"/>
          <w:sz w:val="24"/>
          <w:szCs w:val="24"/>
          <w:lang w:val="en-ID"/>
        </w:rPr>
        <w:t xml:space="preserve"> 2339-1553.</w:t>
      </w:r>
    </w:p>
    <w:p w:rsidR="00FC3D0A" w:rsidRPr="00F82E17"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Yustika, Erani Ahmad. 2013. </w:t>
      </w:r>
      <w:r>
        <w:rPr>
          <w:rFonts w:ascii="Times New Roman" w:hAnsi="Times New Roman" w:cs="Times New Roman"/>
          <w:i/>
          <w:iCs/>
          <w:sz w:val="24"/>
          <w:szCs w:val="24"/>
          <w:lang w:val="en-ID"/>
        </w:rPr>
        <w:t xml:space="preserve">Ekonomi Kelembagaan Paradigma, Teori dan Kebijakan. </w:t>
      </w:r>
      <w:proofErr w:type="gramStart"/>
      <w:r>
        <w:rPr>
          <w:rFonts w:ascii="Times New Roman" w:hAnsi="Times New Roman" w:cs="Times New Roman"/>
          <w:sz w:val="24"/>
          <w:szCs w:val="24"/>
          <w:lang w:val="en-ID"/>
        </w:rPr>
        <w:t>Jakarta :</w:t>
      </w:r>
      <w:proofErr w:type="gramEnd"/>
      <w:r>
        <w:rPr>
          <w:rFonts w:ascii="Times New Roman" w:hAnsi="Times New Roman" w:cs="Times New Roman"/>
          <w:sz w:val="24"/>
          <w:szCs w:val="24"/>
          <w:lang w:val="en-ID"/>
        </w:rPr>
        <w:t xml:space="preserve"> Er</w:t>
      </w:r>
      <w:r>
        <w:rPr>
          <w:rFonts w:ascii="Times New Roman" w:hAnsi="Times New Roman" w:cs="Times New Roman"/>
          <w:iCs/>
          <w:sz w:val="24"/>
          <w:szCs w:val="24"/>
        </w:rPr>
        <w:t>langga.</w:t>
      </w:r>
    </w:p>
    <w:p w:rsidR="00FC3D0A" w:rsidRPr="00C116DC" w:rsidRDefault="00FC3D0A" w:rsidP="00FC3D0A">
      <w:pPr>
        <w:spacing w:line="240" w:lineRule="auto"/>
        <w:ind w:left="720"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Yolanda. 2018. </w:t>
      </w:r>
      <w:r w:rsidRPr="006B2A95">
        <w:rPr>
          <w:rFonts w:ascii="Times New Roman" w:hAnsi="Times New Roman" w:cs="Times New Roman"/>
          <w:i/>
          <w:iCs/>
          <w:sz w:val="24"/>
          <w:szCs w:val="24"/>
          <w:lang w:val="en-ID"/>
        </w:rPr>
        <w:t>Analisis Faktor Fundamental Keuangan Terhadap Harga Saham     Perusahaan Manufaktur yang Terdaftar di BEI periode 2012-2016</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Jurnal Manajemen Bisnis dan Kewirausahaan.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Vol.03(</w:t>
      </w:r>
      <w:proofErr w:type="gramEnd"/>
      <w:r>
        <w:rPr>
          <w:rFonts w:ascii="Times New Roman" w:hAnsi="Times New Roman" w:cs="Times New Roman"/>
          <w:sz w:val="24"/>
          <w:szCs w:val="24"/>
          <w:lang w:val="en-ID"/>
        </w:rPr>
        <w:t>1).</w:t>
      </w:r>
    </w:p>
    <w:p w:rsidR="00FC3D0A" w:rsidRDefault="00FC3D0A"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266AAB">
      <w:pPr>
        <w:spacing w:line="240" w:lineRule="auto"/>
        <w:jc w:val="center"/>
        <w:rPr>
          <w:rFonts w:ascii="Times New Roman" w:hAnsi="Times New Roman" w:cs="Times New Roman"/>
          <w:b/>
          <w:color w:val="000000" w:themeColor="text1"/>
          <w:sz w:val="24"/>
          <w:szCs w:val="24"/>
        </w:rPr>
      </w:pPr>
    </w:p>
    <w:p w:rsidR="00AA0FA5" w:rsidRDefault="00AA0FA5" w:rsidP="00D6287A">
      <w:pPr>
        <w:rPr>
          <w:rFonts w:ascii="Times New Roman" w:hAnsi="Times New Roman" w:cs="Times New Roman"/>
          <w:b/>
          <w:color w:val="000000" w:themeColor="text1"/>
          <w:sz w:val="24"/>
          <w:szCs w:val="24"/>
        </w:rPr>
      </w:pPr>
    </w:p>
    <w:p w:rsidR="00D6287A" w:rsidRDefault="00D6287A" w:rsidP="00D6287A">
      <w:pPr>
        <w:rPr>
          <w:rFonts w:ascii="Times New Roman" w:hAnsi="Times New Roman"/>
          <w:b/>
          <w:sz w:val="96"/>
          <w:szCs w:val="96"/>
        </w:rPr>
      </w:pPr>
    </w:p>
    <w:p w:rsidR="00AA0FA5" w:rsidRDefault="00AA0FA5" w:rsidP="00AA0FA5">
      <w:pPr>
        <w:jc w:val="center"/>
        <w:rPr>
          <w:rFonts w:ascii="Times New Roman" w:hAnsi="Times New Roman"/>
          <w:b/>
          <w:sz w:val="96"/>
          <w:szCs w:val="96"/>
        </w:rPr>
      </w:pPr>
    </w:p>
    <w:p w:rsidR="00AA0FA5" w:rsidRPr="00AA0FA5" w:rsidRDefault="00AA0FA5" w:rsidP="00AA0FA5">
      <w:pPr>
        <w:jc w:val="center"/>
        <w:rPr>
          <w:rFonts w:ascii="Times New Roman" w:hAnsi="Times New Roman"/>
          <w:b/>
          <w:sz w:val="72"/>
          <w:szCs w:val="72"/>
        </w:rPr>
      </w:pPr>
      <w:r w:rsidRPr="00AA0FA5">
        <w:rPr>
          <w:rFonts w:ascii="Times New Roman" w:hAnsi="Times New Roman"/>
          <w:b/>
          <w:sz w:val="72"/>
          <w:szCs w:val="72"/>
        </w:rPr>
        <w:t>LAMPIRAN</w:t>
      </w: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AA0FA5" w:rsidRDefault="00AA0FA5" w:rsidP="00264CA3">
      <w:pPr>
        <w:spacing w:line="240" w:lineRule="auto"/>
        <w:rPr>
          <w:rFonts w:ascii="Times New Roman" w:hAnsi="Times New Roman" w:cs="Times New Roman"/>
          <w:b/>
          <w:color w:val="000000" w:themeColor="text1"/>
          <w:sz w:val="32"/>
          <w:szCs w:val="32"/>
        </w:rPr>
      </w:pPr>
    </w:p>
    <w:p w:rsidR="00264CA3" w:rsidRDefault="00264CA3" w:rsidP="00264CA3">
      <w:pPr>
        <w:spacing w:line="240" w:lineRule="auto"/>
        <w:rPr>
          <w:rFonts w:ascii="Times New Roman" w:hAnsi="Times New Roman" w:cs="Times New Roman"/>
          <w:b/>
          <w:color w:val="000000" w:themeColor="text1"/>
          <w:sz w:val="32"/>
          <w:szCs w:val="32"/>
        </w:rPr>
      </w:pPr>
    </w:p>
    <w:p w:rsidR="00AA0FA5" w:rsidRDefault="00AA0FA5" w:rsidP="00266AAB">
      <w:pPr>
        <w:spacing w:line="240" w:lineRule="auto"/>
        <w:jc w:val="center"/>
        <w:rPr>
          <w:rFonts w:ascii="Times New Roman" w:hAnsi="Times New Roman" w:cs="Times New Roman"/>
          <w:b/>
          <w:color w:val="000000" w:themeColor="text1"/>
          <w:sz w:val="32"/>
          <w:szCs w:val="32"/>
        </w:rPr>
      </w:pPr>
    </w:p>
    <w:p w:rsidR="00D6287A" w:rsidRDefault="00D6287A" w:rsidP="00266AAB">
      <w:pPr>
        <w:spacing w:line="240" w:lineRule="auto"/>
        <w:jc w:val="center"/>
        <w:rPr>
          <w:rFonts w:ascii="Times New Roman" w:hAnsi="Times New Roman" w:cs="Times New Roman"/>
          <w:b/>
          <w:color w:val="000000" w:themeColor="text1"/>
          <w:sz w:val="32"/>
          <w:szCs w:val="32"/>
        </w:rPr>
      </w:pPr>
    </w:p>
    <w:p w:rsidR="00D6287A" w:rsidRDefault="00D6287A" w:rsidP="00266AAB">
      <w:pPr>
        <w:spacing w:line="240" w:lineRule="auto"/>
        <w:jc w:val="center"/>
        <w:rPr>
          <w:rFonts w:ascii="Times New Roman" w:hAnsi="Times New Roman" w:cs="Times New Roman"/>
          <w:b/>
          <w:color w:val="000000" w:themeColor="text1"/>
          <w:sz w:val="32"/>
          <w:szCs w:val="32"/>
        </w:rPr>
      </w:pPr>
    </w:p>
    <w:p w:rsidR="00D6287A" w:rsidRDefault="00D6287A" w:rsidP="00266AAB">
      <w:pPr>
        <w:spacing w:line="240" w:lineRule="auto"/>
        <w:jc w:val="center"/>
        <w:rPr>
          <w:rFonts w:ascii="Times New Roman" w:hAnsi="Times New Roman" w:cs="Times New Roman"/>
          <w:b/>
          <w:color w:val="000000" w:themeColor="text1"/>
          <w:sz w:val="32"/>
          <w:szCs w:val="32"/>
        </w:rPr>
      </w:pPr>
    </w:p>
    <w:p w:rsidR="004D4E58" w:rsidRDefault="004D4E58" w:rsidP="00AA0FA5">
      <w:pPr>
        <w:rPr>
          <w:rFonts w:asciiTheme="majorBidi" w:hAnsiTheme="majorBidi" w:cstheme="majorBidi"/>
          <w:b/>
          <w:bCs/>
          <w:sz w:val="24"/>
          <w:szCs w:val="24"/>
        </w:rPr>
      </w:pPr>
    </w:p>
    <w:p w:rsidR="004D4E58" w:rsidRDefault="004D4E58" w:rsidP="00AA0FA5">
      <w:pPr>
        <w:rPr>
          <w:rFonts w:asciiTheme="majorBidi" w:hAnsiTheme="majorBidi" w:cstheme="majorBidi"/>
          <w:b/>
          <w:bCs/>
          <w:sz w:val="24"/>
          <w:szCs w:val="24"/>
        </w:rPr>
      </w:pPr>
    </w:p>
    <w:p w:rsidR="00AA0FA5" w:rsidRDefault="00AA0FA5" w:rsidP="00AA0FA5">
      <w:pPr>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lastRenderedPageBreak/>
        <w:t>Lampiran 1</w:t>
      </w:r>
    </w:p>
    <w:p w:rsidR="00AA0FA5" w:rsidRPr="009806C6" w:rsidRDefault="00AA0FA5" w:rsidP="00AA0FA5">
      <w:pPr>
        <w:spacing w:line="240" w:lineRule="auto"/>
        <w:ind w:left="900" w:hanging="900"/>
        <w:jc w:val="center"/>
        <w:rPr>
          <w:rFonts w:ascii="Times New Roman" w:hAnsi="Times New Roman" w:cs="Times New Roman"/>
          <w:b/>
          <w:bCs/>
          <w:lang w:val="en-ID"/>
        </w:rPr>
      </w:pPr>
      <w:r>
        <w:rPr>
          <w:rFonts w:ascii="Times New Roman" w:hAnsi="Times New Roman" w:cs="Times New Roman"/>
          <w:b/>
          <w:bCs/>
        </w:rPr>
        <w:tab/>
      </w:r>
      <w:r w:rsidRPr="009806C6">
        <w:rPr>
          <w:rFonts w:ascii="Times New Roman" w:hAnsi="Times New Roman" w:cs="Times New Roman"/>
          <w:b/>
          <w:bCs/>
          <w:lang w:val="en-ID"/>
        </w:rPr>
        <w:t>Laju Pertumbuhan Produk Domestik Bruto Atas Dasar Harga Konst</w:t>
      </w:r>
      <w:r>
        <w:rPr>
          <w:rFonts w:ascii="Times New Roman" w:hAnsi="Times New Roman" w:cs="Times New Roman"/>
          <w:b/>
          <w:bCs/>
          <w:lang w:val="en-ID"/>
        </w:rPr>
        <w:t>an Menurut Jenis Pengeluaran</w:t>
      </w:r>
      <w:r w:rsidRPr="009806C6">
        <w:rPr>
          <w:rFonts w:ascii="Times New Roman" w:hAnsi="Times New Roman" w:cs="Times New Roman"/>
          <w:b/>
          <w:bCs/>
          <w:lang w:val="en-ID"/>
        </w:rPr>
        <w:t xml:space="preserve"> (Persen)</w:t>
      </w:r>
      <w:r>
        <w:rPr>
          <w:rFonts w:ascii="Times New Roman" w:hAnsi="Times New Roman" w:cs="Times New Roman"/>
          <w:b/>
          <w:bCs/>
          <w:lang w:val="en-ID"/>
        </w:rPr>
        <w:t xml:space="preserve"> Tahun 2013-2017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900"/>
        <w:gridCol w:w="900"/>
        <w:gridCol w:w="900"/>
        <w:gridCol w:w="810"/>
        <w:gridCol w:w="846"/>
      </w:tblGrid>
      <w:tr w:rsidR="00AA0FA5" w:rsidRPr="00AA0FA5" w:rsidTr="007D4586">
        <w:tc>
          <w:tcPr>
            <w:tcW w:w="3798" w:type="dxa"/>
            <w:tcBorders>
              <w:top w:val="single" w:sz="4" w:space="0" w:color="auto"/>
              <w:bottom w:val="single" w:sz="4" w:space="0" w:color="auto"/>
            </w:tcBorders>
            <w:vAlign w:val="bottom"/>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Jenis Pengeluaran/</w:t>
            </w:r>
            <w:r w:rsidRPr="00AA0FA5">
              <w:rPr>
                <w:rFonts w:asciiTheme="majorBidi" w:hAnsiTheme="majorBidi" w:cstheme="majorBidi"/>
                <w:b/>
                <w:i/>
                <w:iCs/>
                <w:sz w:val="14"/>
                <w:szCs w:val="14"/>
              </w:rPr>
              <w:t>Type of Expenditure</w:t>
            </w:r>
          </w:p>
        </w:tc>
        <w:tc>
          <w:tcPr>
            <w:tcW w:w="90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2013</w:t>
            </w:r>
          </w:p>
        </w:tc>
        <w:tc>
          <w:tcPr>
            <w:tcW w:w="90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2014</w:t>
            </w:r>
          </w:p>
        </w:tc>
        <w:tc>
          <w:tcPr>
            <w:tcW w:w="90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2015</w:t>
            </w:r>
          </w:p>
        </w:tc>
        <w:tc>
          <w:tcPr>
            <w:tcW w:w="81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2016</w:t>
            </w:r>
          </w:p>
        </w:tc>
        <w:tc>
          <w:tcPr>
            <w:tcW w:w="846"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2017</w:t>
            </w:r>
          </w:p>
        </w:tc>
      </w:tr>
      <w:tr w:rsidR="00AA0FA5" w:rsidRPr="00AA0FA5" w:rsidTr="007D4586">
        <w:trPr>
          <w:trHeight w:val="755"/>
        </w:trPr>
        <w:tc>
          <w:tcPr>
            <w:tcW w:w="3798" w:type="dxa"/>
            <w:tcBorders>
              <w:top w:val="single" w:sz="4" w:space="0" w:color="auto"/>
            </w:tcBorders>
            <w:vAlign w:val="center"/>
          </w:tcPr>
          <w:p w:rsidR="00AA0FA5" w:rsidRPr="00AA0FA5" w:rsidRDefault="00AA0FA5" w:rsidP="007D4586">
            <w:pPr>
              <w:rPr>
                <w:rFonts w:asciiTheme="majorBidi" w:hAnsiTheme="majorBidi" w:cstheme="majorBidi"/>
                <w:bCs/>
                <w:i/>
                <w:iCs/>
                <w:sz w:val="14"/>
                <w:szCs w:val="14"/>
              </w:rPr>
            </w:pPr>
            <w:r w:rsidRPr="00AA0FA5">
              <w:rPr>
                <w:rFonts w:asciiTheme="majorBidi" w:hAnsiTheme="majorBidi" w:cstheme="majorBidi"/>
                <w:bCs/>
                <w:sz w:val="14"/>
                <w:szCs w:val="14"/>
              </w:rPr>
              <w:t>Pengeluaran Konsumsi Rumah Tangga/</w:t>
            </w:r>
            <w:r w:rsidRPr="00AA0FA5">
              <w:rPr>
                <w:rFonts w:asciiTheme="majorBidi" w:hAnsiTheme="majorBidi" w:cstheme="majorBidi"/>
                <w:bCs/>
                <w:i/>
                <w:iCs/>
                <w:sz w:val="14"/>
                <w:szCs w:val="14"/>
              </w:rPr>
              <w:t>Household Consuption Expediture</w:t>
            </w:r>
          </w:p>
        </w:tc>
        <w:tc>
          <w:tcPr>
            <w:tcW w:w="900" w:type="dxa"/>
            <w:tcBorders>
              <w:top w:val="single" w:sz="4" w:space="0" w:color="auto"/>
            </w:tcBorders>
            <w:vAlign w:val="center"/>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5,43</w:t>
            </w:r>
          </w:p>
        </w:tc>
        <w:tc>
          <w:tcPr>
            <w:tcW w:w="900" w:type="dxa"/>
            <w:tcBorders>
              <w:top w:val="single" w:sz="4" w:space="0" w:color="auto"/>
            </w:tcBorders>
            <w:vAlign w:val="center"/>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5,15</w:t>
            </w:r>
          </w:p>
        </w:tc>
        <w:tc>
          <w:tcPr>
            <w:tcW w:w="900" w:type="dxa"/>
            <w:tcBorders>
              <w:top w:val="single" w:sz="4" w:space="0" w:color="auto"/>
            </w:tcBorders>
            <w:vAlign w:val="center"/>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4,96</w:t>
            </w:r>
          </w:p>
        </w:tc>
        <w:tc>
          <w:tcPr>
            <w:tcW w:w="810" w:type="dxa"/>
            <w:tcBorders>
              <w:top w:val="single" w:sz="4" w:space="0" w:color="auto"/>
            </w:tcBorders>
            <w:vAlign w:val="center"/>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5,01</w:t>
            </w:r>
          </w:p>
        </w:tc>
        <w:tc>
          <w:tcPr>
            <w:tcW w:w="846" w:type="dxa"/>
            <w:tcBorders>
              <w:top w:val="single" w:sz="4" w:space="0" w:color="auto"/>
            </w:tcBorders>
            <w:vAlign w:val="center"/>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4,95</w:t>
            </w:r>
          </w:p>
        </w:tc>
      </w:tr>
      <w:tr w:rsidR="00AA0FA5" w:rsidRPr="00AA0FA5" w:rsidTr="007D4586">
        <w:trPr>
          <w:trHeight w:val="548"/>
        </w:trPr>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 xml:space="preserve">Makanan dan minuman, selain Restoran/ </w:t>
            </w:r>
            <w:r w:rsidRPr="00AA0FA5">
              <w:rPr>
                <w:rFonts w:asciiTheme="majorBidi" w:hAnsiTheme="majorBidi" w:cstheme="majorBidi"/>
                <w:bCs/>
                <w:i/>
                <w:iCs/>
                <w:sz w:val="14"/>
                <w:szCs w:val="14"/>
              </w:rPr>
              <w:t>Food and Beverages other than Restaurants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4,35</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4,49</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5,41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5,34</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5,24</w:t>
            </w:r>
          </w:p>
        </w:tc>
      </w:tr>
      <w:tr w:rsidR="00AA0FA5" w:rsidRPr="00AA0FA5" w:rsidTr="007D4586">
        <w:trPr>
          <w:trHeight w:val="710"/>
        </w:trPr>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 xml:space="preserve">Pakaian,Alas Kaki, dan Jasa Perawatannya/ </w:t>
            </w:r>
            <w:r w:rsidRPr="00AA0FA5">
              <w:rPr>
                <w:rFonts w:asciiTheme="majorBidi" w:hAnsiTheme="majorBidi" w:cstheme="majorBidi"/>
                <w:bCs/>
                <w:i/>
                <w:iCs/>
                <w:sz w:val="14"/>
                <w:szCs w:val="14"/>
              </w:rPr>
              <w:t>Closthing, Footwear and Related Maintenance Services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5,28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4,59</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4,39</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3,29</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3,10</w:t>
            </w:r>
          </w:p>
        </w:tc>
      </w:tr>
      <w:tr w:rsidR="00AA0FA5" w:rsidRPr="00AA0FA5" w:rsidTr="007D4586">
        <w:trPr>
          <w:trHeight w:val="575"/>
        </w:trPr>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 xml:space="preserve">Perumahan dan Perlengkapan Rumahtangga/ </w:t>
            </w:r>
            <w:r w:rsidRPr="00AA0FA5">
              <w:rPr>
                <w:rFonts w:asciiTheme="majorBidi" w:hAnsiTheme="majorBidi" w:cstheme="majorBidi"/>
                <w:bCs/>
                <w:i/>
                <w:iCs/>
                <w:sz w:val="14"/>
                <w:szCs w:val="14"/>
              </w:rPr>
              <w:t>Housing and Household Equipment</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5,81</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4,57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4,81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4,60</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4,26</w:t>
            </w:r>
          </w:p>
        </w:tc>
      </w:tr>
      <w:tr w:rsidR="00AA0FA5" w:rsidRPr="00AA0FA5" w:rsidTr="007D4586">
        <w:trPr>
          <w:trHeight w:val="458"/>
        </w:trPr>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Kesehatan dan Pendidikan/</w:t>
            </w:r>
            <w:r w:rsidRPr="00AA0FA5">
              <w:rPr>
                <w:rFonts w:asciiTheme="majorBidi" w:hAnsiTheme="majorBidi" w:cstheme="majorBidi"/>
                <w:bCs/>
                <w:i/>
                <w:iCs/>
                <w:sz w:val="14"/>
                <w:szCs w:val="14"/>
              </w:rPr>
              <w:t>Health and Education</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5,72</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5,77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5,45</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5,34</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5,59</w:t>
            </w:r>
          </w:p>
        </w:tc>
      </w:tr>
      <w:tr w:rsidR="00AA0FA5" w:rsidRPr="00AA0FA5" w:rsidTr="007D4586">
        <w:trPr>
          <w:trHeight w:val="566"/>
        </w:trPr>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Transportasi dan Komunikasi/</w:t>
            </w:r>
            <w:r w:rsidRPr="00AA0FA5">
              <w:rPr>
                <w:rFonts w:asciiTheme="majorBidi" w:hAnsiTheme="majorBidi" w:cstheme="majorBidi"/>
                <w:bCs/>
                <w:i/>
                <w:iCs/>
                <w:sz w:val="14"/>
                <w:szCs w:val="14"/>
              </w:rPr>
              <w:t>Transportation and Communication</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6,60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5,80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4,78</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5,32</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5,30</w:t>
            </w:r>
          </w:p>
        </w:tc>
      </w:tr>
      <w:tr w:rsidR="00AA0FA5" w:rsidRPr="00AA0FA5" w:rsidTr="007D4586">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Restoran dan Hotel/</w:t>
            </w:r>
            <w:r w:rsidRPr="00AA0FA5">
              <w:rPr>
                <w:rFonts w:asciiTheme="majorBidi" w:hAnsiTheme="majorBidi" w:cstheme="majorBidi"/>
                <w:bCs/>
                <w:i/>
                <w:iCs/>
                <w:sz w:val="14"/>
                <w:szCs w:val="14"/>
              </w:rPr>
              <w:t>Restaurants and Hotels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5,76</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6,68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5,01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5,40</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5,53</w:t>
            </w:r>
          </w:p>
        </w:tc>
      </w:tr>
      <w:tr w:rsidR="00AA0FA5" w:rsidRPr="00AA0FA5" w:rsidTr="007D4586">
        <w:trPr>
          <w:trHeight w:val="368"/>
        </w:trPr>
        <w:tc>
          <w:tcPr>
            <w:tcW w:w="3798" w:type="dxa"/>
            <w:vAlign w:val="center"/>
          </w:tcPr>
          <w:p w:rsidR="00AA0FA5" w:rsidRPr="00AA0FA5" w:rsidRDefault="00AA0FA5" w:rsidP="00AA0FA5">
            <w:pPr>
              <w:pStyle w:val="ListParagraph"/>
              <w:numPr>
                <w:ilvl w:val="0"/>
                <w:numId w:val="15"/>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Lainnya/</w:t>
            </w:r>
            <w:r w:rsidRPr="00AA0FA5">
              <w:rPr>
                <w:rFonts w:asciiTheme="majorBidi" w:hAnsiTheme="majorBidi" w:cstheme="majorBidi"/>
                <w:bCs/>
                <w:i/>
                <w:iCs/>
                <w:sz w:val="14"/>
                <w:szCs w:val="14"/>
              </w:rPr>
              <w:t>Others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5,70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5,13</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2,79</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2,41</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2,44</w:t>
            </w:r>
          </w:p>
        </w:tc>
      </w:tr>
      <w:tr w:rsidR="00AA0FA5" w:rsidRPr="00AA0FA5" w:rsidTr="007D4586">
        <w:trPr>
          <w:trHeight w:val="566"/>
        </w:trPr>
        <w:tc>
          <w:tcPr>
            <w:tcW w:w="3798" w:type="dxa"/>
            <w:vAlign w:val="center"/>
          </w:tcPr>
          <w:p w:rsidR="00AA0FA5" w:rsidRPr="00AA0FA5" w:rsidRDefault="00AA0FA5" w:rsidP="00AA0FA5">
            <w:pPr>
              <w:rPr>
                <w:rFonts w:asciiTheme="majorBidi" w:hAnsiTheme="majorBidi" w:cstheme="majorBidi"/>
                <w:bCs/>
                <w:i/>
                <w:iCs/>
                <w:sz w:val="14"/>
                <w:szCs w:val="14"/>
              </w:rPr>
            </w:pPr>
            <w:r w:rsidRPr="00AA0FA5">
              <w:rPr>
                <w:rFonts w:asciiTheme="majorBidi" w:hAnsiTheme="majorBidi" w:cstheme="majorBidi"/>
                <w:bCs/>
                <w:sz w:val="14"/>
                <w:szCs w:val="14"/>
              </w:rPr>
              <w:t>Pengeluaran Konsumsi LNPRT/</w:t>
            </w:r>
            <w:r w:rsidRPr="00AA0FA5">
              <w:rPr>
                <w:rFonts w:asciiTheme="majorBidi" w:hAnsiTheme="majorBidi" w:cstheme="majorBidi"/>
                <w:bCs/>
                <w:i/>
                <w:iCs/>
                <w:sz w:val="14"/>
                <w:szCs w:val="14"/>
              </w:rPr>
              <w:t>NPISH Consumption Expenditure</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8,18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12,19</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-0,62</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6,64</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6,91</w:t>
            </w:r>
          </w:p>
        </w:tc>
      </w:tr>
      <w:tr w:rsidR="00AA0FA5" w:rsidRPr="00AA0FA5" w:rsidTr="007D4586">
        <w:tc>
          <w:tcPr>
            <w:tcW w:w="3798" w:type="dxa"/>
            <w:vAlign w:val="center"/>
          </w:tcPr>
          <w:p w:rsidR="00AA0FA5" w:rsidRPr="00AA0FA5" w:rsidRDefault="00AA0FA5" w:rsidP="007D4586">
            <w:pPr>
              <w:rPr>
                <w:rFonts w:asciiTheme="majorBidi" w:hAnsiTheme="majorBidi" w:cstheme="majorBidi"/>
                <w:bCs/>
                <w:sz w:val="14"/>
                <w:szCs w:val="14"/>
              </w:rPr>
            </w:pPr>
            <w:r w:rsidRPr="00AA0FA5">
              <w:rPr>
                <w:rFonts w:asciiTheme="majorBidi" w:hAnsiTheme="majorBidi" w:cstheme="majorBidi"/>
                <w:bCs/>
                <w:sz w:val="14"/>
                <w:szCs w:val="14"/>
              </w:rPr>
              <w:t>Pengeluran Konsumsi Pemerintah/</w:t>
            </w:r>
            <w:r w:rsidRPr="00AA0FA5">
              <w:rPr>
                <w:rFonts w:asciiTheme="majorBidi" w:hAnsiTheme="majorBidi" w:cstheme="majorBidi"/>
                <w:bCs/>
                <w:i/>
                <w:iCs/>
                <w:sz w:val="14"/>
                <w:szCs w:val="14"/>
              </w:rPr>
              <w:t>Governmant Consumption Expediture</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6,75</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1,16</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5,31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0,14</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2,14</w:t>
            </w:r>
          </w:p>
        </w:tc>
      </w:tr>
      <w:tr w:rsidR="00AA0FA5" w:rsidRPr="00AA0FA5" w:rsidTr="007D4586">
        <w:tc>
          <w:tcPr>
            <w:tcW w:w="3798" w:type="dxa"/>
            <w:vAlign w:val="center"/>
          </w:tcPr>
          <w:p w:rsidR="00AA0FA5" w:rsidRPr="00AA0FA5" w:rsidRDefault="00AA0FA5" w:rsidP="00AA0FA5">
            <w:pPr>
              <w:pStyle w:val="ListParagraph"/>
              <w:numPr>
                <w:ilvl w:val="0"/>
                <w:numId w:val="16"/>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Konsumsi Kolektif/</w:t>
            </w:r>
            <w:r w:rsidRPr="00AA0FA5">
              <w:rPr>
                <w:rFonts w:asciiTheme="majorBidi" w:hAnsiTheme="majorBidi" w:cstheme="majorBidi"/>
                <w:bCs/>
                <w:i/>
                <w:iCs/>
                <w:sz w:val="14"/>
                <w:szCs w:val="14"/>
              </w:rPr>
              <w:t>Collective Consumption</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8,32</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0,81</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3,75</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0,16</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1,51</w:t>
            </w:r>
          </w:p>
        </w:tc>
      </w:tr>
      <w:tr w:rsidR="00AA0FA5" w:rsidRPr="00AA0FA5" w:rsidTr="007D4586">
        <w:trPr>
          <w:trHeight w:val="395"/>
        </w:trPr>
        <w:tc>
          <w:tcPr>
            <w:tcW w:w="3798" w:type="dxa"/>
            <w:vAlign w:val="center"/>
          </w:tcPr>
          <w:p w:rsidR="00AA0FA5" w:rsidRPr="00AA0FA5" w:rsidRDefault="00AA0FA5" w:rsidP="00AA0FA5">
            <w:pPr>
              <w:pStyle w:val="ListParagraph"/>
              <w:numPr>
                <w:ilvl w:val="0"/>
                <w:numId w:val="16"/>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Konsumsi Individu/</w:t>
            </w:r>
            <w:r w:rsidRPr="00AA0FA5">
              <w:rPr>
                <w:rFonts w:asciiTheme="majorBidi" w:hAnsiTheme="majorBidi" w:cstheme="majorBidi"/>
                <w:bCs/>
                <w:i/>
                <w:iCs/>
                <w:sz w:val="14"/>
                <w:szCs w:val="14"/>
              </w:rPr>
              <w:t>Individual Consumption</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4,21</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1,75</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7,91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0,64</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3,16</w:t>
            </w:r>
          </w:p>
        </w:tc>
      </w:tr>
      <w:tr w:rsidR="00AA0FA5" w:rsidRPr="00AA0FA5" w:rsidTr="007D4586">
        <w:trPr>
          <w:trHeight w:val="593"/>
        </w:trPr>
        <w:tc>
          <w:tcPr>
            <w:tcW w:w="3798" w:type="dxa"/>
            <w:vAlign w:val="center"/>
          </w:tcPr>
          <w:p w:rsidR="00AA0FA5" w:rsidRPr="00AA0FA5" w:rsidRDefault="00AA0FA5" w:rsidP="007D4586">
            <w:pPr>
              <w:rPr>
                <w:rFonts w:asciiTheme="majorBidi" w:hAnsiTheme="majorBidi" w:cstheme="majorBidi"/>
                <w:bCs/>
                <w:i/>
                <w:iCs/>
                <w:sz w:val="14"/>
                <w:szCs w:val="14"/>
              </w:rPr>
            </w:pPr>
            <w:r w:rsidRPr="00AA0FA5">
              <w:rPr>
                <w:rFonts w:asciiTheme="majorBidi" w:hAnsiTheme="majorBidi" w:cstheme="majorBidi"/>
                <w:bCs/>
                <w:sz w:val="14"/>
                <w:szCs w:val="14"/>
              </w:rPr>
              <w:t>Pembentukan Modal Tetap Domestik Bruto/</w:t>
            </w:r>
            <w:r w:rsidRPr="00AA0FA5">
              <w:rPr>
                <w:rFonts w:asciiTheme="majorBidi" w:hAnsiTheme="majorBidi" w:cstheme="majorBidi"/>
                <w:bCs/>
                <w:i/>
                <w:iCs/>
                <w:sz w:val="14"/>
                <w:szCs w:val="14"/>
              </w:rPr>
              <w:t>Gross Fixed Capital Formation</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5,01</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4,45</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5,01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4,47</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6,15</w:t>
            </w:r>
          </w:p>
        </w:tc>
      </w:tr>
      <w:tr w:rsidR="00AA0FA5" w:rsidRPr="00AA0FA5" w:rsidTr="007D4586">
        <w:tc>
          <w:tcPr>
            <w:tcW w:w="3798" w:type="dxa"/>
            <w:vAlign w:val="center"/>
          </w:tcPr>
          <w:p w:rsidR="00AA0FA5" w:rsidRPr="00AA0FA5" w:rsidRDefault="00AA0FA5" w:rsidP="00AA0FA5">
            <w:pPr>
              <w:pStyle w:val="ListParagraph"/>
              <w:numPr>
                <w:ilvl w:val="0"/>
                <w:numId w:val="17"/>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Konstruksi/</w:t>
            </w:r>
            <w:r w:rsidRPr="00AA0FA5">
              <w:rPr>
                <w:rFonts w:asciiTheme="majorBidi" w:hAnsiTheme="majorBidi" w:cstheme="majorBidi"/>
                <w:bCs/>
                <w:i/>
                <w:iCs/>
                <w:sz w:val="14"/>
                <w:szCs w:val="14"/>
              </w:rPr>
              <w:t>Construction</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6,74</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5,52</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6,11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5,18</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6,24</w:t>
            </w:r>
          </w:p>
        </w:tc>
      </w:tr>
      <w:tr w:rsidR="00AA0FA5" w:rsidRPr="00AA0FA5" w:rsidTr="007D4586">
        <w:tc>
          <w:tcPr>
            <w:tcW w:w="3798" w:type="dxa"/>
            <w:vAlign w:val="center"/>
          </w:tcPr>
          <w:p w:rsidR="00AA0FA5" w:rsidRPr="00AA0FA5" w:rsidRDefault="00AA0FA5" w:rsidP="00AA0FA5">
            <w:pPr>
              <w:pStyle w:val="ListParagraph"/>
              <w:numPr>
                <w:ilvl w:val="0"/>
                <w:numId w:val="17"/>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Mesin dan Perlengkapan/</w:t>
            </w:r>
            <w:r w:rsidRPr="00AA0FA5">
              <w:rPr>
                <w:rFonts w:asciiTheme="majorBidi" w:hAnsiTheme="majorBidi" w:cstheme="majorBidi"/>
                <w:bCs/>
                <w:i/>
                <w:iCs/>
                <w:sz w:val="14"/>
                <w:szCs w:val="14"/>
              </w:rPr>
              <w:t>Machinery and Equipment</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0,37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-2,48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0,58</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-6,69</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9,51</w:t>
            </w:r>
          </w:p>
        </w:tc>
      </w:tr>
      <w:tr w:rsidR="00AA0FA5" w:rsidRPr="00AA0FA5" w:rsidTr="007D4586">
        <w:tc>
          <w:tcPr>
            <w:tcW w:w="3798" w:type="dxa"/>
            <w:vAlign w:val="center"/>
          </w:tcPr>
          <w:p w:rsidR="00AA0FA5" w:rsidRPr="00AA0FA5" w:rsidRDefault="00AA0FA5" w:rsidP="00AA0FA5">
            <w:pPr>
              <w:pStyle w:val="ListParagraph"/>
              <w:numPr>
                <w:ilvl w:val="0"/>
                <w:numId w:val="17"/>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Kendaraan/</w:t>
            </w:r>
            <w:r w:rsidRPr="00AA0FA5">
              <w:rPr>
                <w:rFonts w:asciiTheme="majorBidi" w:hAnsiTheme="majorBidi" w:cstheme="majorBidi"/>
                <w:bCs/>
                <w:i/>
                <w:iCs/>
                <w:sz w:val="14"/>
                <w:szCs w:val="14"/>
              </w:rPr>
              <w:t>Vehicle</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-5,64</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-5,88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0,52</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12,03</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8,86</w:t>
            </w:r>
          </w:p>
        </w:tc>
      </w:tr>
      <w:tr w:rsidR="00AA0FA5" w:rsidRPr="00AA0FA5" w:rsidTr="007D4586">
        <w:tc>
          <w:tcPr>
            <w:tcW w:w="3798" w:type="dxa"/>
            <w:vAlign w:val="center"/>
          </w:tcPr>
          <w:p w:rsidR="00AA0FA5" w:rsidRPr="00AA0FA5" w:rsidRDefault="00AA0FA5" w:rsidP="00AA0FA5">
            <w:pPr>
              <w:pStyle w:val="ListParagraph"/>
              <w:numPr>
                <w:ilvl w:val="0"/>
                <w:numId w:val="17"/>
              </w:numPr>
              <w:spacing w:after="0" w:line="240" w:lineRule="auto"/>
              <w:ind w:left="180" w:hanging="180"/>
              <w:rPr>
                <w:rFonts w:asciiTheme="majorBidi" w:hAnsiTheme="majorBidi" w:cstheme="majorBidi"/>
                <w:bCs/>
                <w:sz w:val="14"/>
                <w:szCs w:val="14"/>
              </w:rPr>
            </w:pPr>
            <w:r w:rsidRPr="00AA0FA5">
              <w:rPr>
                <w:rFonts w:asciiTheme="majorBidi" w:hAnsiTheme="majorBidi" w:cstheme="majorBidi"/>
                <w:bCs/>
                <w:sz w:val="14"/>
                <w:szCs w:val="14"/>
              </w:rPr>
              <w:t>Peralatan Lainnya/</w:t>
            </w:r>
            <w:r w:rsidRPr="00AA0FA5">
              <w:rPr>
                <w:rFonts w:asciiTheme="majorBidi" w:hAnsiTheme="majorBidi" w:cstheme="majorBidi"/>
                <w:bCs/>
                <w:i/>
                <w:iCs/>
                <w:sz w:val="14"/>
                <w:szCs w:val="14"/>
              </w:rPr>
              <w:t>Other Equipment</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4,36</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9,18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9,71</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12,92</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9,26</w:t>
            </w:r>
          </w:p>
        </w:tc>
      </w:tr>
      <w:tr w:rsidR="00AA0FA5" w:rsidRPr="00AA0FA5" w:rsidTr="007D4586">
        <w:tc>
          <w:tcPr>
            <w:tcW w:w="3798" w:type="dxa"/>
            <w:vAlign w:val="center"/>
          </w:tcPr>
          <w:p w:rsidR="00AA0FA5" w:rsidRPr="00AA0FA5" w:rsidRDefault="00AA0FA5" w:rsidP="00AA0FA5">
            <w:pPr>
              <w:pStyle w:val="ListParagraph"/>
              <w:numPr>
                <w:ilvl w:val="0"/>
                <w:numId w:val="17"/>
              </w:numPr>
              <w:spacing w:after="0" w:line="240" w:lineRule="auto"/>
              <w:ind w:left="180" w:hanging="180"/>
              <w:rPr>
                <w:rFonts w:asciiTheme="majorBidi" w:hAnsiTheme="majorBidi" w:cstheme="majorBidi"/>
                <w:bCs/>
                <w:sz w:val="14"/>
                <w:szCs w:val="14"/>
              </w:rPr>
            </w:pPr>
            <w:r w:rsidRPr="00AA0FA5">
              <w:rPr>
                <w:rFonts w:asciiTheme="majorBidi" w:hAnsiTheme="majorBidi" w:cstheme="majorBidi"/>
                <w:bCs/>
                <w:sz w:val="14"/>
                <w:szCs w:val="14"/>
              </w:rPr>
              <w:t>CBR/</w:t>
            </w:r>
            <w:r w:rsidRPr="00AA0FA5">
              <w:rPr>
                <w:rFonts w:asciiTheme="majorBidi" w:hAnsiTheme="majorBidi" w:cstheme="majorBidi"/>
                <w:bCs/>
                <w:i/>
                <w:iCs/>
                <w:sz w:val="14"/>
                <w:szCs w:val="14"/>
              </w:rPr>
              <w:t>Cultivated Biological Resources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1,58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7,53</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3,63</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4,79</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1,01</w:t>
            </w:r>
          </w:p>
        </w:tc>
      </w:tr>
      <w:tr w:rsidR="00AA0FA5" w:rsidRPr="00AA0FA5" w:rsidTr="007D4586">
        <w:tc>
          <w:tcPr>
            <w:tcW w:w="3798" w:type="dxa"/>
            <w:vAlign w:val="center"/>
          </w:tcPr>
          <w:p w:rsidR="00AA0FA5" w:rsidRPr="00AA0FA5" w:rsidRDefault="00AA0FA5" w:rsidP="00AA0FA5">
            <w:pPr>
              <w:pStyle w:val="ListParagraph"/>
              <w:numPr>
                <w:ilvl w:val="0"/>
                <w:numId w:val="17"/>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Produk Kekayaan Intelektual/</w:t>
            </w:r>
            <w:r w:rsidRPr="00AA0FA5">
              <w:rPr>
                <w:rFonts w:asciiTheme="majorBidi" w:hAnsiTheme="majorBidi" w:cstheme="majorBidi"/>
                <w:bCs/>
                <w:i/>
                <w:iCs/>
                <w:sz w:val="14"/>
                <w:szCs w:val="14"/>
              </w:rPr>
              <w:t>Intellectual Property Product</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16,54</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21,38</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2,28</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7,69</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-3,83</w:t>
            </w:r>
          </w:p>
        </w:tc>
      </w:tr>
      <w:tr w:rsidR="00AA0FA5" w:rsidRPr="00AA0FA5" w:rsidTr="007D4586">
        <w:trPr>
          <w:trHeight w:val="323"/>
        </w:trPr>
        <w:tc>
          <w:tcPr>
            <w:tcW w:w="3798" w:type="dxa"/>
            <w:vAlign w:val="center"/>
          </w:tcPr>
          <w:p w:rsidR="00AA0FA5" w:rsidRPr="00AA0FA5" w:rsidRDefault="00AA0FA5" w:rsidP="00AA0FA5">
            <w:pPr>
              <w:rPr>
                <w:rFonts w:asciiTheme="majorBidi" w:hAnsiTheme="majorBidi" w:cstheme="majorBidi"/>
                <w:bCs/>
                <w:i/>
                <w:iCs/>
                <w:sz w:val="14"/>
                <w:szCs w:val="14"/>
              </w:rPr>
            </w:pPr>
            <w:r w:rsidRPr="00AA0FA5">
              <w:rPr>
                <w:rFonts w:asciiTheme="majorBidi" w:hAnsiTheme="majorBidi" w:cstheme="majorBidi"/>
                <w:bCs/>
                <w:sz w:val="14"/>
                <w:szCs w:val="14"/>
              </w:rPr>
              <w:t>Perubahan Investori/</w:t>
            </w:r>
            <w:r w:rsidRPr="00AA0FA5">
              <w:rPr>
                <w:rFonts w:asciiTheme="majorBidi" w:hAnsiTheme="majorBidi" w:cstheme="majorBidi"/>
                <w:bCs/>
                <w:i/>
                <w:iCs/>
                <w:sz w:val="14"/>
                <w:szCs w:val="14"/>
              </w:rPr>
              <w:t>Changes in Inventories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w:t>
            </w:r>
          </w:p>
        </w:tc>
      </w:tr>
      <w:tr w:rsidR="00AA0FA5" w:rsidRPr="00AA0FA5" w:rsidTr="007D4586">
        <w:trPr>
          <w:trHeight w:val="197"/>
        </w:trPr>
        <w:tc>
          <w:tcPr>
            <w:tcW w:w="3798" w:type="dxa"/>
            <w:vAlign w:val="center"/>
          </w:tcPr>
          <w:p w:rsidR="00AA0FA5" w:rsidRPr="00AA0FA5" w:rsidRDefault="00AA0FA5" w:rsidP="007D4586">
            <w:pPr>
              <w:rPr>
                <w:rFonts w:asciiTheme="majorBidi" w:hAnsiTheme="majorBidi" w:cstheme="majorBidi"/>
                <w:bCs/>
                <w:i/>
                <w:iCs/>
                <w:sz w:val="14"/>
                <w:szCs w:val="14"/>
              </w:rPr>
            </w:pPr>
            <w:r w:rsidRPr="00AA0FA5">
              <w:rPr>
                <w:rFonts w:asciiTheme="majorBidi" w:hAnsiTheme="majorBidi" w:cstheme="majorBidi"/>
                <w:bCs/>
                <w:sz w:val="14"/>
                <w:szCs w:val="14"/>
              </w:rPr>
              <w:t>Ekspor Barang dan Jasa/</w:t>
            </w:r>
            <w:r w:rsidRPr="00AA0FA5">
              <w:rPr>
                <w:rFonts w:asciiTheme="majorBidi" w:hAnsiTheme="majorBidi" w:cstheme="majorBidi"/>
                <w:bCs/>
                <w:i/>
                <w:iCs/>
                <w:sz w:val="14"/>
                <w:szCs w:val="14"/>
              </w:rPr>
              <w:t>Exports of Goods and Services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4,17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1,07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-2,12</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-1,57</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9,09</w:t>
            </w:r>
          </w:p>
        </w:tc>
      </w:tr>
      <w:tr w:rsidR="00AA0FA5" w:rsidRPr="00AA0FA5" w:rsidTr="007D4586">
        <w:tc>
          <w:tcPr>
            <w:tcW w:w="3798" w:type="dxa"/>
            <w:vAlign w:val="center"/>
          </w:tcPr>
          <w:p w:rsidR="00AA0FA5" w:rsidRPr="00AA0FA5" w:rsidRDefault="00AA0FA5" w:rsidP="00AA0FA5">
            <w:pPr>
              <w:pStyle w:val="ListParagraph"/>
              <w:numPr>
                <w:ilvl w:val="0"/>
                <w:numId w:val="18"/>
              </w:numPr>
              <w:spacing w:after="0" w:line="240" w:lineRule="auto"/>
              <w:ind w:left="180" w:hanging="180"/>
              <w:rPr>
                <w:rFonts w:asciiTheme="majorBidi" w:hAnsiTheme="majorBidi" w:cstheme="majorBidi"/>
                <w:bCs/>
                <w:sz w:val="14"/>
                <w:szCs w:val="14"/>
              </w:rPr>
            </w:pPr>
            <w:r w:rsidRPr="00AA0FA5">
              <w:rPr>
                <w:rFonts w:asciiTheme="majorBidi" w:hAnsiTheme="majorBidi" w:cstheme="majorBidi"/>
                <w:bCs/>
                <w:sz w:val="14"/>
                <w:szCs w:val="14"/>
              </w:rPr>
              <w:t>Barang/</w:t>
            </w:r>
            <w:r w:rsidRPr="00AA0FA5">
              <w:rPr>
                <w:rFonts w:asciiTheme="majorBidi" w:hAnsiTheme="majorBidi" w:cstheme="majorBidi"/>
                <w:bCs/>
                <w:i/>
                <w:iCs/>
                <w:sz w:val="14"/>
                <w:szCs w:val="14"/>
              </w:rPr>
              <w:t>Goods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3,81</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0,80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-2,47</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-2,39</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9,43</w:t>
            </w:r>
          </w:p>
        </w:tc>
      </w:tr>
      <w:tr w:rsidR="00AA0FA5" w:rsidRPr="00AA0FA5" w:rsidTr="007D4586">
        <w:tc>
          <w:tcPr>
            <w:tcW w:w="3798" w:type="dxa"/>
            <w:vAlign w:val="center"/>
          </w:tcPr>
          <w:p w:rsidR="00AA0FA5" w:rsidRPr="00AA0FA5" w:rsidRDefault="00AA0FA5" w:rsidP="007D4586">
            <w:pPr>
              <w:rPr>
                <w:rFonts w:asciiTheme="majorBidi" w:hAnsiTheme="majorBidi" w:cstheme="majorBidi"/>
                <w:bCs/>
                <w:i/>
                <w:iCs/>
                <w:sz w:val="14"/>
                <w:szCs w:val="14"/>
              </w:rPr>
            </w:pPr>
            <w:r w:rsidRPr="00AA0FA5">
              <w:rPr>
                <w:rFonts w:asciiTheme="majorBidi" w:hAnsiTheme="majorBidi" w:cstheme="majorBidi"/>
                <w:bCs/>
                <w:sz w:val="14"/>
                <w:szCs w:val="14"/>
              </w:rPr>
              <w:t>Barang Nonmigas/</w:t>
            </w:r>
            <w:r w:rsidRPr="00AA0FA5">
              <w:rPr>
                <w:rFonts w:asciiTheme="majorBidi" w:hAnsiTheme="majorBidi" w:cstheme="majorBidi"/>
                <w:bCs/>
                <w:i/>
                <w:iCs/>
                <w:sz w:val="14"/>
                <w:szCs w:val="14"/>
              </w:rPr>
              <w:t>Non-Oil and Gas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7,14</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1,46</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-4,33</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-1,97</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10,65</w:t>
            </w:r>
          </w:p>
        </w:tc>
      </w:tr>
      <w:tr w:rsidR="00AA0FA5" w:rsidRPr="00AA0FA5" w:rsidTr="007D4586">
        <w:tc>
          <w:tcPr>
            <w:tcW w:w="3798" w:type="dxa"/>
            <w:vAlign w:val="center"/>
          </w:tcPr>
          <w:p w:rsidR="00AA0FA5" w:rsidRPr="00AA0FA5" w:rsidRDefault="00AA0FA5" w:rsidP="00AA0FA5">
            <w:pPr>
              <w:rPr>
                <w:rFonts w:asciiTheme="majorBidi" w:hAnsiTheme="majorBidi" w:cstheme="majorBidi"/>
                <w:bCs/>
                <w:i/>
                <w:iCs/>
                <w:sz w:val="14"/>
                <w:szCs w:val="14"/>
              </w:rPr>
            </w:pPr>
            <w:r w:rsidRPr="00AA0FA5">
              <w:rPr>
                <w:rFonts w:asciiTheme="majorBidi" w:hAnsiTheme="majorBidi" w:cstheme="majorBidi"/>
                <w:bCs/>
                <w:sz w:val="14"/>
                <w:szCs w:val="14"/>
              </w:rPr>
              <w:t>Barang Migas/</w:t>
            </w:r>
            <w:r w:rsidRPr="00AA0FA5">
              <w:rPr>
                <w:rFonts w:asciiTheme="majorBidi" w:hAnsiTheme="majorBidi" w:cstheme="majorBidi"/>
                <w:bCs/>
                <w:i/>
                <w:iCs/>
                <w:sz w:val="14"/>
                <w:szCs w:val="14"/>
              </w:rPr>
              <w:t>Oil and Gas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-13,64</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-3,50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10,25</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-4,92</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1,98</w:t>
            </w:r>
          </w:p>
        </w:tc>
      </w:tr>
      <w:tr w:rsidR="00AA0FA5" w:rsidRPr="00AA0FA5" w:rsidTr="007D4586">
        <w:tc>
          <w:tcPr>
            <w:tcW w:w="3798" w:type="dxa"/>
            <w:vAlign w:val="center"/>
          </w:tcPr>
          <w:p w:rsidR="00AA0FA5" w:rsidRPr="00AA0FA5" w:rsidRDefault="00AA0FA5" w:rsidP="00AA0FA5">
            <w:pPr>
              <w:pStyle w:val="ListParagraph"/>
              <w:numPr>
                <w:ilvl w:val="0"/>
                <w:numId w:val="18"/>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Jasa/</w:t>
            </w:r>
            <w:r w:rsidRPr="00AA0FA5">
              <w:rPr>
                <w:rFonts w:asciiTheme="majorBidi" w:hAnsiTheme="majorBidi" w:cstheme="majorBidi"/>
                <w:bCs/>
                <w:i/>
                <w:iCs/>
                <w:sz w:val="14"/>
                <w:szCs w:val="14"/>
              </w:rPr>
              <w:t>Services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7,57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3,63</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1,06</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5,60</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6,39</w:t>
            </w:r>
          </w:p>
        </w:tc>
      </w:tr>
      <w:tr w:rsidR="00AA0FA5" w:rsidRPr="00AA0FA5" w:rsidTr="007D4586">
        <w:tc>
          <w:tcPr>
            <w:tcW w:w="3798" w:type="dxa"/>
            <w:vAlign w:val="center"/>
          </w:tcPr>
          <w:p w:rsidR="00AA0FA5" w:rsidRPr="00AA0FA5" w:rsidRDefault="00AA0FA5" w:rsidP="007D4586">
            <w:pPr>
              <w:ind w:left="72"/>
              <w:rPr>
                <w:rFonts w:asciiTheme="majorBidi" w:hAnsiTheme="majorBidi" w:cstheme="majorBidi"/>
                <w:bCs/>
                <w:i/>
                <w:iCs/>
                <w:sz w:val="14"/>
                <w:szCs w:val="14"/>
              </w:rPr>
            </w:pPr>
            <w:r w:rsidRPr="00AA0FA5">
              <w:rPr>
                <w:rFonts w:asciiTheme="majorBidi" w:hAnsiTheme="majorBidi" w:cstheme="majorBidi"/>
                <w:bCs/>
                <w:sz w:val="14"/>
                <w:szCs w:val="14"/>
              </w:rPr>
              <w:t>Impor Barang dan Jasa/</w:t>
            </w:r>
            <w:r w:rsidRPr="00AA0FA5">
              <w:rPr>
                <w:rFonts w:asciiTheme="majorBidi" w:hAnsiTheme="majorBidi" w:cstheme="majorBidi"/>
                <w:bCs/>
                <w:i/>
                <w:iCs/>
                <w:sz w:val="14"/>
                <w:szCs w:val="14"/>
              </w:rPr>
              <w:t>Import of Goods and Services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1,86</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2,12</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-6,25</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-2,45</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8,06</w:t>
            </w:r>
          </w:p>
        </w:tc>
      </w:tr>
      <w:tr w:rsidR="00AA0FA5" w:rsidRPr="00AA0FA5" w:rsidTr="007D4586">
        <w:trPr>
          <w:trHeight w:val="458"/>
        </w:trPr>
        <w:tc>
          <w:tcPr>
            <w:tcW w:w="3798" w:type="dxa"/>
            <w:vAlign w:val="center"/>
          </w:tcPr>
          <w:p w:rsidR="00AA0FA5" w:rsidRPr="00AA0FA5" w:rsidRDefault="00AA0FA5" w:rsidP="00AA0FA5">
            <w:pPr>
              <w:pStyle w:val="ListParagraph"/>
              <w:numPr>
                <w:ilvl w:val="0"/>
                <w:numId w:val="19"/>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Barang/</w:t>
            </w:r>
            <w:r w:rsidRPr="00AA0FA5">
              <w:rPr>
                <w:rFonts w:asciiTheme="majorBidi" w:hAnsiTheme="majorBidi" w:cstheme="majorBidi"/>
                <w:bCs/>
                <w:i/>
                <w:iCs/>
                <w:sz w:val="14"/>
                <w:szCs w:val="14"/>
              </w:rPr>
              <w:t>Goods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2,03</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2,37</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-6,35</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-2,37</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8,73</w:t>
            </w:r>
          </w:p>
        </w:tc>
      </w:tr>
      <w:tr w:rsidR="00AA0FA5" w:rsidRPr="00AA0FA5" w:rsidTr="007D4586">
        <w:tc>
          <w:tcPr>
            <w:tcW w:w="3798" w:type="dxa"/>
            <w:vAlign w:val="center"/>
          </w:tcPr>
          <w:p w:rsidR="00AA0FA5" w:rsidRPr="00AA0FA5" w:rsidRDefault="00AA0FA5" w:rsidP="007D4586">
            <w:pPr>
              <w:ind w:left="72"/>
              <w:rPr>
                <w:rFonts w:asciiTheme="majorBidi" w:hAnsiTheme="majorBidi" w:cstheme="majorBidi"/>
                <w:bCs/>
                <w:i/>
                <w:iCs/>
                <w:sz w:val="14"/>
                <w:szCs w:val="14"/>
              </w:rPr>
            </w:pPr>
            <w:r w:rsidRPr="00AA0FA5">
              <w:rPr>
                <w:rFonts w:asciiTheme="majorBidi" w:hAnsiTheme="majorBidi" w:cstheme="majorBidi"/>
                <w:bCs/>
                <w:sz w:val="14"/>
                <w:szCs w:val="14"/>
              </w:rPr>
              <w:t>Barang Nonmigas/</w:t>
            </w:r>
            <w:r w:rsidRPr="00AA0FA5">
              <w:rPr>
                <w:rFonts w:asciiTheme="majorBidi" w:hAnsiTheme="majorBidi" w:cstheme="majorBidi"/>
                <w:bCs/>
                <w:i/>
                <w:iCs/>
                <w:sz w:val="14"/>
                <w:szCs w:val="14"/>
              </w:rPr>
              <w:t>Non-Oil and Gas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0,90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2,96</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-7,68</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-2,72</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9,55</w:t>
            </w:r>
          </w:p>
        </w:tc>
      </w:tr>
      <w:tr w:rsidR="00AA0FA5" w:rsidRPr="00AA0FA5" w:rsidTr="007D4586">
        <w:tc>
          <w:tcPr>
            <w:tcW w:w="3798" w:type="dxa"/>
            <w:vAlign w:val="center"/>
          </w:tcPr>
          <w:p w:rsidR="00AA0FA5" w:rsidRPr="00AA0FA5" w:rsidRDefault="00AA0FA5" w:rsidP="007D4586">
            <w:pPr>
              <w:ind w:left="72"/>
              <w:rPr>
                <w:rFonts w:asciiTheme="majorBidi" w:hAnsiTheme="majorBidi" w:cstheme="majorBidi"/>
                <w:bCs/>
                <w:i/>
                <w:iCs/>
                <w:sz w:val="14"/>
                <w:szCs w:val="14"/>
              </w:rPr>
            </w:pPr>
            <w:r w:rsidRPr="00AA0FA5">
              <w:rPr>
                <w:rFonts w:asciiTheme="majorBidi" w:hAnsiTheme="majorBidi" w:cstheme="majorBidi"/>
                <w:bCs/>
                <w:sz w:val="14"/>
                <w:szCs w:val="14"/>
              </w:rPr>
              <w:t>Barang Migas/</w:t>
            </w:r>
            <w:r w:rsidRPr="00AA0FA5">
              <w:rPr>
                <w:rFonts w:asciiTheme="majorBidi" w:hAnsiTheme="majorBidi" w:cstheme="majorBidi"/>
                <w:bCs/>
                <w:i/>
                <w:iCs/>
                <w:sz w:val="14"/>
                <w:szCs w:val="14"/>
              </w:rPr>
              <w:t>Oil and Gas</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6,90</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-0,09</w:t>
            </w:r>
          </w:p>
        </w:tc>
        <w:tc>
          <w:tcPr>
            <w:tcW w:w="90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-0,75</w:t>
            </w:r>
          </w:p>
        </w:tc>
        <w:tc>
          <w:tcPr>
            <w:tcW w:w="810"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0,99</w:t>
            </w:r>
          </w:p>
        </w:tc>
        <w:tc>
          <w:tcPr>
            <w:tcW w:w="846" w:type="dxa"/>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5,57</w:t>
            </w:r>
          </w:p>
        </w:tc>
      </w:tr>
      <w:tr w:rsidR="00AA0FA5" w:rsidRPr="00AA0FA5" w:rsidTr="007D4586">
        <w:trPr>
          <w:trHeight w:val="386"/>
        </w:trPr>
        <w:tc>
          <w:tcPr>
            <w:tcW w:w="3798" w:type="dxa"/>
            <w:tcBorders>
              <w:bottom w:val="single" w:sz="4" w:space="0" w:color="auto"/>
            </w:tcBorders>
            <w:vAlign w:val="center"/>
          </w:tcPr>
          <w:p w:rsidR="00AA0FA5" w:rsidRPr="00AA0FA5" w:rsidRDefault="00AA0FA5" w:rsidP="00AA0FA5">
            <w:pPr>
              <w:pStyle w:val="ListParagraph"/>
              <w:numPr>
                <w:ilvl w:val="0"/>
                <w:numId w:val="19"/>
              </w:numPr>
              <w:spacing w:after="0" w:line="240" w:lineRule="auto"/>
              <w:ind w:left="180" w:hanging="180"/>
              <w:rPr>
                <w:rFonts w:asciiTheme="majorBidi" w:hAnsiTheme="majorBidi" w:cstheme="majorBidi"/>
                <w:bCs/>
                <w:i/>
                <w:iCs/>
                <w:sz w:val="14"/>
                <w:szCs w:val="14"/>
              </w:rPr>
            </w:pPr>
            <w:r w:rsidRPr="00AA0FA5">
              <w:rPr>
                <w:rFonts w:asciiTheme="majorBidi" w:hAnsiTheme="majorBidi" w:cstheme="majorBidi"/>
                <w:bCs/>
                <w:sz w:val="14"/>
                <w:szCs w:val="14"/>
              </w:rPr>
              <w:t>Jasa/</w:t>
            </w:r>
            <w:r w:rsidRPr="00AA0FA5">
              <w:rPr>
                <w:rFonts w:asciiTheme="majorBidi" w:hAnsiTheme="majorBidi" w:cstheme="majorBidi"/>
                <w:bCs/>
                <w:i/>
                <w:iCs/>
                <w:sz w:val="14"/>
                <w:szCs w:val="14"/>
              </w:rPr>
              <w:t>Services</w:t>
            </w:r>
          </w:p>
        </w:tc>
        <w:tc>
          <w:tcPr>
            <w:tcW w:w="900" w:type="dxa"/>
            <w:tcBorders>
              <w:bottom w:val="single" w:sz="4" w:space="0" w:color="auto"/>
            </w:tcBorders>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0,90</w:t>
            </w:r>
          </w:p>
        </w:tc>
        <w:tc>
          <w:tcPr>
            <w:tcW w:w="900" w:type="dxa"/>
            <w:tcBorders>
              <w:bottom w:val="single" w:sz="4" w:space="0" w:color="auto"/>
            </w:tcBorders>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0,66</w:t>
            </w:r>
          </w:p>
        </w:tc>
        <w:tc>
          <w:tcPr>
            <w:tcW w:w="900" w:type="dxa"/>
            <w:tcBorders>
              <w:bottom w:val="single" w:sz="4" w:space="0" w:color="auto"/>
            </w:tcBorders>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-5,63</w:t>
            </w:r>
          </w:p>
        </w:tc>
        <w:tc>
          <w:tcPr>
            <w:tcW w:w="810" w:type="dxa"/>
            <w:tcBorders>
              <w:bottom w:val="single" w:sz="4" w:space="0" w:color="auto"/>
            </w:tcBorders>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-2,90</w:t>
            </w:r>
          </w:p>
        </w:tc>
        <w:tc>
          <w:tcPr>
            <w:tcW w:w="846" w:type="dxa"/>
            <w:tcBorders>
              <w:bottom w:val="single" w:sz="4" w:space="0" w:color="auto"/>
            </w:tcBorders>
          </w:tcPr>
          <w:p w:rsidR="00AA0FA5" w:rsidRPr="00AA0FA5" w:rsidRDefault="00AA0FA5" w:rsidP="007D4586">
            <w:pPr>
              <w:jc w:val="center"/>
              <w:rPr>
                <w:rFonts w:asciiTheme="majorBidi" w:hAnsiTheme="majorBidi" w:cstheme="majorBidi"/>
                <w:bCs/>
                <w:sz w:val="14"/>
                <w:szCs w:val="14"/>
              </w:rPr>
            </w:pPr>
            <w:r w:rsidRPr="00AA0FA5">
              <w:rPr>
                <w:rFonts w:asciiTheme="majorBidi" w:hAnsiTheme="majorBidi" w:cstheme="majorBidi"/>
                <w:bCs/>
                <w:sz w:val="14"/>
                <w:szCs w:val="14"/>
              </w:rPr>
              <w:t>3,98</w:t>
            </w:r>
          </w:p>
        </w:tc>
      </w:tr>
      <w:tr w:rsidR="00AA0FA5" w:rsidRPr="00AA0FA5" w:rsidTr="007D4586">
        <w:tc>
          <w:tcPr>
            <w:tcW w:w="3798" w:type="dxa"/>
            <w:tcBorders>
              <w:top w:val="single" w:sz="4" w:space="0" w:color="auto"/>
              <w:bottom w:val="single" w:sz="4" w:space="0" w:color="auto"/>
            </w:tcBorders>
            <w:vAlign w:val="center"/>
          </w:tcPr>
          <w:p w:rsidR="00AA0FA5" w:rsidRPr="00AA0FA5" w:rsidRDefault="00AA0FA5" w:rsidP="007D4586">
            <w:pPr>
              <w:ind w:left="72"/>
              <w:rPr>
                <w:rFonts w:asciiTheme="majorBidi" w:hAnsiTheme="majorBidi" w:cstheme="majorBidi"/>
                <w:b/>
                <w:i/>
                <w:sz w:val="14"/>
                <w:szCs w:val="14"/>
              </w:rPr>
            </w:pPr>
            <w:r w:rsidRPr="00AA0FA5">
              <w:rPr>
                <w:rFonts w:asciiTheme="majorBidi" w:hAnsiTheme="majorBidi" w:cstheme="majorBidi"/>
                <w:b/>
                <w:sz w:val="14"/>
                <w:szCs w:val="14"/>
              </w:rPr>
              <w:t xml:space="preserve">Produk Domestik Bruto/ </w:t>
            </w:r>
            <w:r w:rsidRPr="00AA0FA5">
              <w:rPr>
                <w:rFonts w:asciiTheme="majorBidi" w:hAnsiTheme="majorBidi" w:cstheme="majorBidi"/>
                <w:b/>
                <w:i/>
                <w:sz w:val="14"/>
                <w:szCs w:val="14"/>
              </w:rPr>
              <w:t>Gross Domestic Product</w:t>
            </w:r>
          </w:p>
        </w:tc>
        <w:tc>
          <w:tcPr>
            <w:tcW w:w="90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5,56</w:t>
            </w:r>
          </w:p>
        </w:tc>
        <w:tc>
          <w:tcPr>
            <w:tcW w:w="90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5,01</w:t>
            </w:r>
          </w:p>
        </w:tc>
        <w:tc>
          <w:tcPr>
            <w:tcW w:w="90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4,88</w:t>
            </w:r>
          </w:p>
        </w:tc>
        <w:tc>
          <w:tcPr>
            <w:tcW w:w="810"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5,03</w:t>
            </w:r>
          </w:p>
        </w:tc>
        <w:tc>
          <w:tcPr>
            <w:tcW w:w="846" w:type="dxa"/>
            <w:tcBorders>
              <w:top w:val="single" w:sz="4" w:space="0" w:color="auto"/>
              <w:bottom w:val="single" w:sz="4" w:space="0" w:color="auto"/>
            </w:tcBorders>
          </w:tcPr>
          <w:p w:rsidR="00AA0FA5" w:rsidRPr="00AA0FA5" w:rsidRDefault="00AA0FA5" w:rsidP="007D4586">
            <w:pPr>
              <w:jc w:val="center"/>
              <w:rPr>
                <w:rFonts w:asciiTheme="majorBidi" w:hAnsiTheme="majorBidi" w:cstheme="majorBidi"/>
                <w:b/>
                <w:sz w:val="14"/>
                <w:szCs w:val="14"/>
              </w:rPr>
            </w:pPr>
            <w:r w:rsidRPr="00AA0FA5">
              <w:rPr>
                <w:rFonts w:asciiTheme="majorBidi" w:hAnsiTheme="majorBidi" w:cstheme="majorBidi"/>
                <w:b/>
                <w:sz w:val="14"/>
                <w:szCs w:val="14"/>
              </w:rPr>
              <w:t>5,07</w:t>
            </w:r>
          </w:p>
        </w:tc>
      </w:tr>
    </w:tbl>
    <w:p w:rsidR="00AA0FA5" w:rsidRPr="00AA0FA5" w:rsidRDefault="00AA0FA5" w:rsidP="00AA0FA5">
      <w:pPr>
        <w:spacing w:line="240" w:lineRule="auto"/>
        <w:rPr>
          <w:rFonts w:ascii="Times New Roman" w:hAnsi="Times New Roman" w:cs="Times New Roman"/>
          <w:i/>
          <w:sz w:val="20"/>
          <w:szCs w:val="20"/>
        </w:rPr>
      </w:pPr>
      <w:proofErr w:type="gramStart"/>
      <w:r w:rsidRPr="007B1B1F">
        <w:rPr>
          <w:rFonts w:ascii="Times New Roman" w:hAnsi="Times New Roman" w:cs="Times New Roman"/>
          <w:i/>
          <w:sz w:val="20"/>
          <w:szCs w:val="20"/>
        </w:rPr>
        <w:t>Sumber :</w:t>
      </w:r>
      <w:proofErr w:type="gramEnd"/>
      <w:r w:rsidRPr="007B1B1F">
        <w:rPr>
          <w:rFonts w:ascii="Times New Roman" w:hAnsi="Times New Roman" w:cs="Times New Roman"/>
          <w:i/>
          <w:sz w:val="20"/>
          <w:szCs w:val="20"/>
        </w:rPr>
        <w:t xml:space="preserve"> Badan Pusat</w:t>
      </w:r>
      <w:r>
        <w:rPr>
          <w:rFonts w:ascii="Times New Roman" w:hAnsi="Times New Roman" w:cs="Times New Roman"/>
          <w:i/>
          <w:sz w:val="20"/>
          <w:szCs w:val="20"/>
        </w:rPr>
        <w:t xml:space="preserve"> Statistik Indonesia  tahun 201</w:t>
      </w:r>
      <w:r w:rsidR="007D4586">
        <w:rPr>
          <w:rFonts w:ascii="Times New Roman" w:hAnsi="Times New Roman" w:cs="Times New Roman"/>
          <w:i/>
          <w:sz w:val="20"/>
          <w:szCs w:val="20"/>
        </w:rPr>
        <w:t>2</w:t>
      </w:r>
    </w:p>
    <w:p w:rsidR="004D4E58" w:rsidRDefault="004D4E58" w:rsidP="00AA0FA5">
      <w:pPr>
        <w:rPr>
          <w:rFonts w:asciiTheme="majorBidi" w:hAnsiTheme="majorBidi" w:cstheme="majorBidi"/>
          <w:b/>
          <w:bCs/>
          <w:sz w:val="24"/>
          <w:szCs w:val="24"/>
        </w:rPr>
      </w:pPr>
    </w:p>
    <w:p w:rsidR="00AA0FA5" w:rsidRPr="00873D39" w:rsidRDefault="00AA0FA5" w:rsidP="00AA0FA5">
      <w:pPr>
        <w:rPr>
          <w:rFonts w:ascii="Times New Roman" w:hAnsi="Times New Roman" w:cs="Times New Roman"/>
          <w:b/>
          <w:bCs/>
          <w:lang w:val="en-ID"/>
        </w:rPr>
      </w:pPr>
      <w:r>
        <w:rPr>
          <w:rFonts w:asciiTheme="majorBidi" w:hAnsiTheme="majorBidi" w:cstheme="majorBidi"/>
          <w:b/>
          <w:bCs/>
          <w:sz w:val="24"/>
          <w:szCs w:val="24"/>
        </w:rPr>
        <w:t>Lampiran 2</w:t>
      </w:r>
    </w:p>
    <w:p w:rsidR="00AA0FA5" w:rsidRDefault="00AA0FA5" w:rsidP="00AA0FA5">
      <w:pPr>
        <w:pStyle w:val="ListParagraph"/>
        <w:spacing w:after="0" w:line="240" w:lineRule="auto"/>
        <w:ind w:left="0"/>
        <w:rPr>
          <w:rFonts w:ascii="Times New Roman" w:hAnsi="Times New Roman" w:cs="Times New Roman"/>
          <w:b/>
          <w:sz w:val="20"/>
          <w:szCs w:val="24"/>
        </w:rPr>
      </w:pPr>
    </w:p>
    <w:p w:rsidR="00AA0FA5" w:rsidRDefault="00AA0FA5" w:rsidP="00AA0FA5">
      <w:pPr>
        <w:pStyle w:val="ListParagraph"/>
        <w:spacing w:after="0" w:line="240" w:lineRule="auto"/>
        <w:ind w:left="0"/>
        <w:jc w:val="center"/>
        <w:rPr>
          <w:rFonts w:ascii="Times New Roman" w:hAnsi="Times New Roman" w:cs="Times New Roman"/>
          <w:b/>
          <w:sz w:val="20"/>
          <w:szCs w:val="24"/>
        </w:rPr>
      </w:pPr>
      <w:proofErr w:type="gramStart"/>
      <w:r w:rsidRPr="00D6521D">
        <w:rPr>
          <w:rFonts w:ascii="Times New Roman" w:hAnsi="Times New Roman" w:cs="Times New Roman"/>
          <w:b/>
          <w:sz w:val="20"/>
          <w:szCs w:val="24"/>
        </w:rPr>
        <w:t>Tabel</w:t>
      </w:r>
      <w:r>
        <w:rPr>
          <w:rFonts w:ascii="Times New Roman" w:hAnsi="Times New Roman" w:cs="Times New Roman"/>
          <w:b/>
          <w:sz w:val="20"/>
          <w:szCs w:val="24"/>
        </w:rPr>
        <w:t xml:space="preserve">  Kinerja</w:t>
      </w:r>
      <w:proofErr w:type="gramEnd"/>
      <w:r>
        <w:rPr>
          <w:rFonts w:ascii="Times New Roman" w:hAnsi="Times New Roman" w:cs="Times New Roman"/>
          <w:b/>
          <w:sz w:val="20"/>
          <w:szCs w:val="24"/>
        </w:rPr>
        <w:t xml:space="preserve"> Saham Sektor Konsumsi</w:t>
      </w:r>
      <w:r w:rsidRPr="00D6521D">
        <w:rPr>
          <w:rFonts w:ascii="Times New Roman" w:hAnsi="Times New Roman" w:cs="Times New Roman"/>
          <w:b/>
          <w:sz w:val="20"/>
          <w:szCs w:val="24"/>
        </w:rPr>
        <w:t xml:space="preserve"> di Bursa Efek Indonesia</w:t>
      </w:r>
    </w:p>
    <w:p w:rsidR="00AA0FA5" w:rsidRPr="00CF6DBB" w:rsidRDefault="00AA0FA5" w:rsidP="00AA0FA5">
      <w:pPr>
        <w:pStyle w:val="ListParagraph"/>
        <w:spacing w:after="0" w:line="240" w:lineRule="auto"/>
        <w:ind w:left="0"/>
        <w:jc w:val="center"/>
        <w:rPr>
          <w:rFonts w:ascii="Times New Roman" w:hAnsi="Times New Roman" w:cs="Times New Roman"/>
          <w:b/>
          <w:sz w:val="20"/>
          <w:szCs w:val="24"/>
        </w:rPr>
      </w:pPr>
      <w:r w:rsidRPr="00D6521D">
        <w:rPr>
          <w:rFonts w:ascii="Times New Roman" w:hAnsi="Times New Roman" w:cs="Times New Roman"/>
          <w:b/>
          <w:sz w:val="20"/>
          <w:szCs w:val="24"/>
        </w:rPr>
        <w:t>Tahun 2013-2017</w:t>
      </w:r>
    </w:p>
    <w:tbl>
      <w:tblPr>
        <w:tblStyle w:val="LightShading-Accent4"/>
        <w:tblpPr w:leftFromText="180" w:rightFromText="180" w:vertAnchor="text" w:horzAnchor="margin" w:tblpY="274"/>
        <w:tblW w:w="7685" w:type="dxa"/>
        <w:tblLayout w:type="fixed"/>
        <w:tblLook w:val="04A0" w:firstRow="1" w:lastRow="0" w:firstColumn="1" w:lastColumn="0" w:noHBand="0" w:noVBand="1"/>
      </w:tblPr>
      <w:tblGrid>
        <w:gridCol w:w="903"/>
        <w:gridCol w:w="802"/>
        <w:gridCol w:w="1823"/>
        <w:gridCol w:w="990"/>
        <w:gridCol w:w="1277"/>
        <w:gridCol w:w="1890"/>
      </w:tblGrid>
      <w:tr w:rsidR="00AA0FA5" w:rsidRPr="00DE0EA9" w:rsidTr="007D4586">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03" w:type="dxa"/>
            <w:tcBorders>
              <w:top w:val="single" w:sz="4" w:space="0" w:color="auto"/>
              <w:bottom w:val="nil"/>
            </w:tcBorders>
            <w:vAlign w:val="center"/>
          </w:tcPr>
          <w:p w:rsidR="00AA0FA5" w:rsidRPr="00CF6DBB" w:rsidRDefault="00AA0FA5" w:rsidP="007D4586">
            <w:pPr>
              <w:jc w:val="center"/>
              <w:rPr>
                <w:rFonts w:ascii="Times New Roman" w:hAnsi="Times New Roman" w:cs="Times New Roman"/>
                <w:sz w:val="20"/>
                <w:szCs w:val="20"/>
              </w:rPr>
            </w:pPr>
            <w:r w:rsidRPr="00CF6DBB">
              <w:rPr>
                <w:rFonts w:ascii="Times New Roman" w:hAnsi="Times New Roman" w:cs="Times New Roman"/>
                <w:sz w:val="20"/>
                <w:szCs w:val="20"/>
              </w:rPr>
              <w:t>Emiten</w:t>
            </w:r>
          </w:p>
        </w:tc>
        <w:tc>
          <w:tcPr>
            <w:tcW w:w="802" w:type="dxa"/>
            <w:vAlign w:val="center"/>
          </w:tcPr>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Tahun</w:t>
            </w:r>
          </w:p>
        </w:tc>
        <w:tc>
          <w:tcPr>
            <w:tcW w:w="1823" w:type="dxa"/>
            <w:vAlign w:val="center"/>
          </w:tcPr>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Net Sales</w:t>
            </w:r>
          </w:p>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(Miliar)</w:t>
            </w:r>
          </w:p>
        </w:tc>
        <w:tc>
          <w:tcPr>
            <w:tcW w:w="990" w:type="dxa"/>
            <w:vAlign w:val="center"/>
          </w:tcPr>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EPS (Rupiah)</w:t>
            </w:r>
          </w:p>
        </w:tc>
        <w:tc>
          <w:tcPr>
            <w:tcW w:w="1277" w:type="dxa"/>
            <w:vAlign w:val="center"/>
          </w:tcPr>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ROA</w:t>
            </w:r>
          </w:p>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w:t>
            </w:r>
          </w:p>
        </w:tc>
        <w:tc>
          <w:tcPr>
            <w:tcW w:w="1890" w:type="dxa"/>
            <w:vAlign w:val="center"/>
          </w:tcPr>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NPM</w:t>
            </w:r>
          </w:p>
          <w:p w:rsidR="00AA0FA5" w:rsidRPr="00CF6DBB" w:rsidRDefault="00AA0FA5" w:rsidP="007D458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03" w:type="dxa"/>
            <w:vMerge w:val="restart"/>
            <w:tcBorders>
              <w:top w:val="single" w:sz="4" w:space="0" w:color="auto"/>
              <w:bottom w:val="nil"/>
            </w:tcBorders>
            <w:vAlign w:val="center"/>
            <w:hideMark/>
          </w:tcPr>
          <w:p w:rsidR="00AA0FA5" w:rsidRPr="00CF6DBB" w:rsidRDefault="00AA0FA5" w:rsidP="007D4586">
            <w:pPr>
              <w:jc w:val="center"/>
              <w:rPr>
                <w:rFonts w:ascii="Times New Roman" w:hAnsi="Times New Roman" w:cs="Times New Roman"/>
                <w:sz w:val="20"/>
                <w:szCs w:val="20"/>
              </w:rPr>
            </w:pPr>
            <w:r w:rsidRPr="00CF6DBB">
              <w:rPr>
                <w:rFonts w:ascii="Times New Roman" w:hAnsi="Times New Roman" w:cs="Times New Roman"/>
                <w:sz w:val="20"/>
                <w:szCs w:val="20"/>
              </w:rPr>
              <w:t>ICBP</w:t>
            </w: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2013</w:t>
            </w:r>
          </w:p>
        </w:tc>
        <w:tc>
          <w:tcPr>
            <w:tcW w:w="1823"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25,094</w:t>
            </w:r>
          </w:p>
        </w:tc>
        <w:tc>
          <w:tcPr>
            <w:tcW w:w="990"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193</w:t>
            </w:r>
          </w:p>
        </w:tc>
        <w:tc>
          <w:tcPr>
            <w:tcW w:w="1277"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11.5</w:t>
            </w:r>
          </w:p>
        </w:tc>
        <w:tc>
          <w:tcPr>
            <w:tcW w:w="1890"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8.92</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2014</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30,022</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227</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11.1</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8.44</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2015</w:t>
            </w:r>
          </w:p>
        </w:tc>
        <w:tc>
          <w:tcPr>
            <w:tcW w:w="1823"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31,741</w:t>
            </w:r>
          </w:p>
        </w:tc>
        <w:tc>
          <w:tcPr>
            <w:tcW w:w="990"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257</w:t>
            </w:r>
          </w:p>
        </w:tc>
        <w:tc>
          <w:tcPr>
            <w:tcW w:w="1277"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11.3</w:t>
            </w:r>
          </w:p>
        </w:tc>
        <w:tc>
          <w:tcPr>
            <w:tcW w:w="1890"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9.22</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2016</w:t>
            </w:r>
          </w:p>
        </w:tc>
        <w:tc>
          <w:tcPr>
            <w:tcW w:w="1823"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34,375</w:t>
            </w:r>
          </w:p>
        </w:tc>
        <w:tc>
          <w:tcPr>
            <w:tcW w:w="990"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309</w:t>
            </w:r>
          </w:p>
        </w:tc>
        <w:tc>
          <w:tcPr>
            <w:tcW w:w="1277"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13.1</w:t>
            </w:r>
          </w:p>
        </w:tc>
        <w:tc>
          <w:tcPr>
            <w:tcW w:w="1890"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10.56</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2017</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35,606</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326</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11.7</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11.16</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val="restart"/>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r w:rsidRPr="00CF6DBB">
              <w:rPr>
                <w:rFonts w:ascii="Times New Roman" w:hAnsi="Times New Roman" w:cs="Times New Roman"/>
                <w:sz w:val="20"/>
                <w:szCs w:val="20"/>
              </w:rPr>
              <w:t>MYOR</w:t>
            </w:r>
          </w:p>
        </w:tc>
        <w:tc>
          <w:tcPr>
            <w:tcW w:w="802"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2013</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12,017</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1,115</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10</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2014</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14,169</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18</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2015</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14,818</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55</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2016</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18,349</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61</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2017</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20,816</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71</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11</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val="restart"/>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r w:rsidRPr="00CF6DBB">
              <w:rPr>
                <w:rFonts w:ascii="Times New Roman" w:hAnsi="Times New Roman" w:cs="Times New Roman"/>
                <w:sz w:val="20"/>
                <w:szCs w:val="20"/>
              </w:rPr>
              <w:t>GGRM</w:t>
            </w: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2013</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55,436</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2,250</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8.64</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7.92</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2014</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65,185</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2,810</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9.28</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8.29</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2015</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70,365</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3,345</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10.17</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9.18</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hideMark/>
          </w:tcPr>
          <w:p w:rsidR="00AA0FA5" w:rsidRPr="00CF6DBB" w:rsidRDefault="00AA0FA5" w:rsidP="007D4586">
            <w:pPr>
              <w:jc w:val="center"/>
              <w:rPr>
                <w:rFonts w:ascii="Times New Roman" w:hAnsi="Times New Roman" w:cs="Times New Roman"/>
                <w:sz w:val="20"/>
                <w:szCs w:val="20"/>
              </w:rPr>
            </w:pPr>
          </w:p>
        </w:tc>
        <w:tc>
          <w:tcPr>
            <w:tcW w:w="802" w:type="dxa"/>
            <w:vAlign w:val="center"/>
            <w:hideMark/>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2016</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76,274</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3,470</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10.61</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8.76</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2017</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83,305</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4,030</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8.64</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8.82</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val="restart"/>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r w:rsidRPr="00CF6DBB">
              <w:rPr>
                <w:rFonts w:ascii="Times New Roman" w:hAnsi="Times New Roman" w:cs="Times New Roman"/>
                <w:sz w:val="20"/>
                <w:szCs w:val="20"/>
              </w:rPr>
              <w:t>KAEF</w:t>
            </w:r>
          </w:p>
        </w:tc>
        <w:tc>
          <w:tcPr>
            <w:tcW w:w="802"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2013</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4,348</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38,63</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8.58</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4.96</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2014</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4,521</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46,08</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8.07</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5.70</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2015</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4,860</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47,07</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7.61</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5.46</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2016</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5,811</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48,15</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5.80</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4.67</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nil"/>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2017</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6,127</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58,84</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5.36</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5.41</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val="restart"/>
            <w:tcBorders>
              <w:top w:val="nil"/>
              <w:bottom w:val="single" w:sz="4" w:space="0" w:color="auto"/>
            </w:tcBorders>
            <w:vAlign w:val="center"/>
          </w:tcPr>
          <w:p w:rsidR="00AA0FA5" w:rsidRPr="00CF6DBB" w:rsidRDefault="00AA0FA5" w:rsidP="007D4586">
            <w:pPr>
              <w:jc w:val="center"/>
              <w:rPr>
                <w:rFonts w:ascii="Times New Roman" w:hAnsi="Times New Roman" w:cs="Times New Roman"/>
                <w:sz w:val="20"/>
                <w:szCs w:val="20"/>
              </w:rPr>
            </w:pPr>
            <w:r w:rsidRPr="00CF6DBB">
              <w:rPr>
                <w:rFonts w:ascii="Times New Roman" w:hAnsi="Times New Roman" w:cs="Times New Roman"/>
                <w:sz w:val="20"/>
                <w:szCs w:val="20"/>
              </w:rPr>
              <w:t>UNVR</w:t>
            </w:r>
          </w:p>
        </w:tc>
        <w:tc>
          <w:tcPr>
            <w:tcW w:w="802"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2013</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30,757</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701</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44.5</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17.41</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single" w:sz="4" w:space="0" w:color="auto"/>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2014</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34,511</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776</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43.9</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16.64</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single" w:sz="4" w:space="0" w:color="auto"/>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2015</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36,484</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776</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39.0</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16.05</w:t>
            </w:r>
          </w:p>
        </w:tc>
      </w:tr>
      <w:tr w:rsidR="00AA0FA5" w:rsidRPr="00DE0EA9" w:rsidTr="007D4586">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single" w:sz="4" w:space="0" w:color="auto"/>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2016</w:t>
            </w:r>
          </w:p>
        </w:tc>
        <w:tc>
          <w:tcPr>
            <w:tcW w:w="1823"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40,054</w:t>
            </w:r>
          </w:p>
        </w:tc>
        <w:tc>
          <w:tcPr>
            <w:tcW w:w="9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838</w:t>
            </w:r>
          </w:p>
        </w:tc>
        <w:tc>
          <w:tcPr>
            <w:tcW w:w="1277"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39.4</w:t>
            </w:r>
          </w:p>
        </w:tc>
        <w:tc>
          <w:tcPr>
            <w:tcW w:w="1890" w:type="dxa"/>
            <w:vAlign w:val="center"/>
          </w:tcPr>
          <w:p w:rsidR="00AA0FA5" w:rsidRPr="00CF6DBB" w:rsidRDefault="00AA0FA5" w:rsidP="007D458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15.97</w:t>
            </w:r>
          </w:p>
        </w:tc>
      </w:tr>
      <w:tr w:rsidR="00AA0FA5" w:rsidRPr="00DE0EA9" w:rsidTr="007D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vMerge/>
            <w:tcBorders>
              <w:top w:val="nil"/>
              <w:bottom w:val="single" w:sz="4" w:space="0" w:color="auto"/>
            </w:tcBorders>
            <w:vAlign w:val="center"/>
          </w:tcPr>
          <w:p w:rsidR="00AA0FA5" w:rsidRPr="00CF6DBB" w:rsidRDefault="00AA0FA5" w:rsidP="007D4586">
            <w:pPr>
              <w:jc w:val="center"/>
              <w:rPr>
                <w:rFonts w:ascii="Times New Roman" w:hAnsi="Times New Roman" w:cs="Times New Roman"/>
                <w:sz w:val="20"/>
                <w:szCs w:val="20"/>
              </w:rPr>
            </w:pPr>
          </w:p>
        </w:tc>
        <w:tc>
          <w:tcPr>
            <w:tcW w:w="802"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6DBB">
              <w:rPr>
                <w:rFonts w:ascii="Times New Roman" w:hAnsi="Times New Roman" w:cs="Times New Roman"/>
                <w:sz w:val="20"/>
                <w:szCs w:val="20"/>
              </w:rPr>
              <w:t>2017</w:t>
            </w:r>
          </w:p>
        </w:tc>
        <w:tc>
          <w:tcPr>
            <w:tcW w:w="1823"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41,205</w:t>
            </w:r>
          </w:p>
        </w:tc>
        <w:tc>
          <w:tcPr>
            <w:tcW w:w="9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918</w:t>
            </w:r>
          </w:p>
        </w:tc>
        <w:tc>
          <w:tcPr>
            <w:tcW w:w="1277"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39.3</w:t>
            </w:r>
          </w:p>
        </w:tc>
        <w:tc>
          <w:tcPr>
            <w:tcW w:w="1890" w:type="dxa"/>
            <w:vAlign w:val="center"/>
          </w:tcPr>
          <w:p w:rsidR="00AA0FA5" w:rsidRPr="00CF6DBB" w:rsidRDefault="00AA0FA5" w:rsidP="007D458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F6DBB">
              <w:rPr>
                <w:rFonts w:asciiTheme="majorBidi" w:eastAsia="Times New Roman" w:hAnsiTheme="majorBidi" w:cstheme="majorBidi"/>
                <w:color w:val="000000"/>
                <w:sz w:val="20"/>
                <w:szCs w:val="20"/>
              </w:rPr>
              <w:t>17.01</w:t>
            </w:r>
          </w:p>
        </w:tc>
      </w:tr>
    </w:tbl>
    <w:p w:rsidR="00AA0FA5" w:rsidRDefault="00AA0FA5" w:rsidP="00AA0FA5">
      <w:pPr>
        <w:tabs>
          <w:tab w:val="left" w:pos="1320"/>
        </w:tabs>
        <w:rPr>
          <w:rFonts w:asciiTheme="majorBidi" w:hAnsiTheme="majorBidi" w:cstheme="majorBidi"/>
          <w:b/>
          <w:bCs/>
          <w:sz w:val="24"/>
          <w:szCs w:val="24"/>
        </w:rPr>
      </w:pPr>
    </w:p>
    <w:p w:rsidR="007D4586" w:rsidRDefault="007D4586" w:rsidP="00AA0FA5">
      <w:pPr>
        <w:tabs>
          <w:tab w:val="left" w:pos="1320"/>
        </w:tabs>
        <w:rPr>
          <w:rFonts w:asciiTheme="majorBidi" w:hAnsiTheme="majorBidi" w:cstheme="majorBidi"/>
          <w:b/>
          <w:bCs/>
          <w:sz w:val="24"/>
          <w:szCs w:val="24"/>
        </w:rPr>
      </w:pPr>
    </w:p>
    <w:p w:rsidR="007D4586" w:rsidRDefault="007D4586" w:rsidP="00AA0FA5">
      <w:pPr>
        <w:tabs>
          <w:tab w:val="left" w:pos="1320"/>
        </w:tabs>
        <w:rPr>
          <w:rFonts w:asciiTheme="majorBidi" w:hAnsiTheme="majorBidi" w:cstheme="majorBidi"/>
          <w:b/>
          <w:bCs/>
          <w:sz w:val="24"/>
          <w:szCs w:val="24"/>
        </w:rPr>
      </w:pPr>
    </w:p>
    <w:p w:rsidR="007D4586" w:rsidRDefault="007D4586" w:rsidP="00AA0FA5">
      <w:pPr>
        <w:tabs>
          <w:tab w:val="left" w:pos="1320"/>
        </w:tabs>
        <w:rPr>
          <w:rFonts w:asciiTheme="majorBidi" w:hAnsiTheme="majorBidi" w:cstheme="majorBidi"/>
          <w:b/>
          <w:bCs/>
          <w:sz w:val="24"/>
          <w:szCs w:val="24"/>
        </w:rPr>
      </w:pPr>
    </w:p>
    <w:p w:rsidR="007D4586" w:rsidRDefault="007D4586" w:rsidP="00AA0FA5">
      <w:pPr>
        <w:tabs>
          <w:tab w:val="left" w:pos="1320"/>
        </w:tabs>
        <w:rPr>
          <w:rFonts w:asciiTheme="majorBidi" w:hAnsiTheme="majorBidi" w:cstheme="majorBidi"/>
          <w:b/>
          <w:bCs/>
          <w:sz w:val="24"/>
          <w:szCs w:val="24"/>
        </w:rPr>
      </w:pPr>
    </w:p>
    <w:p w:rsidR="00AA0FA5" w:rsidRPr="00CF6DBB" w:rsidRDefault="00AA0FA5" w:rsidP="00AA0FA5">
      <w:pPr>
        <w:tabs>
          <w:tab w:val="left" w:pos="630"/>
        </w:tabs>
        <w:spacing w:line="240" w:lineRule="auto"/>
        <w:ind w:firstLine="567"/>
        <w:jc w:val="center"/>
        <w:rPr>
          <w:rFonts w:ascii="Times New Roman" w:hAnsi="Times New Roman" w:cs="Times New Roman"/>
          <w:sz w:val="24"/>
          <w:szCs w:val="24"/>
        </w:rPr>
      </w:pPr>
      <w:proofErr w:type="gramStart"/>
      <w:r>
        <w:rPr>
          <w:rFonts w:ascii="Times New Roman" w:hAnsi="Times New Roman" w:cs="Times New Roman"/>
          <w:b/>
          <w:szCs w:val="24"/>
        </w:rPr>
        <w:t xml:space="preserve">Tabel </w:t>
      </w:r>
      <w:r w:rsidRPr="00CF6DBB">
        <w:rPr>
          <w:rFonts w:ascii="Times New Roman" w:hAnsi="Times New Roman" w:cs="Times New Roman"/>
          <w:b/>
          <w:i/>
          <w:iCs/>
          <w:szCs w:val="24"/>
        </w:rPr>
        <w:t>Net Sales</w:t>
      </w:r>
      <w:r>
        <w:rPr>
          <w:rFonts w:ascii="Times New Roman" w:hAnsi="Times New Roman" w:cs="Times New Roman"/>
          <w:b/>
          <w:szCs w:val="24"/>
        </w:rPr>
        <w:t xml:space="preserve"> setiap perusahaan konsumsi</w:t>
      </w:r>
      <w:r w:rsidRPr="00DE0EA9">
        <w:rPr>
          <w:rFonts w:ascii="Times New Roman" w:hAnsi="Times New Roman" w:cs="Times New Roman"/>
          <w:b/>
          <w:szCs w:val="24"/>
        </w:rPr>
        <w:t xml:space="preserve"> tahun 2013 – 2017</w:t>
      </w:r>
      <w:r w:rsidRPr="00BD5400">
        <w:rPr>
          <w:rFonts w:ascii="Times New Roman" w:hAnsi="Times New Roman" w:cs="Times New Roman"/>
          <w:sz w:val="24"/>
          <w:szCs w:val="24"/>
        </w:rPr>
        <w:t>.</w:t>
      </w:r>
      <w:proofErr w:type="gramEnd"/>
    </w:p>
    <w:tbl>
      <w:tblPr>
        <w:tblStyle w:val="TableGrid"/>
        <w:tblW w:w="0" w:type="auto"/>
        <w:tblInd w:w="543" w:type="dxa"/>
        <w:tblBorders>
          <w:insideH w:val="none" w:sz="0" w:space="0" w:color="auto"/>
        </w:tblBorders>
        <w:tblLook w:val="04A0" w:firstRow="1" w:lastRow="0" w:firstColumn="1" w:lastColumn="0" w:noHBand="0" w:noVBand="1"/>
      </w:tblPr>
      <w:tblGrid>
        <w:gridCol w:w="1648"/>
        <w:gridCol w:w="814"/>
        <w:gridCol w:w="814"/>
        <w:gridCol w:w="819"/>
        <w:gridCol w:w="875"/>
        <w:gridCol w:w="881"/>
        <w:gridCol w:w="1621"/>
      </w:tblGrid>
      <w:tr w:rsidR="00AA0FA5" w:rsidRPr="00422045" w:rsidTr="007D4586">
        <w:trPr>
          <w:trHeight w:val="474"/>
        </w:trPr>
        <w:tc>
          <w:tcPr>
            <w:tcW w:w="1648" w:type="dxa"/>
            <w:vMerge w:val="restart"/>
            <w:tcBorders>
              <w:top w:val="single" w:sz="4" w:space="0" w:color="auto"/>
              <w:left w:val="nil"/>
              <w:bottom w:val="single" w:sz="4" w:space="0" w:color="auto"/>
            </w:tcBorders>
            <w:vAlign w:val="center"/>
          </w:tcPr>
          <w:p w:rsidR="00AA0FA5" w:rsidRPr="00422045" w:rsidRDefault="00AA0FA5" w:rsidP="007D4586">
            <w:pPr>
              <w:pStyle w:val="ListParagraph"/>
              <w:tabs>
                <w:tab w:val="left" w:pos="651"/>
              </w:tabs>
              <w:spacing w:line="480" w:lineRule="auto"/>
              <w:ind w:left="0" w:hanging="108"/>
              <w:jc w:val="center"/>
              <w:rPr>
                <w:rFonts w:ascii="Times New Roman" w:hAnsi="Times New Roman" w:cs="Times New Roman"/>
                <w:sz w:val="18"/>
                <w:szCs w:val="18"/>
              </w:rPr>
            </w:pPr>
            <w:r w:rsidRPr="00422045">
              <w:rPr>
                <w:rFonts w:ascii="Times New Roman" w:hAnsi="Times New Roman" w:cs="Times New Roman"/>
                <w:sz w:val="18"/>
                <w:szCs w:val="18"/>
              </w:rPr>
              <w:t>Perusahaan</w:t>
            </w:r>
          </w:p>
        </w:tc>
        <w:tc>
          <w:tcPr>
            <w:tcW w:w="4203" w:type="dxa"/>
            <w:gridSpan w:val="5"/>
            <w:tcBorders>
              <w:top w:val="single" w:sz="4" w:space="0" w:color="auto"/>
              <w:bottom w:val="single" w:sz="4" w:space="0" w:color="auto"/>
            </w:tcBorders>
            <w:vAlign w:val="center"/>
          </w:tcPr>
          <w:p w:rsidR="00AA0FA5" w:rsidRPr="00CF6DBB" w:rsidRDefault="00AA0FA5" w:rsidP="007D4586">
            <w:pPr>
              <w:pStyle w:val="ListParagraph"/>
              <w:spacing w:line="480" w:lineRule="auto"/>
              <w:ind w:left="0"/>
              <w:jc w:val="center"/>
              <w:rPr>
                <w:rFonts w:ascii="Times New Roman" w:hAnsi="Times New Roman" w:cs="Times New Roman"/>
                <w:i/>
                <w:iCs/>
                <w:sz w:val="18"/>
                <w:szCs w:val="18"/>
              </w:rPr>
            </w:pPr>
            <w:r w:rsidRPr="00CF6DBB">
              <w:rPr>
                <w:rFonts w:ascii="Times New Roman" w:hAnsi="Times New Roman" w:cs="Times New Roman"/>
                <w:i/>
                <w:iCs/>
                <w:sz w:val="18"/>
                <w:szCs w:val="18"/>
              </w:rPr>
              <w:t>Net Sales</w:t>
            </w:r>
          </w:p>
        </w:tc>
        <w:tc>
          <w:tcPr>
            <w:tcW w:w="1621" w:type="dxa"/>
            <w:vMerge w:val="restart"/>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Rata-rata Perusahaan</w:t>
            </w:r>
          </w:p>
        </w:tc>
      </w:tr>
      <w:tr w:rsidR="00AA0FA5" w:rsidRPr="00422045" w:rsidTr="007D4586">
        <w:trPr>
          <w:trHeight w:val="440"/>
        </w:trPr>
        <w:tc>
          <w:tcPr>
            <w:tcW w:w="1648" w:type="dxa"/>
            <w:vMerge/>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c>
          <w:tcPr>
            <w:tcW w:w="814"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2013</w:t>
            </w:r>
          </w:p>
        </w:tc>
        <w:tc>
          <w:tcPr>
            <w:tcW w:w="814"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2014</w:t>
            </w:r>
          </w:p>
        </w:tc>
        <w:tc>
          <w:tcPr>
            <w:tcW w:w="819"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2015</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2016</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2017</w:t>
            </w:r>
          </w:p>
        </w:tc>
        <w:tc>
          <w:tcPr>
            <w:tcW w:w="1621" w:type="dxa"/>
            <w:vMerge/>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r>
      <w:tr w:rsidR="00AA0FA5" w:rsidRPr="00422045" w:rsidTr="007D4586">
        <w:trPr>
          <w:trHeight w:val="423"/>
        </w:trPr>
        <w:tc>
          <w:tcPr>
            <w:tcW w:w="1648" w:type="dxa"/>
            <w:tcBorders>
              <w:top w:val="single" w:sz="4" w:space="0" w:color="auto"/>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ICBP</w:t>
            </w:r>
          </w:p>
        </w:tc>
        <w:tc>
          <w:tcPr>
            <w:tcW w:w="814" w:type="dxa"/>
            <w:tcBorders>
              <w:top w:val="single" w:sz="4" w:space="0" w:color="auto"/>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25,094</w:t>
            </w:r>
          </w:p>
        </w:tc>
        <w:tc>
          <w:tcPr>
            <w:tcW w:w="814"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30,022</w:t>
            </w:r>
          </w:p>
        </w:tc>
        <w:tc>
          <w:tcPr>
            <w:tcW w:w="819"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31,741</w:t>
            </w:r>
          </w:p>
        </w:tc>
        <w:tc>
          <w:tcPr>
            <w:tcW w:w="875"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34,375</w:t>
            </w:r>
          </w:p>
        </w:tc>
        <w:tc>
          <w:tcPr>
            <w:tcW w:w="881" w:type="dxa"/>
            <w:tcBorders>
              <w:top w:val="single" w:sz="4" w:space="0" w:color="auto"/>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35,606</w:t>
            </w:r>
          </w:p>
        </w:tc>
        <w:tc>
          <w:tcPr>
            <w:tcW w:w="1621" w:type="dxa"/>
            <w:tcBorders>
              <w:top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31,376.6</w:t>
            </w:r>
          </w:p>
        </w:tc>
      </w:tr>
      <w:tr w:rsidR="00AA0FA5" w:rsidRPr="00422045" w:rsidTr="007D4586">
        <w:trPr>
          <w:trHeight w:val="35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MYOR</w:t>
            </w:r>
          </w:p>
        </w:tc>
        <w:tc>
          <w:tcPr>
            <w:tcW w:w="814"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12,017</w:t>
            </w:r>
          </w:p>
        </w:tc>
        <w:tc>
          <w:tcPr>
            <w:tcW w:w="814"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14,169</w:t>
            </w:r>
          </w:p>
        </w:tc>
        <w:tc>
          <w:tcPr>
            <w:tcW w:w="819"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14,818</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18,349</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20,816</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16,033.8</w:t>
            </w:r>
          </w:p>
        </w:tc>
      </w:tr>
      <w:tr w:rsidR="00AA0FA5" w:rsidRPr="00422045" w:rsidTr="007D4586">
        <w:trPr>
          <w:trHeight w:val="507"/>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GGRM</w:t>
            </w:r>
          </w:p>
        </w:tc>
        <w:tc>
          <w:tcPr>
            <w:tcW w:w="814"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55,436</w:t>
            </w:r>
          </w:p>
        </w:tc>
        <w:tc>
          <w:tcPr>
            <w:tcW w:w="814"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65,185</w:t>
            </w:r>
          </w:p>
        </w:tc>
        <w:tc>
          <w:tcPr>
            <w:tcW w:w="819"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70,365</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76,274</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83,305</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70,113</w:t>
            </w:r>
          </w:p>
        </w:tc>
      </w:tr>
      <w:tr w:rsidR="00AA0FA5" w:rsidRPr="00422045" w:rsidTr="007D4586">
        <w:trPr>
          <w:trHeight w:val="47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KAEF</w:t>
            </w:r>
          </w:p>
        </w:tc>
        <w:tc>
          <w:tcPr>
            <w:tcW w:w="814"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4,348</w:t>
            </w:r>
          </w:p>
        </w:tc>
        <w:tc>
          <w:tcPr>
            <w:tcW w:w="814"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4,521</w:t>
            </w:r>
          </w:p>
        </w:tc>
        <w:tc>
          <w:tcPr>
            <w:tcW w:w="819"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4,860</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5,811</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6,127</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5,133.4</w:t>
            </w:r>
          </w:p>
        </w:tc>
      </w:tr>
      <w:tr w:rsidR="00AA0FA5" w:rsidRPr="00422045" w:rsidTr="007D4586">
        <w:trPr>
          <w:trHeight w:val="269"/>
        </w:trPr>
        <w:tc>
          <w:tcPr>
            <w:tcW w:w="1648" w:type="dxa"/>
            <w:tcBorders>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UNVR</w:t>
            </w:r>
          </w:p>
        </w:tc>
        <w:tc>
          <w:tcPr>
            <w:tcW w:w="814" w:type="dxa"/>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30,757</w:t>
            </w:r>
          </w:p>
        </w:tc>
        <w:tc>
          <w:tcPr>
            <w:tcW w:w="814"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34,511</w:t>
            </w:r>
          </w:p>
        </w:tc>
        <w:tc>
          <w:tcPr>
            <w:tcW w:w="819"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36,484</w:t>
            </w:r>
          </w:p>
        </w:tc>
        <w:tc>
          <w:tcPr>
            <w:tcW w:w="875"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40,054</w:t>
            </w:r>
          </w:p>
        </w:tc>
        <w:tc>
          <w:tcPr>
            <w:tcW w:w="881" w:type="dxa"/>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41,205</w:t>
            </w:r>
          </w:p>
        </w:tc>
        <w:tc>
          <w:tcPr>
            <w:tcW w:w="1621" w:type="dxa"/>
            <w:tcBorders>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36,602.2</w:t>
            </w:r>
          </w:p>
        </w:tc>
      </w:tr>
      <w:tr w:rsidR="00AA0FA5" w:rsidRPr="00422045" w:rsidTr="007D4586">
        <w:trPr>
          <w:trHeight w:val="269"/>
        </w:trPr>
        <w:tc>
          <w:tcPr>
            <w:tcW w:w="1648"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Total</w:t>
            </w:r>
          </w:p>
        </w:tc>
        <w:tc>
          <w:tcPr>
            <w:tcW w:w="814"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127,652</w:t>
            </w:r>
          </w:p>
        </w:tc>
        <w:tc>
          <w:tcPr>
            <w:tcW w:w="814"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148,400</w:t>
            </w:r>
          </w:p>
        </w:tc>
        <w:tc>
          <w:tcPr>
            <w:tcW w:w="819"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158,268</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176,836</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187,059</w:t>
            </w:r>
          </w:p>
        </w:tc>
        <w:tc>
          <w:tcPr>
            <w:tcW w:w="1621"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159,279</w:t>
            </w:r>
          </w:p>
        </w:tc>
      </w:tr>
    </w:tbl>
    <w:p w:rsidR="00AA0FA5" w:rsidRDefault="00AA0FA5" w:rsidP="00AA0FA5">
      <w:pPr>
        <w:rPr>
          <w:rFonts w:asciiTheme="majorBidi" w:hAnsiTheme="majorBidi" w:cstheme="majorBidi"/>
          <w:b/>
          <w:bCs/>
          <w:sz w:val="24"/>
          <w:szCs w:val="24"/>
        </w:rPr>
      </w:pPr>
    </w:p>
    <w:p w:rsidR="00AA0FA5" w:rsidRPr="00CF6DBB" w:rsidRDefault="00AA0FA5" w:rsidP="00AA0FA5">
      <w:pPr>
        <w:tabs>
          <w:tab w:val="left" w:pos="630"/>
        </w:tabs>
        <w:spacing w:line="240" w:lineRule="auto"/>
        <w:ind w:firstLine="567"/>
        <w:jc w:val="center"/>
        <w:rPr>
          <w:rFonts w:ascii="Times New Roman" w:hAnsi="Times New Roman" w:cs="Times New Roman"/>
          <w:sz w:val="24"/>
          <w:szCs w:val="24"/>
        </w:rPr>
      </w:pPr>
      <w:proofErr w:type="gramStart"/>
      <w:r>
        <w:rPr>
          <w:rFonts w:ascii="Times New Roman" w:hAnsi="Times New Roman" w:cs="Times New Roman"/>
          <w:b/>
          <w:szCs w:val="24"/>
        </w:rPr>
        <w:t xml:space="preserve">Tabel </w:t>
      </w:r>
      <w:r>
        <w:rPr>
          <w:rFonts w:ascii="Times New Roman" w:hAnsi="Times New Roman" w:cs="Times New Roman"/>
          <w:b/>
          <w:i/>
          <w:iCs/>
          <w:szCs w:val="24"/>
        </w:rPr>
        <w:t>EPS</w:t>
      </w:r>
      <w:r>
        <w:rPr>
          <w:rFonts w:ascii="Times New Roman" w:hAnsi="Times New Roman" w:cs="Times New Roman"/>
          <w:b/>
          <w:szCs w:val="24"/>
        </w:rPr>
        <w:t xml:space="preserve"> setiap perusahaan konsumsi</w:t>
      </w:r>
      <w:r w:rsidRPr="00DE0EA9">
        <w:rPr>
          <w:rFonts w:ascii="Times New Roman" w:hAnsi="Times New Roman" w:cs="Times New Roman"/>
          <w:b/>
          <w:szCs w:val="24"/>
        </w:rPr>
        <w:t xml:space="preserve"> tahun 2013 – 2017</w:t>
      </w:r>
      <w:r w:rsidRPr="00BD5400">
        <w:rPr>
          <w:rFonts w:ascii="Times New Roman" w:hAnsi="Times New Roman" w:cs="Times New Roman"/>
          <w:sz w:val="24"/>
          <w:szCs w:val="24"/>
        </w:rPr>
        <w:t>.</w:t>
      </w:r>
      <w:proofErr w:type="gramEnd"/>
    </w:p>
    <w:tbl>
      <w:tblPr>
        <w:tblStyle w:val="TableGrid"/>
        <w:tblW w:w="0" w:type="auto"/>
        <w:tblInd w:w="543" w:type="dxa"/>
        <w:tblBorders>
          <w:insideH w:val="none" w:sz="0" w:space="0" w:color="auto"/>
        </w:tblBorders>
        <w:tblLook w:val="04A0" w:firstRow="1" w:lastRow="0" w:firstColumn="1" w:lastColumn="0" w:noHBand="0" w:noVBand="1"/>
      </w:tblPr>
      <w:tblGrid>
        <w:gridCol w:w="1648"/>
        <w:gridCol w:w="846"/>
        <w:gridCol w:w="846"/>
        <w:gridCol w:w="846"/>
        <w:gridCol w:w="875"/>
        <w:gridCol w:w="881"/>
        <w:gridCol w:w="1621"/>
      </w:tblGrid>
      <w:tr w:rsidR="00AA0FA5" w:rsidRPr="00422045" w:rsidTr="007D4586">
        <w:trPr>
          <w:trHeight w:val="474"/>
        </w:trPr>
        <w:tc>
          <w:tcPr>
            <w:tcW w:w="1648" w:type="dxa"/>
            <w:vMerge w:val="restart"/>
            <w:tcBorders>
              <w:top w:val="single" w:sz="4" w:space="0" w:color="auto"/>
              <w:left w:val="nil"/>
              <w:bottom w:val="single" w:sz="4" w:space="0" w:color="auto"/>
            </w:tcBorders>
            <w:vAlign w:val="center"/>
          </w:tcPr>
          <w:p w:rsidR="00AA0FA5" w:rsidRPr="00422045" w:rsidRDefault="00AA0FA5" w:rsidP="007D4586">
            <w:pPr>
              <w:pStyle w:val="ListParagraph"/>
              <w:tabs>
                <w:tab w:val="left" w:pos="651"/>
              </w:tabs>
              <w:spacing w:line="480" w:lineRule="auto"/>
              <w:ind w:left="0" w:hanging="108"/>
              <w:jc w:val="center"/>
              <w:rPr>
                <w:rFonts w:ascii="Times New Roman" w:hAnsi="Times New Roman" w:cs="Times New Roman"/>
                <w:sz w:val="18"/>
                <w:szCs w:val="18"/>
              </w:rPr>
            </w:pPr>
            <w:r w:rsidRPr="00422045">
              <w:rPr>
                <w:rFonts w:ascii="Times New Roman" w:hAnsi="Times New Roman" w:cs="Times New Roman"/>
                <w:sz w:val="18"/>
                <w:szCs w:val="18"/>
              </w:rPr>
              <w:t>Perusahaan</w:t>
            </w:r>
          </w:p>
        </w:tc>
        <w:tc>
          <w:tcPr>
            <w:tcW w:w="4203" w:type="dxa"/>
            <w:gridSpan w:val="5"/>
            <w:tcBorders>
              <w:top w:val="single" w:sz="4" w:space="0" w:color="auto"/>
              <w:bottom w:val="single" w:sz="4" w:space="0" w:color="auto"/>
            </w:tcBorders>
            <w:vAlign w:val="center"/>
          </w:tcPr>
          <w:p w:rsidR="00AA0FA5" w:rsidRPr="00CF6DBB" w:rsidRDefault="00AA0FA5" w:rsidP="007D4586">
            <w:pPr>
              <w:pStyle w:val="ListParagraph"/>
              <w:spacing w:line="480" w:lineRule="auto"/>
              <w:ind w:left="0"/>
              <w:jc w:val="center"/>
              <w:rPr>
                <w:rFonts w:ascii="Times New Roman" w:hAnsi="Times New Roman" w:cs="Times New Roman"/>
                <w:i/>
                <w:iCs/>
                <w:sz w:val="18"/>
                <w:szCs w:val="18"/>
              </w:rPr>
            </w:pPr>
            <w:r>
              <w:rPr>
                <w:rFonts w:ascii="Times New Roman" w:hAnsi="Times New Roman" w:cs="Times New Roman"/>
                <w:i/>
                <w:iCs/>
                <w:sz w:val="18"/>
                <w:szCs w:val="18"/>
              </w:rPr>
              <w:t>EPS</w:t>
            </w:r>
          </w:p>
        </w:tc>
        <w:tc>
          <w:tcPr>
            <w:tcW w:w="1621" w:type="dxa"/>
            <w:vMerge w:val="restart"/>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Rata-rata Perusahaan</w:t>
            </w:r>
          </w:p>
        </w:tc>
      </w:tr>
      <w:tr w:rsidR="00AA0FA5" w:rsidRPr="00422045" w:rsidTr="007D4586">
        <w:trPr>
          <w:trHeight w:val="440"/>
        </w:trPr>
        <w:tc>
          <w:tcPr>
            <w:tcW w:w="1648" w:type="dxa"/>
            <w:vMerge/>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c>
          <w:tcPr>
            <w:tcW w:w="814"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2013</w:t>
            </w:r>
          </w:p>
        </w:tc>
        <w:tc>
          <w:tcPr>
            <w:tcW w:w="814"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2014</w:t>
            </w:r>
          </w:p>
        </w:tc>
        <w:tc>
          <w:tcPr>
            <w:tcW w:w="819"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2015</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2016</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2017</w:t>
            </w:r>
          </w:p>
        </w:tc>
        <w:tc>
          <w:tcPr>
            <w:tcW w:w="1621" w:type="dxa"/>
            <w:vMerge/>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r>
      <w:tr w:rsidR="00AA0FA5" w:rsidRPr="00422045" w:rsidTr="007D4586">
        <w:trPr>
          <w:trHeight w:val="423"/>
        </w:trPr>
        <w:tc>
          <w:tcPr>
            <w:tcW w:w="1648" w:type="dxa"/>
            <w:tcBorders>
              <w:top w:val="single" w:sz="4" w:space="0" w:color="auto"/>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ICBP</w:t>
            </w:r>
          </w:p>
        </w:tc>
        <w:tc>
          <w:tcPr>
            <w:tcW w:w="814" w:type="dxa"/>
            <w:tcBorders>
              <w:top w:val="single" w:sz="4" w:space="0" w:color="auto"/>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193</w:t>
            </w:r>
          </w:p>
        </w:tc>
        <w:tc>
          <w:tcPr>
            <w:tcW w:w="814"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227</w:t>
            </w:r>
          </w:p>
        </w:tc>
        <w:tc>
          <w:tcPr>
            <w:tcW w:w="819"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257</w:t>
            </w:r>
          </w:p>
        </w:tc>
        <w:tc>
          <w:tcPr>
            <w:tcW w:w="875"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309</w:t>
            </w:r>
          </w:p>
        </w:tc>
        <w:tc>
          <w:tcPr>
            <w:tcW w:w="881" w:type="dxa"/>
            <w:tcBorders>
              <w:top w:val="single" w:sz="4" w:space="0" w:color="auto"/>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326</w:t>
            </w:r>
          </w:p>
        </w:tc>
        <w:tc>
          <w:tcPr>
            <w:tcW w:w="1621" w:type="dxa"/>
            <w:tcBorders>
              <w:top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262,4</w:t>
            </w:r>
          </w:p>
        </w:tc>
      </w:tr>
      <w:tr w:rsidR="00AA0FA5" w:rsidRPr="00422045" w:rsidTr="007D4586">
        <w:trPr>
          <w:trHeight w:val="35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MYOR</w:t>
            </w:r>
          </w:p>
        </w:tc>
        <w:tc>
          <w:tcPr>
            <w:tcW w:w="814"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1,115</w:t>
            </w:r>
          </w:p>
        </w:tc>
        <w:tc>
          <w:tcPr>
            <w:tcW w:w="814"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18</w:t>
            </w:r>
          </w:p>
        </w:tc>
        <w:tc>
          <w:tcPr>
            <w:tcW w:w="819"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55</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61</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71</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41.23</w:t>
            </w:r>
          </w:p>
        </w:tc>
      </w:tr>
      <w:tr w:rsidR="00AA0FA5" w:rsidRPr="00422045" w:rsidTr="007D4586">
        <w:trPr>
          <w:trHeight w:val="507"/>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GGRM</w:t>
            </w:r>
          </w:p>
        </w:tc>
        <w:tc>
          <w:tcPr>
            <w:tcW w:w="814"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2,250</w:t>
            </w:r>
          </w:p>
        </w:tc>
        <w:tc>
          <w:tcPr>
            <w:tcW w:w="814"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2,810</w:t>
            </w:r>
          </w:p>
        </w:tc>
        <w:tc>
          <w:tcPr>
            <w:tcW w:w="819"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3,345</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3,470</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4,030</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3,181</w:t>
            </w:r>
          </w:p>
        </w:tc>
      </w:tr>
      <w:tr w:rsidR="00AA0FA5" w:rsidRPr="00422045" w:rsidTr="007D4586">
        <w:trPr>
          <w:trHeight w:val="47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KAEF</w:t>
            </w:r>
          </w:p>
        </w:tc>
        <w:tc>
          <w:tcPr>
            <w:tcW w:w="814"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36,63</w:t>
            </w:r>
          </w:p>
        </w:tc>
        <w:tc>
          <w:tcPr>
            <w:tcW w:w="814"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46,08</w:t>
            </w:r>
          </w:p>
        </w:tc>
        <w:tc>
          <w:tcPr>
            <w:tcW w:w="819"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47,07</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48,64</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58,64</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47,314</w:t>
            </w:r>
          </w:p>
        </w:tc>
      </w:tr>
      <w:tr w:rsidR="00AA0FA5" w:rsidRPr="00422045" w:rsidTr="007D4586">
        <w:trPr>
          <w:trHeight w:val="269"/>
        </w:trPr>
        <w:tc>
          <w:tcPr>
            <w:tcW w:w="1648" w:type="dxa"/>
            <w:tcBorders>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UNVR</w:t>
            </w:r>
          </w:p>
        </w:tc>
        <w:tc>
          <w:tcPr>
            <w:tcW w:w="814" w:type="dxa"/>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701</w:t>
            </w:r>
          </w:p>
        </w:tc>
        <w:tc>
          <w:tcPr>
            <w:tcW w:w="814"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776</w:t>
            </w:r>
          </w:p>
        </w:tc>
        <w:tc>
          <w:tcPr>
            <w:tcW w:w="819"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776</w:t>
            </w:r>
          </w:p>
        </w:tc>
        <w:tc>
          <w:tcPr>
            <w:tcW w:w="875"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838</w:t>
            </w:r>
          </w:p>
        </w:tc>
        <w:tc>
          <w:tcPr>
            <w:tcW w:w="881" w:type="dxa"/>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919</w:t>
            </w:r>
          </w:p>
        </w:tc>
        <w:tc>
          <w:tcPr>
            <w:tcW w:w="1621" w:type="dxa"/>
            <w:tcBorders>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801,4</w:t>
            </w:r>
          </w:p>
        </w:tc>
      </w:tr>
      <w:tr w:rsidR="00AA0FA5" w:rsidRPr="00422045" w:rsidTr="007D4586">
        <w:trPr>
          <w:trHeight w:val="269"/>
        </w:trPr>
        <w:tc>
          <w:tcPr>
            <w:tcW w:w="1648"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Total</w:t>
            </w:r>
          </w:p>
        </w:tc>
        <w:tc>
          <w:tcPr>
            <w:tcW w:w="814"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4,295.63</w:t>
            </w:r>
          </w:p>
        </w:tc>
        <w:tc>
          <w:tcPr>
            <w:tcW w:w="814"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3,877.08</w:t>
            </w:r>
          </w:p>
        </w:tc>
        <w:tc>
          <w:tcPr>
            <w:tcW w:w="819"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4,480.07</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4,726.64</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5,404.64</w:t>
            </w:r>
          </w:p>
        </w:tc>
        <w:tc>
          <w:tcPr>
            <w:tcW w:w="1621"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51,600.03</w:t>
            </w:r>
          </w:p>
        </w:tc>
      </w:tr>
    </w:tbl>
    <w:p w:rsidR="00AA0FA5" w:rsidRDefault="00AA0FA5" w:rsidP="00AA0FA5">
      <w:pPr>
        <w:rPr>
          <w:rFonts w:asciiTheme="majorBidi" w:hAnsiTheme="majorBidi" w:cstheme="majorBidi"/>
          <w:b/>
          <w:bCs/>
          <w:sz w:val="24"/>
          <w:szCs w:val="24"/>
        </w:rPr>
      </w:pPr>
    </w:p>
    <w:p w:rsidR="007D4586" w:rsidRDefault="007D4586" w:rsidP="00AA0FA5">
      <w:pPr>
        <w:rPr>
          <w:rFonts w:asciiTheme="majorBidi" w:hAnsiTheme="majorBidi" w:cstheme="majorBidi"/>
          <w:b/>
          <w:bCs/>
          <w:sz w:val="24"/>
          <w:szCs w:val="24"/>
        </w:rPr>
      </w:pPr>
    </w:p>
    <w:p w:rsidR="007D4586" w:rsidRDefault="007D4586" w:rsidP="00AA0FA5">
      <w:pPr>
        <w:rPr>
          <w:rFonts w:asciiTheme="majorBidi" w:hAnsiTheme="majorBidi" w:cstheme="majorBidi"/>
          <w:b/>
          <w:bCs/>
          <w:sz w:val="24"/>
          <w:szCs w:val="24"/>
        </w:rPr>
      </w:pPr>
    </w:p>
    <w:p w:rsidR="007D4586" w:rsidRDefault="007D4586" w:rsidP="00AA0FA5">
      <w:pPr>
        <w:rPr>
          <w:rFonts w:asciiTheme="majorBidi" w:hAnsiTheme="majorBidi" w:cstheme="majorBidi"/>
          <w:b/>
          <w:bCs/>
          <w:sz w:val="24"/>
          <w:szCs w:val="24"/>
        </w:rPr>
      </w:pPr>
    </w:p>
    <w:p w:rsidR="007D4586" w:rsidRDefault="007D4586" w:rsidP="00AA0FA5">
      <w:pPr>
        <w:rPr>
          <w:rFonts w:asciiTheme="majorBidi" w:hAnsiTheme="majorBidi" w:cstheme="majorBidi"/>
          <w:b/>
          <w:bCs/>
          <w:sz w:val="24"/>
          <w:szCs w:val="24"/>
        </w:rPr>
      </w:pPr>
    </w:p>
    <w:p w:rsidR="007D4586" w:rsidRDefault="007D4586" w:rsidP="00AA0FA5">
      <w:pPr>
        <w:rPr>
          <w:rFonts w:asciiTheme="majorBidi" w:hAnsiTheme="majorBidi" w:cstheme="majorBidi"/>
          <w:b/>
          <w:bCs/>
          <w:sz w:val="24"/>
          <w:szCs w:val="24"/>
        </w:rPr>
      </w:pPr>
    </w:p>
    <w:p w:rsidR="00AA0FA5" w:rsidRPr="00CF6DBB" w:rsidRDefault="00AA0FA5" w:rsidP="00AA0FA5">
      <w:pPr>
        <w:tabs>
          <w:tab w:val="left" w:pos="630"/>
        </w:tabs>
        <w:spacing w:line="240" w:lineRule="auto"/>
        <w:ind w:firstLine="567"/>
        <w:jc w:val="center"/>
        <w:rPr>
          <w:rFonts w:ascii="Times New Roman" w:hAnsi="Times New Roman" w:cs="Times New Roman"/>
          <w:sz w:val="24"/>
          <w:szCs w:val="24"/>
        </w:rPr>
      </w:pPr>
      <w:proofErr w:type="gramStart"/>
      <w:r>
        <w:rPr>
          <w:rFonts w:ascii="Times New Roman" w:hAnsi="Times New Roman" w:cs="Times New Roman"/>
          <w:b/>
          <w:szCs w:val="24"/>
        </w:rPr>
        <w:t xml:space="preserve">Tabel </w:t>
      </w:r>
      <w:r>
        <w:rPr>
          <w:rFonts w:ascii="Times New Roman" w:hAnsi="Times New Roman" w:cs="Times New Roman"/>
          <w:b/>
          <w:i/>
          <w:iCs/>
          <w:szCs w:val="24"/>
        </w:rPr>
        <w:t>ROA</w:t>
      </w:r>
      <w:r>
        <w:rPr>
          <w:rFonts w:ascii="Times New Roman" w:hAnsi="Times New Roman" w:cs="Times New Roman"/>
          <w:b/>
          <w:szCs w:val="24"/>
        </w:rPr>
        <w:t xml:space="preserve"> setiap perusahaan konsumsi</w:t>
      </w:r>
      <w:r w:rsidRPr="00DE0EA9">
        <w:rPr>
          <w:rFonts w:ascii="Times New Roman" w:hAnsi="Times New Roman" w:cs="Times New Roman"/>
          <w:b/>
          <w:szCs w:val="24"/>
        </w:rPr>
        <w:t xml:space="preserve"> tahun 2013 – 2017</w:t>
      </w:r>
      <w:r w:rsidRPr="00BD5400">
        <w:rPr>
          <w:rFonts w:ascii="Times New Roman" w:hAnsi="Times New Roman" w:cs="Times New Roman"/>
          <w:sz w:val="24"/>
          <w:szCs w:val="24"/>
        </w:rPr>
        <w:t>.</w:t>
      </w:r>
      <w:proofErr w:type="gramEnd"/>
    </w:p>
    <w:tbl>
      <w:tblPr>
        <w:tblStyle w:val="TableGrid"/>
        <w:tblW w:w="0" w:type="auto"/>
        <w:tblInd w:w="543" w:type="dxa"/>
        <w:tblBorders>
          <w:insideH w:val="none" w:sz="0" w:space="0" w:color="auto"/>
        </w:tblBorders>
        <w:tblLook w:val="04A0" w:firstRow="1" w:lastRow="0" w:firstColumn="1" w:lastColumn="0" w:noHBand="0" w:noVBand="1"/>
      </w:tblPr>
      <w:tblGrid>
        <w:gridCol w:w="1648"/>
        <w:gridCol w:w="846"/>
        <w:gridCol w:w="846"/>
        <w:gridCol w:w="846"/>
        <w:gridCol w:w="875"/>
        <w:gridCol w:w="881"/>
        <w:gridCol w:w="1621"/>
      </w:tblGrid>
      <w:tr w:rsidR="00AA0FA5" w:rsidRPr="00422045" w:rsidTr="007D4586">
        <w:trPr>
          <w:trHeight w:val="474"/>
        </w:trPr>
        <w:tc>
          <w:tcPr>
            <w:tcW w:w="1648" w:type="dxa"/>
            <w:vMerge w:val="restart"/>
            <w:tcBorders>
              <w:top w:val="single" w:sz="4" w:space="0" w:color="auto"/>
              <w:left w:val="nil"/>
              <w:bottom w:val="single" w:sz="4" w:space="0" w:color="auto"/>
            </w:tcBorders>
            <w:vAlign w:val="center"/>
          </w:tcPr>
          <w:p w:rsidR="00AA0FA5" w:rsidRPr="00422045" w:rsidRDefault="00AA0FA5" w:rsidP="007D4586">
            <w:pPr>
              <w:pStyle w:val="ListParagraph"/>
              <w:tabs>
                <w:tab w:val="left" w:pos="651"/>
              </w:tabs>
              <w:spacing w:line="480" w:lineRule="auto"/>
              <w:ind w:left="0" w:hanging="108"/>
              <w:jc w:val="center"/>
              <w:rPr>
                <w:rFonts w:ascii="Times New Roman" w:hAnsi="Times New Roman" w:cs="Times New Roman"/>
                <w:sz w:val="18"/>
                <w:szCs w:val="18"/>
              </w:rPr>
            </w:pPr>
            <w:r w:rsidRPr="00422045">
              <w:rPr>
                <w:rFonts w:ascii="Times New Roman" w:hAnsi="Times New Roman" w:cs="Times New Roman"/>
                <w:sz w:val="18"/>
                <w:szCs w:val="18"/>
              </w:rPr>
              <w:t>Perusahaan</w:t>
            </w:r>
          </w:p>
        </w:tc>
        <w:tc>
          <w:tcPr>
            <w:tcW w:w="4294" w:type="dxa"/>
            <w:gridSpan w:val="5"/>
            <w:tcBorders>
              <w:top w:val="single" w:sz="4" w:space="0" w:color="auto"/>
              <w:bottom w:val="single" w:sz="4" w:space="0" w:color="auto"/>
            </w:tcBorders>
            <w:vAlign w:val="center"/>
          </w:tcPr>
          <w:p w:rsidR="00AA0FA5" w:rsidRPr="00CF6DBB" w:rsidRDefault="00AA0FA5" w:rsidP="007D4586">
            <w:pPr>
              <w:pStyle w:val="ListParagraph"/>
              <w:spacing w:line="480" w:lineRule="auto"/>
              <w:ind w:left="0"/>
              <w:jc w:val="center"/>
              <w:rPr>
                <w:rFonts w:ascii="Times New Roman" w:hAnsi="Times New Roman" w:cs="Times New Roman"/>
                <w:i/>
                <w:iCs/>
                <w:sz w:val="18"/>
                <w:szCs w:val="18"/>
              </w:rPr>
            </w:pPr>
            <w:r>
              <w:rPr>
                <w:rFonts w:ascii="Times New Roman" w:hAnsi="Times New Roman" w:cs="Times New Roman"/>
                <w:i/>
                <w:iCs/>
                <w:sz w:val="18"/>
                <w:szCs w:val="18"/>
              </w:rPr>
              <w:t>ROA</w:t>
            </w:r>
          </w:p>
        </w:tc>
        <w:tc>
          <w:tcPr>
            <w:tcW w:w="1621" w:type="dxa"/>
            <w:vMerge w:val="restart"/>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Rata-rata Perusahaan</w:t>
            </w:r>
          </w:p>
        </w:tc>
      </w:tr>
      <w:tr w:rsidR="00AA0FA5" w:rsidRPr="00422045" w:rsidTr="007D4586">
        <w:trPr>
          <w:trHeight w:val="440"/>
        </w:trPr>
        <w:tc>
          <w:tcPr>
            <w:tcW w:w="1648" w:type="dxa"/>
            <w:vMerge/>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c>
          <w:tcPr>
            <w:tcW w:w="846"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2013</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2014</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2015</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2016</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2017</w:t>
            </w:r>
          </w:p>
        </w:tc>
        <w:tc>
          <w:tcPr>
            <w:tcW w:w="1621" w:type="dxa"/>
            <w:vMerge/>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r>
      <w:tr w:rsidR="00AA0FA5" w:rsidRPr="00422045" w:rsidTr="007D4586">
        <w:trPr>
          <w:trHeight w:val="423"/>
        </w:trPr>
        <w:tc>
          <w:tcPr>
            <w:tcW w:w="1648" w:type="dxa"/>
            <w:tcBorders>
              <w:top w:val="single" w:sz="4" w:space="0" w:color="auto"/>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ICBP</w:t>
            </w:r>
          </w:p>
        </w:tc>
        <w:tc>
          <w:tcPr>
            <w:tcW w:w="846" w:type="dxa"/>
            <w:tcBorders>
              <w:top w:val="single" w:sz="4" w:space="0" w:color="auto"/>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11.5</w:t>
            </w:r>
          </w:p>
        </w:tc>
        <w:tc>
          <w:tcPr>
            <w:tcW w:w="846"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11.1</w:t>
            </w:r>
          </w:p>
        </w:tc>
        <w:tc>
          <w:tcPr>
            <w:tcW w:w="846"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11.3</w:t>
            </w:r>
          </w:p>
        </w:tc>
        <w:tc>
          <w:tcPr>
            <w:tcW w:w="875"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13.1</w:t>
            </w:r>
          </w:p>
        </w:tc>
        <w:tc>
          <w:tcPr>
            <w:tcW w:w="881" w:type="dxa"/>
            <w:tcBorders>
              <w:top w:val="single" w:sz="4" w:space="0" w:color="auto"/>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11.7</w:t>
            </w:r>
          </w:p>
        </w:tc>
        <w:tc>
          <w:tcPr>
            <w:tcW w:w="1621" w:type="dxa"/>
            <w:tcBorders>
              <w:top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11.74</w:t>
            </w:r>
          </w:p>
        </w:tc>
      </w:tr>
      <w:tr w:rsidR="00AA0FA5" w:rsidRPr="00422045" w:rsidTr="007D4586">
        <w:trPr>
          <w:trHeight w:val="35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MYOR</w:t>
            </w:r>
          </w:p>
        </w:tc>
        <w:tc>
          <w:tcPr>
            <w:tcW w:w="846"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10</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9.4</w:t>
            </w:r>
          </w:p>
        </w:tc>
      </w:tr>
      <w:tr w:rsidR="00AA0FA5" w:rsidRPr="00422045" w:rsidTr="007D4586">
        <w:trPr>
          <w:trHeight w:val="507"/>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GGRM</w:t>
            </w:r>
          </w:p>
        </w:tc>
        <w:tc>
          <w:tcPr>
            <w:tcW w:w="846"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8.64</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9.28</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10.17</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10.61</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8.64</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9.46</w:t>
            </w:r>
          </w:p>
        </w:tc>
      </w:tr>
      <w:tr w:rsidR="00AA0FA5" w:rsidRPr="00422045" w:rsidTr="007D4586">
        <w:trPr>
          <w:trHeight w:val="47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KAEF</w:t>
            </w:r>
          </w:p>
        </w:tc>
        <w:tc>
          <w:tcPr>
            <w:tcW w:w="846"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8.58</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8.07</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7.61</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5.80</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5.36</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7.9</w:t>
            </w:r>
          </w:p>
        </w:tc>
      </w:tr>
      <w:tr w:rsidR="00AA0FA5" w:rsidRPr="00422045" w:rsidTr="007D4586">
        <w:trPr>
          <w:trHeight w:val="269"/>
        </w:trPr>
        <w:tc>
          <w:tcPr>
            <w:tcW w:w="1648" w:type="dxa"/>
            <w:tcBorders>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UNVR</w:t>
            </w:r>
          </w:p>
        </w:tc>
        <w:tc>
          <w:tcPr>
            <w:tcW w:w="846" w:type="dxa"/>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44.5</w:t>
            </w:r>
          </w:p>
        </w:tc>
        <w:tc>
          <w:tcPr>
            <w:tcW w:w="846"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43.9</w:t>
            </w:r>
          </w:p>
        </w:tc>
        <w:tc>
          <w:tcPr>
            <w:tcW w:w="846"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39.0</w:t>
            </w:r>
          </w:p>
        </w:tc>
        <w:tc>
          <w:tcPr>
            <w:tcW w:w="875"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39.4</w:t>
            </w:r>
          </w:p>
        </w:tc>
        <w:tc>
          <w:tcPr>
            <w:tcW w:w="881" w:type="dxa"/>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39.3</w:t>
            </w:r>
          </w:p>
        </w:tc>
        <w:tc>
          <w:tcPr>
            <w:tcW w:w="1621" w:type="dxa"/>
            <w:tcBorders>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41.22</w:t>
            </w:r>
          </w:p>
        </w:tc>
      </w:tr>
      <w:tr w:rsidR="00AA0FA5" w:rsidRPr="00422045" w:rsidTr="007D4586">
        <w:trPr>
          <w:trHeight w:val="269"/>
        </w:trPr>
        <w:tc>
          <w:tcPr>
            <w:tcW w:w="1648"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Total</w:t>
            </w:r>
          </w:p>
        </w:tc>
        <w:tc>
          <w:tcPr>
            <w:tcW w:w="846"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83.22</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76.35</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79.08</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79.91</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76</w:t>
            </w:r>
          </w:p>
        </w:tc>
        <w:tc>
          <w:tcPr>
            <w:tcW w:w="1621"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79.72</w:t>
            </w:r>
          </w:p>
        </w:tc>
      </w:tr>
    </w:tbl>
    <w:p w:rsidR="00AA0FA5" w:rsidRDefault="00AA0FA5" w:rsidP="00AA0FA5">
      <w:pPr>
        <w:rPr>
          <w:rFonts w:asciiTheme="majorBidi" w:hAnsiTheme="majorBidi" w:cstheme="majorBidi"/>
          <w:b/>
          <w:bCs/>
          <w:sz w:val="24"/>
          <w:szCs w:val="24"/>
        </w:rPr>
      </w:pPr>
    </w:p>
    <w:p w:rsidR="00AA0FA5" w:rsidRDefault="00AA0FA5" w:rsidP="00AA0FA5">
      <w:pPr>
        <w:rPr>
          <w:rFonts w:asciiTheme="majorBidi" w:hAnsiTheme="majorBidi" w:cstheme="majorBidi"/>
          <w:b/>
          <w:bCs/>
          <w:sz w:val="24"/>
          <w:szCs w:val="24"/>
        </w:rPr>
      </w:pPr>
    </w:p>
    <w:p w:rsidR="00AA0FA5" w:rsidRPr="00873D39" w:rsidRDefault="00AA0FA5" w:rsidP="00AA0FA5">
      <w:pPr>
        <w:tabs>
          <w:tab w:val="left" w:pos="630"/>
        </w:tabs>
        <w:spacing w:line="240" w:lineRule="auto"/>
        <w:ind w:firstLine="567"/>
        <w:jc w:val="center"/>
        <w:rPr>
          <w:rFonts w:ascii="Times New Roman" w:hAnsi="Times New Roman" w:cs="Times New Roman"/>
        </w:rPr>
      </w:pPr>
      <w:proofErr w:type="gramStart"/>
      <w:r w:rsidRPr="00873D39">
        <w:rPr>
          <w:rFonts w:ascii="Times New Roman" w:hAnsi="Times New Roman" w:cs="Times New Roman"/>
          <w:b/>
        </w:rPr>
        <w:t xml:space="preserve">Tabel </w:t>
      </w:r>
      <w:r w:rsidRPr="00873D39">
        <w:rPr>
          <w:rFonts w:ascii="Times New Roman" w:hAnsi="Times New Roman" w:cs="Times New Roman"/>
          <w:b/>
          <w:i/>
          <w:iCs/>
        </w:rPr>
        <w:t>NPM</w:t>
      </w:r>
      <w:r w:rsidRPr="00873D39">
        <w:rPr>
          <w:rFonts w:ascii="Times New Roman" w:hAnsi="Times New Roman" w:cs="Times New Roman"/>
          <w:b/>
        </w:rPr>
        <w:t xml:space="preserve"> setiap perusahaan konsumsi tahun 2013 – 2017</w:t>
      </w:r>
      <w:r w:rsidRPr="00873D39">
        <w:rPr>
          <w:rFonts w:ascii="Times New Roman" w:hAnsi="Times New Roman" w:cs="Times New Roman"/>
        </w:rPr>
        <w:t>.</w:t>
      </w:r>
      <w:proofErr w:type="gramEnd"/>
    </w:p>
    <w:tbl>
      <w:tblPr>
        <w:tblStyle w:val="TableGrid"/>
        <w:tblW w:w="0" w:type="auto"/>
        <w:tblInd w:w="543" w:type="dxa"/>
        <w:tblBorders>
          <w:insideH w:val="none" w:sz="0" w:space="0" w:color="auto"/>
        </w:tblBorders>
        <w:tblLook w:val="04A0" w:firstRow="1" w:lastRow="0" w:firstColumn="1" w:lastColumn="0" w:noHBand="0" w:noVBand="1"/>
      </w:tblPr>
      <w:tblGrid>
        <w:gridCol w:w="1648"/>
        <w:gridCol w:w="846"/>
        <w:gridCol w:w="846"/>
        <w:gridCol w:w="846"/>
        <w:gridCol w:w="875"/>
        <w:gridCol w:w="881"/>
        <w:gridCol w:w="1621"/>
      </w:tblGrid>
      <w:tr w:rsidR="00AA0FA5" w:rsidRPr="00422045" w:rsidTr="007D4586">
        <w:trPr>
          <w:trHeight w:val="474"/>
        </w:trPr>
        <w:tc>
          <w:tcPr>
            <w:tcW w:w="1648" w:type="dxa"/>
            <w:vMerge w:val="restart"/>
            <w:tcBorders>
              <w:top w:val="single" w:sz="4" w:space="0" w:color="auto"/>
              <w:left w:val="nil"/>
              <w:bottom w:val="single" w:sz="4" w:space="0" w:color="auto"/>
            </w:tcBorders>
            <w:vAlign w:val="center"/>
          </w:tcPr>
          <w:p w:rsidR="00AA0FA5" w:rsidRPr="00422045" w:rsidRDefault="00AA0FA5" w:rsidP="007D4586">
            <w:pPr>
              <w:pStyle w:val="ListParagraph"/>
              <w:tabs>
                <w:tab w:val="left" w:pos="651"/>
              </w:tabs>
              <w:spacing w:line="480" w:lineRule="auto"/>
              <w:ind w:left="0" w:hanging="108"/>
              <w:jc w:val="center"/>
              <w:rPr>
                <w:rFonts w:ascii="Times New Roman" w:hAnsi="Times New Roman" w:cs="Times New Roman"/>
                <w:sz w:val="18"/>
                <w:szCs w:val="18"/>
              </w:rPr>
            </w:pPr>
            <w:r w:rsidRPr="00422045">
              <w:rPr>
                <w:rFonts w:ascii="Times New Roman" w:hAnsi="Times New Roman" w:cs="Times New Roman"/>
                <w:sz w:val="18"/>
                <w:szCs w:val="18"/>
              </w:rPr>
              <w:t>Perusahaan</w:t>
            </w:r>
          </w:p>
        </w:tc>
        <w:tc>
          <w:tcPr>
            <w:tcW w:w="4294" w:type="dxa"/>
            <w:gridSpan w:val="5"/>
            <w:tcBorders>
              <w:top w:val="single" w:sz="4" w:space="0" w:color="auto"/>
              <w:bottom w:val="single" w:sz="4" w:space="0" w:color="auto"/>
            </w:tcBorders>
            <w:vAlign w:val="center"/>
          </w:tcPr>
          <w:p w:rsidR="00AA0FA5" w:rsidRPr="00CF6DBB" w:rsidRDefault="00AA0FA5" w:rsidP="007D4586">
            <w:pPr>
              <w:pStyle w:val="ListParagraph"/>
              <w:spacing w:line="480" w:lineRule="auto"/>
              <w:ind w:left="0"/>
              <w:jc w:val="center"/>
              <w:rPr>
                <w:rFonts w:ascii="Times New Roman" w:hAnsi="Times New Roman" w:cs="Times New Roman"/>
                <w:i/>
                <w:iCs/>
                <w:sz w:val="18"/>
                <w:szCs w:val="18"/>
              </w:rPr>
            </w:pPr>
            <w:r>
              <w:rPr>
                <w:rFonts w:ascii="Times New Roman" w:hAnsi="Times New Roman" w:cs="Times New Roman"/>
                <w:i/>
                <w:iCs/>
                <w:sz w:val="18"/>
                <w:szCs w:val="18"/>
              </w:rPr>
              <w:t>NPM</w:t>
            </w:r>
          </w:p>
        </w:tc>
        <w:tc>
          <w:tcPr>
            <w:tcW w:w="1621" w:type="dxa"/>
            <w:vMerge w:val="restart"/>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Rata-rata Perusahaan</w:t>
            </w:r>
          </w:p>
        </w:tc>
      </w:tr>
      <w:tr w:rsidR="00AA0FA5" w:rsidRPr="00422045" w:rsidTr="007D4586">
        <w:trPr>
          <w:trHeight w:val="440"/>
        </w:trPr>
        <w:tc>
          <w:tcPr>
            <w:tcW w:w="1648" w:type="dxa"/>
            <w:vMerge/>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c>
          <w:tcPr>
            <w:tcW w:w="846"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2013</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2014</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2015</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2016</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2017</w:t>
            </w:r>
          </w:p>
        </w:tc>
        <w:tc>
          <w:tcPr>
            <w:tcW w:w="1621" w:type="dxa"/>
            <w:vMerge/>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p>
        </w:tc>
      </w:tr>
      <w:tr w:rsidR="00AA0FA5" w:rsidRPr="00422045" w:rsidTr="007D4586">
        <w:trPr>
          <w:trHeight w:val="423"/>
        </w:trPr>
        <w:tc>
          <w:tcPr>
            <w:tcW w:w="1648" w:type="dxa"/>
            <w:tcBorders>
              <w:top w:val="single" w:sz="4" w:space="0" w:color="auto"/>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ICBP</w:t>
            </w:r>
          </w:p>
        </w:tc>
        <w:tc>
          <w:tcPr>
            <w:tcW w:w="846" w:type="dxa"/>
            <w:tcBorders>
              <w:top w:val="single" w:sz="4" w:space="0" w:color="auto"/>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8.92</w:t>
            </w:r>
          </w:p>
        </w:tc>
        <w:tc>
          <w:tcPr>
            <w:tcW w:w="846"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8.44</w:t>
            </w:r>
          </w:p>
        </w:tc>
        <w:tc>
          <w:tcPr>
            <w:tcW w:w="846"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9.22</w:t>
            </w:r>
          </w:p>
        </w:tc>
        <w:tc>
          <w:tcPr>
            <w:tcW w:w="875" w:type="dxa"/>
            <w:tcBorders>
              <w:top w:val="single" w:sz="4" w:space="0" w:color="auto"/>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10.56</w:t>
            </w:r>
          </w:p>
        </w:tc>
        <w:tc>
          <w:tcPr>
            <w:tcW w:w="881" w:type="dxa"/>
            <w:tcBorders>
              <w:top w:val="single" w:sz="4" w:space="0" w:color="auto"/>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11.16</w:t>
            </w:r>
          </w:p>
        </w:tc>
        <w:tc>
          <w:tcPr>
            <w:tcW w:w="1621" w:type="dxa"/>
            <w:tcBorders>
              <w:top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9.66</w:t>
            </w:r>
          </w:p>
        </w:tc>
      </w:tr>
      <w:tr w:rsidR="00AA0FA5" w:rsidRPr="00422045" w:rsidTr="007D4586">
        <w:trPr>
          <w:trHeight w:val="35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MYOR</w:t>
            </w:r>
          </w:p>
        </w:tc>
        <w:tc>
          <w:tcPr>
            <w:tcW w:w="846"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3</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w:t>
            </w:r>
          </w:p>
        </w:tc>
      </w:tr>
      <w:tr w:rsidR="00AA0FA5" w:rsidRPr="00422045" w:rsidTr="007D4586">
        <w:trPr>
          <w:trHeight w:val="507"/>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GGRM</w:t>
            </w:r>
          </w:p>
        </w:tc>
        <w:tc>
          <w:tcPr>
            <w:tcW w:w="846"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7.92</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8.29</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9.18</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8.76</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8.82</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8.60</w:t>
            </w:r>
          </w:p>
        </w:tc>
      </w:tr>
      <w:tr w:rsidR="00AA0FA5" w:rsidRPr="00422045" w:rsidTr="007D4586">
        <w:trPr>
          <w:trHeight w:val="474"/>
        </w:trPr>
        <w:tc>
          <w:tcPr>
            <w:tcW w:w="1648" w:type="dxa"/>
            <w:tcBorders>
              <w:lef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KAEF</w:t>
            </w:r>
          </w:p>
        </w:tc>
        <w:tc>
          <w:tcPr>
            <w:tcW w:w="846" w:type="dxa"/>
            <w:tcBorders>
              <w:top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4.96</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5.70</w:t>
            </w:r>
          </w:p>
        </w:tc>
        <w:tc>
          <w:tcPr>
            <w:tcW w:w="846"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5.46</w:t>
            </w:r>
          </w:p>
        </w:tc>
        <w:tc>
          <w:tcPr>
            <w:tcW w:w="875" w:type="dxa"/>
            <w:tcBorders>
              <w:top w:val="nil"/>
              <w:left w:val="nil"/>
              <w:bottom w:val="nil"/>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4.67</w:t>
            </w:r>
          </w:p>
        </w:tc>
        <w:tc>
          <w:tcPr>
            <w:tcW w:w="881" w:type="dxa"/>
            <w:tcBorders>
              <w:top w:val="nil"/>
              <w:left w:val="nil"/>
              <w:bottom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5.41</w:t>
            </w:r>
          </w:p>
        </w:tc>
        <w:tc>
          <w:tcPr>
            <w:tcW w:w="1621" w:type="dxa"/>
            <w:tcBorders>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5.24</w:t>
            </w:r>
          </w:p>
        </w:tc>
      </w:tr>
      <w:tr w:rsidR="00AA0FA5" w:rsidRPr="00422045" w:rsidTr="007D4586">
        <w:trPr>
          <w:trHeight w:val="269"/>
        </w:trPr>
        <w:tc>
          <w:tcPr>
            <w:tcW w:w="1648" w:type="dxa"/>
            <w:tcBorders>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UNVR</w:t>
            </w:r>
          </w:p>
        </w:tc>
        <w:tc>
          <w:tcPr>
            <w:tcW w:w="846" w:type="dxa"/>
            <w:tcBorders>
              <w:top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17.41</w:t>
            </w:r>
          </w:p>
        </w:tc>
        <w:tc>
          <w:tcPr>
            <w:tcW w:w="846"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16.64</w:t>
            </w:r>
          </w:p>
        </w:tc>
        <w:tc>
          <w:tcPr>
            <w:tcW w:w="846"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16.05</w:t>
            </w:r>
          </w:p>
        </w:tc>
        <w:tc>
          <w:tcPr>
            <w:tcW w:w="875" w:type="dxa"/>
            <w:tcBorders>
              <w:top w:val="nil"/>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15.97</w:t>
            </w:r>
          </w:p>
        </w:tc>
        <w:tc>
          <w:tcPr>
            <w:tcW w:w="881" w:type="dxa"/>
            <w:tcBorders>
              <w:top w:val="nil"/>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17.01</w:t>
            </w:r>
          </w:p>
        </w:tc>
        <w:tc>
          <w:tcPr>
            <w:tcW w:w="1621" w:type="dxa"/>
            <w:tcBorders>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16.62</w:t>
            </w:r>
          </w:p>
        </w:tc>
      </w:tr>
      <w:tr w:rsidR="00AA0FA5" w:rsidRPr="00422045" w:rsidTr="007D4586">
        <w:trPr>
          <w:trHeight w:val="269"/>
        </w:trPr>
        <w:tc>
          <w:tcPr>
            <w:tcW w:w="1648"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sidRPr="00422045">
              <w:rPr>
                <w:rFonts w:ascii="Times New Roman" w:hAnsi="Times New Roman" w:cs="Times New Roman"/>
                <w:sz w:val="18"/>
                <w:szCs w:val="18"/>
              </w:rPr>
              <w:t>Total</w:t>
            </w:r>
          </w:p>
        </w:tc>
        <w:tc>
          <w:tcPr>
            <w:tcW w:w="846"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47.21</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42.07</w:t>
            </w:r>
          </w:p>
        </w:tc>
        <w:tc>
          <w:tcPr>
            <w:tcW w:w="846"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47.91</w:t>
            </w:r>
          </w:p>
        </w:tc>
        <w:tc>
          <w:tcPr>
            <w:tcW w:w="875" w:type="dxa"/>
            <w:tcBorders>
              <w:top w:val="single" w:sz="4" w:space="0" w:color="auto"/>
              <w:left w:val="nil"/>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47.96</w:t>
            </w:r>
          </w:p>
        </w:tc>
        <w:tc>
          <w:tcPr>
            <w:tcW w:w="881" w:type="dxa"/>
            <w:tcBorders>
              <w:top w:val="single" w:sz="4" w:space="0" w:color="auto"/>
              <w:left w:val="nil"/>
              <w:bottom w:val="single" w:sz="4" w:space="0" w:color="auto"/>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50.4</w:t>
            </w:r>
          </w:p>
        </w:tc>
        <w:tc>
          <w:tcPr>
            <w:tcW w:w="1621" w:type="dxa"/>
            <w:tcBorders>
              <w:top w:val="single" w:sz="4" w:space="0" w:color="auto"/>
              <w:bottom w:val="single" w:sz="4" w:space="0" w:color="auto"/>
              <w:right w:val="nil"/>
            </w:tcBorders>
            <w:vAlign w:val="center"/>
          </w:tcPr>
          <w:p w:rsidR="00AA0FA5" w:rsidRPr="00422045" w:rsidRDefault="00AA0FA5" w:rsidP="007D4586">
            <w:pPr>
              <w:pStyle w:val="ListParagraph"/>
              <w:spacing w:line="480" w:lineRule="auto"/>
              <w:ind w:left="0"/>
              <w:jc w:val="center"/>
              <w:rPr>
                <w:rFonts w:ascii="Times New Roman" w:hAnsi="Times New Roman" w:cs="Times New Roman"/>
                <w:sz w:val="18"/>
                <w:szCs w:val="18"/>
              </w:rPr>
            </w:pPr>
            <w:r>
              <w:rPr>
                <w:rFonts w:ascii="Times New Roman" w:hAnsi="Times New Roman" w:cs="Times New Roman"/>
                <w:sz w:val="18"/>
                <w:szCs w:val="18"/>
              </w:rPr>
              <w:t>47.12</w:t>
            </w:r>
          </w:p>
        </w:tc>
      </w:tr>
    </w:tbl>
    <w:p w:rsidR="00AA0FA5" w:rsidRDefault="00AA0FA5" w:rsidP="00AA0FA5">
      <w:pPr>
        <w:tabs>
          <w:tab w:val="left" w:pos="2370"/>
        </w:tabs>
        <w:spacing w:line="240" w:lineRule="auto"/>
        <w:ind w:left="990" w:hanging="990"/>
        <w:jc w:val="center"/>
        <w:rPr>
          <w:rFonts w:asciiTheme="majorBidi" w:hAnsiTheme="majorBidi" w:cstheme="majorBidi"/>
          <w:b/>
          <w:bCs/>
        </w:rPr>
      </w:pPr>
    </w:p>
    <w:p w:rsidR="00AA0FA5" w:rsidRDefault="00AA0FA5" w:rsidP="00AA0FA5">
      <w:pPr>
        <w:tabs>
          <w:tab w:val="left" w:pos="2370"/>
        </w:tabs>
        <w:spacing w:line="240" w:lineRule="auto"/>
        <w:ind w:left="990" w:hanging="990"/>
        <w:jc w:val="center"/>
        <w:rPr>
          <w:rFonts w:asciiTheme="majorBidi" w:hAnsiTheme="majorBidi" w:cstheme="majorBidi"/>
          <w:b/>
          <w:bCs/>
        </w:rPr>
      </w:pPr>
    </w:p>
    <w:p w:rsidR="00AA0FA5" w:rsidRDefault="00AA0FA5" w:rsidP="00AA0FA5">
      <w:pPr>
        <w:tabs>
          <w:tab w:val="left" w:pos="2370"/>
        </w:tabs>
        <w:spacing w:line="240" w:lineRule="auto"/>
        <w:ind w:left="990" w:hanging="990"/>
        <w:jc w:val="center"/>
        <w:rPr>
          <w:rFonts w:asciiTheme="majorBidi" w:hAnsiTheme="majorBidi" w:cstheme="majorBidi"/>
          <w:b/>
          <w:bCs/>
        </w:rPr>
      </w:pPr>
    </w:p>
    <w:p w:rsidR="00264CA3" w:rsidRDefault="00264CA3" w:rsidP="00AA0FA5">
      <w:pPr>
        <w:tabs>
          <w:tab w:val="left" w:pos="2370"/>
        </w:tabs>
        <w:spacing w:line="240" w:lineRule="auto"/>
        <w:ind w:left="990" w:hanging="990"/>
        <w:jc w:val="center"/>
        <w:rPr>
          <w:rFonts w:asciiTheme="majorBidi" w:hAnsiTheme="majorBidi" w:cstheme="majorBidi"/>
          <w:b/>
          <w:bCs/>
        </w:rPr>
      </w:pPr>
    </w:p>
    <w:p w:rsidR="00264CA3" w:rsidRDefault="00264CA3" w:rsidP="00AA0FA5">
      <w:pPr>
        <w:tabs>
          <w:tab w:val="left" w:pos="2370"/>
        </w:tabs>
        <w:spacing w:line="240" w:lineRule="auto"/>
        <w:ind w:left="990" w:hanging="990"/>
        <w:jc w:val="center"/>
        <w:rPr>
          <w:rFonts w:asciiTheme="majorBidi" w:hAnsiTheme="majorBidi" w:cstheme="majorBidi"/>
          <w:b/>
          <w:bCs/>
        </w:rPr>
      </w:pPr>
    </w:p>
    <w:p w:rsidR="00AA0FA5" w:rsidRDefault="00AA0FA5" w:rsidP="00AA0FA5">
      <w:pPr>
        <w:tabs>
          <w:tab w:val="left" w:pos="2370"/>
        </w:tabs>
        <w:spacing w:line="240" w:lineRule="auto"/>
        <w:ind w:left="990" w:hanging="990"/>
        <w:jc w:val="center"/>
        <w:rPr>
          <w:rFonts w:asciiTheme="majorBidi" w:hAnsiTheme="majorBidi" w:cstheme="majorBidi"/>
          <w:b/>
          <w:bCs/>
        </w:rPr>
      </w:pPr>
    </w:p>
    <w:p w:rsidR="00AA0FA5" w:rsidRDefault="00AA0FA5" w:rsidP="00AA0FA5">
      <w:pPr>
        <w:tabs>
          <w:tab w:val="left" w:pos="2370"/>
        </w:tabs>
        <w:spacing w:line="240" w:lineRule="auto"/>
        <w:ind w:left="990" w:hanging="990"/>
        <w:jc w:val="center"/>
        <w:rPr>
          <w:rFonts w:asciiTheme="majorBidi" w:hAnsiTheme="majorBidi" w:cstheme="majorBidi"/>
          <w:b/>
          <w:bCs/>
        </w:rPr>
      </w:pPr>
    </w:p>
    <w:p w:rsidR="00AA0FA5" w:rsidRDefault="00AA0FA5" w:rsidP="00AA0FA5">
      <w:pPr>
        <w:tabs>
          <w:tab w:val="left" w:pos="180"/>
          <w:tab w:val="left" w:pos="360"/>
        </w:tabs>
        <w:spacing w:line="240" w:lineRule="auto"/>
        <w:ind w:firstLine="720"/>
        <w:jc w:val="center"/>
        <w:rPr>
          <w:rFonts w:ascii="Times New Roman" w:hAnsi="Times New Roman" w:cs="Times New Roman"/>
          <w:b/>
          <w:bCs/>
          <w:lang w:val="en-ID"/>
        </w:rPr>
      </w:pPr>
      <w:r>
        <w:rPr>
          <w:rFonts w:ascii="Times New Roman" w:hAnsi="Times New Roman" w:cs="Times New Roman"/>
          <w:b/>
          <w:bCs/>
          <w:lang w:val="en-ID"/>
        </w:rPr>
        <w:t>Pertumbuhan Indeks Harga</w:t>
      </w:r>
      <w:r w:rsidRPr="009806C6">
        <w:rPr>
          <w:rFonts w:ascii="Times New Roman" w:hAnsi="Times New Roman" w:cs="Times New Roman"/>
          <w:b/>
          <w:bCs/>
          <w:i/>
          <w:iCs/>
          <w:lang w:val="en-ID"/>
        </w:rPr>
        <w:t xml:space="preserve"> </w:t>
      </w:r>
      <w:r>
        <w:rPr>
          <w:rFonts w:ascii="Times New Roman" w:hAnsi="Times New Roman" w:cs="Times New Roman"/>
          <w:b/>
          <w:bCs/>
          <w:lang w:val="en-ID"/>
        </w:rPr>
        <w:t xml:space="preserve">Saham Sektoral </w:t>
      </w:r>
    </w:p>
    <w:p w:rsidR="00AA0FA5" w:rsidRPr="009806C6" w:rsidRDefault="00AA0FA5" w:rsidP="00AA0FA5">
      <w:pPr>
        <w:tabs>
          <w:tab w:val="left" w:pos="180"/>
          <w:tab w:val="left" w:pos="360"/>
        </w:tabs>
        <w:spacing w:line="240" w:lineRule="auto"/>
        <w:ind w:firstLine="720"/>
        <w:jc w:val="center"/>
        <w:rPr>
          <w:rFonts w:ascii="Times New Roman" w:hAnsi="Times New Roman" w:cs="Times New Roman"/>
          <w:b/>
          <w:bCs/>
          <w:lang w:val="en-ID"/>
        </w:rPr>
      </w:pPr>
      <w:r>
        <w:rPr>
          <w:rFonts w:ascii="Times New Roman" w:hAnsi="Times New Roman" w:cs="Times New Roman"/>
          <w:b/>
          <w:bCs/>
          <w:lang w:val="en-ID"/>
        </w:rPr>
        <w:t xml:space="preserve">Tahun </w:t>
      </w:r>
      <w:r w:rsidRPr="009806C6">
        <w:rPr>
          <w:rFonts w:ascii="Times New Roman" w:hAnsi="Times New Roman" w:cs="Times New Roman"/>
          <w:b/>
          <w:bCs/>
          <w:lang w:val="en-ID"/>
        </w:rPr>
        <w:t>2013-2017</w:t>
      </w:r>
    </w:p>
    <w:tbl>
      <w:tblPr>
        <w:tblW w:w="7920" w:type="dxa"/>
        <w:tblInd w:w="-10" w:type="dxa"/>
        <w:tblBorders>
          <w:top w:val="single" w:sz="8" w:space="0" w:color="auto"/>
          <w:bottom w:val="single" w:sz="8" w:space="0" w:color="auto"/>
        </w:tblBorders>
        <w:tblLayout w:type="fixed"/>
        <w:tblLook w:val="04A0" w:firstRow="1" w:lastRow="0" w:firstColumn="1" w:lastColumn="0" w:noHBand="0" w:noVBand="1"/>
      </w:tblPr>
      <w:tblGrid>
        <w:gridCol w:w="2261"/>
        <w:gridCol w:w="1113"/>
        <w:gridCol w:w="1113"/>
        <w:gridCol w:w="1115"/>
        <w:gridCol w:w="1015"/>
        <w:gridCol w:w="1303"/>
      </w:tblGrid>
      <w:tr w:rsidR="00AA0FA5" w:rsidRPr="00721D13" w:rsidTr="007D4586">
        <w:trPr>
          <w:trHeight w:val="337"/>
        </w:trPr>
        <w:tc>
          <w:tcPr>
            <w:tcW w:w="2261" w:type="dxa"/>
            <w:tcBorders>
              <w:top w:val="single" w:sz="8" w:space="0" w:color="auto"/>
              <w:bottom w:val="single" w:sz="4" w:space="0" w:color="auto"/>
            </w:tcBorders>
            <w:shd w:val="clear" w:color="auto" w:fill="auto"/>
            <w:vAlign w:val="center"/>
            <w:hideMark/>
          </w:tcPr>
          <w:p w:rsidR="00AA0FA5" w:rsidRPr="00721D13" w:rsidRDefault="00AA0FA5" w:rsidP="007D4586">
            <w:pPr>
              <w:spacing w:line="240" w:lineRule="auto"/>
              <w:jc w:val="center"/>
              <w:rPr>
                <w:rFonts w:ascii="Times New Roman" w:eastAsia="Times New Roman" w:hAnsi="Times New Roman" w:cs="Times New Roman"/>
                <w:b/>
                <w:color w:val="000000"/>
                <w:sz w:val="20"/>
                <w:szCs w:val="20"/>
              </w:rPr>
            </w:pPr>
            <w:r w:rsidRPr="00721D13">
              <w:rPr>
                <w:rFonts w:ascii="Times New Roman" w:eastAsia="Times New Roman" w:hAnsi="Times New Roman" w:cs="Times New Roman"/>
                <w:b/>
                <w:color w:val="000000"/>
                <w:sz w:val="20"/>
                <w:szCs w:val="20"/>
              </w:rPr>
              <w:t>Sektor Saham</w:t>
            </w:r>
          </w:p>
        </w:tc>
        <w:tc>
          <w:tcPr>
            <w:tcW w:w="1113" w:type="dxa"/>
            <w:tcBorders>
              <w:top w:val="single" w:sz="8" w:space="0" w:color="auto"/>
              <w:bottom w:val="single" w:sz="4" w:space="0" w:color="auto"/>
            </w:tcBorders>
            <w:shd w:val="clear" w:color="auto" w:fill="auto"/>
            <w:vAlign w:val="center"/>
            <w:hideMark/>
          </w:tcPr>
          <w:p w:rsidR="00AA0FA5" w:rsidRPr="00721D13" w:rsidRDefault="00AA0FA5" w:rsidP="007D4586">
            <w:pPr>
              <w:spacing w:line="240" w:lineRule="auto"/>
              <w:jc w:val="center"/>
              <w:rPr>
                <w:rFonts w:ascii="Times New Roman" w:eastAsia="Times New Roman" w:hAnsi="Times New Roman" w:cs="Times New Roman"/>
                <w:b/>
                <w:color w:val="000000"/>
                <w:sz w:val="20"/>
                <w:szCs w:val="20"/>
              </w:rPr>
            </w:pPr>
            <w:r w:rsidRPr="00721D13">
              <w:rPr>
                <w:rFonts w:ascii="Times New Roman" w:eastAsia="Times New Roman" w:hAnsi="Times New Roman" w:cs="Times New Roman"/>
                <w:b/>
                <w:color w:val="000000"/>
                <w:sz w:val="20"/>
                <w:szCs w:val="20"/>
              </w:rPr>
              <w:t>2013</w:t>
            </w:r>
          </w:p>
        </w:tc>
        <w:tc>
          <w:tcPr>
            <w:tcW w:w="1113" w:type="dxa"/>
            <w:tcBorders>
              <w:top w:val="single" w:sz="8" w:space="0" w:color="auto"/>
              <w:bottom w:val="single" w:sz="4" w:space="0" w:color="auto"/>
            </w:tcBorders>
            <w:shd w:val="clear" w:color="auto" w:fill="auto"/>
            <w:vAlign w:val="center"/>
            <w:hideMark/>
          </w:tcPr>
          <w:p w:rsidR="00AA0FA5" w:rsidRPr="00721D13" w:rsidRDefault="00AA0FA5" w:rsidP="007D4586">
            <w:pPr>
              <w:spacing w:line="240" w:lineRule="auto"/>
              <w:jc w:val="center"/>
              <w:rPr>
                <w:rFonts w:ascii="Times New Roman" w:eastAsia="Times New Roman" w:hAnsi="Times New Roman" w:cs="Times New Roman"/>
                <w:b/>
                <w:color w:val="000000"/>
                <w:sz w:val="20"/>
                <w:szCs w:val="20"/>
              </w:rPr>
            </w:pPr>
            <w:r w:rsidRPr="00721D13">
              <w:rPr>
                <w:rFonts w:ascii="Times New Roman" w:eastAsia="Times New Roman" w:hAnsi="Times New Roman" w:cs="Times New Roman"/>
                <w:b/>
                <w:color w:val="000000"/>
                <w:sz w:val="20"/>
                <w:szCs w:val="20"/>
              </w:rPr>
              <w:t>2014</w:t>
            </w:r>
          </w:p>
        </w:tc>
        <w:tc>
          <w:tcPr>
            <w:tcW w:w="1115" w:type="dxa"/>
            <w:tcBorders>
              <w:top w:val="single" w:sz="8" w:space="0" w:color="auto"/>
              <w:bottom w:val="single" w:sz="4" w:space="0" w:color="auto"/>
            </w:tcBorders>
            <w:shd w:val="clear" w:color="auto" w:fill="auto"/>
            <w:vAlign w:val="center"/>
            <w:hideMark/>
          </w:tcPr>
          <w:p w:rsidR="00AA0FA5" w:rsidRPr="00721D13" w:rsidRDefault="00AA0FA5" w:rsidP="007D4586">
            <w:pPr>
              <w:spacing w:line="240" w:lineRule="auto"/>
              <w:jc w:val="center"/>
              <w:rPr>
                <w:rFonts w:ascii="Times New Roman" w:eastAsia="Times New Roman" w:hAnsi="Times New Roman" w:cs="Times New Roman"/>
                <w:b/>
                <w:color w:val="000000"/>
                <w:sz w:val="20"/>
                <w:szCs w:val="20"/>
              </w:rPr>
            </w:pPr>
            <w:r w:rsidRPr="00721D13">
              <w:rPr>
                <w:rFonts w:ascii="Times New Roman" w:eastAsia="Times New Roman" w:hAnsi="Times New Roman" w:cs="Times New Roman"/>
                <w:b/>
                <w:color w:val="000000"/>
                <w:sz w:val="20"/>
                <w:szCs w:val="20"/>
              </w:rPr>
              <w:t>2015</w:t>
            </w:r>
          </w:p>
        </w:tc>
        <w:tc>
          <w:tcPr>
            <w:tcW w:w="1015" w:type="dxa"/>
            <w:tcBorders>
              <w:top w:val="single" w:sz="8" w:space="0" w:color="auto"/>
              <w:bottom w:val="single" w:sz="4" w:space="0" w:color="auto"/>
            </w:tcBorders>
            <w:vAlign w:val="center"/>
          </w:tcPr>
          <w:p w:rsidR="00AA0FA5" w:rsidRPr="00721D13" w:rsidRDefault="00AA0FA5" w:rsidP="007D4586">
            <w:pPr>
              <w:spacing w:line="240" w:lineRule="auto"/>
              <w:jc w:val="center"/>
              <w:rPr>
                <w:rFonts w:ascii="Times New Roman" w:eastAsia="Times New Roman" w:hAnsi="Times New Roman" w:cs="Times New Roman"/>
                <w:b/>
                <w:color w:val="000000"/>
                <w:sz w:val="20"/>
                <w:szCs w:val="20"/>
              </w:rPr>
            </w:pPr>
            <w:r w:rsidRPr="00721D13">
              <w:rPr>
                <w:rFonts w:ascii="Times New Roman" w:eastAsia="Times New Roman" w:hAnsi="Times New Roman" w:cs="Times New Roman"/>
                <w:b/>
                <w:color w:val="000000"/>
                <w:sz w:val="20"/>
                <w:szCs w:val="20"/>
              </w:rPr>
              <w:t>2016</w:t>
            </w:r>
          </w:p>
        </w:tc>
        <w:tc>
          <w:tcPr>
            <w:tcW w:w="1303" w:type="dxa"/>
            <w:tcBorders>
              <w:top w:val="single" w:sz="8" w:space="0" w:color="auto"/>
              <w:bottom w:val="single" w:sz="4" w:space="0" w:color="auto"/>
            </w:tcBorders>
            <w:vAlign w:val="center"/>
          </w:tcPr>
          <w:p w:rsidR="00AA0FA5" w:rsidRPr="00721D13" w:rsidRDefault="00AA0FA5" w:rsidP="007D4586">
            <w:pPr>
              <w:spacing w:line="240" w:lineRule="auto"/>
              <w:jc w:val="center"/>
              <w:rPr>
                <w:rFonts w:ascii="Times New Roman" w:eastAsia="Times New Roman" w:hAnsi="Times New Roman" w:cs="Times New Roman"/>
                <w:b/>
                <w:color w:val="000000"/>
                <w:sz w:val="20"/>
                <w:szCs w:val="20"/>
              </w:rPr>
            </w:pPr>
            <w:r w:rsidRPr="00721D13">
              <w:rPr>
                <w:rFonts w:ascii="Times New Roman" w:eastAsia="Times New Roman" w:hAnsi="Times New Roman" w:cs="Times New Roman"/>
                <w:b/>
                <w:color w:val="000000"/>
                <w:sz w:val="20"/>
                <w:szCs w:val="20"/>
              </w:rPr>
              <w:t>2017</w:t>
            </w:r>
          </w:p>
        </w:tc>
      </w:tr>
      <w:tr w:rsidR="00AA0FA5" w:rsidRPr="00721D13" w:rsidTr="007D4586">
        <w:trPr>
          <w:trHeight w:val="20"/>
        </w:trPr>
        <w:tc>
          <w:tcPr>
            <w:tcW w:w="2261" w:type="dxa"/>
            <w:tcBorders>
              <w:top w:val="single" w:sz="4" w:space="0" w:color="auto"/>
            </w:tcBorders>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Pertanian</w:t>
            </w:r>
            <w:r w:rsidRPr="00E41469">
              <w:rPr>
                <w:rFonts w:ascii="Times New Roman" w:eastAsia="Times New Roman" w:hAnsi="Times New Roman" w:cs="Times New Roman"/>
                <w:i/>
                <w:color w:val="000000"/>
                <w:sz w:val="20"/>
                <w:szCs w:val="20"/>
              </w:rPr>
              <w:t xml:space="preserve"> (Agricultural)</w:t>
            </w:r>
          </w:p>
        </w:tc>
        <w:tc>
          <w:tcPr>
            <w:tcW w:w="1113" w:type="dxa"/>
            <w:tcBorders>
              <w:top w:val="single" w:sz="4" w:space="0" w:color="auto"/>
            </w:tcBorders>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3.73%</w:t>
            </w:r>
          </w:p>
        </w:tc>
        <w:tc>
          <w:tcPr>
            <w:tcW w:w="1113" w:type="dxa"/>
            <w:tcBorders>
              <w:top w:val="single" w:sz="4" w:space="0" w:color="auto"/>
            </w:tcBorders>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9.86%</w:t>
            </w:r>
          </w:p>
        </w:tc>
        <w:tc>
          <w:tcPr>
            <w:tcW w:w="1115" w:type="dxa"/>
            <w:tcBorders>
              <w:top w:val="single" w:sz="4" w:space="0" w:color="auto"/>
            </w:tcBorders>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-26.87%</w:t>
            </w:r>
          </w:p>
        </w:tc>
        <w:tc>
          <w:tcPr>
            <w:tcW w:w="1015" w:type="dxa"/>
            <w:tcBorders>
              <w:top w:val="single" w:sz="4" w:space="0" w:color="auto"/>
            </w:tcBorders>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-8.43%</w:t>
            </w:r>
          </w:p>
        </w:tc>
        <w:tc>
          <w:tcPr>
            <w:tcW w:w="1303" w:type="dxa"/>
            <w:tcBorders>
              <w:top w:val="single" w:sz="4" w:space="0" w:color="auto"/>
            </w:tcBorders>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w:t>
            </w:r>
          </w:p>
        </w:tc>
      </w:tr>
      <w:tr w:rsidR="00AA0FA5" w:rsidRPr="00721D13" w:rsidTr="007D4586">
        <w:trPr>
          <w:trHeight w:val="315"/>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Pertambangan</w:t>
            </w:r>
            <w:r w:rsidRPr="00E41469">
              <w:rPr>
                <w:rFonts w:ascii="Times New Roman" w:eastAsia="Times New Roman" w:hAnsi="Times New Roman" w:cs="Times New Roman"/>
                <w:i/>
                <w:color w:val="000000"/>
                <w:sz w:val="20"/>
                <w:szCs w:val="20"/>
              </w:rPr>
              <w:t xml:space="preserve"> (Mining)</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-23.31%</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-40.75%</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70.73%</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15,11%</w:t>
            </w:r>
          </w:p>
        </w:tc>
      </w:tr>
      <w:tr w:rsidR="00AA0FA5" w:rsidRPr="00721D13" w:rsidTr="007D4586">
        <w:trPr>
          <w:trHeight w:val="20"/>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Industri dasar</w:t>
            </w:r>
            <w:r w:rsidRPr="00E41469">
              <w:rPr>
                <w:rFonts w:ascii="Times New Roman" w:eastAsia="Times New Roman" w:hAnsi="Times New Roman" w:cs="Times New Roman"/>
                <w:i/>
                <w:color w:val="000000"/>
                <w:sz w:val="20"/>
                <w:szCs w:val="20"/>
              </w:rPr>
              <w:t xml:space="preserve"> (Basic Industry)</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13.09%</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-24.98%</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31.96%</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28.06%</w:t>
            </w:r>
          </w:p>
        </w:tc>
      </w:tr>
      <w:tr w:rsidR="00AA0FA5" w:rsidRPr="00721D13" w:rsidTr="007D4586">
        <w:trPr>
          <w:trHeight w:val="20"/>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Aneka industri</w:t>
            </w:r>
            <w:r w:rsidRPr="00E41469">
              <w:rPr>
                <w:rFonts w:ascii="Times New Roman" w:eastAsia="Times New Roman" w:hAnsi="Times New Roman" w:cs="Times New Roman"/>
                <w:i/>
                <w:color w:val="000000"/>
                <w:sz w:val="20"/>
                <w:szCs w:val="20"/>
              </w:rPr>
              <w:t xml:space="preserve"> (Miscelaneous Industry)</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-9.84%</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8.47%</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-19.11%</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29.64%</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0.77%</w:t>
            </w:r>
          </w:p>
        </w:tc>
      </w:tr>
      <w:tr w:rsidR="00AA0FA5" w:rsidRPr="00721D13" w:rsidTr="007D4586">
        <w:trPr>
          <w:trHeight w:val="20"/>
        </w:trPr>
        <w:tc>
          <w:tcPr>
            <w:tcW w:w="2261" w:type="dxa"/>
            <w:shd w:val="clear" w:color="auto" w:fill="auto"/>
            <w:vAlign w:val="center"/>
            <w:hideMark/>
          </w:tcPr>
          <w:p w:rsidR="00AA0FA5" w:rsidRPr="00053453" w:rsidRDefault="00AA0FA5" w:rsidP="007D4586">
            <w:pPr>
              <w:spacing w:line="240" w:lineRule="auto"/>
              <w:rPr>
                <w:rFonts w:ascii="Times New Roman" w:eastAsia="Times New Roman" w:hAnsi="Times New Roman" w:cs="Times New Roman"/>
                <w:b/>
                <w:bCs/>
                <w:i/>
                <w:sz w:val="20"/>
                <w:szCs w:val="20"/>
              </w:rPr>
            </w:pPr>
            <w:r w:rsidRPr="00053453">
              <w:rPr>
                <w:rFonts w:ascii="Times New Roman" w:eastAsia="Times New Roman" w:hAnsi="Times New Roman" w:cs="Times New Roman"/>
                <w:b/>
                <w:bCs/>
                <w:sz w:val="20"/>
                <w:szCs w:val="20"/>
              </w:rPr>
              <w:t>Industri konsumsi</w:t>
            </w:r>
            <w:r w:rsidRPr="00053453">
              <w:rPr>
                <w:rFonts w:ascii="Times New Roman" w:eastAsia="Times New Roman" w:hAnsi="Times New Roman" w:cs="Times New Roman"/>
                <w:b/>
                <w:bCs/>
                <w:i/>
                <w:sz w:val="20"/>
                <w:szCs w:val="20"/>
              </w:rPr>
              <w:t xml:space="preserve"> (Consumer Goods Industry)</w:t>
            </w:r>
          </w:p>
        </w:tc>
        <w:tc>
          <w:tcPr>
            <w:tcW w:w="1113" w:type="dxa"/>
            <w:shd w:val="clear" w:color="auto" w:fill="auto"/>
            <w:vAlign w:val="center"/>
            <w:hideMark/>
          </w:tcPr>
          <w:p w:rsidR="00AA0FA5" w:rsidRPr="00053453" w:rsidRDefault="00AA0FA5" w:rsidP="007D4586">
            <w:pPr>
              <w:spacing w:line="240" w:lineRule="auto"/>
              <w:jc w:val="center"/>
              <w:rPr>
                <w:rFonts w:ascii="Times New Roman" w:eastAsia="Times New Roman" w:hAnsi="Times New Roman" w:cs="Times New Roman"/>
                <w:b/>
                <w:bCs/>
                <w:sz w:val="20"/>
                <w:szCs w:val="20"/>
              </w:rPr>
            </w:pPr>
            <w:r w:rsidRPr="00053453">
              <w:rPr>
                <w:rFonts w:ascii="Times New Roman" w:eastAsia="Times New Roman" w:hAnsi="Times New Roman" w:cs="Times New Roman"/>
                <w:b/>
                <w:bCs/>
                <w:sz w:val="20"/>
                <w:szCs w:val="20"/>
              </w:rPr>
              <w:t>13.81%</w:t>
            </w:r>
          </w:p>
        </w:tc>
        <w:tc>
          <w:tcPr>
            <w:tcW w:w="1113" w:type="dxa"/>
            <w:shd w:val="clear" w:color="auto" w:fill="auto"/>
            <w:vAlign w:val="center"/>
            <w:hideMark/>
          </w:tcPr>
          <w:p w:rsidR="00AA0FA5" w:rsidRPr="00053453" w:rsidRDefault="00AA0FA5" w:rsidP="007D4586">
            <w:pPr>
              <w:spacing w:line="240" w:lineRule="auto"/>
              <w:jc w:val="center"/>
              <w:rPr>
                <w:rFonts w:ascii="Times New Roman" w:eastAsia="Times New Roman" w:hAnsi="Times New Roman" w:cs="Times New Roman"/>
                <w:b/>
                <w:bCs/>
                <w:sz w:val="20"/>
                <w:szCs w:val="20"/>
              </w:rPr>
            </w:pPr>
            <w:r w:rsidRPr="00053453">
              <w:rPr>
                <w:rFonts w:ascii="Times New Roman" w:eastAsia="Times New Roman" w:hAnsi="Times New Roman" w:cs="Times New Roman"/>
                <w:b/>
                <w:bCs/>
                <w:sz w:val="20"/>
                <w:szCs w:val="20"/>
              </w:rPr>
              <w:t>22.21%</w:t>
            </w:r>
          </w:p>
        </w:tc>
        <w:tc>
          <w:tcPr>
            <w:tcW w:w="1115" w:type="dxa"/>
            <w:shd w:val="clear" w:color="auto" w:fill="auto"/>
            <w:vAlign w:val="center"/>
            <w:hideMark/>
          </w:tcPr>
          <w:p w:rsidR="00AA0FA5" w:rsidRPr="00053453" w:rsidRDefault="00AA0FA5" w:rsidP="007D4586">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-5.19%</w:t>
            </w:r>
          </w:p>
        </w:tc>
        <w:tc>
          <w:tcPr>
            <w:tcW w:w="1015" w:type="dxa"/>
            <w:vAlign w:val="center"/>
          </w:tcPr>
          <w:p w:rsidR="00AA0FA5" w:rsidRPr="00053453" w:rsidRDefault="00AA0FA5" w:rsidP="007D4586">
            <w:pPr>
              <w:spacing w:line="240" w:lineRule="auto"/>
              <w:jc w:val="center"/>
              <w:rPr>
                <w:rFonts w:ascii="Times New Roman" w:eastAsia="Times New Roman" w:hAnsi="Times New Roman" w:cs="Times New Roman"/>
                <w:b/>
                <w:bCs/>
                <w:sz w:val="20"/>
                <w:szCs w:val="20"/>
              </w:rPr>
            </w:pPr>
            <w:r w:rsidRPr="00053453">
              <w:rPr>
                <w:rFonts w:ascii="Times New Roman" w:eastAsia="Times New Roman" w:hAnsi="Times New Roman" w:cs="Times New Roman"/>
                <w:b/>
                <w:bCs/>
                <w:sz w:val="20"/>
                <w:szCs w:val="20"/>
              </w:rPr>
              <w:t>12.56%</w:t>
            </w:r>
          </w:p>
        </w:tc>
        <w:tc>
          <w:tcPr>
            <w:tcW w:w="1303" w:type="dxa"/>
            <w:vAlign w:val="center"/>
          </w:tcPr>
          <w:p w:rsidR="00AA0FA5" w:rsidRPr="00053453" w:rsidRDefault="00AA0FA5" w:rsidP="007D4586">
            <w:pPr>
              <w:spacing w:line="240" w:lineRule="auto"/>
              <w:jc w:val="center"/>
              <w:rPr>
                <w:rFonts w:ascii="Times New Roman" w:eastAsia="Times New Roman" w:hAnsi="Times New Roman" w:cs="Times New Roman"/>
                <w:b/>
                <w:bCs/>
                <w:sz w:val="20"/>
                <w:szCs w:val="20"/>
              </w:rPr>
            </w:pPr>
            <w:r w:rsidRPr="00053453">
              <w:rPr>
                <w:rFonts w:ascii="Times New Roman" w:eastAsia="Times New Roman" w:hAnsi="Times New Roman" w:cs="Times New Roman"/>
                <w:b/>
                <w:bCs/>
                <w:sz w:val="20"/>
                <w:szCs w:val="20"/>
              </w:rPr>
              <w:t>23.11%</w:t>
            </w:r>
          </w:p>
        </w:tc>
      </w:tr>
      <w:tr w:rsidR="00AA0FA5" w:rsidRPr="00721D13" w:rsidTr="007D4586">
        <w:trPr>
          <w:trHeight w:val="20"/>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Properti</w:t>
            </w:r>
            <w:r w:rsidRPr="00E41469">
              <w:rPr>
                <w:rFonts w:ascii="Times New Roman" w:eastAsia="Times New Roman" w:hAnsi="Times New Roman" w:cs="Times New Roman"/>
                <w:i/>
                <w:color w:val="000000"/>
                <w:sz w:val="20"/>
                <w:szCs w:val="20"/>
              </w:rPr>
              <w:t xml:space="preserve"> (Property and Real Estate) </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3.20%</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55.76%</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-6.47%</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5.47%</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w:t>
            </w:r>
          </w:p>
        </w:tc>
      </w:tr>
      <w:tr w:rsidR="00AA0FA5" w:rsidRPr="00721D13" w:rsidTr="007D4586">
        <w:trPr>
          <w:trHeight w:val="20"/>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Infrastruktur</w:t>
            </w:r>
            <w:r w:rsidRPr="00E41469">
              <w:rPr>
                <w:rFonts w:ascii="Times New Roman" w:eastAsia="Times New Roman" w:hAnsi="Times New Roman" w:cs="Times New Roman"/>
                <w:i/>
                <w:color w:val="000000"/>
                <w:sz w:val="20"/>
                <w:szCs w:val="20"/>
              </w:rPr>
              <w:t xml:space="preserve"> (Infrasructure)</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2.52%</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24.71%</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-15.42%</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7.57%</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12.14%</w:t>
            </w:r>
          </w:p>
        </w:tc>
      </w:tr>
      <w:tr w:rsidR="00AA0FA5" w:rsidRPr="00721D13" w:rsidTr="007D4586">
        <w:trPr>
          <w:trHeight w:val="396"/>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Keuangan</w:t>
            </w:r>
            <w:r w:rsidRPr="00E41469">
              <w:rPr>
                <w:rFonts w:ascii="Times New Roman" w:eastAsia="Times New Roman" w:hAnsi="Times New Roman" w:cs="Times New Roman"/>
                <w:i/>
                <w:color w:val="000000"/>
                <w:sz w:val="20"/>
                <w:szCs w:val="20"/>
              </w:rPr>
              <w:t xml:space="preserve"> (Finance)</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-1.77%</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35.41%</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-6.10%</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18.17%</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40.52%</w:t>
            </w:r>
          </w:p>
        </w:tc>
      </w:tr>
      <w:tr w:rsidR="00AA0FA5" w:rsidRPr="00721D13" w:rsidTr="007D4586">
        <w:trPr>
          <w:trHeight w:val="378"/>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Perdagangan dan jasa</w:t>
            </w:r>
            <w:r w:rsidRPr="00E41469">
              <w:rPr>
                <w:rFonts w:ascii="Times New Roman" w:eastAsia="Times New Roman" w:hAnsi="Times New Roman" w:cs="Times New Roman"/>
                <w:i/>
                <w:color w:val="000000"/>
                <w:sz w:val="20"/>
                <w:szCs w:val="20"/>
              </w:rPr>
              <w:t xml:space="preserve"> ( Trade and Services)</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4.84%</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13.11%</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1.31%</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7.08%</w:t>
            </w:r>
          </w:p>
        </w:tc>
      </w:tr>
      <w:tr w:rsidR="00AA0FA5" w:rsidRPr="00721D13" w:rsidTr="007D4586">
        <w:trPr>
          <w:trHeight w:val="20"/>
        </w:trPr>
        <w:tc>
          <w:tcPr>
            <w:tcW w:w="2261" w:type="dxa"/>
            <w:shd w:val="clear" w:color="auto" w:fill="auto"/>
            <w:vAlign w:val="center"/>
            <w:hideMark/>
          </w:tcPr>
          <w:p w:rsidR="00AA0FA5" w:rsidRPr="00E41469" w:rsidRDefault="00AA0FA5" w:rsidP="007D4586">
            <w:pPr>
              <w:spacing w:line="240" w:lineRule="auto"/>
              <w:rPr>
                <w:rFonts w:ascii="Times New Roman" w:eastAsia="Times New Roman" w:hAnsi="Times New Roman" w:cs="Times New Roman"/>
                <w:i/>
                <w:color w:val="000000"/>
                <w:sz w:val="20"/>
                <w:szCs w:val="20"/>
              </w:rPr>
            </w:pPr>
            <w:r w:rsidRPr="00E41469">
              <w:rPr>
                <w:rFonts w:ascii="Times New Roman" w:eastAsia="Times New Roman" w:hAnsi="Times New Roman" w:cs="Times New Roman"/>
                <w:color w:val="000000"/>
                <w:sz w:val="20"/>
                <w:szCs w:val="20"/>
              </w:rPr>
              <w:t>Manufaktur</w:t>
            </w:r>
            <w:r w:rsidRPr="00E41469">
              <w:rPr>
                <w:rFonts w:ascii="Times New Roman" w:eastAsia="Times New Roman" w:hAnsi="Times New Roman" w:cs="Times New Roman"/>
                <w:i/>
                <w:color w:val="000000"/>
                <w:sz w:val="20"/>
                <w:szCs w:val="20"/>
              </w:rPr>
              <w:t xml:space="preserve"> (Manufacturing)</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0.24%</w:t>
            </w:r>
          </w:p>
        </w:tc>
        <w:tc>
          <w:tcPr>
            <w:tcW w:w="1113"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16.04%</w:t>
            </w:r>
          </w:p>
        </w:tc>
        <w:tc>
          <w:tcPr>
            <w:tcW w:w="1115" w:type="dxa"/>
            <w:shd w:val="clear" w:color="auto" w:fill="auto"/>
            <w:vAlign w:val="center"/>
            <w:hideMark/>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-13.75%</w:t>
            </w:r>
          </w:p>
        </w:tc>
        <w:tc>
          <w:tcPr>
            <w:tcW w:w="1015"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18.84%</w:t>
            </w:r>
          </w:p>
        </w:tc>
        <w:tc>
          <w:tcPr>
            <w:tcW w:w="1303" w:type="dxa"/>
            <w:vAlign w:val="center"/>
          </w:tcPr>
          <w:p w:rsidR="00AA0FA5" w:rsidRPr="00E41469" w:rsidRDefault="00AA0FA5" w:rsidP="007D4586">
            <w:pPr>
              <w:spacing w:line="240" w:lineRule="auto"/>
              <w:jc w:val="center"/>
              <w:rPr>
                <w:rFonts w:ascii="Times New Roman" w:eastAsia="Times New Roman" w:hAnsi="Times New Roman" w:cs="Times New Roman"/>
                <w:color w:val="000000"/>
                <w:sz w:val="20"/>
                <w:szCs w:val="20"/>
              </w:rPr>
            </w:pPr>
            <w:r w:rsidRPr="00E41469">
              <w:rPr>
                <w:rFonts w:ascii="Times New Roman" w:eastAsia="Times New Roman" w:hAnsi="Times New Roman" w:cs="Times New Roman"/>
                <w:color w:val="000000"/>
                <w:sz w:val="20"/>
                <w:szCs w:val="20"/>
              </w:rPr>
              <w:t>19.83%</w:t>
            </w:r>
          </w:p>
        </w:tc>
      </w:tr>
    </w:tbl>
    <w:p w:rsidR="00AA0FA5" w:rsidRPr="00873D39" w:rsidRDefault="00AA0FA5" w:rsidP="00AA0FA5">
      <w:pPr>
        <w:spacing w:line="480" w:lineRule="auto"/>
        <w:rPr>
          <w:rFonts w:ascii="Times New Roman" w:hAnsi="Times New Roman" w:cs="Times New Roman"/>
          <w:bCs/>
          <w:i/>
          <w:sz w:val="20"/>
          <w:szCs w:val="20"/>
        </w:rPr>
      </w:pPr>
      <w:proofErr w:type="gramStart"/>
      <w:r w:rsidRPr="007B1B1F">
        <w:rPr>
          <w:rFonts w:ascii="Times New Roman" w:hAnsi="Times New Roman" w:cs="Times New Roman"/>
          <w:bCs/>
          <w:i/>
          <w:sz w:val="20"/>
          <w:szCs w:val="20"/>
        </w:rPr>
        <w:t xml:space="preserve">Sumber </w:t>
      </w:r>
      <w:r>
        <w:rPr>
          <w:rFonts w:ascii="Times New Roman" w:hAnsi="Times New Roman" w:cs="Times New Roman"/>
          <w:bCs/>
          <w:i/>
          <w:sz w:val="20"/>
          <w:szCs w:val="20"/>
        </w:rPr>
        <w:t>:</w:t>
      </w:r>
      <w:proofErr w:type="gramEnd"/>
      <w:r>
        <w:rPr>
          <w:rFonts w:ascii="Times New Roman" w:hAnsi="Times New Roman" w:cs="Times New Roman"/>
          <w:bCs/>
          <w:i/>
          <w:sz w:val="20"/>
          <w:szCs w:val="20"/>
        </w:rPr>
        <w:t xml:space="preserve"> IDX Statistics tahun 2013-2018</w:t>
      </w:r>
    </w:p>
    <w:p w:rsidR="00AA0FA5" w:rsidRDefault="00AA0FA5" w:rsidP="00264CA3">
      <w:pPr>
        <w:tabs>
          <w:tab w:val="left" w:pos="2370"/>
        </w:tabs>
        <w:spacing w:line="240" w:lineRule="auto"/>
        <w:rPr>
          <w:rFonts w:asciiTheme="majorBidi" w:hAnsiTheme="majorBidi" w:cstheme="majorBidi"/>
          <w:b/>
          <w:bCs/>
        </w:rPr>
      </w:pPr>
    </w:p>
    <w:p w:rsidR="00AA0FA5" w:rsidRDefault="00AA0FA5" w:rsidP="00AA0FA5">
      <w:pPr>
        <w:tabs>
          <w:tab w:val="left" w:pos="2370"/>
        </w:tabs>
        <w:spacing w:line="240" w:lineRule="auto"/>
        <w:ind w:left="990" w:hanging="990"/>
        <w:jc w:val="center"/>
        <w:rPr>
          <w:rFonts w:asciiTheme="majorBidi" w:hAnsiTheme="majorBidi" w:cstheme="majorBidi"/>
          <w:b/>
          <w:bCs/>
        </w:rPr>
      </w:pPr>
    </w:p>
    <w:p w:rsidR="00AA0FA5" w:rsidRDefault="00AA0FA5" w:rsidP="00AA0FA5">
      <w:pPr>
        <w:tabs>
          <w:tab w:val="left" w:pos="2370"/>
        </w:tabs>
        <w:spacing w:line="240" w:lineRule="auto"/>
        <w:ind w:left="990" w:hanging="990"/>
        <w:jc w:val="center"/>
        <w:rPr>
          <w:rFonts w:asciiTheme="majorBidi" w:hAnsiTheme="majorBidi" w:cstheme="majorBidi"/>
          <w:b/>
          <w:bCs/>
        </w:rPr>
      </w:pPr>
      <w:r w:rsidRPr="00873D39">
        <w:rPr>
          <w:rFonts w:asciiTheme="majorBidi" w:hAnsiTheme="majorBidi" w:cstheme="majorBidi"/>
          <w:b/>
          <w:bCs/>
        </w:rPr>
        <w:t xml:space="preserve">Tabel Nilai Pasar atau kapitalisasi Pasar Subsektor </w:t>
      </w:r>
      <w:proofErr w:type="gramStart"/>
      <w:r w:rsidRPr="00873D39">
        <w:rPr>
          <w:rFonts w:asciiTheme="majorBidi" w:hAnsiTheme="majorBidi" w:cstheme="majorBidi"/>
          <w:b/>
          <w:bCs/>
        </w:rPr>
        <w:t>Ko</w:t>
      </w:r>
      <w:r>
        <w:rPr>
          <w:rFonts w:asciiTheme="majorBidi" w:hAnsiTheme="majorBidi" w:cstheme="majorBidi"/>
          <w:b/>
          <w:bCs/>
        </w:rPr>
        <w:t>nsumsi  dan</w:t>
      </w:r>
      <w:proofErr w:type="gramEnd"/>
      <w:r>
        <w:rPr>
          <w:rFonts w:asciiTheme="majorBidi" w:hAnsiTheme="majorBidi" w:cstheme="majorBidi"/>
          <w:b/>
          <w:bCs/>
        </w:rPr>
        <w:t xml:space="preserve"> Sektor Konsumsi </w:t>
      </w:r>
      <w:r w:rsidRPr="00873D39">
        <w:rPr>
          <w:rFonts w:asciiTheme="majorBidi" w:hAnsiTheme="majorBidi" w:cstheme="majorBidi"/>
          <w:b/>
          <w:bCs/>
        </w:rPr>
        <w:t>Tahun 2013-2017</w:t>
      </w:r>
    </w:p>
    <w:tbl>
      <w:tblPr>
        <w:tblStyle w:val="TableGrid"/>
        <w:tblW w:w="0" w:type="auto"/>
        <w:tblLook w:val="04A0" w:firstRow="1" w:lastRow="0" w:firstColumn="1" w:lastColumn="0" w:noHBand="0" w:noVBand="1"/>
      </w:tblPr>
      <w:tblGrid>
        <w:gridCol w:w="795"/>
        <w:gridCol w:w="1038"/>
        <w:gridCol w:w="877"/>
        <w:gridCol w:w="1125"/>
        <w:gridCol w:w="1038"/>
        <w:gridCol w:w="1126"/>
        <w:gridCol w:w="1851"/>
      </w:tblGrid>
      <w:tr w:rsidR="00AA0FA5" w:rsidTr="007D4586">
        <w:trPr>
          <w:trHeight w:val="325"/>
        </w:trPr>
        <w:tc>
          <w:tcPr>
            <w:tcW w:w="795" w:type="dxa"/>
            <w:vMerge w:val="restart"/>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Tahun</w:t>
            </w:r>
          </w:p>
        </w:tc>
        <w:tc>
          <w:tcPr>
            <w:tcW w:w="5200" w:type="dxa"/>
            <w:gridSpan w:val="5"/>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Subsektor Konsumsi</w:t>
            </w:r>
          </w:p>
          <w:p w:rsidR="00AA0FA5" w:rsidRDefault="00AA0FA5" w:rsidP="007D4586">
            <w:pPr>
              <w:tabs>
                <w:tab w:val="left" w:pos="2370"/>
              </w:tabs>
              <w:jc w:val="center"/>
              <w:rPr>
                <w:rFonts w:asciiTheme="majorBidi" w:hAnsiTheme="majorBidi" w:cstheme="majorBidi"/>
              </w:rPr>
            </w:pPr>
            <w:r>
              <w:rPr>
                <w:rFonts w:asciiTheme="majorBidi" w:hAnsiTheme="majorBidi" w:cstheme="majorBidi"/>
              </w:rPr>
              <w:t xml:space="preserve"> (Triliun Rupiah)</w:t>
            </w:r>
          </w:p>
        </w:tc>
        <w:tc>
          <w:tcPr>
            <w:tcW w:w="1851" w:type="dxa"/>
            <w:vMerge w:val="restart"/>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Sektor Konsumsi</w:t>
            </w:r>
          </w:p>
          <w:p w:rsidR="00AA0FA5" w:rsidRDefault="00AA0FA5" w:rsidP="007D4586">
            <w:pPr>
              <w:tabs>
                <w:tab w:val="left" w:pos="2370"/>
              </w:tabs>
              <w:jc w:val="center"/>
              <w:rPr>
                <w:rFonts w:asciiTheme="majorBidi" w:hAnsiTheme="majorBidi" w:cstheme="majorBidi"/>
              </w:rPr>
            </w:pPr>
            <w:r>
              <w:rPr>
                <w:rFonts w:asciiTheme="majorBidi" w:hAnsiTheme="majorBidi" w:cstheme="majorBidi"/>
              </w:rPr>
              <w:t>(Triliun Rupiah)</w:t>
            </w:r>
          </w:p>
        </w:tc>
      </w:tr>
      <w:tr w:rsidR="00AA0FA5" w:rsidTr="007D4586">
        <w:trPr>
          <w:trHeight w:val="94"/>
        </w:trPr>
        <w:tc>
          <w:tcPr>
            <w:tcW w:w="795" w:type="dxa"/>
            <w:vMerge/>
            <w:tcBorders>
              <w:top w:val="single" w:sz="4" w:space="0" w:color="auto"/>
              <w:left w:val="nil"/>
              <w:bottom w:val="single" w:sz="4" w:space="0" w:color="auto"/>
              <w:right w:val="nil"/>
            </w:tcBorders>
          </w:tcPr>
          <w:p w:rsidR="00AA0FA5" w:rsidRDefault="00AA0FA5" w:rsidP="007D4586">
            <w:pPr>
              <w:tabs>
                <w:tab w:val="left" w:pos="2370"/>
              </w:tabs>
              <w:rPr>
                <w:rFonts w:asciiTheme="majorBidi" w:hAnsiTheme="majorBidi" w:cstheme="majorBidi"/>
              </w:rPr>
            </w:pPr>
          </w:p>
        </w:tc>
        <w:tc>
          <w:tcPr>
            <w:tcW w:w="1038"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ICBP</w:t>
            </w:r>
          </w:p>
        </w:tc>
        <w:tc>
          <w:tcPr>
            <w:tcW w:w="874"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MYOR</w:t>
            </w:r>
          </w:p>
        </w:tc>
        <w:tc>
          <w:tcPr>
            <w:tcW w:w="1125"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GGRM</w:t>
            </w:r>
          </w:p>
        </w:tc>
        <w:tc>
          <w:tcPr>
            <w:tcW w:w="1038"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KAEF</w:t>
            </w:r>
          </w:p>
        </w:tc>
        <w:tc>
          <w:tcPr>
            <w:tcW w:w="112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UNVR</w:t>
            </w:r>
          </w:p>
        </w:tc>
        <w:tc>
          <w:tcPr>
            <w:tcW w:w="1851" w:type="dxa"/>
            <w:vMerge/>
            <w:tcBorders>
              <w:top w:val="nil"/>
              <w:left w:val="nil"/>
              <w:bottom w:val="single" w:sz="4" w:space="0" w:color="auto"/>
              <w:right w:val="nil"/>
            </w:tcBorders>
          </w:tcPr>
          <w:p w:rsidR="00AA0FA5" w:rsidRDefault="00AA0FA5" w:rsidP="007D4586">
            <w:pPr>
              <w:tabs>
                <w:tab w:val="left" w:pos="2370"/>
              </w:tabs>
              <w:rPr>
                <w:rFonts w:asciiTheme="majorBidi" w:hAnsiTheme="majorBidi" w:cstheme="majorBidi"/>
              </w:rPr>
            </w:pPr>
          </w:p>
        </w:tc>
      </w:tr>
      <w:tr w:rsidR="00AA0FA5" w:rsidTr="007D4586">
        <w:trPr>
          <w:trHeight w:val="247"/>
        </w:trPr>
        <w:tc>
          <w:tcPr>
            <w:tcW w:w="795" w:type="dxa"/>
            <w:tcBorders>
              <w:top w:val="single" w:sz="4" w:space="0" w:color="auto"/>
              <w:left w:val="nil"/>
              <w:bottom w:val="nil"/>
              <w:right w:val="nil"/>
            </w:tcBorders>
            <w:vAlign w:val="bottom"/>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2013</w:t>
            </w:r>
          </w:p>
        </w:tc>
        <w:tc>
          <w:tcPr>
            <w:tcW w:w="1038"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59.475</w:t>
            </w:r>
          </w:p>
        </w:tc>
        <w:tc>
          <w:tcPr>
            <w:tcW w:w="874"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23.253</w:t>
            </w:r>
          </w:p>
        </w:tc>
        <w:tc>
          <w:tcPr>
            <w:tcW w:w="1125"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80.811</w:t>
            </w:r>
          </w:p>
        </w:tc>
        <w:tc>
          <w:tcPr>
            <w:tcW w:w="1038"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3.276</w:t>
            </w:r>
          </w:p>
        </w:tc>
        <w:tc>
          <w:tcPr>
            <w:tcW w:w="112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198.380</w:t>
            </w:r>
          </w:p>
        </w:tc>
        <w:tc>
          <w:tcPr>
            <w:tcW w:w="1851"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807.834</w:t>
            </w:r>
          </w:p>
        </w:tc>
      </w:tr>
      <w:tr w:rsidR="00AA0FA5" w:rsidTr="007D4586">
        <w:trPr>
          <w:trHeight w:val="247"/>
        </w:trPr>
        <w:tc>
          <w:tcPr>
            <w:tcW w:w="795" w:type="dxa"/>
            <w:tcBorders>
              <w:top w:val="nil"/>
              <w:left w:val="nil"/>
              <w:bottom w:val="nil"/>
              <w:right w:val="nil"/>
            </w:tcBorders>
            <w:vAlign w:val="bottom"/>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2014</w:t>
            </w:r>
          </w:p>
        </w:tc>
        <w:tc>
          <w:tcPr>
            <w:tcW w:w="1038"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76.385</w:t>
            </w:r>
          </w:p>
        </w:tc>
        <w:tc>
          <w:tcPr>
            <w:tcW w:w="874"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18.691</w:t>
            </w:r>
          </w:p>
        </w:tc>
        <w:tc>
          <w:tcPr>
            <w:tcW w:w="1125"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116.792</w:t>
            </w:r>
          </w:p>
        </w:tc>
        <w:tc>
          <w:tcPr>
            <w:tcW w:w="1038"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8.136</w:t>
            </w:r>
          </w:p>
        </w:tc>
        <w:tc>
          <w:tcPr>
            <w:tcW w:w="112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246.449</w:t>
            </w:r>
          </w:p>
        </w:tc>
        <w:tc>
          <w:tcPr>
            <w:tcW w:w="1851"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1.001.257</w:t>
            </w:r>
          </w:p>
        </w:tc>
      </w:tr>
      <w:tr w:rsidR="00AA0FA5" w:rsidTr="007D4586">
        <w:trPr>
          <w:trHeight w:val="247"/>
        </w:trPr>
        <w:tc>
          <w:tcPr>
            <w:tcW w:w="795" w:type="dxa"/>
            <w:tcBorders>
              <w:top w:val="nil"/>
              <w:left w:val="nil"/>
              <w:bottom w:val="nil"/>
              <w:right w:val="nil"/>
            </w:tcBorders>
            <w:vAlign w:val="bottom"/>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2015</w:t>
            </w:r>
          </w:p>
        </w:tc>
        <w:tc>
          <w:tcPr>
            <w:tcW w:w="1038"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78.572</w:t>
            </w:r>
          </w:p>
        </w:tc>
        <w:tc>
          <w:tcPr>
            <w:tcW w:w="874"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27.277</w:t>
            </w:r>
          </w:p>
        </w:tc>
        <w:tc>
          <w:tcPr>
            <w:tcW w:w="1125"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105.824</w:t>
            </w:r>
          </w:p>
        </w:tc>
        <w:tc>
          <w:tcPr>
            <w:tcW w:w="1038"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4.831</w:t>
            </w:r>
          </w:p>
        </w:tc>
        <w:tc>
          <w:tcPr>
            <w:tcW w:w="112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282.310</w:t>
            </w:r>
          </w:p>
        </w:tc>
        <w:tc>
          <w:tcPr>
            <w:tcW w:w="1851"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1.809.091</w:t>
            </w:r>
          </w:p>
        </w:tc>
      </w:tr>
      <w:tr w:rsidR="00AA0FA5" w:rsidTr="007D4586">
        <w:trPr>
          <w:trHeight w:val="247"/>
        </w:trPr>
        <w:tc>
          <w:tcPr>
            <w:tcW w:w="795" w:type="dxa"/>
            <w:tcBorders>
              <w:top w:val="nil"/>
              <w:left w:val="nil"/>
              <w:bottom w:val="nil"/>
              <w:right w:val="nil"/>
            </w:tcBorders>
            <w:vAlign w:val="bottom"/>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2016</w:t>
            </w:r>
          </w:p>
        </w:tc>
        <w:tc>
          <w:tcPr>
            <w:tcW w:w="1038"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100.000</w:t>
            </w:r>
          </w:p>
        </w:tc>
        <w:tc>
          <w:tcPr>
            <w:tcW w:w="874"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36.780</w:t>
            </w:r>
          </w:p>
        </w:tc>
        <w:tc>
          <w:tcPr>
            <w:tcW w:w="1125"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122.949</w:t>
            </w:r>
          </w:p>
        </w:tc>
        <w:tc>
          <w:tcPr>
            <w:tcW w:w="1038"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15.273</w:t>
            </w:r>
          </w:p>
        </w:tc>
        <w:tc>
          <w:tcPr>
            <w:tcW w:w="112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296.044</w:t>
            </w:r>
          </w:p>
        </w:tc>
        <w:tc>
          <w:tcPr>
            <w:tcW w:w="1851"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1.275.924</w:t>
            </w:r>
          </w:p>
        </w:tc>
      </w:tr>
      <w:tr w:rsidR="00AA0FA5" w:rsidTr="007D4586">
        <w:trPr>
          <w:trHeight w:val="256"/>
        </w:trPr>
        <w:tc>
          <w:tcPr>
            <w:tcW w:w="795" w:type="dxa"/>
            <w:tcBorders>
              <w:top w:val="nil"/>
              <w:left w:val="nil"/>
              <w:bottom w:val="single" w:sz="4" w:space="0" w:color="auto"/>
              <w:right w:val="nil"/>
            </w:tcBorders>
            <w:vAlign w:val="bottom"/>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2017</w:t>
            </w:r>
          </w:p>
        </w:tc>
        <w:tc>
          <w:tcPr>
            <w:tcW w:w="1038"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103.790</w:t>
            </w:r>
          </w:p>
        </w:tc>
        <w:tc>
          <w:tcPr>
            <w:tcW w:w="874"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45.164</w:t>
            </w:r>
          </w:p>
        </w:tc>
        <w:tc>
          <w:tcPr>
            <w:tcW w:w="1125"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161.238</w:t>
            </w:r>
          </w:p>
        </w:tc>
        <w:tc>
          <w:tcPr>
            <w:tcW w:w="1038"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14.995</w:t>
            </w:r>
          </w:p>
        </w:tc>
        <w:tc>
          <w:tcPr>
            <w:tcW w:w="112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426.517</w:t>
            </w:r>
          </w:p>
        </w:tc>
        <w:tc>
          <w:tcPr>
            <w:tcW w:w="1851"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1.058.127</w:t>
            </w:r>
          </w:p>
        </w:tc>
      </w:tr>
    </w:tbl>
    <w:p w:rsidR="00AA0FA5" w:rsidRPr="008667EA" w:rsidRDefault="00AA0FA5" w:rsidP="00AA0FA5">
      <w:pPr>
        <w:tabs>
          <w:tab w:val="left" w:pos="450"/>
          <w:tab w:val="left" w:pos="630"/>
          <w:tab w:val="left" w:pos="720"/>
        </w:tabs>
        <w:spacing w:line="24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264CA3" w:rsidRDefault="00264CA3" w:rsidP="00AA0FA5">
      <w:pPr>
        <w:tabs>
          <w:tab w:val="left" w:pos="2370"/>
        </w:tabs>
        <w:spacing w:line="240" w:lineRule="auto"/>
        <w:jc w:val="center"/>
        <w:rPr>
          <w:lang w:val="en-ID"/>
        </w:rPr>
      </w:pPr>
    </w:p>
    <w:p w:rsidR="00AA0FA5" w:rsidRPr="00873D39" w:rsidRDefault="00AA0FA5" w:rsidP="00AA0FA5">
      <w:pPr>
        <w:tabs>
          <w:tab w:val="left" w:pos="2370"/>
        </w:tabs>
        <w:spacing w:line="240" w:lineRule="auto"/>
        <w:jc w:val="center"/>
        <w:rPr>
          <w:rFonts w:asciiTheme="majorBidi" w:hAnsiTheme="majorBidi" w:cstheme="majorBidi"/>
          <w:b/>
          <w:bCs/>
          <w:lang w:val="en-ID"/>
        </w:rPr>
      </w:pPr>
      <w:r w:rsidRPr="00873D39">
        <w:rPr>
          <w:rFonts w:asciiTheme="majorBidi" w:hAnsiTheme="majorBidi" w:cstheme="majorBidi"/>
          <w:b/>
          <w:bCs/>
          <w:lang w:val="en-ID"/>
        </w:rPr>
        <w:t xml:space="preserve">Tabel Kontribusi emiten konsumsi pilihan ke sektor konsumsi </w:t>
      </w:r>
    </w:p>
    <w:p w:rsidR="00AA0FA5" w:rsidRPr="00873D39" w:rsidRDefault="00AA0FA5" w:rsidP="00AA0FA5">
      <w:pPr>
        <w:tabs>
          <w:tab w:val="left" w:pos="2370"/>
        </w:tabs>
        <w:spacing w:line="240" w:lineRule="auto"/>
        <w:jc w:val="center"/>
        <w:rPr>
          <w:rFonts w:asciiTheme="majorBidi" w:hAnsiTheme="majorBidi" w:cstheme="majorBidi"/>
          <w:b/>
          <w:bCs/>
          <w:lang w:val="en-ID"/>
        </w:rPr>
      </w:pPr>
      <w:r w:rsidRPr="00873D39">
        <w:rPr>
          <w:rFonts w:asciiTheme="majorBidi" w:hAnsiTheme="majorBidi" w:cstheme="majorBidi"/>
          <w:b/>
          <w:bCs/>
          <w:lang w:val="en-ID"/>
        </w:rPr>
        <w:t>Tahun 2013-2017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1356"/>
        <w:gridCol w:w="1356"/>
        <w:gridCol w:w="1356"/>
        <w:gridCol w:w="1356"/>
        <w:gridCol w:w="1359"/>
      </w:tblGrid>
      <w:tr w:rsidR="00AA0FA5" w:rsidTr="007D4586">
        <w:trPr>
          <w:trHeight w:val="403"/>
        </w:trPr>
        <w:tc>
          <w:tcPr>
            <w:tcW w:w="8139" w:type="dxa"/>
            <w:gridSpan w:val="6"/>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 xml:space="preserve">Kontribusi Subsektor Konsumsi ke Sektor Konsumsi </w:t>
            </w:r>
          </w:p>
          <w:p w:rsidR="00AA0FA5" w:rsidRDefault="00AA0FA5" w:rsidP="007D4586">
            <w:pPr>
              <w:tabs>
                <w:tab w:val="left" w:pos="2370"/>
              </w:tabs>
              <w:jc w:val="center"/>
              <w:rPr>
                <w:rFonts w:asciiTheme="majorBidi" w:hAnsiTheme="majorBidi" w:cstheme="majorBidi"/>
              </w:rPr>
            </w:pPr>
            <w:r>
              <w:rPr>
                <w:rFonts w:asciiTheme="majorBidi" w:hAnsiTheme="majorBidi" w:cstheme="majorBidi"/>
              </w:rPr>
              <w:t>(%)</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Tahun</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ICBP</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MYOR</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GGRM</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KAEF</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UNVR</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2013</w:t>
            </w:r>
          </w:p>
        </w:tc>
        <w:tc>
          <w:tcPr>
            <w:tcW w:w="135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7.36</w:t>
            </w:r>
          </w:p>
        </w:tc>
        <w:tc>
          <w:tcPr>
            <w:tcW w:w="135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2.87</w:t>
            </w:r>
          </w:p>
        </w:tc>
        <w:tc>
          <w:tcPr>
            <w:tcW w:w="135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10.00</w:t>
            </w:r>
          </w:p>
        </w:tc>
        <w:tc>
          <w:tcPr>
            <w:tcW w:w="135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0.40</w:t>
            </w:r>
          </w:p>
        </w:tc>
        <w:tc>
          <w:tcPr>
            <w:tcW w:w="1356" w:type="dxa"/>
            <w:tcBorders>
              <w:top w:val="single" w:sz="4" w:space="0" w:color="auto"/>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24.35</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2014</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7.62</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1.86</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11.66</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0.81</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24.61</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2015</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4.34</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1.50</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5.84</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0.26</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15.60</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2016</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7.83</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2.88</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9.63</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1.19</w:t>
            </w:r>
          </w:p>
        </w:tc>
        <w:tc>
          <w:tcPr>
            <w:tcW w:w="1356" w:type="dxa"/>
            <w:tcBorders>
              <w:top w:val="nil"/>
              <w:left w:val="nil"/>
              <w:bottom w:val="nil"/>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23.26</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135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2017</w:t>
            </w:r>
          </w:p>
        </w:tc>
        <w:tc>
          <w:tcPr>
            <w:tcW w:w="135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9.80</w:t>
            </w:r>
          </w:p>
        </w:tc>
        <w:tc>
          <w:tcPr>
            <w:tcW w:w="135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4.26</w:t>
            </w:r>
          </w:p>
        </w:tc>
        <w:tc>
          <w:tcPr>
            <w:tcW w:w="135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15.23</w:t>
            </w:r>
          </w:p>
        </w:tc>
        <w:tc>
          <w:tcPr>
            <w:tcW w:w="135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1.41</w:t>
            </w:r>
          </w:p>
        </w:tc>
        <w:tc>
          <w:tcPr>
            <w:tcW w:w="1356" w:type="dxa"/>
            <w:tcBorders>
              <w:top w:val="nil"/>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40.30</w:t>
            </w:r>
          </w:p>
        </w:tc>
      </w:tr>
      <w:tr w:rsidR="00AA0FA5" w:rsidTr="007D4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Rata-rata</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7.39</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2.674</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10.472</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0.814</w:t>
            </w:r>
          </w:p>
        </w:tc>
        <w:tc>
          <w:tcPr>
            <w:tcW w:w="1356" w:type="dxa"/>
            <w:tcBorders>
              <w:top w:val="single" w:sz="4" w:space="0" w:color="auto"/>
              <w:left w:val="nil"/>
              <w:bottom w:val="single" w:sz="4" w:space="0" w:color="auto"/>
              <w:right w:val="nil"/>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25.624</w:t>
            </w:r>
          </w:p>
        </w:tc>
      </w:tr>
    </w:tbl>
    <w:p w:rsidR="00AA0FA5" w:rsidRDefault="00AA0FA5" w:rsidP="00AA0FA5">
      <w:pPr>
        <w:tabs>
          <w:tab w:val="left" w:pos="450"/>
          <w:tab w:val="left" w:pos="630"/>
          <w:tab w:val="left" w:pos="720"/>
        </w:tabs>
        <w:spacing w:line="480" w:lineRule="auto"/>
        <w:rPr>
          <w:rFonts w:ascii="Times New Roman" w:hAnsi="Times New Roman"/>
          <w:i/>
          <w:iCs/>
          <w:sz w:val="20"/>
          <w:szCs w:val="20"/>
          <w:lang w:val="en-ID"/>
        </w:rPr>
      </w:pPr>
      <w:r w:rsidRPr="008667EA">
        <w:rPr>
          <w:rFonts w:ascii="Times New Roman" w:hAnsi="Times New Roman"/>
          <w:i/>
          <w:iCs/>
          <w:sz w:val="20"/>
          <w:szCs w:val="20"/>
          <w:lang w:val="en-ID"/>
        </w:rPr>
        <w:t>Sumber: Bursa Efek Indonesia tahun 2018</w:t>
      </w:r>
      <w:r>
        <w:rPr>
          <w:rFonts w:ascii="Times New Roman" w:hAnsi="Times New Roman"/>
          <w:i/>
          <w:iCs/>
          <w:sz w:val="20"/>
          <w:szCs w:val="20"/>
          <w:lang w:val="en-ID"/>
        </w:rPr>
        <w:t xml:space="preserve"> (data diolah)</w:t>
      </w:r>
    </w:p>
    <w:p w:rsidR="007D4586" w:rsidRPr="00873D39" w:rsidRDefault="007D4586" w:rsidP="00AA0FA5">
      <w:pPr>
        <w:tabs>
          <w:tab w:val="left" w:pos="450"/>
          <w:tab w:val="left" w:pos="630"/>
          <w:tab w:val="left" w:pos="720"/>
        </w:tabs>
        <w:spacing w:line="480" w:lineRule="auto"/>
        <w:rPr>
          <w:rFonts w:ascii="Times New Roman" w:hAnsi="Times New Roman"/>
          <w:i/>
          <w:iCs/>
          <w:sz w:val="20"/>
          <w:szCs w:val="20"/>
          <w:lang w:val="en-ID"/>
        </w:rPr>
      </w:pPr>
    </w:p>
    <w:p w:rsidR="00AA0FA5" w:rsidRPr="00873D39" w:rsidRDefault="00AA0FA5" w:rsidP="00AA0FA5">
      <w:pPr>
        <w:tabs>
          <w:tab w:val="left" w:pos="90"/>
        </w:tabs>
        <w:spacing w:line="240" w:lineRule="auto"/>
        <w:jc w:val="center"/>
        <w:rPr>
          <w:rFonts w:ascii="Times New Roman" w:hAnsi="Times New Roman" w:cs="Times New Roman"/>
          <w:b/>
          <w:iCs/>
        </w:rPr>
      </w:pPr>
      <w:r w:rsidRPr="00873D39">
        <w:rPr>
          <w:rFonts w:ascii="Times New Roman" w:hAnsi="Times New Roman" w:cs="Times New Roman"/>
          <w:b/>
          <w:iCs/>
        </w:rPr>
        <w:t xml:space="preserve">Tabel Kontribusi Sektor Konsumsi pilihan ke Indeks Harga Saham Gabungan (IHSG) </w:t>
      </w:r>
    </w:p>
    <w:p w:rsidR="00AA0FA5" w:rsidRPr="00873D39" w:rsidRDefault="00AA0FA5" w:rsidP="00AA0FA5">
      <w:pPr>
        <w:tabs>
          <w:tab w:val="left" w:pos="90"/>
        </w:tabs>
        <w:spacing w:line="240" w:lineRule="auto"/>
        <w:jc w:val="center"/>
        <w:rPr>
          <w:rFonts w:ascii="Times New Roman" w:hAnsi="Times New Roman" w:cs="Times New Roman"/>
          <w:b/>
          <w:iCs/>
        </w:rPr>
      </w:pPr>
      <w:r w:rsidRPr="00873D39">
        <w:rPr>
          <w:rFonts w:ascii="Times New Roman" w:hAnsi="Times New Roman" w:cs="Times New Roman"/>
          <w:b/>
          <w:iCs/>
        </w:rPr>
        <w:t>Tahun 2013-2017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185"/>
        <w:gridCol w:w="2890"/>
        <w:gridCol w:w="1662"/>
      </w:tblGrid>
      <w:tr w:rsidR="00AA0FA5" w:rsidTr="007D4586">
        <w:trPr>
          <w:trHeight w:val="602"/>
        </w:trPr>
        <w:tc>
          <w:tcPr>
            <w:tcW w:w="1111"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Tahun</w:t>
            </w:r>
          </w:p>
        </w:tc>
        <w:tc>
          <w:tcPr>
            <w:tcW w:w="2185"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Sektor Konsumsi</w:t>
            </w:r>
          </w:p>
          <w:p w:rsidR="00AA0FA5" w:rsidRDefault="00AA0FA5" w:rsidP="007D4586">
            <w:pPr>
              <w:tabs>
                <w:tab w:val="left" w:pos="2370"/>
              </w:tabs>
              <w:jc w:val="center"/>
              <w:rPr>
                <w:rFonts w:asciiTheme="majorBidi" w:hAnsiTheme="majorBidi" w:cstheme="majorBidi"/>
              </w:rPr>
            </w:pPr>
            <w:r>
              <w:rPr>
                <w:rFonts w:asciiTheme="majorBidi" w:hAnsiTheme="majorBidi" w:cstheme="majorBidi"/>
              </w:rPr>
              <w:t>(Trilliun)</w:t>
            </w:r>
          </w:p>
        </w:tc>
        <w:tc>
          <w:tcPr>
            <w:tcW w:w="2890"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Indeks Harga Saham Gabungan (IHSG)</w:t>
            </w:r>
          </w:p>
          <w:p w:rsidR="00AA0FA5" w:rsidRPr="005478D4" w:rsidRDefault="00AA0FA5" w:rsidP="007D4586">
            <w:pPr>
              <w:tabs>
                <w:tab w:val="left" w:pos="2370"/>
              </w:tabs>
              <w:jc w:val="center"/>
              <w:rPr>
                <w:rFonts w:asciiTheme="majorBidi" w:hAnsiTheme="majorBidi" w:cstheme="majorBidi"/>
                <w:b/>
                <w:bCs/>
              </w:rPr>
            </w:pPr>
            <w:r>
              <w:rPr>
                <w:rFonts w:asciiTheme="majorBidi" w:hAnsiTheme="majorBidi" w:cstheme="majorBidi"/>
              </w:rPr>
              <w:t>(Trilliun)</w:t>
            </w:r>
          </w:p>
        </w:tc>
        <w:tc>
          <w:tcPr>
            <w:tcW w:w="1662"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Kontribusi</w:t>
            </w:r>
          </w:p>
          <w:p w:rsidR="00AA0FA5" w:rsidRDefault="00AA0FA5" w:rsidP="007D4586">
            <w:pPr>
              <w:tabs>
                <w:tab w:val="left" w:pos="2370"/>
              </w:tabs>
              <w:jc w:val="center"/>
              <w:rPr>
                <w:rFonts w:asciiTheme="majorBidi" w:hAnsiTheme="majorBidi" w:cstheme="majorBidi"/>
              </w:rPr>
            </w:pPr>
            <w:r>
              <w:rPr>
                <w:rFonts w:asciiTheme="majorBidi" w:hAnsiTheme="majorBidi" w:cstheme="majorBidi"/>
              </w:rPr>
              <w:t>(Persen)</w:t>
            </w:r>
          </w:p>
        </w:tc>
      </w:tr>
      <w:tr w:rsidR="00AA0FA5" w:rsidTr="007D4586">
        <w:trPr>
          <w:trHeight w:val="301"/>
        </w:trPr>
        <w:tc>
          <w:tcPr>
            <w:tcW w:w="1111" w:type="dxa"/>
            <w:tcBorders>
              <w:top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2013</w:t>
            </w:r>
          </w:p>
        </w:tc>
        <w:tc>
          <w:tcPr>
            <w:tcW w:w="2185" w:type="dxa"/>
            <w:tcBorders>
              <w:top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807.834</w:t>
            </w:r>
          </w:p>
        </w:tc>
        <w:tc>
          <w:tcPr>
            <w:tcW w:w="2890" w:type="dxa"/>
            <w:tcBorders>
              <w:top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4.274.177</w:t>
            </w:r>
          </w:p>
        </w:tc>
        <w:tc>
          <w:tcPr>
            <w:tcW w:w="1662" w:type="dxa"/>
            <w:tcBorders>
              <w:top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18.90</w:t>
            </w:r>
          </w:p>
        </w:tc>
      </w:tr>
      <w:tr w:rsidR="00AA0FA5" w:rsidTr="007D4586">
        <w:trPr>
          <w:trHeight w:val="301"/>
        </w:trPr>
        <w:tc>
          <w:tcPr>
            <w:tcW w:w="1111"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2014</w:t>
            </w:r>
          </w:p>
        </w:tc>
        <w:tc>
          <w:tcPr>
            <w:tcW w:w="2185"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1.001.257</w:t>
            </w:r>
          </w:p>
        </w:tc>
        <w:tc>
          <w:tcPr>
            <w:tcW w:w="2890"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5.226.947</w:t>
            </w:r>
          </w:p>
        </w:tc>
        <w:tc>
          <w:tcPr>
            <w:tcW w:w="1662"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19.15</w:t>
            </w:r>
          </w:p>
        </w:tc>
      </w:tr>
      <w:tr w:rsidR="00AA0FA5" w:rsidTr="007D4586">
        <w:trPr>
          <w:trHeight w:val="313"/>
        </w:trPr>
        <w:tc>
          <w:tcPr>
            <w:tcW w:w="1111"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2015</w:t>
            </w:r>
          </w:p>
        </w:tc>
        <w:tc>
          <w:tcPr>
            <w:tcW w:w="2185"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1.809.091</w:t>
            </w:r>
          </w:p>
        </w:tc>
        <w:tc>
          <w:tcPr>
            <w:tcW w:w="2890"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4.593.008</w:t>
            </w:r>
          </w:p>
        </w:tc>
        <w:tc>
          <w:tcPr>
            <w:tcW w:w="1662"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39.38</w:t>
            </w:r>
          </w:p>
        </w:tc>
      </w:tr>
      <w:tr w:rsidR="00AA0FA5" w:rsidTr="007D4586">
        <w:trPr>
          <w:trHeight w:val="301"/>
        </w:trPr>
        <w:tc>
          <w:tcPr>
            <w:tcW w:w="1111"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2016</w:t>
            </w:r>
          </w:p>
        </w:tc>
        <w:tc>
          <w:tcPr>
            <w:tcW w:w="2185"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1.275.924</w:t>
            </w:r>
          </w:p>
        </w:tc>
        <w:tc>
          <w:tcPr>
            <w:tcW w:w="2890"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5.296.711</w:t>
            </w:r>
          </w:p>
        </w:tc>
        <w:tc>
          <w:tcPr>
            <w:tcW w:w="1662" w:type="dxa"/>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24.08</w:t>
            </w:r>
          </w:p>
        </w:tc>
      </w:tr>
      <w:tr w:rsidR="00AA0FA5" w:rsidTr="007D4586">
        <w:trPr>
          <w:trHeight w:val="301"/>
        </w:trPr>
        <w:tc>
          <w:tcPr>
            <w:tcW w:w="1111" w:type="dxa"/>
            <w:tcBorders>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2017</w:t>
            </w:r>
          </w:p>
        </w:tc>
        <w:tc>
          <w:tcPr>
            <w:tcW w:w="2185" w:type="dxa"/>
            <w:tcBorders>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1.058.127</w:t>
            </w:r>
          </w:p>
        </w:tc>
        <w:tc>
          <w:tcPr>
            <w:tcW w:w="2890" w:type="dxa"/>
            <w:tcBorders>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6.355.654</w:t>
            </w:r>
          </w:p>
        </w:tc>
        <w:tc>
          <w:tcPr>
            <w:tcW w:w="1662" w:type="dxa"/>
            <w:tcBorders>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16.64</w:t>
            </w:r>
          </w:p>
        </w:tc>
      </w:tr>
      <w:tr w:rsidR="00AA0FA5" w:rsidTr="007D4586">
        <w:trPr>
          <w:trHeight w:val="313"/>
        </w:trPr>
        <w:tc>
          <w:tcPr>
            <w:tcW w:w="1111"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Rata-rata</w:t>
            </w:r>
          </w:p>
        </w:tc>
        <w:tc>
          <w:tcPr>
            <w:tcW w:w="2185" w:type="dxa"/>
            <w:tcBorders>
              <w:top w:val="single" w:sz="4" w:space="0" w:color="auto"/>
              <w:bottom w:val="single" w:sz="4" w:space="0" w:color="auto"/>
            </w:tcBorders>
            <w:vAlign w:val="center"/>
          </w:tcPr>
          <w:p w:rsidR="00AA0FA5" w:rsidRDefault="00AA0FA5" w:rsidP="007D4586">
            <w:pPr>
              <w:tabs>
                <w:tab w:val="left" w:pos="2370"/>
              </w:tabs>
              <w:ind w:firstLine="522"/>
              <w:rPr>
                <w:rFonts w:asciiTheme="majorBidi" w:hAnsiTheme="majorBidi" w:cstheme="majorBidi"/>
              </w:rPr>
            </w:pPr>
            <w:r>
              <w:rPr>
                <w:rFonts w:asciiTheme="majorBidi" w:hAnsiTheme="majorBidi" w:cstheme="majorBidi"/>
              </w:rPr>
              <w:t>1.190.446,6</w:t>
            </w:r>
          </w:p>
        </w:tc>
        <w:tc>
          <w:tcPr>
            <w:tcW w:w="2890"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5.149.299,4</w:t>
            </w:r>
          </w:p>
        </w:tc>
        <w:tc>
          <w:tcPr>
            <w:tcW w:w="1662" w:type="dxa"/>
            <w:tcBorders>
              <w:top w:val="single" w:sz="4" w:space="0" w:color="auto"/>
              <w:bottom w:val="single" w:sz="4" w:space="0" w:color="auto"/>
            </w:tcBorders>
            <w:vAlign w:val="center"/>
          </w:tcPr>
          <w:p w:rsidR="00AA0FA5" w:rsidRDefault="00AA0FA5" w:rsidP="007D4586">
            <w:pPr>
              <w:tabs>
                <w:tab w:val="left" w:pos="2370"/>
              </w:tabs>
              <w:jc w:val="center"/>
              <w:rPr>
                <w:rFonts w:asciiTheme="majorBidi" w:hAnsiTheme="majorBidi" w:cstheme="majorBidi"/>
              </w:rPr>
            </w:pPr>
            <w:r>
              <w:rPr>
                <w:rFonts w:asciiTheme="majorBidi" w:hAnsiTheme="majorBidi" w:cstheme="majorBidi"/>
              </w:rPr>
              <w:t>23.63</w:t>
            </w:r>
          </w:p>
        </w:tc>
      </w:tr>
    </w:tbl>
    <w:p w:rsidR="00AA0FA5" w:rsidRPr="00873D39" w:rsidRDefault="00AA0FA5" w:rsidP="00AA0FA5">
      <w:pPr>
        <w:spacing w:line="480" w:lineRule="auto"/>
        <w:ind w:left="-1170" w:firstLine="1170"/>
        <w:rPr>
          <w:rFonts w:ascii="Times New Roman" w:hAnsi="Times New Roman" w:cs="Times New Roman"/>
          <w:bCs/>
          <w:iCs/>
          <w:sz w:val="20"/>
          <w:szCs w:val="20"/>
        </w:rPr>
      </w:pPr>
      <w:r w:rsidRPr="008667EA">
        <w:rPr>
          <w:rFonts w:ascii="Times New Roman" w:hAnsi="Times New Roman"/>
          <w:i/>
          <w:iCs/>
          <w:sz w:val="20"/>
          <w:szCs w:val="20"/>
          <w:lang w:val="en-ID"/>
        </w:rPr>
        <w:t>Sumber: Bursa Efek Indonesia tahun 2018</w:t>
      </w:r>
      <w:r>
        <w:rPr>
          <w:rFonts w:ascii="Times New Roman" w:hAnsi="Times New Roman"/>
          <w:i/>
          <w:iCs/>
          <w:sz w:val="20"/>
          <w:szCs w:val="20"/>
          <w:lang w:val="en-ID"/>
        </w:rPr>
        <w:t xml:space="preserve"> (data diolah)</w:t>
      </w:r>
    </w:p>
    <w:p w:rsidR="00AA0FA5" w:rsidRDefault="00AA0FA5"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7D4586" w:rsidP="00266AAB">
      <w:pPr>
        <w:spacing w:line="240" w:lineRule="auto"/>
        <w:jc w:val="center"/>
        <w:rPr>
          <w:rFonts w:ascii="Times New Roman" w:hAnsi="Times New Roman" w:cs="Times New Roman"/>
          <w:b/>
          <w:color w:val="000000" w:themeColor="text1"/>
          <w:sz w:val="32"/>
          <w:szCs w:val="32"/>
        </w:rPr>
      </w:pPr>
    </w:p>
    <w:p w:rsidR="007D4586" w:rsidRDefault="008318FF" w:rsidP="00266AAB">
      <w:pPr>
        <w:spacing w:line="240" w:lineRule="auto"/>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anchor distT="0" distB="0" distL="114300" distR="114300" simplePos="0" relativeHeight="251764736" behindDoc="1" locked="0" layoutInCell="1" allowOverlap="1" wp14:anchorId="29327554" wp14:editId="0FCBE478">
            <wp:simplePos x="0" y="0"/>
            <wp:positionH relativeFrom="column">
              <wp:posOffset>-87630</wp:posOffset>
            </wp:positionH>
            <wp:positionV relativeFrom="paragraph">
              <wp:posOffset>84455</wp:posOffset>
            </wp:positionV>
            <wp:extent cx="5040630" cy="7129780"/>
            <wp:effectExtent l="0" t="0" r="7620" b="0"/>
            <wp:wrapThrough wrapText="bothSides">
              <wp:wrapPolygon edited="0">
                <wp:start x="0" y="0"/>
                <wp:lineTo x="0" y="21527"/>
                <wp:lineTo x="21551" y="21527"/>
                <wp:lineTo x="21551"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6-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7D4586" w:rsidRDefault="007D4586" w:rsidP="00266AAB">
      <w:pPr>
        <w:spacing w:line="240" w:lineRule="auto"/>
        <w:jc w:val="center"/>
        <w:rPr>
          <w:rFonts w:ascii="Times New Roman" w:hAnsi="Times New Roman" w:cs="Times New Roman"/>
          <w:b/>
          <w:color w:val="000000" w:themeColor="text1"/>
          <w:sz w:val="32"/>
          <w:szCs w:val="32"/>
        </w:rPr>
      </w:pPr>
    </w:p>
    <w:p w:rsidR="008318FF" w:rsidRDefault="00264CA3" w:rsidP="00266AAB">
      <w:pPr>
        <w:spacing w:line="240" w:lineRule="auto"/>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lastRenderedPageBreak/>
        <w:drawing>
          <wp:anchor distT="0" distB="0" distL="114300" distR="114300" simplePos="0" relativeHeight="251765760" behindDoc="1" locked="0" layoutInCell="1" allowOverlap="1" wp14:anchorId="68830231" wp14:editId="04F801AC">
            <wp:simplePos x="0" y="0"/>
            <wp:positionH relativeFrom="column">
              <wp:posOffset>52705</wp:posOffset>
            </wp:positionH>
            <wp:positionV relativeFrom="paragraph">
              <wp:posOffset>56515</wp:posOffset>
            </wp:positionV>
            <wp:extent cx="5040630" cy="7129780"/>
            <wp:effectExtent l="0" t="0" r="7620" b="0"/>
            <wp:wrapThrough wrapText="bothSides">
              <wp:wrapPolygon edited="0">
                <wp:start x="0" y="0"/>
                <wp:lineTo x="0" y="21527"/>
                <wp:lineTo x="21551" y="21527"/>
                <wp:lineTo x="21551"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4-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266AAB">
      <w:pPr>
        <w:spacing w:line="240" w:lineRule="auto"/>
        <w:jc w:val="center"/>
        <w:rPr>
          <w:rFonts w:ascii="Times New Roman" w:hAnsi="Times New Roman" w:cs="Times New Roman"/>
          <w:b/>
          <w:color w:val="000000" w:themeColor="text1"/>
          <w:sz w:val="32"/>
          <w:szCs w:val="32"/>
        </w:rPr>
      </w:pPr>
    </w:p>
    <w:p w:rsidR="007D4586" w:rsidRDefault="007D4586" w:rsidP="008318FF">
      <w:pPr>
        <w:jc w:val="center"/>
        <w:rPr>
          <w:rFonts w:ascii="Times New Roman" w:hAnsi="Times New Roman" w:cs="Times New Roman"/>
          <w:sz w:val="32"/>
          <w:szCs w:val="32"/>
        </w:rPr>
      </w:pPr>
    </w:p>
    <w:p w:rsidR="008318FF" w:rsidRDefault="008318FF" w:rsidP="008318FF">
      <w:pPr>
        <w:jc w:val="center"/>
        <w:rPr>
          <w:rFonts w:ascii="Times New Roman" w:hAnsi="Times New Roman" w:cs="Times New Roman"/>
          <w:sz w:val="32"/>
          <w:szCs w:val="32"/>
        </w:rPr>
      </w:pPr>
    </w:p>
    <w:p w:rsidR="008318FF" w:rsidRDefault="008318FF" w:rsidP="008318FF">
      <w:pPr>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66784" behindDoc="1" locked="0" layoutInCell="1" allowOverlap="1" wp14:anchorId="6E33BD25" wp14:editId="51EC159F">
            <wp:simplePos x="0" y="0"/>
            <wp:positionH relativeFrom="column">
              <wp:posOffset>-1905</wp:posOffset>
            </wp:positionH>
            <wp:positionV relativeFrom="paragraph">
              <wp:posOffset>-421005</wp:posOffset>
            </wp:positionV>
            <wp:extent cx="5040630" cy="7129780"/>
            <wp:effectExtent l="0" t="0" r="7620" b="0"/>
            <wp:wrapThrough wrapText="bothSides">
              <wp:wrapPolygon edited="0">
                <wp:start x="0" y="0"/>
                <wp:lineTo x="0" y="21527"/>
                <wp:lineTo x="21551" y="21527"/>
                <wp:lineTo x="21551"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5-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Pr="008318FF" w:rsidRDefault="00264CA3" w:rsidP="008318FF">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67808" behindDoc="1" locked="0" layoutInCell="1" allowOverlap="1" wp14:anchorId="33D4F37F" wp14:editId="0B8E1BB8">
            <wp:simplePos x="0" y="0"/>
            <wp:positionH relativeFrom="column">
              <wp:posOffset>-1905</wp:posOffset>
            </wp:positionH>
            <wp:positionV relativeFrom="paragraph">
              <wp:posOffset>-413385</wp:posOffset>
            </wp:positionV>
            <wp:extent cx="5040630" cy="7129780"/>
            <wp:effectExtent l="0" t="0" r="7620" b="0"/>
            <wp:wrapThrough wrapText="bothSides">
              <wp:wrapPolygon edited="0">
                <wp:start x="0" y="0"/>
                <wp:lineTo x="0" y="21527"/>
                <wp:lineTo x="21551" y="21527"/>
                <wp:lineTo x="21551"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7-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8318FF">
      <w:pPr>
        <w:rPr>
          <w:rFonts w:ascii="Times New Roman" w:hAnsi="Times New Roman" w:cs="Times New Roman"/>
          <w:sz w:val="32"/>
          <w:szCs w:val="32"/>
        </w:rPr>
      </w:pPr>
    </w:p>
    <w:p w:rsidR="008318FF" w:rsidRDefault="008318FF" w:rsidP="008318FF">
      <w:pPr>
        <w:tabs>
          <w:tab w:val="left" w:pos="2835"/>
        </w:tabs>
        <w:rPr>
          <w:rFonts w:ascii="Times New Roman" w:hAnsi="Times New Roman" w:cs="Times New Roman"/>
          <w:sz w:val="32"/>
          <w:szCs w:val="32"/>
        </w:rPr>
      </w:pPr>
      <w:r>
        <w:rPr>
          <w:rFonts w:ascii="Times New Roman" w:hAnsi="Times New Roman" w:cs="Times New Roman"/>
          <w:sz w:val="32"/>
          <w:szCs w:val="32"/>
        </w:rPr>
        <w:tab/>
      </w:r>
    </w:p>
    <w:p w:rsidR="008318FF" w:rsidRDefault="008318FF" w:rsidP="008318FF">
      <w:pPr>
        <w:tabs>
          <w:tab w:val="left" w:pos="2835"/>
        </w:tabs>
        <w:rPr>
          <w:rFonts w:ascii="Times New Roman" w:hAnsi="Times New Roman" w:cs="Times New Roman"/>
          <w:sz w:val="32"/>
          <w:szCs w:val="32"/>
        </w:rPr>
      </w:pPr>
    </w:p>
    <w:p w:rsidR="008318FF" w:rsidRDefault="00264CA3" w:rsidP="008318FF">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68832" behindDoc="1" locked="0" layoutInCell="1" allowOverlap="1" wp14:anchorId="17292D9B" wp14:editId="21C757CC">
            <wp:simplePos x="0" y="0"/>
            <wp:positionH relativeFrom="column">
              <wp:posOffset>7620</wp:posOffset>
            </wp:positionH>
            <wp:positionV relativeFrom="paragraph">
              <wp:posOffset>4445</wp:posOffset>
            </wp:positionV>
            <wp:extent cx="5040630" cy="7129780"/>
            <wp:effectExtent l="0" t="0" r="7620" b="0"/>
            <wp:wrapThrough wrapText="bothSides">
              <wp:wrapPolygon edited="0">
                <wp:start x="0" y="0"/>
                <wp:lineTo x="0" y="21527"/>
                <wp:lineTo x="21551" y="21527"/>
                <wp:lineTo x="21551"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8-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8318FF">
      <w:pPr>
        <w:tabs>
          <w:tab w:val="left" w:pos="3000"/>
        </w:tabs>
        <w:rPr>
          <w:rFonts w:ascii="Times New Roman" w:hAnsi="Times New Roman" w:cs="Times New Roman"/>
          <w:sz w:val="32"/>
          <w:szCs w:val="32"/>
        </w:rPr>
      </w:pPr>
      <w:r>
        <w:rPr>
          <w:rFonts w:ascii="Times New Roman" w:hAnsi="Times New Roman" w:cs="Times New Roman"/>
          <w:sz w:val="32"/>
          <w:szCs w:val="32"/>
        </w:rPr>
        <w:tab/>
      </w:r>
    </w:p>
    <w:p w:rsidR="008318FF" w:rsidRDefault="00264CA3" w:rsidP="008318FF">
      <w:pPr>
        <w:tabs>
          <w:tab w:val="left" w:pos="3000"/>
        </w:tabs>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69856" behindDoc="1" locked="0" layoutInCell="1" allowOverlap="1" wp14:anchorId="6165D07A" wp14:editId="19FBBD07">
            <wp:simplePos x="0" y="0"/>
            <wp:positionH relativeFrom="column">
              <wp:posOffset>170815</wp:posOffset>
            </wp:positionH>
            <wp:positionV relativeFrom="paragraph">
              <wp:posOffset>268605</wp:posOffset>
            </wp:positionV>
            <wp:extent cx="5040630" cy="7129780"/>
            <wp:effectExtent l="0" t="0" r="7620" b="0"/>
            <wp:wrapThrough wrapText="bothSides">
              <wp:wrapPolygon edited="0">
                <wp:start x="0" y="0"/>
                <wp:lineTo x="0" y="21527"/>
                <wp:lineTo x="21551" y="21527"/>
                <wp:lineTo x="21551"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1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8318FF">
      <w:pPr>
        <w:tabs>
          <w:tab w:val="left" w:pos="3000"/>
        </w:tabs>
        <w:rPr>
          <w:rFonts w:ascii="Times New Roman" w:hAnsi="Times New Roman" w:cs="Times New Roman"/>
          <w:sz w:val="32"/>
          <w:szCs w:val="32"/>
        </w:rPr>
      </w:pPr>
    </w:p>
    <w:p w:rsidR="008318FF" w:rsidRDefault="00264CA3" w:rsidP="008318FF">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70880" behindDoc="1" locked="0" layoutInCell="1" allowOverlap="1" wp14:anchorId="7DB2EB02" wp14:editId="53EE9573">
            <wp:simplePos x="0" y="0"/>
            <wp:positionH relativeFrom="column">
              <wp:posOffset>-224790</wp:posOffset>
            </wp:positionH>
            <wp:positionV relativeFrom="paragraph">
              <wp:posOffset>142875</wp:posOffset>
            </wp:positionV>
            <wp:extent cx="5040630" cy="7129780"/>
            <wp:effectExtent l="0" t="0" r="7620" b="0"/>
            <wp:wrapThrough wrapText="bothSides">
              <wp:wrapPolygon edited="0">
                <wp:start x="0" y="0"/>
                <wp:lineTo x="0" y="21527"/>
                <wp:lineTo x="21551" y="21527"/>
                <wp:lineTo x="21551"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11-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8318FF">
      <w:pPr>
        <w:jc w:val="center"/>
        <w:rPr>
          <w:rFonts w:ascii="Times New Roman" w:hAnsi="Times New Roman" w:cs="Times New Roman"/>
          <w:sz w:val="32"/>
          <w:szCs w:val="32"/>
        </w:rPr>
      </w:pPr>
    </w:p>
    <w:p w:rsidR="008318FF" w:rsidRDefault="008318FF" w:rsidP="008318FF">
      <w:pPr>
        <w:jc w:val="center"/>
        <w:rPr>
          <w:rFonts w:ascii="Times New Roman" w:hAnsi="Times New Roman" w:cs="Times New Roman"/>
          <w:sz w:val="32"/>
          <w:szCs w:val="32"/>
        </w:rPr>
      </w:pPr>
    </w:p>
    <w:p w:rsidR="008318FF" w:rsidRDefault="008318FF" w:rsidP="008318FF">
      <w:pPr>
        <w:jc w:val="center"/>
        <w:rPr>
          <w:rFonts w:ascii="Times New Roman" w:hAnsi="Times New Roman" w:cs="Times New Roman"/>
          <w:sz w:val="32"/>
          <w:szCs w:val="32"/>
        </w:rPr>
      </w:pPr>
    </w:p>
    <w:p w:rsidR="008318FF" w:rsidRDefault="008318FF" w:rsidP="008318FF">
      <w:pPr>
        <w:rPr>
          <w:rFonts w:ascii="Times New Roman" w:hAnsi="Times New Roman" w:cs="Times New Roman"/>
          <w:sz w:val="32"/>
          <w:szCs w:val="32"/>
        </w:rPr>
      </w:pPr>
    </w:p>
    <w:p w:rsidR="008318FF" w:rsidRDefault="008318FF" w:rsidP="008318FF">
      <w:pPr>
        <w:tabs>
          <w:tab w:val="left" w:pos="3405"/>
        </w:tabs>
        <w:rPr>
          <w:rFonts w:ascii="Times New Roman" w:hAnsi="Times New Roman" w:cs="Times New Roman"/>
          <w:sz w:val="32"/>
          <w:szCs w:val="32"/>
        </w:rPr>
      </w:pPr>
      <w:r>
        <w:rPr>
          <w:rFonts w:ascii="Times New Roman" w:hAnsi="Times New Roman" w:cs="Times New Roman"/>
          <w:sz w:val="32"/>
          <w:szCs w:val="32"/>
        </w:rPr>
        <w:tab/>
      </w:r>
    </w:p>
    <w:p w:rsidR="008318FF" w:rsidRDefault="008318FF" w:rsidP="008318FF">
      <w:pPr>
        <w:tabs>
          <w:tab w:val="left" w:pos="3405"/>
        </w:tabs>
        <w:rPr>
          <w:rFonts w:ascii="Times New Roman" w:hAnsi="Times New Roman" w:cs="Times New Roman"/>
          <w:sz w:val="32"/>
          <w:szCs w:val="32"/>
        </w:rPr>
      </w:pPr>
    </w:p>
    <w:p w:rsidR="008318FF" w:rsidRDefault="008318FF" w:rsidP="008318FF">
      <w:pPr>
        <w:tabs>
          <w:tab w:val="left" w:pos="3405"/>
        </w:tabs>
        <w:rPr>
          <w:rFonts w:ascii="Times New Roman" w:hAnsi="Times New Roman" w:cs="Times New Roman"/>
          <w:sz w:val="32"/>
          <w:szCs w:val="32"/>
        </w:rPr>
      </w:pPr>
    </w:p>
    <w:p w:rsidR="008318FF" w:rsidRDefault="008318FF" w:rsidP="008318FF">
      <w:pPr>
        <w:rPr>
          <w:rFonts w:ascii="Times New Roman" w:hAnsi="Times New Roman" w:cs="Times New Roman"/>
          <w:sz w:val="32"/>
          <w:szCs w:val="32"/>
        </w:rPr>
      </w:pPr>
    </w:p>
    <w:p w:rsidR="008318FF" w:rsidRDefault="008318FF" w:rsidP="008318FF">
      <w:pPr>
        <w:tabs>
          <w:tab w:val="left" w:pos="2655"/>
        </w:tabs>
        <w:rPr>
          <w:rFonts w:ascii="Times New Roman" w:hAnsi="Times New Roman" w:cs="Times New Roman"/>
          <w:sz w:val="32"/>
          <w:szCs w:val="32"/>
        </w:rPr>
      </w:pPr>
      <w:r>
        <w:rPr>
          <w:rFonts w:ascii="Times New Roman" w:hAnsi="Times New Roman" w:cs="Times New Roman"/>
          <w:sz w:val="32"/>
          <w:szCs w:val="32"/>
        </w:rPr>
        <w:tab/>
      </w:r>
    </w:p>
    <w:p w:rsidR="008318FF" w:rsidRDefault="008318FF" w:rsidP="008318FF">
      <w:pPr>
        <w:tabs>
          <w:tab w:val="left" w:pos="2655"/>
        </w:tabs>
        <w:rPr>
          <w:rFonts w:ascii="Times New Roman" w:hAnsi="Times New Roman" w:cs="Times New Roman"/>
          <w:sz w:val="32"/>
          <w:szCs w:val="32"/>
        </w:rPr>
      </w:pPr>
    </w:p>
    <w:p w:rsidR="008318FF" w:rsidRDefault="008318FF" w:rsidP="008318FF">
      <w:pPr>
        <w:tabs>
          <w:tab w:val="left" w:pos="2655"/>
        </w:tabs>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71904" behindDoc="1" locked="0" layoutInCell="1" allowOverlap="1" wp14:anchorId="04753A39" wp14:editId="20475D86">
            <wp:simplePos x="0" y="0"/>
            <wp:positionH relativeFrom="column">
              <wp:posOffset>-59055</wp:posOffset>
            </wp:positionH>
            <wp:positionV relativeFrom="paragraph">
              <wp:posOffset>-601980</wp:posOffset>
            </wp:positionV>
            <wp:extent cx="5040630" cy="7129780"/>
            <wp:effectExtent l="0" t="0" r="7620" b="0"/>
            <wp:wrapThrough wrapText="bothSides">
              <wp:wrapPolygon edited="0">
                <wp:start x="0" y="0"/>
                <wp:lineTo x="0" y="21527"/>
                <wp:lineTo x="21551" y="21527"/>
                <wp:lineTo x="21551"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1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Pr="008318FF" w:rsidRDefault="008318FF" w:rsidP="008318FF">
      <w:pPr>
        <w:rPr>
          <w:rFonts w:ascii="Times New Roman" w:hAnsi="Times New Roman" w:cs="Times New Roman"/>
          <w:sz w:val="32"/>
          <w:szCs w:val="32"/>
        </w:rPr>
      </w:pPr>
    </w:p>
    <w:p w:rsidR="008318FF" w:rsidRDefault="008318FF" w:rsidP="008318FF">
      <w:pPr>
        <w:rPr>
          <w:rFonts w:ascii="Times New Roman" w:hAnsi="Times New Roman" w:cs="Times New Roman"/>
          <w:sz w:val="32"/>
          <w:szCs w:val="32"/>
        </w:rPr>
      </w:pPr>
    </w:p>
    <w:p w:rsidR="008318FF" w:rsidRDefault="008318FF" w:rsidP="008318FF">
      <w:pPr>
        <w:tabs>
          <w:tab w:val="left" w:pos="4440"/>
        </w:tabs>
        <w:rPr>
          <w:rFonts w:ascii="Times New Roman" w:hAnsi="Times New Roman" w:cs="Times New Roman"/>
          <w:sz w:val="32"/>
          <w:szCs w:val="32"/>
        </w:rPr>
      </w:pPr>
      <w:r>
        <w:rPr>
          <w:rFonts w:ascii="Times New Roman" w:hAnsi="Times New Roman" w:cs="Times New Roman"/>
          <w:sz w:val="32"/>
          <w:szCs w:val="32"/>
        </w:rPr>
        <w:tab/>
      </w:r>
    </w:p>
    <w:p w:rsidR="008318FF" w:rsidRDefault="008318FF" w:rsidP="008318FF">
      <w:pPr>
        <w:tabs>
          <w:tab w:val="left" w:pos="4440"/>
        </w:tabs>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72928" behindDoc="1" locked="0" layoutInCell="1" allowOverlap="1" wp14:anchorId="6CDB95B9" wp14:editId="3F0BD551">
            <wp:simplePos x="0" y="0"/>
            <wp:positionH relativeFrom="column">
              <wp:posOffset>-63500</wp:posOffset>
            </wp:positionH>
            <wp:positionV relativeFrom="paragraph">
              <wp:posOffset>-21590</wp:posOffset>
            </wp:positionV>
            <wp:extent cx="5040630" cy="7129780"/>
            <wp:effectExtent l="0" t="0" r="7620" b="0"/>
            <wp:wrapThrough wrapText="bothSides">
              <wp:wrapPolygon edited="0">
                <wp:start x="0" y="0"/>
                <wp:lineTo x="0" y="21527"/>
                <wp:lineTo x="21551" y="21527"/>
                <wp:lineTo x="21551"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9-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8318FF">
      <w:pPr>
        <w:tabs>
          <w:tab w:val="left" w:pos="4440"/>
        </w:tabs>
        <w:rPr>
          <w:rFonts w:ascii="Times New Roman" w:hAnsi="Times New Roman" w:cs="Times New Roman"/>
          <w:sz w:val="32"/>
          <w:szCs w:val="32"/>
        </w:rPr>
      </w:pPr>
    </w:p>
    <w:p w:rsidR="008318FF" w:rsidRDefault="008318FF" w:rsidP="008318FF">
      <w:pPr>
        <w:tabs>
          <w:tab w:val="left" w:pos="4440"/>
        </w:tabs>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40348AF" wp14:editId="4D084D9F">
            <wp:extent cx="5040630" cy="712978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2-1.jpg"/>
                    <pic:cNvPicPr/>
                  </pic:nvPicPr>
                  <pic:blipFill>
                    <a:blip r:embed="rId57" cstate="print">
                      <a:extLst>
                        <a:ext uri="{28A0092B-C50C-407E-A947-70E740481C1C}">
                          <a14:useLocalDpi xmlns:a14="http://schemas.microsoft.com/office/drawing/2010/main" val="0"/>
                        </a:ext>
                      </a:extLst>
                    </a:blip>
                    <a:stretch>
                      <a:fillRect/>
                    </a:stretch>
                  </pic:blipFill>
                  <pic:spPr>
                    <a:xfrm rot="10800000">
                      <a:off x="0" y="0"/>
                      <a:ext cx="5040630" cy="7129780"/>
                    </a:xfrm>
                    <a:prstGeom prst="rect">
                      <a:avLst/>
                    </a:prstGeom>
                  </pic:spPr>
                </pic:pic>
              </a:graphicData>
            </a:graphic>
          </wp:inline>
        </w:drawing>
      </w:r>
    </w:p>
    <w:p w:rsidR="008318FF" w:rsidRDefault="008318FF" w:rsidP="008318FF">
      <w:pPr>
        <w:tabs>
          <w:tab w:val="left" w:pos="4440"/>
        </w:tabs>
        <w:rPr>
          <w:rFonts w:ascii="Times New Roman" w:hAnsi="Times New Roman" w:cs="Times New Roman"/>
          <w:sz w:val="32"/>
          <w:szCs w:val="32"/>
        </w:rPr>
      </w:pPr>
    </w:p>
    <w:p w:rsidR="008318FF" w:rsidRDefault="008318FF" w:rsidP="008318FF">
      <w:pPr>
        <w:tabs>
          <w:tab w:val="left" w:pos="1735"/>
        </w:tabs>
        <w:rPr>
          <w:rFonts w:ascii="Times New Roman" w:hAnsi="Times New Roman" w:cs="Times New Roman"/>
          <w:sz w:val="32"/>
          <w:szCs w:val="32"/>
        </w:rPr>
      </w:pPr>
      <w:r>
        <w:rPr>
          <w:rFonts w:ascii="Times New Roman" w:hAnsi="Times New Roman" w:cs="Times New Roman"/>
          <w:sz w:val="32"/>
          <w:szCs w:val="32"/>
        </w:rPr>
        <w:tab/>
      </w:r>
    </w:p>
    <w:p w:rsidR="008318FF" w:rsidRDefault="008318FF" w:rsidP="008318FF">
      <w:pPr>
        <w:tabs>
          <w:tab w:val="left" w:pos="1735"/>
        </w:tabs>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73952" behindDoc="1" locked="0" layoutInCell="1" allowOverlap="1" wp14:anchorId="5296A3C1" wp14:editId="7814F887">
            <wp:simplePos x="0" y="0"/>
            <wp:positionH relativeFrom="column">
              <wp:posOffset>2540</wp:posOffset>
            </wp:positionH>
            <wp:positionV relativeFrom="paragraph">
              <wp:posOffset>2540</wp:posOffset>
            </wp:positionV>
            <wp:extent cx="5040630" cy="7129780"/>
            <wp:effectExtent l="0" t="0" r="7620" b="0"/>
            <wp:wrapThrough wrapText="bothSides">
              <wp:wrapPolygon edited="0">
                <wp:start x="0" y="0"/>
                <wp:lineTo x="0" y="21527"/>
                <wp:lineTo x="21551" y="21527"/>
                <wp:lineTo x="2155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8_0003-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p>
    <w:p w:rsidR="008318FF" w:rsidRDefault="008318FF" w:rsidP="008318FF">
      <w:pPr>
        <w:tabs>
          <w:tab w:val="left" w:pos="1735"/>
        </w:tabs>
        <w:rPr>
          <w:rFonts w:ascii="Times New Roman" w:hAnsi="Times New Roman" w:cs="Times New Roman"/>
          <w:sz w:val="32"/>
          <w:szCs w:val="32"/>
        </w:rPr>
      </w:pPr>
    </w:p>
    <w:p w:rsidR="008318FF" w:rsidRDefault="008318FF" w:rsidP="008318FF">
      <w:pPr>
        <w:spacing w:after="240" w:line="480" w:lineRule="auto"/>
        <w:jc w:val="center"/>
        <w:rPr>
          <w:rFonts w:ascii="Times New Roman" w:hAnsi="Times New Roman" w:cs="Times New Roman"/>
          <w:sz w:val="32"/>
          <w:szCs w:val="32"/>
        </w:rPr>
      </w:pPr>
    </w:p>
    <w:p w:rsidR="008318FF" w:rsidRDefault="008318FF" w:rsidP="008318FF">
      <w:pPr>
        <w:spacing w:after="240" w:line="480" w:lineRule="auto"/>
        <w:jc w:val="center"/>
        <w:rPr>
          <w:rFonts w:asciiTheme="majorBidi" w:hAnsiTheme="majorBidi" w:cstheme="majorBidi"/>
          <w:b/>
          <w:bCs/>
          <w:noProof/>
          <w:sz w:val="24"/>
          <w:szCs w:val="24"/>
        </w:rPr>
      </w:pPr>
      <w:r>
        <w:rPr>
          <w:rFonts w:asciiTheme="majorBidi" w:hAnsiTheme="majorBidi" w:cstheme="majorBidi"/>
          <w:b/>
          <w:bCs/>
          <w:noProof/>
          <w:sz w:val="24"/>
          <w:szCs w:val="24"/>
        </w:rPr>
        <w:t>RIWAYAT HIDUP</w:t>
      </w:r>
    </w:p>
    <w:p w:rsidR="008318FF" w:rsidRDefault="008318FF" w:rsidP="008318FF">
      <w:pPr>
        <w:spacing w:line="480" w:lineRule="auto"/>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776000" behindDoc="0" locked="0" layoutInCell="1" allowOverlap="1" wp14:anchorId="578F55F1" wp14:editId="30E0E4FB">
            <wp:simplePos x="0" y="0"/>
            <wp:positionH relativeFrom="column">
              <wp:align>left</wp:align>
            </wp:positionH>
            <wp:positionV relativeFrom="paragraph">
              <wp:align>top</wp:align>
            </wp:positionV>
            <wp:extent cx="1362075" cy="190500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x6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62075" cy="1905000"/>
                    </a:xfrm>
                    <a:prstGeom prst="rect">
                      <a:avLst/>
                    </a:prstGeom>
                  </pic:spPr>
                </pic:pic>
              </a:graphicData>
            </a:graphic>
          </wp:anchor>
        </w:drawing>
      </w:r>
      <w:r>
        <w:rPr>
          <w:rFonts w:asciiTheme="majorBidi" w:hAnsiTheme="majorBidi" w:cstheme="majorBidi"/>
          <w:b/>
          <w:bCs/>
          <w:sz w:val="24"/>
          <w:szCs w:val="24"/>
        </w:rPr>
        <w:t>NURHIKMA RAMADANI. R</w:t>
      </w:r>
      <w:r>
        <w:rPr>
          <w:rFonts w:asciiTheme="majorBidi" w:hAnsiTheme="majorBidi" w:cstheme="majorBidi"/>
          <w:sz w:val="24"/>
          <w:szCs w:val="24"/>
        </w:rPr>
        <w:t xml:space="preserve"> dilahirkan di Beru-beru, Kelurahan Sinyonyoi, Kecematan Kalukku, Kabupaten Mamuju, Provinsi Sulawesi Barat pada tanggal 04 Januari 1997. </w:t>
      </w:r>
      <w:proofErr w:type="gramStart"/>
      <w:r>
        <w:rPr>
          <w:rFonts w:asciiTheme="majorBidi" w:hAnsiTheme="majorBidi" w:cstheme="majorBidi"/>
          <w:sz w:val="24"/>
          <w:szCs w:val="24"/>
        </w:rPr>
        <w:t>Penulis merupakan anak ketiga dari empat bersaudara pasangan Ridwan dan Martina.Y.</w:t>
      </w:r>
      <w:proofErr w:type="gramEnd"/>
      <w:r>
        <w:rPr>
          <w:rFonts w:asciiTheme="majorBidi" w:hAnsiTheme="majorBidi" w:cstheme="majorBidi"/>
          <w:sz w:val="24"/>
          <w:szCs w:val="24"/>
        </w:rPr>
        <w:t xml:space="preserve"> Penulis memulai pendidikan di SDN Balatedong dan lulus pada tahun 2008, pada tahun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penulis melanjutkan pendidikan pada Sekolah Menengah Pertama di SMP NEG 1 Kalukku dan lulus pada tahun 2011. </w:t>
      </w:r>
      <w:proofErr w:type="gramStart"/>
      <w:r>
        <w:rPr>
          <w:rFonts w:asciiTheme="majorBidi" w:hAnsiTheme="majorBidi" w:cstheme="majorBidi"/>
          <w:sz w:val="24"/>
          <w:szCs w:val="24"/>
        </w:rPr>
        <w:t>Kemudian penulis melanjutkan pendidikan pada Sekolah Menengah Kejuruan di SMK NEG 1 Tinambung.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Penulis menyelesaikan pendidikan di Sekolah Menengah Kejuruan pada tahun 2014.</w:t>
      </w:r>
      <w:proofErr w:type="gramEnd"/>
      <w:r>
        <w:rPr>
          <w:rFonts w:asciiTheme="majorBidi" w:hAnsiTheme="majorBidi" w:cstheme="majorBidi"/>
          <w:sz w:val="24"/>
          <w:szCs w:val="24"/>
        </w:rPr>
        <w:t xml:space="preserve"> Setelah lulus pada tahun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penulis melanjutkan pendidikannya di perguruan tinggi Universitas Negeri Makassar (UNM) dan mengambil program studi Ekonomi Pembangunan (S1) Fakultas Ekonomi melalui jalur Mandiri. Alhamdulillah atas kerja keras dan kegigihan serta </w:t>
      </w:r>
      <w:proofErr w:type="gramStart"/>
      <w:r>
        <w:rPr>
          <w:rFonts w:asciiTheme="majorBidi" w:hAnsiTheme="majorBidi" w:cstheme="majorBidi"/>
          <w:sz w:val="24"/>
          <w:szCs w:val="24"/>
        </w:rPr>
        <w:t>doa</w:t>
      </w:r>
      <w:proofErr w:type="gramEnd"/>
      <w:r>
        <w:rPr>
          <w:rFonts w:asciiTheme="majorBidi" w:hAnsiTheme="majorBidi" w:cstheme="majorBidi"/>
          <w:sz w:val="24"/>
          <w:szCs w:val="24"/>
        </w:rPr>
        <w:t xml:space="preserve"> dari kedua orang tua penulis menyelesaikan kuliah Strata Satu (S1) pada tahun 2019.</w:t>
      </w:r>
    </w:p>
    <w:p w:rsidR="008318FF" w:rsidRPr="001B78A8" w:rsidRDefault="008318FF" w:rsidP="008318FF">
      <w:pPr>
        <w:spacing w:line="480" w:lineRule="auto"/>
        <w:rPr>
          <w:rFonts w:asciiTheme="majorBidi" w:hAnsiTheme="majorBidi" w:cstheme="majorBidi"/>
          <w:b/>
          <w:bCs/>
          <w:sz w:val="24"/>
          <w:szCs w:val="24"/>
        </w:rPr>
      </w:pPr>
      <w:r>
        <w:rPr>
          <w:rFonts w:asciiTheme="majorBidi" w:hAnsiTheme="majorBidi" w:cstheme="majorBidi"/>
          <w:b/>
          <w:bCs/>
          <w:sz w:val="24"/>
          <w:szCs w:val="24"/>
        </w:rPr>
        <w:br w:type="textWrapping" w:clear="all"/>
      </w:r>
    </w:p>
    <w:p w:rsidR="008318FF" w:rsidRPr="008318FF" w:rsidRDefault="008318FF" w:rsidP="008318FF">
      <w:pPr>
        <w:tabs>
          <w:tab w:val="left" w:pos="1735"/>
        </w:tabs>
        <w:rPr>
          <w:rFonts w:ascii="Times New Roman" w:hAnsi="Times New Roman" w:cs="Times New Roman"/>
          <w:sz w:val="32"/>
          <w:szCs w:val="32"/>
        </w:rPr>
      </w:pPr>
    </w:p>
    <w:sectPr w:rsidR="008318FF" w:rsidRPr="008318FF" w:rsidSect="00117F0C">
      <w:headerReference w:type="default" r:id="rId60"/>
      <w:footerReference w:type="default" r:id="rId6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56F" w:rsidRDefault="0040656F" w:rsidP="00AA0FA5">
      <w:pPr>
        <w:spacing w:line="240" w:lineRule="auto"/>
      </w:pPr>
      <w:r>
        <w:separator/>
      </w:r>
    </w:p>
  </w:endnote>
  <w:endnote w:type="continuationSeparator" w:id="0">
    <w:p w:rsidR="0040656F" w:rsidRDefault="0040656F" w:rsidP="00AA0F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B" w:rsidRDefault="006B7FCB" w:rsidP="006B7FCB">
    <w:pPr>
      <w:pStyle w:val="Footer"/>
      <w:jc w:val="center"/>
    </w:pPr>
  </w:p>
  <w:p w:rsidR="006B7FCB" w:rsidRDefault="006B7F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A3" w:rsidRDefault="00264CA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7003"/>
      <w:docPartObj>
        <w:docPartGallery w:val="Page Numbers (Bottom of Page)"/>
        <w:docPartUnique/>
      </w:docPartObj>
    </w:sdtPr>
    <w:sdtEndPr>
      <w:rPr>
        <w:noProof/>
      </w:rPr>
    </w:sdtEndPr>
    <w:sdtContent>
      <w:p w:rsidR="00264CA3" w:rsidRDefault="00264CA3">
        <w:pPr>
          <w:pStyle w:val="Footer"/>
          <w:jc w:val="center"/>
        </w:pPr>
        <w:r>
          <w:fldChar w:fldCharType="begin"/>
        </w:r>
        <w:r>
          <w:instrText xml:space="preserve"> PAGE   \* MERGEFORMAT </w:instrText>
        </w:r>
        <w:r>
          <w:fldChar w:fldCharType="separate"/>
        </w:r>
        <w:r w:rsidR="004D4E58">
          <w:rPr>
            <w:noProof/>
          </w:rPr>
          <w:t>71</w:t>
        </w:r>
        <w:r>
          <w:rPr>
            <w:noProof/>
          </w:rPr>
          <w:fldChar w:fldCharType="end"/>
        </w:r>
      </w:p>
    </w:sdtContent>
  </w:sdt>
  <w:p w:rsidR="00264CA3" w:rsidRDefault="00264CA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909919"/>
      <w:docPartObj>
        <w:docPartGallery w:val="Page Numbers (Bottom of Page)"/>
        <w:docPartUnique/>
      </w:docPartObj>
    </w:sdtPr>
    <w:sdtEndPr>
      <w:rPr>
        <w:noProof/>
      </w:rPr>
    </w:sdtEndPr>
    <w:sdtContent>
      <w:p w:rsidR="00264CA3" w:rsidRDefault="00264CA3">
        <w:pPr>
          <w:pStyle w:val="Footer"/>
          <w:jc w:val="center"/>
        </w:pPr>
        <w:r>
          <w:fldChar w:fldCharType="begin"/>
        </w:r>
        <w:r>
          <w:instrText xml:space="preserve"> PAGE   \* MERGEFORMAT </w:instrText>
        </w:r>
        <w:r>
          <w:fldChar w:fldCharType="separate"/>
        </w:r>
        <w:r w:rsidR="004D4E58">
          <w:rPr>
            <w:noProof/>
          </w:rPr>
          <w:t>95</w:t>
        </w:r>
        <w:r>
          <w:rPr>
            <w:noProof/>
          </w:rPr>
          <w:fldChar w:fldCharType="end"/>
        </w:r>
      </w:p>
    </w:sdtContent>
  </w:sdt>
  <w:p w:rsidR="00264CA3" w:rsidRDefault="00264C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396924"/>
      <w:docPartObj>
        <w:docPartGallery w:val="Page Numbers (Bottom of Page)"/>
        <w:docPartUnique/>
      </w:docPartObj>
    </w:sdtPr>
    <w:sdtEndPr>
      <w:rPr>
        <w:noProof/>
      </w:rPr>
    </w:sdtEndPr>
    <w:sdtContent>
      <w:p w:rsidR="006B7FCB" w:rsidRDefault="006B7FCB">
        <w:pPr>
          <w:pStyle w:val="Footer"/>
          <w:jc w:val="center"/>
        </w:pPr>
        <w:r>
          <w:fldChar w:fldCharType="begin"/>
        </w:r>
        <w:r>
          <w:instrText xml:space="preserve"> PAGE   \* MERGEFORMAT </w:instrText>
        </w:r>
        <w:r>
          <w:fldChar w:fldCharType="separate"/>
        </w:r>
        <w:r w:rsidR="004D4E58">
          <w:rPr>
            <w:noProof/>
          </w:rPr>
          <w:t>xviii</w:t>
        </w:r>
        <w:r>
          <w:rPr>
            <w:noProof/>
          </w:rPr>
          <w:fldChar w:fldCharType="end"/>
        </w:r>
      </w:p>
    </w:sdtContent>
  </w:sdt>
  <w:p w:rsidR="006B7FCB" w:rsidRDefault="006B7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16307"/>
      <w:docPartObj>
        <w:docPartGallery w:val="Page Numbers (Bottom of Page)"/>
        <w:docPartUnique/>
      </w:docPartObj>
    </w:sdtPr>
    <w:sdtEndPr>
      <w:rPr>
        <w:noProof/>
      </w:rPr>
    </w:sdtEndPr>
    <w:sdtContent>
      <w:p w:rsidR="0059245D" w:rsidRDefault="0059245D">
        <w:pPr>
          <w:pStyle w:val="Footer"/>
          <w:jc w:val="center"/>
        </w:pPr>
        <w:r>
          <w:fldChar w:fldCharType="begin"/>
        </w:r>
        <w:r>
          <w:instrText xml:space="preserve"> PAGE   \* MERGEFORMAT </w:instrText>
        </w:r>
        <w:r>
          <w:fldChar w:fldCharType="separate"/>
        </w:r>
        <w:r w:rsidR="004D4E58">
          <w:rPr>
            <w:noProof/>
          </w:rPr>
          <w:t>1</w:t>
        </w:r>
        <w:r>
          <w:rPr>
            <w:noProof/>
          </w:rPr>
          <w:fldChar w:fldCharType="end"/>
        </w:r>
      </w:p>
    </w:sdtContent>
  </w:sdt>
  <w:p w:rsidR="0059245D" w:rsidRDefault="005924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870664"/>
      <w:docPartObj>
        <w:docPartGallery w:val="Page Numbers (Bottom of Page)"/>
        <w:docPartUnique/>
      </w:docPartObj>
    </w:sdtPr>
    <w:sdtEndPr>
      <w:rPr>
        <w:noProof/>
      </w:rPr>
    </w:sdtEndPr>
    <w:sdtContent>
      <w:p w:rsidR="0059245D" w:rsidRDefault="0059245D">
        <w:pPr>
          <w:pStyle w:val="Footer"/>
          <w:jc w:val="center"/>
        </w:pPr>
        <w:r>
          <w:fldChar w:fldCharType="begin"/>
        </w:r>
        <w:r>
          <w:instrText xml:space="preserve"> PAGE   \* MERGEFORMAT </w:instrText>
        </w:r>
        <w:r>
          <w:fldChar w:fldCharType="separate"/>
        </w:r>
        <w:r w:rsidR="004D4E58">
          <w:rPr>
            <w:noProof/>
          </w:rPr>
          <w:t>13</w:t>
        </w:r>
        <w:r>
          <w:rPr>
            <w:noProof/>
          </w:rPr>
          <w:fldChar w:fldCharType="end"/>
        </w:r>
      </w:p>
    </w:sdtContent>
  </w:sdt>
  <w:p w:rsidR="0059245D" w:rsidRDefault="005924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669891"/>
      <w:docPartObj>
        <w:docPartGallery w:val="Page Numbers (Bottom of Page)"/>
        <w:docPartUnique/>
      </w:docPartObj>
    </w:sdtPr>
    <w:sdtEndPr>
      <w:rPr>
        <w:noProof/>
      </w:rPr>
    </w:sdtEndPr>
    <w:sdtContent>
      <w:p w:rsidR="0059245D" w:rsidRDefault="0059245D">
        <w:pPr>
          <w:pStyle w:val="Footer"/>
          <w:jc w:val="center"/>
        </w:pPr>
        <w:r>
          <w:fldChar w:fldCharType="begin"/>
        </w:r>
        <w:r>
          <w:instrText xml:space="preserve"> PAGE   \* MERGEFORMAT </w:instrText>
        </w:r>
        <w:r>
          <w:fldChar w:fldCharType="separate"/>
        </w:r>
        <w:r w:rsidR="004D4E58">
          <w:rPr>
            <w:noProof/>
          </w:rPr>
          <w:t>30</w:t>
        </w:r>
        <w:r>
          <w:rPr>
            <w:noProof/>
          </w:rPr>
          <w:fldChar w:fldCharType="end"/>
        </w:r>
      </w:p>
    </w:sdtContent>
  </w:sdt>
  <w:p w:rsidR="0059245D" w:rsidRDefault="005924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443707"/>
      <w:docPartObj>
        <w:docPartGallery w:val="Page Numbers (Bottom of Page)"/>
        <w:docPartUnique/>
      </w:docPartObj>
    </w:sdtPr>
    <w:sdtEndPr>
      <w:rPr>
        <w:noProof/>
      </w:rPr>
    </w:sdtEndPr>
    <w:sdtContent>
      <w:p w:rsidR="00264CA3" w:rsidRDefault="00264CA3">
        <w:pPr>
          <w:pStyle w:val="Footer"/>
          <w:jc w:val="center"/>
        </w:pPr>
        <w:r>
          <w:fldChar w:fldCharType="begin"/>
        </w:r>
        <w:r>
          <w:instrText xml:space="preserve"> PAGE   \* MERGEFORMAT </w:instrText>
        </w:r>
        <w:r>
          <w:fldChar w:fldCharType="separate"/>
        </w:r>
        <w:r w:rsidR="004D4E58">
          <w:rPr>
            <w:noProof/>
          </w:rPr>
          <w:t>37</w:t>
        </w:r>
        <w:r>
          <w:rPr>
            <w:noProof/>
          </w:rPr>
          <w:fldChar w:fldCharType="end"/>
        </w:r>
      </w:p>
    </w:sdtContent>
  </w:sdt>
  <w:p w:rsidR="0059245D" w:rsidRDefault="005924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56F" w:rsidRDefault="0040656F" w:rsidP="00AA0FA5">
      <w:pPr>
        <w:spacing w:line="240" w:lineRule="auto"/>
      </w:pPr>
      <w:r>
        <w:separator/>
      </w:r>
    </w:p>
  </w:footnote>
  <w:footnote w:type="continuationSeparator" w:id="0">
    <w:p w:rsidR="0040656F" w:rsidRDefault="0040656F" w:rsidP="00AA0F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CB" w:rsidRDefault="006B7FC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947901"/>
      <w:docPartObj>
        <w:docPartGallery w:val="Page Numbers (Top of Page)"/>
        <w:docPartUnique/>
      </w:docPartObj>
    </w:sdtPr>
    <w:sdtEndPr>
      <w:rPr>
        <w:noProof/>
      </w:rPr>
    </w:sdtEndPr>
    <w:sdtContent>
      <w:p w:rsidR="00264CA3" w:rsidRDefault="00264CA3">
        <w:pPr>
          <w:pStyle w:val="Header"/>
          <w:jc w:val="right"/>
        </w:pPr>
        <w:r>
          <w:fldChar w:fldCharType="begin"/>
        </w:r>
        <w:r>
          <w:instrText xml:space="preserve"> PAGE   \* MERGEFORMAT </w:instrText>
        </w:r>
        <w:r>
          <w:fldChar w:fldCharType="separate"/>
        </w:r>
        <w:r w:rsidR="004D4E58">
          <w:rPr>
            <w:noProof/>
          </w:rPr>
          <w:t>72</w:t>
        </w:r>
        <w:r>
          <w:rPr>
            <w:noProof/>
          </w:rPr>
          <w:fldChar w:fldCharType="end"/>
        </w:r>
      </w:p>
    </w:sdtContent>
  </w:sdt>
  <w:p w:rsidR="0059245D" w:rsidRDefault="0059245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CA3" w:rsidRDefault="00264C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568286"/>
      <w:docPartObj>
        <w:docPartGallery w:val="Page Numbers (Top of Page)"/>
        <w:docPartUnique/>
      </w:docPartObj>
    </w:sdtPr>
    <w:sdtEndPr>
      <w:rPr>
        <w:noProof/>
      </w:rPr>
    </w:sdtEndPr>
    <w:sdtContent>
      <w:p w:rsidR="0059245D" w:rsidRDefault="0059245D">
        <w:pPr>
          <w:pStyle w:val="Header"/>
          <w:jc w:val="right"/>
        </w:pPr>
        <w:r>
          <w:fldChar w:fldCharType="begin"/>
        </w:r>
        <w:r>
          <w:instrText xml:space="preserve"> PAGE   \* MERGEFORMAT </w:instrText>
        </w:r>
        <w:r>
          <w:fldChar w:fldCharType="separate"/>
        </w:r>
        <w:r w:rsidR="004D4E58">
          <w:rPr>
            <w:noProof/>
          </w:rPr>
          <w:t>12</w:t>
        </w:r>
        <w:r>
          <w:rPr>
            <w:noProof/>
          </w:rPr>
          <w:fldChar w:fldCharType="end"/>
        </w:r>
      </w:p>
    </w:sdtContent>
  </w:sdt>
  <w:p w:rsidR="0059245D" w:rsidRDefault="005924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966682"/>
      <w:docPartObj>
        <w:docPartGallery w:val="Page Numbers (Top of Page)"/>
        <w:docPartUnique/>
      </w:docPartObj>
    </w:sdtPr>
    <w:sdtEndPr>
      <w:rPr>
        <w:noProof/>
      </w:rPr>
    </w:sdtEndPr>
    <w:sdtContent>
      <w:p w:rsidR="0059245D" w:rsidRDefault="0059245D">
        <w:pPr>
          <w:pStyle w:val="Header"/>
          <w:jc w:val="right"/>
        </w:pPr>
        <w:r>
          <w:fldChar w:fldCharType="begin"/>
        </w:r>
        <w:r>
          <w:instrText xml:space="preserve"> PAGE   \* MERGEFORMAT </w:instrText>
        </w:r>
        <w:r>
          <w:fldChar w:fldCharType="separate"/>
        </w:r>
        <w:r w:rsidR="004D4E58">
          <w:rPr>
            <w:noProof/>
          </w:rPr>
          <w:t>29</w:t>
        </w:r>
        <w:r>
          <w:rPr>
            <w:noProof/>
          </w:rPr>
          <w:fldChar w:fldCharType="end"/>
        </w:r>
      </w:p>
    </w:sdtContent>
  </w:sdt>
  <w:p w:rsidR="0059245D" w:rsidRDefault="005924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59000"/>
      <w:docPartObj>
        <w:docPartGallery w:val="Page Numbers (Top of Page)"/>
        <w:docPartUnique/>
      </w:docPartObj>
    </w:sdtPr>
    <w:sdtEndPr>
      <w:rPr>
        <w:noProof/>
      </w:rPr>
    </w:sdtEndPr>
    <w:sdtContent>
      <w:p w:rsidR="0059245D" w:rsidRDefault="0059245D">
        <w:pPr>
          <w:pStyle w:val="Header"/>
          <w:jc w:val="right"/>
        </w:pPr>
        <w:r>
          <w:fldChar w:fldCharType="begin"/>
        </w:r>
        <w:r>
          <w:instrText xml:space="preserve"> PAGE   \* MERGEFORMAT </w:instrText>
        </w:r>
        <w:r>
          <w:fldChar w:fldCharType="separate"/>
        </w:r>
        <w:r w:rsidR="004D4E58">
          <w:rPr>
            <w:noProof/>
          </w:rPr>
          <w:t>36</w:t>
        </w:r>
        <w:r>
          <w:rPr>
            <w:noProof/>
          </w:rPr>
          <w:fldChar w:fldCharType="end"/>
        </w:r>
      </w:p>
    </w:sdtContent>
  </w:sdt>
  <w:p w:rsidR="0059245D" w:rsidRDefault="005924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973906"/>
      <w:docPartObj>
        <w:docPartGallery w:val="Page Numbers (Top of Page)"/>
        <w:docPartUnique/>
      </w:docPartObj>
    </w:sdtPr>
    <w:sdtEndPr>
      <w:rPr>
        <w:noProof/>
      </w:rPr>
    </w:sdtEndPr>
    <w:sdtContent>
      <w:p w:rsidR="00264CA3" w:rsidRDefault="00264CA3">
        <w:pPr>
          <w:pStyle w:val="Header"/>
          <w:jc w:val="right"/>
        </w:pPr>
        <w:r>
          <w:fldChar w:fldCharType="begin"/>
        </w:r>
        <w:r>
          <w:instrText xml:space="preserve"> PAGE   \* MERGEFORMAT </w:instrText>
        </w:r>
        <w:r>
          <w:fldChar w:fldCharType="separate"/>
        </w:r>
        <w:r w:rsidR="004D4E58">
          <w:rPr>
            <w:noProof/>
          </w:rPr>
          <w:t>70</w:t>
        </w:r>
        <w:r>
          <w:rPr>
            <w:noProof/>
          </w:rPr>
          <w:fldChar w:fldCharType="end"/>
        </w:r>
      </w:p>
    </w:sdtContent>
  </w:sdt>
  <w:p w:rsidR="00264CA3" w:rsidRDefault="00264CA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5D" w:rsidRDefault="005924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CE6"/>
    <w:multiLevelType w:val="hybridMultilevel"/>
    <w:tmpl w:val="F87C5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505FF"/>
    <w:multiLevelType w:val="hybridMultilevel"/>
    <w:tmpl w:val="78B8B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5007A"/>
    <w:multiLevelType w:val="hybridMultilevel"/>
    <w:tmpl w:val="A41A29CC"/>
    <w:lvl w:ilvl="0" w:tplc="0409000F">
      <w:start w:val="1"/>
      <w:numFmt w:val="decimal"/>
      <w:lvlText w:val="%1."/>
      <w:lvlJc w:val="left"/>
      <w:pPr>
        <w:ind w:left="1863" w:hanging="360"/>
      </w:pPr>
      <w:rPr>
        <w:rFonts w:hint="default"/>
        <w:b w:val="0"/>
        <w:bCs/>
        <w:i w:val="0"/>
      </w:rPr>
    </w:lvl>
    <w:lvl w:ilvl="1" w:tplc="04090019">
      <w:start w:val="1"/>
      <w:numFmt w:val="lowerLetter"/>
      <w:lvlText w:val="%2."/>
      <w:lvlJc w:val="left"/>
      <w:pPr>
        <w:ind w:left="2583" w:hanging="360"/>
      </w:pPr>
    </w:lvl>
    <w:lvl w:ilvl="2" w:tplc="0409001B" w:tentative="1">
      <w:start w:val="1"/>
      <w:numFmt w:val="lowerRoman"/>
      <w:lvlText w:val="%3."/>
      <w:lvlJc w:val="right"/>
      <w:pPr>
        <w:ind w:left="3303" w:hanging="180"/>
      </w:pPr>
    </w:lvl>
    <w:lvl w:ilvl="3" w:tplc="0409000F" w:tentative="1">
      <w:start w:val="1"/>
      <w:numFmt w:val="decimal"/>
      <w:lvlText w:val="%4."/>
      <w:lvlJc w:val="left"/>
      <w:pPr>
        <w:ind w:left="4023" w:hanging="360"/>
      </w:pPr>
    </w:lvl>
    <w:lvl w:ilvl="4" w:tplc="04090019" w:tentative="1">
      <w:start w:val="1"/>
      <w:numFmt w:val="lowerLetter"/>
      <w:lvlText w:val="%5."/>
      <w:lvlJc w:val="left"/>
      <w:pPr>
        <w:ind w:left="4743" w:hanging="360"/>
      </w:pPr>
    </w:lvl>
    <w:lvl w:ilvl="5" w:tplc="0409001B" w:tentative="1">
      <w:start w:val="1"/>
      <w:numFmt w:val="lowerRoman"/>
      <w:lvlText w:val="%6."/>
      <w:lvlJc w:val="right"/>
      <w:pPr>
        <w:ind w:left="5463" w:hanging="180"/>
      </w:pPr>
    </w:lvl>
    <w:lvl w:ilvl="6" w:tplc="0409000F" w:tentative="1">
      <w:start w:val="1"/>
      <w:numFmt w:val="decimal"/>
      <w:lvlText w:val="%7."/>
      <w:lvlJc w:val="left"/>
      <w:pPr>
        <w:ind w:left="6183" w:hanging="360"/>
      </w:pPr>
    </w:lvl>
    <w:lvl w:ilvl="7" w:tplc="04090019" w:tentative="1">
      <w:start w:val="1"/>
      <w:numFmt w:val="lowerLetter"/>
      <w:lvlText w:val="%8."/>
      <w:lvlJc w:val="left"/>
      <w:pPr>
        <w:ind w:left="6903" w:hanging="360"/>
      </w:pPr>
    </w:lvl>
    <w:lvl w:ilvl="8" w:tplc="0409001B" w:tentative="1">
      <w:start w:val="1"/>
      <w:numFmt w:val="lowerRoman"/>
      <w:lvlText w:val="%9."/>
      <w:lvlJc w:val="right"/>
      <w:pPr>
        <w:ind w:left="7623" w:hanging="180"/>
      </w:pPr>
    </w:lvl>
  </w:abstractNum>
  <w:abstractNum w:abstractNumId="3">
    <w:nsid w:val="09390B76"/>
    <w:multiLevelType w:val="hybridMultilevel"/>
    <w:tmpl w:val="A9885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C419D"/>
    <w:multiLevelType w:val="hybridMultilevel"/>
    <w:tmpl w:val="3C226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2754A"/>
    <w:multiLevelType w:val="hybridMultilevel"/>
    <w:tmpl w:val="E7425120"/>
    <w:lvl w:ilvl="0" w:tplc="04090015">
      <w:start w:val="1"/>
      <w:numFmt w:val="upperLetter"/>
      <w:lvlText w:val="%1."/>
      <w:lvlJc w:val="left"/>
      <w:pPr>
        <w:ind w:left="360" w:hanging="360"/>
      </w:pPr>
    </w:lvl>
    <w:lvl w:ilvl="1" w:tplc="04090019" w:tentative="1">
      <w:start w:val="1"/>
      <w:numFmt w:val="lowerLetter"/>
      <w:lvlText w:val="%2."/>
      <w:lvlJc w:val="left"/>
      <w:pPr>
        <w:ind w:left="1042" w:hanging="360"/>
      </w:pPr>
    </w:lvl>
    <w:lvl w:ilvl="2" w:tplc="0409001B" w:tentative="1">
      <w:start w:val="1"/>
      <w:numFmt w:val="lowerRoman"/>
      <w:lvlText w:val="%3."/>
      <w:lvlJc w:val="right"/>
      <w:pPr>
        <w:ind w:left="1762" w:hanging="180"/>
      </w:pPr>
    </w:lvl>
    <w:lvl w:ilvl="3" w:tplc="0409000F" w:tentative="1">
      <w:start w:val="1"/>
      <w:numFmt w:val="decimal"/>
      <w:lvlText w:val="%4."/>
      <w:lvlJc w:val="left"/>
      <w:pPr>
        <w:ind w:left="2482" w:hanging="360"/>
      </w:pPr>
    </w:lvl>
    <w:lvl w:ilvl="4" w:tplc="04090019" w:tentative="1">
      <w:start w:val="1"/>
      <w:numFmt w:val="lowerLetter"/>
      <w:lvlText w:val="%5."/>
      <w:lvlJc w:val="left"/>
      <w:pPr>
        <w:ind w:left="3202" w:hanging="360"/>
      </w:pPr>
    </w:lvl>
    <w:lvl w:ilvl="5" w:tplc="0409001B" w:tentative="1">
      <w:start w:val="1"/>
      <w:numFmt w:val="lowerRoman"/>
      <w:lvlText w:val="%6."/>
      <w:lvlJc w:val="right"/>
      <w:pPr>
        <w:ind w:left="3922" w:hanging="180"/>
      </w:pPr>
    </w:lvl>
    <w:lvl w:ilvl="6" w:tplc="0409000F" w:tentative="1">
      <w:start w:val="1"/>
      <w:numFmt w:val="decimal"/>
      <w:lvlText w:val="%7."/>
      <w:lvlJc w:val="left"/>
      <w:pPr>
        <w:ind w:left="4642" w:hanging="360"/>
      </w:pPr>
    </w:lvl>
    <w:lvl w:ilvl="7" w:tplc="04090019" w:tentative="1">
      <w:start w:val="1"/>
      <w:numFmt w:val="lowerLetter"/>
      <w:lvlText w:val="%8."/>
      <w:lvlJc w:val="left"/>
      <w:pPr>
        <w:ind w:left="5362" w:hanging="360"/>
      </w:pPr>
    </w:lvl>
    <w:lvl w:ilvl="8" w:tplc="0409001B" w:tentative="1">
      <w:start w:val="1"/>
      <w:numFmt w:val="lowerRoman"/>
      <w:lvlText w:val="%9."/>
      <w:lvlJc w:val="right"/>
      <w:pPr>
        <w:ind w:left="6082" w:hanging="180"/>
      </w:pPr>
    </w:lvl>
  </w:abstractNum>
  <w:abstractNum w:abstractNumId="6">
    <w:nsid w:val="19D06E1E"/>
    <w:multiLevelType w:val="hybridMultilevel"/>
    <w:tmpl w:val="D1B8313E"/>
    <w:lvl w:ilvl="0" w:tplc="6D4208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17FEE"/>
    <w:multiLevelType w:val="hybridMultilevel"/>
    <w:tmpl w:val="569404C0"/>
    <w:lvl w:ilvl="0" w:tplc="0409000F">
      <w:start w:val="1"/>
      <w:numFmt w:val="decimal"/>
      <w:lvlText w:val="%1."/>
      <w:lvlJc w:val="left"/>
      <w:pPr>
        <w:ind w:left="1290" w:hanging="360"/>
      </w:pPr>
      <w:rPr>
        <w:b w:val="0"/>
        <w:bCs w:val="0"/>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8">
    <w:nsid w:val="1EEE568B"/>
    <w:multiLevelType w:val="multilevel"/>
    <w:tmpl w:val="8898D2E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43F4241"/>
    <w:multiLevelType w:val="hybridMultilevel"/>
    <w:tmpl w:val="994C88A6"/>
    <w:lvl w:ilvl="0" w:tplc="0409000F">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52F2CAF"/>
    <w:multiLevelType w:val="hybridMultilevel"/>
    <w:tmpl w:val="19AE6F5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66EEB"/>
    <w:multiLevelType w:val="hybridMultilevel"/>
    <w:tmpl w:val="0EE8475E"/>
    <w:lvl w:ilvl="0" w:tplc="B33C94F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7CD2543"/>
    <w:multiLevelType w:val="hybridMultilevel"/>
    <w:tmpl w:val="941A3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52E11"/>
    <w:multiLevelType w:val="hybridMultilevel"/>
    <w:tmpl w:val="1494DCA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E5C3259"/>
    <w:multiLevelType w:val="hybridMultilevel"/>
    <w:tmpl w:val="A00EE092"/>
    <w:lvl w:ilvl="0" w:tplc="C52467AC">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5">
    <w:nsid w:val="2F6F66B6"/>
    <w:multiLevelType w:val="hybridMultilevel"/>
    <w:tmpl w:val="89BEBC4E"/>
    <w:lvl w:ilvl="0" w:tplc="0409000F">
      <w:start w:val="1"/>
      <w:numFmt w:val="decimal"/>
      <w:lvlText w:val="%1."/>
      <w:lvlJc w:val="left"/>
      <w:pPr>
        <w:ind w:left="107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A50424"/>
    <w:multiLevelType w:val="multilevel"/>
    <w:tmpl w:val="542C780C"/>
    <w:lvl w:ilvl="0">
      <w:start w:val="1"/>
      <w:numFmt w:val="decimal"/>
      <w:lvlText w:val="%1."/>
      <w:lvlJc w:val="left"/>
      <w:pPr>
        <w:ind w:left="1494" w:hanging="360"/>
      </w:pPr>
      <w:rPr>
        <w:rFonts w:hint="default"/>
      </w:rPr>
    </w:lvl>
    <w:lvl w:ilvl="1">
      <w:start w:val="25"/>
      <w:numFmt w:val="decimal"/>
      <w:isLgl/>
      <w:lvlText w:val="%1.%2."/>
      <w:lvlJc w:val="left"/>
      <w:pPr>
        <w:ind w:left="1636"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3426" w:hanging="1440"/>
      </w:pPr>
      <w:rPr>
        <w:rFonts w:hint="default"/>
      </w:rPr>
    </w:lvl>
    <w:lvl w:ilvl="7">
      <w:start w:val="1"/>
      <w:numFmt w:val="decimal"/>
      <w:isLgl/>
      <w:lvlText w:val="%1.%2.%3.%4.%5.%6.%7.%8."/>
      <w:lvlJc w:val="left"/>
      <w:pPr>
        <w:ind w:left="3568" w:hanging="1440"/>
      </w:pPr>
      <w:rPr>
        <w:rFonts w:hint="default"/>
      </w:rPr>
    </w:lvl>
    <w:lvl w:ilvl="8">
      <w:start w:val="1"/>
      <w:numFmt w:val="decimal"/>
      <w:isLgl/>
      <w:lvlText w:val="%1.%2.%3.%4.%5.%6.%7.%8.%9."/>
      <w:lvlJc w:val="left"/>
      <w:pPr>
        <w:ind w:left="4070" w:hanging="1800"/>
      </w:pPr>
      <w:rPr>
        <w:rFonts w:hint="default"/>
      </w:rPr>
    </w:lvl>
  </w:abstractNum>
  <w:abstractNum w:abstractNumId="17">
    <w:nsid w:val="369777A3"/>
    <w:multiLevelType w:val="hybridMultilevel"/>
    <w:tmpl w:val="C528459A"/>
    <w:lvl w:ilvl="0" w:tplc="39F25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207E88"/>
    <w:multiLevelType w:val="hybridMultilevel"/>
    <w:tmpl w:val="01E8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515969"/>
    <w:multiLevelType w:val="hybridMultilevel"/>
    <w:tmpl w:val="EC2037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77081B"/>
    <w:multiLevelType w:val="hybridMultilevel"/>
    <w:tmpl w:val="CAF24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D60119"/>
    <w:multiLevelType w:val="hybridMultilevel"/>
    <w:tmpl w:val="BEAEAB98"/>
    <w:lvl w:ilvl="0" w:tplc="04090019">
      <w:start w:val="1"/>
      <w:numFmt w:val="lowerLetter"/>
      <w:lvlText w:val="%1."/>
      <w:lvlJc w:val="left"/>
      <w:pPr>
        <w:ind w:left="854" w:hanging="57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A551217"/>
    <w:multiLevelType w:val="hybridMultilevel"/>
    <w:tmpl w:val="B5F28116"/>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9E040C"/>
    <w:multiLevelType w:val="hybridMultilevel"/>
    <w:tmpl w:val="5FD259A6"/>
    <w:lvl w:ilvl="0" w:tplc="0409000F">
      <w:start w:val="1"/>
      <w:numFmt w:val="decimal"/>
      <w:lvlText w:val="%1."/>
      <w:lvlJc w:val="left"/>
      <w:pPr>
        <w:ind w:left="1767" w:hanging="360"/>
      </w:pPr>
      <w:rPr>
        <w:rFonts w:hint="default"/>
      </w:r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24">
    <w:nsid w:val="3E754D0A"/>
    <w:multiLevelType w:val="hybridMultilevel"/>
    <w:tmpl w:val="4ED01BD2"/>
    <w:lvl w:ilvl="0" w:tplc="C4125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881E68"/>
    <w:multiLevelType w:val="hybridMultilevel"/>
    <w:tmpl w:val="1548EA80"/>
    <w:lvl w:ilvl="0" w:tplc="EB3CD9B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611AEC"/>
    <w:multiLevelType w:val="hybridMultilevel"/>
    <w:tmpl w:val="0C6839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1C7EFC"/>
    <w:multiLevelType w:val="hybridMultilevel"/>
    <w:tmpl w:val="2182CE12"/>
    <w:lvl w:ilvl="0" w:tplc="489A885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4A5616"/>
    <w:multiLevelType w:val="hybridMultilevel"/>
    <w:tmpl w:val="15F25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F209F8"/>
    <w:multiLevelType w:val="hybridMultilevel"/>
    <w:tmpl w:val="0F6A9590"/>
    <w:lvl w:ilvl="0" w:tplc="D7DA7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D3F82"/>
    <w:multiLevelType w:val="hybridMultilevel"/>
    <w:tmpl w:val="939C56E0"/>
    <w:lvl w:ilvl="0" w:tplc="D80A9B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34AEE"/>
    <w:multiLevelType w:val="hybridMultilevel"/>
    <w:tmpl w:val="9716B57E"/>
    <w:lvl w:ilvl="0" w:tplc="5634A51C">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8525B"/>
    <w:multiLevelType w:val="hybridMultilevel"/>
    <w:tmpl w:val="672ECC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F03611"/>
    <w:multiLevelType w:val="hybridMultilevel"/>
    <w:tmpl w:val="9F92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0073BE"/>
    <w:multiLevelType w:val="hybridMultilevel"/>
    <w:tmpl w:val="A566B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EA5D7B"/>
    <w:multiLevelType w:val="hybridMultilevel"/>
    <w:tmpl w:val="3DB6F222"/>
    <w:lvl w:ilvl="0" w:tplc="9B5A4BC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8C1AEA"/>
    <w:multiLevelType w:val="hybridMultilevel"/>
    <w:tmpl w:val="77A20826"/>
    <w:lvl w:ilvl="0" w:tplc="8F1247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BF4476"/>
    <w:multiLevelType w:val="hybridMultilevel"/>
    <w:tmpl w:val="94BA13C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C050E6"/>
    <w:multiLevelType w:val="hybridMultilevel"/>
    <w:tmpl w:val="DE76D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19428D"/>
    <w:multiLevelType w:val="hybridMultilevel"/>
    <w:tmpl w:val="D624C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6B63E3"/>
    <w:multiLevelType w:val="hybridMultilevel"/>
    <w:tmpl w:val="AA6E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305B2"/>
    <w:multiLevelType w:val="hybridMultilevel"/>
    <w:tmpl w:val="DB587848"/>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307A18"/>
    <w:multiLevelType w:val="hybridMultilevel"/>
    <w:tmpl w:val="B12689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8323F0"/>
    <w:multiLevelType w:val="hybridMultilevel"/>
    <w:tmpl w:val="E858F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F4756"/>
    <w:multiLevelType w:val="hybridMultilevel"/>
    <w:tmpl w:val="15DA8DBE"/>
    <w:lvl w:ilvl="0" w:tplc="26C2330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0E51EE"/>
    <w:multiLevelType w:val="hybridMultilevel"/>
    <w:tmpl w:val="3F54C488"/>
    <w:lvl w:ilvl="0" w:tplc="28AA6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A956A56"/>
    <w:multiLevelType w:val="multilevel"/>
    <w:tmpl w:val="FF96EAC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7">
    <w:nsid w:val="7BE126F6"/>
    <w:multiLevelType w:val="hybridMultilevel"/>
    <w:tmpl w:val="F01AA15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6"/>
  </w:num>
  <w:num w:numId="3">
    <w:abstractNumId w:val="14"/>
  </w:num>
  <w:num w:numId="4">
    <w:abstractNumId w:val="16"/>
  </w:num>
  <w:num w:numId="5">
    <w:abstractNumId w:val="34"/>
  </w:num>
  <w:num w:numId="6">
    <w:abstractNumId w:val="5"/>
  </w:num>
  <w:num w:numId="7">
    <w:abstractNumId w:val="47"/>
  </w:num>
  <w:num w:numId="8">
    <w:abstractNumId w:val="19"/>
  </w:num>
  <w:num w:numId="9">
    <w:abstractNumId w:val="1"/>
  </w:num>
  <w:num w:numId="10">
    <w:abstractNumId w:val="36"/>
  </w:num>
  <w:num w:numId="11">
    <w:abstractNumId w:val="32"/>
  </w:num>
  <w:num w:numId="12">
    <w:abstractNumId w:val="11"/>
  </w:num>
  <w:num w:numId="13">
    <w:abstractNumId w:val="0"/>
  </w:num>
  <w:num w:numId="14">
    <w:abstractNumId w:val="44"/>
  </w:num>
  <w:num w:numId="15">
    <w:abstractNumId w:val="26"/>
  </w:num>
  <w:num w:numId="16">
    <w:abstractNumId w:val="22"/>
  </w:num>
  <w:num w:numId="17">
    <w:abstractNumId w:val="10"/>
  </w:num>
  <w:num w:numId="18">
    <w:abstractNumId w:val="4"/>
  </w:num>
  <w:num w:numId="19">
    <w:abstractNumId w:val="37"/>
  </w:num>
  <w:num w:numId="20">
    <w:abstractNumId w:val="39"/>
  </w:num>
  <w:num w:numId="21">
    <w:abstractNumId w:val="24"/>
  </w:num>
  <w:num w:numId="22">
    <w:abstractNumId w:val="29"/>
  </w:num>
  <w:num w:numId="23">
    <w:abstractNumId w:val="38"/>
  </w:num>
  <w:num w:numId="24">
    <w:abstractNumId w:val="25"/>
  </w:num>
  <w:num w:numId="25">
    <w:abstractNumId w:val="7"/>
  </w:num>
  <w:num w:numId="26">
    <w:abstractNumId w:val="28"/>
  </w:num>
  <w:num w:numId="27">
    <w:abstractNumId w:val="23"/>
  </w:num>
  <w:num w:numId="28">
    <w:abstractNumId w:val="13"/>
  </w:num>
  <w:num w:numId="29">
    <w:abstractNumId w:val="27"/>
  </w:num>
  <w:num w:numId="30">
    <w:abstractNumId w:val="15"/>
  </w:num>
  <w:num w:numId="31">
    <w:abstractNumId w:val="41"/>
  </w:num>
  <w:num w:numId="32">
    <w:abstractNumId w:val="9"/>
  </w:num>
  <w:num w:numId="33">
    <w:abstractNumId w:val="2"/>
  </w:num>
  <w:num w:numId="34">
    <w:abstractNumId w:val="21"/>
  </w:num>
  <w:num w:numId="35">
    <w:abstractNumId w:val="3"/>
  </w:num>
  <w:num w:numId="36">
    <w:abstractNumId w:val="40"/>
  </w:num>
  <w:num w:numId="37">
    <w:abstractNumId w:val="31"/>
  </w:num>
  <w:num w:numId="38">
    <w:abstractNumId w:val="33"/>
  </w:num>
  <w:num w:numId="39">
    <w:abstractNumId w:val="30"/>
  </w:num>
  <w:num w:numId="40">
    <w:abstractNumId w:val="20"/>
  </w:num>
  <w:num w:numId="41">
    <w:abstractNumId w:val="17"/>
  </w:num>
  <w:num w:numId="42">
    <w:abstractNumId w:val="42"/>
  </w:num>
  <w:num w:numId="43">
    <w:abstractNumId w:val="43"/>
  </w:num>
  <w:num w:numId="44">
    <w:abstractNumId w:val="12"/>
  </w:num>
  <w:num w:numId="45">
    <w:abstractNumId w:val="45"/>
  </w:num>
  <w:num w:numId="46">
    <w:abstractNumId w:val="35"/>
  </w:num>
  <w:num w:numId="47">
    <w:abstractNumId w:val="6"/>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2A"/>
    <w:rsid w:val="000773CB"/>
    <w:rsid w:val="00117F0C"/>
    <w:rsid w:val="00142E86"/>
    <w:rsid w:val="00264CA3"/>
    <w:rsid w:val="00266AAB"/>
    <w:rsid w:val="00391BA4"/>
    <w:rsid w:val="0040656F"/>
    <w:rsid w:val="004D4E58"/>
    <w:rsid w:val="00541B59"/>
    <w:rsid w:val="0059245D"/>
    <w:rsid w:val="006B7FCB"/>
    <w:rsid w:val="007D4586"/>
    <w:rsid w:val="008318FF"/>
    <w:rsid w:val="00905920"/>
    <w:rsid w:val="009D5135"/>
    <w:rsid w:val="00AA0FA5"/>
    <w:rsid w:val="00BB0C6D"/>
    <w:rsid w:val="00BF6017"/>
    <w:rsid w:val="00CC1F2A"/>
    <w:rsid w:val="00D6287A"/>
    <w:rsid w:val="00FC3D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2A"/>
    <w:pPr>
      <w:spacing w:after="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F2A"/>
    <w:pPr>
      <w:spacing w:after="200" w:line="276" w:lineRule="auto"/>
      <w:ind w:left="720"/>
      <w:contextualSpacing/>
      <w:jc w:val="left"/>
    </w:pPr>
    <w:rPr>
      <w:rFonts w:eastAsiaTheme="minorEastAsia"/>
    </w:rPr>
  </w:style>
  <w:style w:type="paragraph" w:styleId="BalloonText">
    <w:name w:val="Balloon Text"/>
    <w:basedOn w:val="Normal"/>
    <w:link w:val="BalloonTextChar"/>
    <w:uiPriority w:val="99"/>
    <w:semiHidden/>
    <w:unhideWhenUsed/>
    <w:rsid w:val="00CC1F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F2A"/>
    <w:rPr>
      <w:rFonts w:ascii="Tahoma" w:hAnsi="Tahoma" w:cs="Tahoma"/>
      <w:sz w:val="16"/>
      <w:szCs w:val="16"/>
    </w:rPr>
  </w:style>
  <w:style w:type="paragraph" w:customStyle="1" w:styleId="Default">
    <w:name w:val="Default"/>
    <w:rsid w:val="00541B5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905920"/>
    <w:rPr>
      <w:color w:val="0000FF"/>
      <w:u w:val="single"/>
    </w:rPr>
  </w:style>
  <w:style w:type="paragraph" w:styleId="Header">
    <w:name w:val="header"/>
    <w:basedOn w:val="Normal"/>
    <w:link w:val="HeaderChar"/>
    <w:uiPriority w:val="99"/>
    <w:unhideWhenUsed/>
    <w:rsid w:val="00FC3D0A"/>
    <w:pPr>
      <w:tabs>
        <w:tab w:val="center" w:pos="4680"/>
        <w:tab w:val="right" w:pos="9360"/>
      </w:tabs>
      <w:spacing w:line="240" w:lineRule="auto"/>
      <w:jc w:val="left"/>
    </w:pPr>
  </w:style>
  <w:style w:type="character" w:customStyle="1" w:styleId="HeaderChar">
    <w:name w:val="Header Char"/>
    <w:basedOn w:val="DefaultParagraphFont"/>
    <w:link w:val="Header"/>
    <w:uiPriority w:val="99"/>
    <w:rsid w:val="00FC3D0A"/>
  </w:style>
  <w:style w:type="paragraph" w:styleId="Footer">
    <w:name w:val="footer"/>
    <w:basedOn w:val="Normal"/>
    <w:link w:val="FooterChar"/>
    <w:uiPriority w:val="99"/>
    <w:unhideWhenUsed/>
    <w:rsid w:val="00FC3D0A"/>
    <w:pPr>
      <w:tabs>
        <w:tab w:val="center" w:pos="4680"/>
        <w:tab w:val="right" w:pos="9360"/>
      </w:tabs>
      <w:spacing w:line="240" w:lineRule="auto"/>
      <w:jc w:val="left"/>
    </w:pPr>
  </w:style>
  <w:style w:type="character" w:customStyle="1" w:styleId="FooterChar">
    <w:name w:val="Footer Char"/>
    <w:basedOn w:val="DefaultParagraphFont"/>
    <w:link w:val="Footer"/>
    <w:uiPriority w:val="99"/>
    <w:rsid w:val="00FC3D0A"/>
  </w:style>
  <w:style w:type="table" w:styleId="TableGrid">
    <w:name w:val="Table Grid"/>
    <w:basedOn w:val="TableNormal"/>
    <w:uiPriority w:val="39"/>
    <w:rsid w:val="00FC3D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AA0FA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2A"/>
    <w:pPr>
      <w:spacing w:after="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F2A"/>
    <w:pPr>
      <w:spacing w:after="200" w:line="276" w:lineRule="auto"/>
      <w:ind w:left="720"/>
      <w:contextualSpacing/>
      <w:jc w:val="left"/>
    </w:pPr>
    <w:rPr>
      <w:rFonts w:eastAsiaTheme="minorEastAsia"/>
    </w:rPr>
  </w:style>
  <w:style w:type="paragraph" w:styleId="BalloonText">
    <w:name w:val="Balloon Text"/>
    <w:basedOn w:val="Normal"/>
    <w:link w:val="BalloonTextChar"/>
    <w:uiPriority w:val="99"/>
    <w:semiHidden/>
    <w:unhideWhenUsed/>
    <w:rsid w:val="00CC1F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F2A"/>
    <w:rPr>
      <w:rFonts w:ascii="Tahoma" w:hAnsi="Tahoma" w:cs="Tahoma"/>
      <w:sz w:val="16"/>
      <w:szCs w:val="16"/>
    </w:rPr>
  </w:style>
  <w:style w:type="paragraph" w:customStyle="1" w:styleId="Default">
    <w:name w:val="Default"/>
    <w:rsid w:val="00541B5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905920"/>
    <w:rPr>
      <w:color w:val="0000FF"/>
      <w:u w:val="single"/>
    </w:rPr>
  </w:style>
  <w:style w:type="paragraph" w:styleId="Header">
    <w:name w:val="header"/>
    <w:basedOn w:val="Normal"/>
    <w:link w:val="HeaderChar"/>
    <w:uiPriority w:val="99"/>
    <w:unhideWhenUsed/>
    <w:rsid w:val="00FC3D0A"/>
    <w:pPr>
      <w:tabs>
        <w:tab w:val="center" w:pos="4680"/>
        <w:tab w:val="right" w:pos="9360"/>
      </w:tabs>
      <w:spacing w:line="240" w:lineRule="auto"/>
      <w:jc w:val="left"/>
    </w:pPr>
  </w:style>
  <w:style w:type="character" w:customStyle="1" w:styleId="HeaderChar">
    <w:name w:val="Header Char"/>
    <w:basedOn w:val="DefaultParagraphFont"/>
    <w:link w:val="Header"/>
    <w:uiPriority w:val="99"/>
    <w:rsid w:val="00FC3D0A"/>
  </w:style>
  <w:style w:type="paragraph" w:styleId="Footer">
    <w:name w:val="footer"/>
    <w:basedOn w:val="Normal"/>
    <w:link w:val="FooterChar"/>
    <w:uiPriority w:val="99"/>
    <w:unhideWhenUsed/>
    <w:rsid w:val="00FC3D0A"/>
    <w:pPr>
      <w:tabs>
        <w:tab w:val="center" w:pos="4680"/>
        <w:tab w:val="right" w:pos="9360"/>
      </w:tabs>
      <w:spacing w:line="240" w:lineRule="auto"/>
      <w:jc w:val="left"/>
    </w:pPr>
  </w:style>
  <w:style w:type="character" w:customStyle="1" w:styleId="FooterChar">
    <w:name w:val="Footer Char"/>
    <w:basedOn w:val="DefaultParagraphFont"/>
    <w:link w:val="Footer"/>
    <w:uiPriority w:val="99"/>
    <w:rsid w:val="00FC3D0A"/>
  </w:style>
  <w:style w:type="table" w:styleId="TableGrid">
    <w:name w:val="Table Grid"/>
    <w:basedOn w:val="TableNormal"/>
    <w:uiPriority w:val="39"/>
    <w:rsid w:val="00FC3D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AA0FA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www.idx.co.id" TargetMode="Externa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chart" Target="charts/chart6.xml"/><Relationship Id="rId42" Type="http://schemas.openxmlformats.org/officeDocument/2006/relationships/hyperlink" Target="http://www.idx.co.id" TargetMode="External"/><Relationship Id="rId47" Type="http://schemas.openxmlformats.org/officeDocument/2006/relationships/hyperlink" Target="http://www.iNews" TargetMode="Externa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7.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chart" Target="charts/chart4.xml"/><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yperlink" Target="http://www.idx.co.id" TargetMode="External"/><Relationship Id="rId53" Type="http://schemas.openxmlformats.org/officeDocument/2006/relationships/image" Target="media/image9.jpeg"/><Relationship Id="rId58" Type="http://schemas.openxmlformats.org/officeDocument/2006/relationships/image" Target="media/image14.jpeg"/><Relationship Id="rId5" Type="http://schemas.openxmlformats.org/officeDocument/2006/relationships/settings" Target="settings.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chart" Target="charts/chart7.xml"/><Relationship Id="rId43" Type="http://schemas.openxmlformats.org/officeDocument/2006/relationships/hyperlink" Target="http://www.idx.co.id" TargetMode="External"/><Relationship Id="rId48" Type="http://schemas.openxmlformats.org/officeDocument/2006/relationships/image" Target="media/image4.jpeg"/><Relationship Id="rId56"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footer" Target="footer7.xml"/><Relationship Id="rId33" Type="http://schemas.openxmlformats.org/officeDocument/2006/relationships/chart" Target="charts/chart5.xml"/><Relationship Id="rId38" Type="http://schemas.openxmlformats.org/officeDocument/2006/relationships/header" Target="header9.xml"/><Relationship Id="rId46" Type="http://schemas.openxmlformats.org/officeDocument/2006/relationships/hyperlink" Target="http://www.idx.co.id" TargetMode="External"/><Relationship Id="rId59" Type="http://schemas.openxmlformats.org/officeDocument/2006/relationships/image" Target="media/image15.jpeg"/><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8.xml"/><Relationship Id="rId49" Type="http://schemas.openxmlformats.org/officeDocument/2006/relationships/image" Target="media/image5.jpeg"/><Relationship Id="rId57" Type="http://schemas.openxmlformats.org/officeDocument/2006/relationships/image" Target="media/image13.jpeg"/><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hyperlink" Target="http://www.idx.co.id" TargetMode="External"/><Relationship Id="rId52" Type="http://schemas.openxmlformats.org/officeDocument/2006/relationships/image" Target="media/image8.jpeg"/><Relationship Id="rId60"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ownloads\kakasih%20sensai(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wnloads\1549356784198_Daya%20beli%20masyarakat%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13553444442774E-2"/>
          <c:y val="5.1465018485592526E-2"/>
          <c:w val="0.65031240119841616"/>
          <c:h val="0.77102550353248855"/>
        </c:manualLayout>
      </c:layout>
      <c:barChart>
        <c:barDir val="col"/>
        <c:grouping val="clustered"/>
        <c:varyColors val="0"/>
        <c:ser>
          <c:idx val="0"/>
          <c:order val="0"/>
          <c:tx>
            <c:strRef>
              <c:f>Sheet1!$H$33</c:f>
              <c:strCache>
                <c:ptCount val="1"/>
                <c:pt idx="0">
                  <c:v>Nett Sales</c:v>
                </c:pt>
              </c:strCache>
            </c:strRef>
          </c:tx>
          <c:invertIfNegative val="0"/>
          <c:cat>
            <c:strRef>
              <c:f>Sheet1!$G$34:$G$48</c:f>
              <c:strCache>
                <c:ptCount val="13"/>
                <c:pt idx="0">
                  <c:v>INDF CBP </c:v>
                </c:pt>
                <c:pt idx="3">
                  <c:v>GGRM</c:v>
                </c:pt>
                <c:pt idx="6">
                  <c:v>KAEF</c:v>
                </c:pt>
                <c:pt idx="9">
                  <c:v>UNVR</c:v>
                </c:pt>
                <c:pt idx="12">
                  <c:v>MYOR</c:v>
                </c:pt>
              </c:strCache>
            </c:strRef>
          </c:cat>
          <c:val>
            <c:numRef>
              <c:f>Sheet1!$H$34:$H$48</c:f>
              <c:numCache>
                <c:formatCode>General</c:formatCode>
                <c:ptCount val="15"/>
                <c:pt idx="0">
                  <c:v>31.74</c:v>
                </c:pt>
                <c:pt idx="1">
                  <c:v>34.380000000000003</c:v>
                </c:pt>
                <c:pt idx="2">
                  <c:v>35.61</c:v>
                </c:pt>
                <c:pt idx="3">
                  <c:v>70.366</c:v>
                </c:pt>
                <c:pt idx="4">
                  <c:v>76.274000000000001</c:v>
                </c:pt>
                <c:pt idx="5">
                  <c:v>83.305999999999997</c:v>
                </c:pt>
                <c:pt idx="6">
                  <c:v>4.8600000000000003</c:v>
                </c:pt>
                <c:pt idx="7">
                  <c:v>5.8120000000000003</c:v>
                </c:pt>
                <c:pt idx="8">
                  <c:v>6.1269999999999998</c:v>
                </c:pt>
                <c:pt idx="9">
                  <c:v>36.484000000000002</c:v>
                </c:pt>
                <c:pt idx="10">
                  <c:v>40.054000000000002</c:v>
                </c:pt>
                <c:pt idx="11">
                  <c:v>41.204999999999998</c:v>
                </c:pt>
                <c:pt idx="12">
                  <c:v>14.818</c:v>
                </c:pt>
                <c:pt idx="13">
                  <c:v>18.349</c:v>
                </c:pt>
                <c:pt idx="14">
                  <c:v>20.815999999999999</c:v>
                </c:pt>
              </c:numCache>
            </c:numRef>
          </c:val>
        </c:ser>
        <c:dLbls>
          <c:showLegendKey val="0"/>
          <c:showVal val="0"/>
          <c:showCatName val="0"/>
          <c:showSerName val="0"/>
          <c:showPercent val="0"/>
          <c:showBubbleSize val="0"/>
        </c:dLbls>
        <c:gapWidth val="150"/>
        <c:axId val="186778624"/>
        <c:axId val="186439296"/>
      </c:barChart>
      <c:lineChart>
        <c:grouping val="standard"/>
        <c:varyColors val="0"/>
        <c:ser>
          <c:idx val="1"/>
          <c:order val="1"/>
          <c:tx>
            <c:strRef>
              <c:f>Sheet1!$I$33</c:f>
              <c:strCache>
                <c:ptCount val="1"/>
                <c:pt idx="0">
                  <c:v>EPS</c:v>
                </c:pt>
              </c:strCache>
            </c:strRef>
          </c:tx>
          <c:spPr>
            <a:ln w="6350">
              <a:solidFill>
                <a:schemeClr val="tx1"/>
              </a:solidFill>
            </a:ln>
          </c:spPr>
          <c:marker>
            <c:spPr>
              <a:solidFill>
                <a:schemeClr val="tx1"/>
              </a:solidFill>
              <a:ln w="6350">
                <a:solidFill>
                  <a:schemeClr val="tx1"/>
                </a:solidFill>
              </a:ln>
            </c:spPr>
          </c:marker>
          <c:cat>
            <c:strRef>
              <c:f>Sheet1!$G$34:$G$48</c:f>
              <c:strCache>
                <c:ptCount val="13"/>
                <c:pt idx="0">
                  <c:v>INDF CBP </c:v>
                </c:pt>
                <c:pt idx="3">
                  <c:v>GGRM</c:v>
                </c:pt>
                <c:pt idx="6">
                  <c:v>KAEF</c:v>
                </c:pt>
                <c:pt idx="9">
                  <c:v>UNVR</c:v>
                </c:pt>
                <c:pt idx="12">
                  <c:v>MYOR</c:v>
                </c:pt>
              </c:strCache>
            </c:strRef>
          </c:cat>
          <c:val>
            <c:numRef>
              <c:f>Sheet1!$I$34:$I$48</c:f>
              <c:numCache>
                <c:formatCode>General</c:formatCode>
                <c:ptCount val="15"/>
                <c:pt idx="0">
                  <c:v>514.62</c:v>
                </c:pt>
                <c:pt idx="1">
                  <c:v>617.45000000000005</c:v>
                </c:pt>
                <c:pt idx="2">
                  <c:v>325.55</c:v>
                </c:pt>
                <c:pt idx="3">
                  <c:v>3.3450000000000002</c:v>
                </c:pt>
                <c:pt idx="4">
                  <c:v>3.47</c:v>
                </c:pt>
                <c:pt idx="5">
                  <c:v>4.03</c:v>
                </c:pt>
                <c:pt idx="6">
                  <c:v>47.07</c:v>
                </c:pt>
                <c:pt idx="7">
                  <c:v>48.15</c:v>
                </c:pt>
                <c:pt idx="8">
                  <c:v>58.84</c:v>
                </c:pt>
                <c:pt idx="9">
                  <c:v>766</c:v>
                </c:pt>
                <c:pt idx="10">
                  <c:v>835</c:v>
                </c:pt>
                <c:pt idx="11">
                  <c:v>410</c:v>
                </c:pt>
                <c:pt idx="12">
                  <c:v>55</c:v>
                </c:pt>
                <c:pt idx="13">
                  <c:v>61</c:v>
                </c:pt>
                <c:pt idx="14">
                  <c:v>71</c:v>
                </c:pt>
              </c:numCache>
            </c:numRef>
          </c:val>
          <c:smooth val="0"/>
        </c:ser>
        <c:ser>
          <c:idx val="2"/>
          <c:order val="2"/>
          <c:tx>
            <c:strRef>
              <c:f>Sheet1!$J$33</c:f>
              <c:strCache>
                <c:ptCount val="1"/>
                <c:pt idx="0">
                  <c:v> NPM (%)</c:v>
                </c:pt>
              </c:strCache>
            </c:strRef>
          </c:tx>
          <c:spPr>
            <a:ln w="28575">
              <a:solidFill>
                <a:srgbClr val="FF0000"/>
              </a:solidFill>
            </a:ln>
          </c:spPr>
          <c:marker>
            <c:spPr>
              <a:solidFill>
                <a:srgbClr val="FF0000"/>
              </a:solidFill>
              <a:ln w="28575">
                <a:solidFill>
                  <a:srgbClr val="FF0000"/>
                </a:solidFill>
              </a:ln>
            </c:spPr>
          </c:marker>
          <c:cat>
            <c:strRef>
              <c:f>Sheet1!$G$34:$G$48</c:f>
              <c:strCache>
                <c:ptCount val="13"/>
                <c:pt idx="0">
                  <c:v>INDF CBP </c:v>
                </c:pt>
                <c:pt idx="3">
                  <c:v>GGRM</c:v>
                </c:pt>
                <c:pt idx="6">
                  <c:v>KAEF</c:v>
                </c:pt>
                <c:pt idx="9">
                  <c:v>UNVR</c:v>
                </c:pt>
                <c:pt idx="12">
                  <c:v>MYOR</c:v>
                </c:pt>
              </c:strCache>
            </c:strRef>
          </c:cat>
          <c:val>
            <c:numRef>
              <c:f>Sheet1!$J$34:$J$48</c:f>
              <c:numCache>
                <c:formatCode>General</c:formatCode>
                <c:ptCount val="15"/>
                <c:pt idx="0">
                  <c:v>9.2100000000000009</c:v>
                </c:pt>
                <c:pt idx="1">
                  <c:v>10.54</c:v>
                </c:pt>
                <c:pt idx="2">
                  <c:v>9.9499999999999993</c:v>
                </c:pt>
                <c:pt idx="3">
                  <c:v>9.17</c:v>
                </c:pt>
                <c:pt idx="4">
                  <c:v>8.75</c:v>
                </c:pt>
                <c:pt idx="5">
                  <c:v>9.81</c:v>
                </c:pt>
                <c:pt idx="6">
                  <c:v>5.46</c:v>
                </c:pt>
                <c:pt idx="7">
                  <c:v>4.67</c:v>
                </c:pt>
                <c:pt idx="8">
                  <c:v>5.41</c:v>
                </c:pt>
                <c:pt idx="9">
                  <c:v>16.04</c:v>
                </c:pt>
                <c:pt idx="10">
                  <c:v>15.96</c:v>
                </c:pt>
                <c:pt idx="11">
                  <c:v>17</c:v>
                </c:pt>
                <c:pt idx="12">
                  <c:v>8</c:v>
                </c:pt>
                <c:pt idx="13">
                  <c:v>8</c:v>
                </c:pt>
                <c:pt idx="14">
                  <c:v>8</c:v>
                </c:pt>
              </c:numCache>
            </c:numRef>
          </c:val>
          <c:smooth val="0"/>
        </c:ser>
        <c:dLbls>
          <c:showLegendKey val="0"/>
          <c:showVal val="0"/>
          <c:showCatName val="0"/>
          <c:showSerName val="0"/>
          <c:showPercent val="0"/>
          <c:showBubbleSize val="0"/>
        </c:dLbls>
        <c:marker val="1"/>
        <c:smooth val="0"/>
        <c:axId val="186883584"/>
        <c:axId val="186439872"/>
      </c:lineChart>
      <c:catAx>
        <c:axId val="186778624"/>
        <c:scaling>
          <c:orientation val="minMax"/>
        </c:scaling>
        <c:delete val="0"/>
        <c:axPos val="b"/>
        <c:numFmt formatCode="General" sourceLinked="0"/>
        <c:majorTickMark val="out"/>
        <c:minorTickMark val="none"/>
        <c:tickLblPos val="nextTo"/>
        <c:crossAx val="186439296"/>
        <c:crosses val="autoZero"/>
        <c:auto val="1"/>
        <c:lblAlgn val="ctr"/>
        <c:lblOffset val="100"/>
        <c:noMultiLvlLbl val="0"/>
      </c:catAx>
      <c:valAx>
        <c:axId val="186439296"/>
        <c:scaling>
          <c:orientation val="minMax"/>
        </c:scaling>
        <c:delete val="0"/>
        <c:axPos val="l"/>
        <c:majorGridlines/>
        <c:numFmt formatCode="General" sourceLinked="1"/>
        <c:majorTickMark val="out"/>
        <c:minorTickMark val="none"/>
        <c:tickLblPos val="nextTo"/>
        <c:crossAx val="186778624"/>
        <c:crosses val="autoZero"/>
        <c:crossBetween val="between"/>
      </c:valAx>
      <c:valAx>
        <c:axId val="186439872"/>
        <c:scaling>
          <c:orientation val="minMax"/>
        </c:scaling>
        <c:delete val="0"/>
        <c:axPos val="r"/>
        <c:numFmt formatCode="General" sourceLinked="1"/>
        <c:majorTickMark val="out"/>
        <c:minorTickMark val="none"/>
        <c:tickLblPos val="nextTo"/>
        <c:crossAx val="186883584"/>
        <c:crosses val="max"/>
        <c:crossBetween val="between"/>
      </c:valAx>
      <c:catAx>
        <c:axId val="186883584"/>
        <c:scaling>
          <c:orientation val="minMax"/>
        </c:scaling>
        <c:delete val="1"/>
        <c:axPos val="b"/>
        <c:numFmt formatCode="General" sourceLinked="1"/>
        <c:majorTickMark val="out"/>
        <c:minorTickMark val="none"/>
        <c:tickLblPos val="nextTo"/>
        <c:crossAx val="186439872"/>
        <c:crosses val="autoZero"/>
        <c:auto val="1"/>
        <c:lblAlgn val="ctr"/>
        <c:lblOffset val="100"/>
        <c:noMultiLvlLbl val="0"/>
      </c:catAx>
    </c:plotArea>
    <c:legend>
      <c:legendPos val="r"/>
      <c:layout>
        <c:manualLayout>
          <c:xMode val="edge"/>
          <c:yMode val="edge"/>
          <c:x val="0.80015055479441743"/>
          <c:y val="0.3553083283944346"/>
          <c:w val="0.17972729508237856"/>
          <c:h val="0.2846043706902228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latin typeface="Times New Roman" pitchFamily="18" charset="0"/>
                <a:cs typeface="Times New Roman" pitchFamily="18" charset="0"/>
              </a:rPr>
              <a:t>Daya </a:t>
            </a:r>
            <a:r>
              <a:rPr lang="id-ID" sz="1100">
                <a:latin typeface="Times New Roman" pitchFamily="18" charset="0"/>
                <a:cs typeface="Times New Roman" pitchFamily="18" charset="0"/>
              </a:rPr>
              <a:t>B</a:t>
            </a:r>
            <a:r>
              <a:rPr lang="en-US" sz="1100">
                <a:latin typeface="Times New Roman" pitchFamily="18" charset="0"/>
                <a:cs typeface="Times New Roman" pitchFamily="18" charset="0"/>
              </a:rPr>
              <a:t>eli </a:t>
            </a:r>
            <a:r>
              <a:rPr lang="id-ID" sz="1100">
                <a:latin typeface="Times New Roman" pitchFamily="18" charset="0"/>
                <a:cs typeface="Times New Roman" pitchFamily="18" charset="0"/>
              </a:rPr>
              <a:t>M</a:t>
            </a:r>
            <a:r>
              <a:rPr lang="en-US" sz="1100">
                <a:latin typeface="Times New Roman" pitchFamily="18" charset="0"/>
                <a:cs typeface="Times New Roman" pitchFamily="18" charset="0"/>
              </a:rPr>
              <a:t>asyarakat</a:t>
            </a:r>
          </a:p>
        </c:rich>
      </c:tx>
      <c:layout/>
      <c:overlay val="0"/>
    </c:title>
    <c:autoTitleDeleted val="0"/>
    <c:view3D>
      <c:rotX val="0"/>
      <c:rotY val="10"/>
      <c:rAngAx val="1"/>
    </c:view3D>
    <c:floor>
      <c:thickness val="0"/>
    </c:floor>
    <c:sideWall>
      <c:thickness val="0"/>
    </c:sideWall>
    <c:backWall>
      <c:thickness val="0"/>
    </c:backWall>
    <c:plotArea>
      <c:layout>
        <c:manualLayout>
          <c:layoutTarget val="inner"/>
          <c:xMode val="edge"/>
          <c:yMode val="edge"/>
          <c:x val="0.13605774278215224"/>
          <c:y val="0.19480351414406533"/>
          <c:w val="0.6359991251093613"/>
          <c:h val="0.60006379410906974"/>
        </c:manualLayout>
      </c:layout>
      <c:bar3DChart>
        <c:barDir val="col"/>
        <c:grouping val="stacked"/>
        <c:varyColors val="0"/>
        <c:ser>
          <c:idx val="0"/>
          <c:order val="0"/>
          <c:tx>
            <c:strRef>
              <c:f>Sheet1!$C$2</c:f>
              <c:strCache>
                <c:ptCount val="1"/>
                <c:pt idx="0">
                  <c:v>Daya Beli Masyarakat</c:v>
                </c:pt>
              </c:strCache>
            </c:strRef>
          </c:tx>
          <c:spPr>
            <a:solidFill>
              <a:srgbClr val="92D050"/>
            </a:solidFill>
          </c:spPr>
          <c:invertIfNegative val="0"/>
          <c:dLbls>
            <c:dLbl>
              <c:idx val="0"/>
              <c:layout>
                <c:manualLayout>
                  <c:x val="1.1111111111111112E-2"/>
                  <c:y val="-0.27314814814814814"/>
                </c:manualLayout>
              </c:layout>
              <c:tx>
                <c:rich>
                  <a:bodyPr/>
                  <a:lstStyle/>
                  <a:p>
                    <a:r>
                      <a:rPr lang="id-ID"/>
                      <a:t>5,43%</a:t>
                    </a:r>
                    <a:endParaRPr lang="en-US"/>
                  </a:p>
                </c:rich>
              </c:tx>
              <c:showLegendKey val="0"/>
              <c:showVal val="1"/>
              <c:showCatName val="0"/>
              <c:showSerName val="0"/>
              <c:showPercent val="0"/>
              <c:showBubbleSize val="0"/>
            </c:dLbl>
            <c:dLbl>
              <c:idx val="1"/>
              <c:layout>
                <c:manualLayout>
                  <c:x val="0"/>
                  <c:y val="-0.19444444444444445"/>
                </c:manualLayout>
              </c:layout>
              <c:tx>
                <c:rich>
                  <a:bodyPr/>
                  <a:lstStyle/>
                  <a:p>
                    <a:r>
                      <a:rPr lang="id-ID"/>
                      <a:t>5,15%</a:t>
                    </a:r>
                    <a:endParaRPr lang="en-US"/>
                  </a:p>
                </c:rich>
              </c:tx>
              <c:showLegendKey val="0"/>
              <c:showVal val="1"/>
              <c:showCatName val="0"/>
              <c:showSerName val="0"/>
              <c:showPercent val="0"/>
              <c:showBubbleSize val="0"/>
            </c:dLbl>
            <c:dLbl>
              <c:idx val="2"/>
              <c:layout>
                <c:manualLayout>
                  <c:x val="2.7775590551181104E-3"/>
                  <c:y val="-0.12037073490813649"/>
                </c:manualLayout>
              </c:layout>
              <c:tx>
                <c:rich>
                  <a:bodyPr/>
                  <a:lstStyle/>
                  <a:p>
                    <a:r>
                      <a:rPr lang="en-US"/>
                      <a:t>4</a:t>
                    </a:r>
                    <a:r>
                      <a:rPr lang="id-ID"/>
                      <a:t>,</a:t>
                    </a:r>
                    <a:r>
                      <a:rPr lang="en-US"/>
                      <a:t>96</a:t>
                    </a:r>
                    <a:r>
                      <a:rPr lang="id-ID"/>
                      <a:t>%</a:t>
                    </a:r>
                    <a:endParaRPr lang="en-US"/>
                  </a:p>
                </c:rich>
              </c:tx>
              <c:showLegendKey val="0"/>
              <c:showVal val="1"/>
              <c:showCatName val="0"/>
              <c:showSerName val="0"/>
              <c:showPercent val="0"/>
              <c:showBubbleSize val="0"/>
            </c:dLbl>
            <c:dLbl>
              <c:idx val="3"/>
              <c:layout>
                <c:manualLayout>
                  <c:x val="8.3333333333333332E-3"/>
                  <c:y val="-0.11574074074074082"/>
                </c:manualLayout>
              </c:layout>
              <c:tx>
                <c:rich>
                  <a:bodyPr/>
                  <a:lstStyle/>
                  <a:p>
                    <a:r>
                      <a:rPr lang="en-US"/>
                      <a:t>5</a:t>
                    </a:r>
                    <a:r>
                      <a:rPr lang="id-ID"/>
                      <a:t>,</a:t>
                    </a:r>
                    <a:r>
                      <a:rPr lang="en-US"/>
                      <a:t>01</a:t>
                    </a:r>
                    <a:r>
                      <a:rPr lang="id-ID"/>
                      <a:t>%</a:t>
                    </a:r>
                    <a:endParaRPr lang="en-US"/>
                  </a:p>
                </c:rich>
              </c:tx>
              <c:showLegendKey val="0"/>
              <c:showVal val="1"/>
              <c:showCatName val="0"/>
              <c:showSerName val="0"/>
              <c:showPercent val="0"/>
              <c:showBubbleSize val="0"/>
            </c:dLbl>
            <c:dLbl>
              <c:idx val="4"/>
              <c:layout>
                <c:manualLayout>
                  <c:x val="0"/>
                  <c:y val="-0.12962962962962971"/>
                </c:manualLayout>
              </c:layout>
              <c:tx>
                <c:rich>
                  <a:bodyPr/>
                  <a:lstStyle/>
                  <a:p>
                    <a:r>
                      <a:rPr lang="en-US"/>
                      <a:t>4</a:t>
                    </a:r>
                    <a:r>
                      <a:rPr lang="id-ID"/>
                      <a:t>,</a:t>
                    </a:r>
                    <a:r>
                      <a:rPr lang="en-US"/>
                      <a:t>95</a:t>
                    </a:r>
                    <a:r>
                      <a:rPr lang="id-ID"/>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Sheet1!$B$3:$B$7</c:f>
              <c:numCache>
                <c:formatCode>General</c:formatCode>
                <c:ptCount val="5"/>
                <c:pt idx="0">
                  <c:v>2013</c:v>
                </c:pt>
                <c:pt idx="1">
                  <c:v>2014</c:v>
                </c:pt>
                <c:pt idx="2">
                  <c:v>2015</c:v>
                </c:pt>
                <c:pt idx="3">
                  <c:v>2016</c:v>
                </c:pt>
                <c:pt idx="4">
                  <c:v>2017</c:v>
                </c:pt>
              </c:numCache>
            </c:numRef>
          </c:cat>
          <c:val>
            <c:numRef>
              <c:f>Sheet1!$C$3:$C$7</c:f>
              <c:numCache>
                <c:formatCode>General</c:formatCode>
                <c:ptCount val="5"/>
                <c:pt idx="0">
                  <c:v>5.43</c:v>
                </c:pt>
                <c:pt idx="1">
                  <c:v>5.15</c:v>
                </c:pt>
                <c:pt idx="2">
                  <c:v>4.96</c:v>
                </c:pt>
                <c:pt idx="3">
                  <c:v>5.01</c:v>
                </c:pt>
                <c:pt idx="4">
                  <c:v>4.95</c:v>
                </c:pt>
              </c:numCache>
            </c:numRef>
          </c:val>
        </c:ser>
        <c:dLbls>
          <c:showLegendKey val="0"/>
          <c:showVal val="1"/>
          <c:showCatName val="0"/>
          <c:showSerName val="0"/>
          <c:showPercent val="0"/>
          <c:showBubbleSize val="0"/>
        </c:dLbls>
        <c:gapWidth val="150"/>
        <c:shape val="box"/>
        <c:axId val="186780672"/>
        <c:axId val="186597376"/>
        <c:axId val="0"/>
      </c:bar3DChart>
      <c:catAx>
        <c:axId val="186780672"/>
        <c:scaling>
          <c:orientation val="minMax"/>
        </c:scaling>
        <c:delete val="0"/>
        <c:axPos val="b"/>
        <c:title>
          <c:tx>
            <c:rich>
              <a:bodyPr/>
              <a:lstStyle/>
              <a:p>
                <a:pPr>
                  <a:defRPr/>
                </a:pPr>
                <a:r>
                  <a:rPr lang="id-ID" sz="1100">
                    <a:latin typeface="Times New Roman" pitchFamily="18" charset="0"/>
                    <a:cs typeface="Times New Roman" pitchFamily="18" charset="0"/>
                  </a:rPr>
                  <a:t>Tahun</a:t>
                </a:r>
                <a:endParaRPr lang="en-US" sz="1100">
                  <a:latin typeface="Times New Roman" pitchFamily="18" charset="0"/>
                  <a:cs typeface="Times New Roman" pitchFamily="18" charset="0"/>
                </a:endParaRPr>
              </a:p>
            </c:rich>
          </c:tx>
          <c:layout>
            <c:manualLayout>
              <c:xMode val="edge"/>
              <c:yMode val="edge"/>
              <c:x val="0.39823993875765529"/>
              <c:y val="0.88153397491980168"/>
            </c:manualLayout>
          </c:layout>
          <c:overlay val="0"/>
        </c:title>
        <c:numFmt formatCode="General" sourceLinked="1"/>
        <c:majorTickMark val="out"/>
        <c:minorTickMark val="none"/>
        <c:tickLblPos val="nextTo"/>
        <c:crossAx val="186597376"/>
        <c:crosses val="autoZero"/>
        <c:auto val="1"/>
        <c:lblAlgn val="ctr"/>
        <c:lblOffset val="100"/>
        <c:noMultiLvlLbl val="0"/>
      </c:catAx>
      <c:valAx>
        <c:axId val="186597376"/>
        <c:scaling>
          <c:orientation val="minMax"/>
          <c:max val="5.6"/>
          <c:min val="4.8"/>
        </c:scaling>
        <c:delete val="0"/>
        <c:axPos val="l"/>
        <c:majorGridlines/>
        <c:numFmt formatCode="#,##0.00" sourceLinked="0"/>
        <c:majorTickMark val="none"/>
        <c:minorTickMark val="none"/>
        <c:tickLblPos val="nextTo"/>
        <c:crossAx val="186780672"/>
        <c:crosses val="autoZero"/>
        <c:crossBetween val="between"/>
        <c:majorUnit val="0.2"/>
      </c:valAx>
      <c:spPr>
        <a:scene3d>
          <a:camera prst="orthographicFront"/>
          <a:lightRig rig="threePt" dir="t"/>
        </a:scene3d>
        <a:sp3d>
          <a:bevelT w="6350"/>
        </a:sp3d>
      </c:spPr>
    </c:plotArea>
    <c:legend>
      <c:legendPos val="r"/>
      <c:legendEntry>
        <c:idx val="0"/>
        <c:txPr>
          <a:bodyPr/>
          <a:lstStyle/>
          <a:p>
            <a:pPr>
              <a:defRPr>
                <a:latin typeface="Times New Roman" pitchFamily="18" charset="0"/>
                <a:cs typeface="Times New Roman" pitchFamily="18" charset="0"/>
              </a:defRPr>
            </a:pPr>
            <a:endParaRPr lang="en-US"/>
          </a:p>
        </c:txPr>
      </c:legendEntry>
      <c:layout>
        <c:manualLayout>
          <c:xMode val="edge"/>
          <c:yMode val="edge"/>
          <c:x val="0.78459864391950995"/>
          <c:y val="0.39558362496354632"/>
          <c:w val="0.21540145549988068"/>
          <c:h val="0.175760061242344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1000"/>
              <a:t>Indofood</a:t>
            </a:r>
            <a:r>
              <a:rPr lang="en-US" sz="1000" baseline="0"/>
              <a:t> CBP Sukses Makmur Tbk</a:t>
            </a:r>
            <a:endParaRPr lang="en-US" sz="1000"/>
          </a:p>
        </c:rich>
      </c:tx>
      <c:layout>
        <c:manualLayout>
          <c:xMode val="edge"/>
          <c:yMode val="edge"/>
          <c:x val="0.29463888888888884"/>
          <c:y val="0.10648148148148148"/>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116907261592301"/>
          <c:y val="0.23753499562554681"/>
          <c:w val="0.68187357830271211"/>
          <c:h val="0.55389253426655005"/>
        </c:manualLayout>
      </c:layout>
      <c:bar3DChart>
        <c:barDir val="col"/>
        <c:grouping val="clustered"/>
        <c:varyColors val="0"/>
        <c:ser>
          <c:idx val="0"/>
          <c:order val="0"/>
          <c:tx>
            <c:strRef>
              <c:f>Sheet1!$D$2</c:f>
              <c:strCache>
                <c:ptCount val="1"/>
                <c:pt idx="0">
                  <c:v>Net sales (Miliar)</c:v>
                </c:pt>
              </c:strCache>
            </c:strRef>
          </c:tx>
          <c:invertIfNegative val="0"/>
          <c:cat>
            <c:numRef>
              <c:f>Sheet1!$C$3:$C$7</c:f>
              <c:numCache>
                <c:formatCode>General</c:formatCode>
                <c:ptCount val="5"/>
                <c:pt idx="0">
                  <c:v>2013</c:v>
                </c:pt>
                <c:pt idx="1">
                  <c:v>2014</c:v>
                </c:pt>
                <c:pt idx="2">
                  <c:v>2015</c:v>
                </c:pt>
                <c:pt idx="3">
                  <c:v>2016</c:v>
                </c:pt>
                <c:pt idx="4">
                  <c:v>2017</c:v>
                </c:pt>
              </c:numCache>
            </c:numRef>
          </c:cat>
          <c:val>
            <c:numRef>
              <c:f>Sheet1!$D$3:$D$7</c:f>
              <c:numCache>
                <c:formatCode>#,##0</c:formatCode>
                <c:ptCount val="5"/>
                <c:pt idx="0">
                  <c:v>25094</c:v>
                </c:pt>
                <c:pt idx="1">
                  <c:v>30022</c:v>
                </c:pt>
                <c:pt idx="2">
                  <c:v>31741</c:v>
                </c:pt>
                <c:pt idx="3">
                  <c:v>34375</c:v>
                </c:pt>
                <c:pt idx="4">
                  <c:v>35606</c:v>
                </c:pt>
              </c:numCache>
            </c:numRef>
          </c:val>
        </c:ser>
        <c:dLbls>
          <c:showLegendKey val="0"/>
          <c:showVal val="0"/>
          <c:showCatName val="0"/>
          <c:showSerName val="0"/>
          <c:showPercent val="0"/>
          <c:showBubbleSize val="0"/>
        </c:dLbls>
        <c:gapWidth val="150"/>
        <c:shape val="cylinder"/>
        <c:axId val="209465856"/>
        <c:axId val="186600256"/>
        <c:axId val="0"/>
      </c:bar3DChart>
      <c:catAx>
        <c:axId val="209465856"/>
        <c:scaling>
          <c:orientation val="minMax"/>
        </c:scaling>
        <c:delete val="0"/>
        <c:axPos val="b"/>
        <c:numFmt formatCode="General" sourceLinked="1"/>
        <c:majorTickMark val="none"/>
        <c:minorTickMark val="none"/>
        <c:tickLblPos val="nextTo"/>
        <c:crossAx val="186600256"/>
        <c:crosses val="autoZero"/>
        <c:auto val="1"/>
        <c:lblAlgn val="ctr"/>
        <c:lblOffset val="100"/>
        <c:noMultiLvlLbl val="0"/>
      </c:catAx>
      <c:valAx>
        <c:axId val="186600256"/>
        <c:scaling>
          <c:orientation val="minMax"/>
        </c:scaling>
        <c:delete val="0"/>
        <c:axPos val="l"/>
        <c:majorGridlines/>
        <c:numFmt formatCode="#,##0" sourceLinked="1"/>
        <c:majorTickMark val="none"/>
        <c:minorTickMark val="none"/>
        <c:tickLblPos val="nextTo"/>
        <c:crossAx val="209465856"/>
        <c:crosses val="autoZero"/>
        <c:crossBetween val="between"/>
      </c:valAx>
    </c:plotArea>
    <c:legend>
      <c:legendPos val="r"/>
      <c:layout>
        <c:manualLayout>
          <c:xMode val="edge"/>
          <c:yMode val="edge"/>
          <c:x val="0.80295888013998251"/>
          <c:y val="0.50816221165674991"/>
          <c:w val="0.16093000874890637"/>
          <c:h val="0.2186132019841132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Mayora Indah Tbk</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8253593823784581"/>
          <c:y val="0.1620861954568196"/>
          <c:w val="0.63456758530183732"/>
          <c:h val="0.68921660834062415"/>
        </c:manualLayout>
      </c:layout>
      <c:bar3DChart>
        <c:barDir val="col"/>
        <c:grouping val="clustered"/>
        <c:varyColors val="0"/>
        <c:ser>
          <c:idx val="0"/>
          <c:order val="0"/>
          <c:tx>
            <c:strRef>
              <c:f>Sheet2!$C$3</c:f>
              <c:strCache>
                <c:ptCount val="1"/>
                <c:pt idx="0">
                  <c:v>Net sales (Miliar)</c:v>
                </c:pt>
              </c:strCache>
            </c:strRef>
          </c:tx>
          <c:spPr>
            <a:solidFill>
              <a:srgbClr val="00B050"/>
            </a:solidFill>
          </c:spPr>
          <c:invertIfNegative val="0"/>
          <c:cat>
            <c:numRef>
              <c:f>Sheet2!$B$4:$B$8</c:f>
              <c:numCache>
                <c:formatCode>General</c:formatCode>
                <c:ptCount val="5"/>
                <c:pt idx="0">
                  <c:v>2013</c:v>
                </c:pt>
                <c:pt idx="1">
                  <c:v>2014</c:v>
                </c:pt>
                <c:pt idx="2">
                  <c:v>2015</c:v>
                </c:pt>
                <c:pt idx="3">
                  <c:v>2016</c:v>
                </c:pt>
                <c:pt idx="4">
                  <c:v>2017</c:v>
                </c:pt>
              </c:numCache>
            </c:numRef>
          </c:cat>
          <c:val>
            <c:numRef>
              <c:f>Sheet2!$C$4:$C$8</c:f>
              <c:numCache>
                <c:formatCode>#,##0</c:formatCode>
                <c:ptCount val="5"/>
                <c:pt idx="0">
                  <c:v>12017</c:v>
                </c:pt>
                <c:pt idx="1">
                  <c:v>14169</c:v>
                </c:pt>
                <c:pt idx="2">
                  <c:v>14818</c:v>
                </c:pt>
                <c:pt idx="3">
                  <c:v>18349</c:v>
                </c:pt>
                <c:pt idx="4">
                  <c:v>20816</c:v>
                </c:pt>
              </c:numCache>
            </c:numRef>
          </c:val>
        </c:ser>
        <c:dLbls>
          <c:showLegendKey val="0"/>
          <c:showVal val="0"/>
          <c:showCatName val="0"/>
          <c:showSerName val="0"/>
          <c:showPercent val="0"/>
          <c:showBubbleSize val="0"/>
        </c:dLbls>
        <c:gapWidth val="150"/>
        <c:shape val="cylinder"/>
        <c:axId val="209483776"/>
        <c:axId val="186601408"/>
        <c:axId val="0"/>
      </c:bar3DChart>
      <c:catAx>
        <c:axId val="209483776"/>
        <c:scaling>
          <c:orientation val="minMax"/>
        </c:scaling>
        <c:delete val="0"/>
        <c:axPos val="b"/>
        <c:numFmt formatCode="General" sourceLinked="1"/>
        <c:majorTickMark val="out"/>
        <c:minorTickMark val="none"/>
        <c:tickLblPos val="nextTo"/>
        <c:crossAx val="186601408"/>
        <c:crosses val="autoZero"/>
        <c:auto val="1"/>
        <c:lblAlgn val="ctr"/>
        <c:lblOffset val="100"/>
        <c:noMultiLvlLbl val="0"/>
      </c:catAx>
      <c:valAx>
        <c:axId val="186601408"/>
        <c:scaling>
          <c:orientation val="minMax"/>
        </c:scaling>
        <c:delete val="0"/>
        <c:axPos val="l"/>
        <c:majorGridlines/>
        <c:numFmt formatCode="#,##0" sourceLinked="1"/>
        <c:majorTickMark val="out"/>
        <c:minorTickMark val="none"/>
        <c:tickLblPos val="nextTo"/>
        <c:crossAx val="209483776"/>
        <c:crosses val="autoZero"/>
        <c:crossBetween val="between"/>
      </c:valAx>
    </c:plotArea>
    <c:legend>
      <c:legendPos val="r"/>
      <c:layout>
        <c:manualLayout>
          <c:xMode val="edge"/>
          <c:yMode val="edge"/>
          <c:x val="0.79274426470749737"/>
          <c:y val="0.5288315235479667"/>
          <c:w val="0.18798556430446198"/>
          <c:h val="0.1853703654402879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Gudang Garam Tbk </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0108123414033827"/>
          <c:y val="0.1961009159167553"/>
          <c:w val="0.58056523017610351"/>
          <c:h val="0.62471447757705312"/>
        </c:manualLayout>
      </c:layout>
      <c:bar3DChart>
        <c:barDir val="col"/>
        <c:grouping val="clustered"/>
        <c:varyColors val="0"/>
        <c:ser>
          <c:idx val="0"/>
          <c:order val="0"/>
          <c:tx>
            <c:strRef>
              <c:f>Sheet3!$C$3</c:f>
              <c:strCache>
                <c:ptCount val="1"/>
                <c:pt idx="0">
                  <c:v>Net sales (Miliar)</c:v>
                </c:pt>
              </c:strCache>
            </c:strRef>
          </c:tx>
          <c:spPr>
            <a:ln>
              <a:solidFill>
                <a:schemeClr val="accent4">
                  <a:lumMod val="50000"/>
                </a:schemeClr>
              </a:solidFill>
            </a:ln>
          </c:spPr>
          <c:invertIfNegative val="0"/>
          <c:cat>
            <c:numRef>
              <c:f>Sheet3!$B$4:$B$8</c:f>
              <c:numCache>
                <c:formatCode>General</c:formatCode>
                <c:ptCount val="5"/>
                <c:pt idx="0">
                  <c:v>2013</c:v>
                </c:pt>
                <c:pt idx="1">
                  <c:v>2014</c:v>
                </c:pt>
                <c:pt idx="2">
                  <c:v>2015</c:v>
                </c:pt>
                <c:pt idx="3">
                  <c:v>2016</c:v>
                </c:pt>
                <c:pt idx="4">
                  <c:v>2017</c:v>
                </c:pt>
              </c:numCache>
            </c:numRef>
          </c:cat>
          <c:val>
            <c:numRef>
              <c:f>Sheet3!$C$4:$C$8</c:f>
              <c:numCache>
                <c:formatCode>#,##0</c:formatCode>
                <c:ptCount val="5"/>
                <c:pt idx="0">
                  <c:v>55436</c:v>
                </c:pt>
                <c:pt idx="1">
                  <c:v>65185</c:v>
                </c:pt>
                <c:pt idx="2">
                  <c:v>70365</c:v>
                </c:pt>
                <c:pt idx="3">
                  <c:v>76274</c:v>
                </c:pt>
                <c:pt idx="4">
                  <c:v>83305</c:v>
                </c:pt>
              </c:numCache>
            </c:numRef>
          </c:val>
        </c:ser>
        <c:dLbls>
          <c:showLegendKey val="0"/>
          <c:showVal val="0"/>
          <c:showCatName val="0"/>
          <c:showSerName val="0"/>
          <c:showPercent val="0"/>
          <c:showBubbleSize val="0"/>
        </c:dLbls>
        <c:gapWidth val="150"/>
        <c:shape val="cylinder"/>
        <c:axId val="209485312"/>
        <c:axId val="186603136"/>
        <c:axId val="0"/>
      </c:bar3DChart>
      <c:catAx>
        <c:axId val="209485312"/>
        <c:scaling>
          <c:orientation val="minMax"/>
        </c:scaling>
        <c:delete val="0"/>
        <c:axPos val="b"/>
        <c:numFmt formatCode="General" sourceLinked="1"/>
        <c:majorTickMark val="out"/>
        <c:minorTickMark val="none"/>
        <c:tickLblPos val="nextTo"/>
        <c:crossAx val="186603136"/>
        <c:crosses val="autoZero"/>
        <c:auto val="1"/>
        <c:lblAlgn val="ctr"/>
        <c:lblOffset val="100"/>
        <c:noMultiLvlLbl val="0"/>
      </c:catAx>
      <c:valAx>
        <c:axId val="186603136"/>
        <c:scaling>
          <c:orientation val="minMax"/>
        </c:scaling>
        <c:delete val="0"/>
        <c:axPos val="l"/>
        <c:majorGridlines/>
        <c:numFmt formatCode="#,##0" sourceLinked="1"/>
        <c:majorTickMark val="out"/>
        <c:minorTickMark val="none"/>
        <c:tickLblPos val="nextTo"/>
        <c:crossAx val="209485312"/>
        <c:crosses val="autoZero"/>
        <c:crossBetween val="between"/>
      </c:valAx>
    </c:plotArea>
    <c:legend>
      <c:legendPos val="r"/>
      <c:layout>
        <c:manualLayout>
          <c:xMode val="edge"/>
          <c:yMode val="edge"/>
          <c:x val="0.77228803868396123"/>
          <c:y val="0.52984289828864828"/>
          <c:w val="0.18315223097112862"/>
          <c:h val="0.1961387728115303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Kimia</a:t>
            </a:r>
            <a:r>
              <a:rPr lang="en-US" sz="1050" baseline="0"/>
              <a:t> Farma Tbk</a:t>
            </a:r>
            <a:endParaRPr lang="en-US" sz="1050"/>
          </a:p>
        </c:rich>
      </c:tx>
      <c:layout>
        <c:manualLayout>
          <c:xMode val="edge"/>
          <c:yMode val="edge"/>
          <c:x val="0.4025693350831146"/>
          <c:y val="2.772911171136254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8764129483814526"/>
          <c:y val="0.1516643794714008"/>
          <c:w val="0.60698425196850392"/>
          <c:h val="0.68921660834062404"/>
        </c:manualLayout>
      </c:layout>
      <c:bar3DChart>
        <c:barDir val="col"/>
        <c:grouping val="clustered"/>
        <c:varyColors val="0"/>
        <c:ser>
          <c:idx val="0"/>
          <c:order val="0"/>
          <c:tx>
            <c:strRef>
              <c:f>Sheet4!$C$3</c:f>
              <c:strCache>
                <c:ptCount val="1"/>
                <c:pt idx="0">
                  <c:v>Net sales (Miliar)</c:v>
                </c:pt>
              </c:strCache>
            </c:strRef>
          </c:tx>
          <c:spPr>
            <a:solidFill>
              <a:schemeClr val="accent6"/>
            </a:solidFill>
          </c:spPr>
          <c:invertIfNegative val="0"/>
          <c:cat>
            <c:numRef>
              <c:f>Sheet4!$B$4:$B$8</c:f>
              <c:numCache>
                <c:formatCode>General</c:formatCode>
                <c:ptCount val="5"/>
                <c:pt idx="0">
                  <c:v>2013</c:v>
                </c:pt>
                <c:pt idx="1">
                  <c:v>2014</c:v>
                </c:pt>
                <c:pt idx="2">
                  <c:v>2015</c:v>
                </c:pt>
                <c:pt idx="3">
                  <c:v>2016</c:v>
                </c:pt>
                <c:pt idx="4">
                  <c:v>2017</c:v>
                </c:pt>
              </c:numCache>
            </c:numRef>
          </c:cat>
          <c:val>
            <c:numRef>
              <c:f>Sheet4!$C$4:$C$8</c:f>
              <c:numCache>
                <c:formatCode>#,##0</c:formatCode>
                <c:ptCount val="5"/>
                <c:pt idx="0">
                  <c:v>4348</c:v>
                </c:pt>
                <c:pt idx="1">
                  <c:v>4521</c:v>
                </c:pt>
                <c:pt idx="2">
                  <c:v>4860</c:v>
                </c:pt>
                <c:pt idx="3">
                  <c:v>5811</c:v>
                </c:pt>
                <c:pt idx="4">
                  <c:v>6127</c:v>
                </c:pt>
              </c:numCache>
            </c:numRef>
          </c:val>
        </c:ser>
        <c:dLbls>
          <c:showLegendKey val="0"/>
          <c:showVal val="0"/>
          <c:showCatName val="0"/>
          <c:showSerName val="0"/>
          <c:showPercent val="0"/>
          <c:showBubbleSize val="0"/>
        </c:dLbls>
        <c:gapWidth val="150"/>
        <c:shape val="cylinder"/>
        <c:axId val="209629184"/>
        <c:axId val="186604864"/>
        <c:axId val="0"/>
      </c:bar3DChart>
      <c:catAx>
        <c:axId val="209629184"/>
        <c:scaling>
          <c:orientation val="minMax"/>
        </c:scaling>
        <c:delete val="0"/>
        <c:axPos val="b"/>
        <c:numFmt formatCode="General" sourceLinked="1"/>
        <c:majorTickMark val="out"/>
        <c:minorTickMark val="none"/>
        <c:tickLblPos val="nextTo"/>
        <c:crossAx val="186604864"/>
        <c:crosses val="autoZero"/>
        <c:auto val="1"/>
        <c:lblAlgn val="ctr"/>
        <c:lblOffset val="100"/>
        <c:noMultiLvlLbl val="0"/>
      </c:catAx>
      <c:valAx>
        <c:axId val="186604864"/>
        <c:scaling>
          <c:orientation val="minMax"/>
        </c:scaling>
        <c:delete val="0"/>
        <c:axPos val="l"/>
        <c:majorGridlines/>
        <c:numFmt formatCode="#,##0" sourceLinked="1"/>
        <c:majorTickMark val="out"/>
        <c:minorTickMark val="none"/>
        <c:tickLblPos val="nextTo"/>
        <c:crossAx val="209629184"/>
        <c:crosses val="autoZero"/>
        <c:crossBetween val="between"/>
      </c:valAx>
    </c:plotArea>
    <c:legend>
      <c:legendPos val="r"/>
      <c:layout>
        <c:manualLayout>
          <c:xMode val="edge"/>
          <c:yMode val="edge"/>
          <c:x val="0.758514435695538"/>
          <c:y val="0.52891159825514023"/>
          <c:w val="0.22481889763779525"/>
          <c:h val="0.13001348789734615"/>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Unilever</a:t>
            </a:r>
            <a:r>
              <a:rPr lang="en-US" sz="1000" baseline="0"/>
              <a:t> Indonesia Tbk</a:t>
            </a:r>
            <a:endParaRPr lang="en-US" sz="1000"/>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9616907261592301"/>
          <c:y val="0.15313684747739864"/>
          <c:w val="0.59290091863517058"/>
          <c:h val="0.68921660834062404"/>
        </c:manualLayout>
      </c:layout>
      <c:bar3DChart>
        <c:barDir val="col"/>
        <c:grouping val="clustered"/>
        <c:varyColors val="0"/>
        <c:ser>
          <c:idx val="0"/>
          <c:order val="0"/>
          <c:tx>
            <c:strRef>
              <c:f>Sheet5!$C$4</c:f>
              <c:strCache>
                <c:ptCount val="1"/>
                <c:pt idx="0">
                  <c:v>Net sales (Miliar)</c:v>
                </c:pt>
              </c:strCache>
            </c:strRef>
          </c:tx>
          <c:spPr>
            <a:solidFill>
              <a:srgbClr val="0070C0"/>
            </a:solidFill>
          </c:spPr>
          <c:invertIfNegative val="0"/>
          <c:cat>
            <c:numRef>
              <c:f>Sheet5!$B$5:$B$9</c:f>
              <c:numCache>
                <c:formatCode>General</c:formatCode>
                <c:ptCount val="5"/>
                <c:pt idx="0">
                  <c:v>2013</c:v>
                </c:pt>
                <c:pt idx="1">
                  <c:v>2014</c:v>
                </c:pt>
                <c:pt idx="2">
                  <c:v>2015</c:v>
                </c:pt>
                <c:pt idx="3">
                  <c:v>2016</c:v>
                </c:pt>
                <c:pt idx="4">
                  <c:v>2017</c:v>
                </c:pt>
              </c:numCache>
            </c:numRef>
          </c:cat>
          <c:val>
            <c:numRef>
              <c:f>Sheet5!$C$5:$C$9</c:f>
              <c:numCache>
                <c:formatCode>#,##0</c:formatCode>
                <c:ptCount val="5"/>
                <c:pt idx="0">
                  <c:v>30757</c:v>
                </c:pt>
                <c:pt idx="1">
                  <c:v>34511</c:v>
                </c:pt>
                <c:pt idx="2">
                  <c:v>36484</c:v>
                </c:pt>
                <c:pt idx="3">
                  <c:v>40054</c:v>
                </c:pt>
                <c:pt idx="4">
                  <c:v>41205</c:v>
                </c:pt>
              </c:numCache>
            </c:numRef>
          </c:val>
        </c:ser>
        <c:dLbls>
          <c:showLegendKey val="0"/>
          <c:showVal val="0"/>
          <c:showCatName val="0"/>
          <c:showSerName val="0"/>
          <c:showPercent val="0"/>
          <c:showBubbleSize val="0"/>
        </c:dLbls>
        <c:gapWidth val="150"/>
        <c:shape val="cylinder"/>
        <c:axId val="209629696"/>
        <c:axId val="209298560"/>
        <c:axId val="0"/>
      </c:bar3DChart>
      <c:catAx>
        <c:axId val="209629696"/>
        <c:scaling>
          <c:orientation val="minMax"/>
        </c:scaling>
        <c:delete val="0"/>
        <c:axPos val="b"/>
        <c:numFmt formatCode="General" sourceLinked="1"/>
        <c:majorTickMark val="out"/>
        <c:minorTickMark val="none"/>
        <c:tickLblPos val="nextTo"/>
        <c:crossAx val="209298560"/>
        <c:crosses val="autoZero"/>
        <c:auto val="1"/>
        <c:lblAlgn val="ctr"/>
        <c:lblOffset val="100"/>
        <c:noMultiLvlLbl val="0"/>
      </c:catAx>
      <c:valAx>
        <c:axId val="209298560"/>
        <c:scaling>
          <c:orientation val="minMax"/>
        </c:scaling>
        <c:delete val="0"/>
        <c:axPos val="l"/>
        <c:majorGridlines/>
        <c:numFmt formatCode="#,##0" sourceLinked="1"/>
        <c:majorTickMark val="out"/>
        <c:minorTickMark val="none"/>
        <c:tickLblPos val="nextTo"/>
        <c:crossAx val="209629696"/>
        <c:crosses val="autoZero"/>
        <c:crossBetween val="between"/>
      </c:valAx>
    </c:plotArea>
    <c:legend>
      <c:legendPos val="r"/>
      <c:layout>
        <c:manualLayout>
          <c:xMode val="edge"/>
          <c:yMode val="edge"/>
          <c:x val="0.78629221347331579"/>
          <c:y val="0.52058370337111814"/>
          <c:w val="0.16926334208223973"/>
          <c:h val="0.1659687166642202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56258-E7B5-4CD7-B107-CEBF05556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113</Pages>
  <Words>19074</Words>
  <Characters>108725</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2019-09-26T21:08:00Z</cp:lastPrinted>
  <dcterms:created xsi:type="dcterms:W3CDTF">2019-09-26T19:44:00Z</dcterms:created>
  <dcterms:modified xsi:type="dcterms:W3CDTF">2020-02-19T17:39:00Z</dcterms:modified>
</cp:coreProperties>
</file>