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53" w:rsidRPr="00740523" w:rsidRDefault="00797553" w:rsidP="00797553">
      <w:pPr>
        <w:tabs>
          <w:tab w:val="left" w:pos="5400"/>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b/>
          <w:noProof/>
          <w:sz w:val="24"/>
          <w:szCs w:val="24"/>
          <w:lang w:val="id-ID" w:eastAsia="id-ID"/>
        </w:rPr>
        <w:drawing>
          <wp:inline distT="0" distB="0" distL="0" distR="0" wp14:anchorId="2417F070" wp14:editId="456FCFD4">
            <wp:extent cx="900000" cy="905085"/>
            <wp:effectExtent l="0" t="0" r="0" b="9525"/>
            <wp:docPr id="3" name="Picture 1" descr="UNM Hitam put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Hitam putuh"/>
                    <pic:cNvPicPr>
                      <a:picLocks noChangeAspect="1" noChangeArrowheads="1"/>
                    </pic:cNvPicPr>
                  </pic:nvPicPr>
                  <pic:blipFill>
                    <a:blip r:embed="rId5" cstate="print"/>
                    <a:srcRect/>
                    <a:stretch>
                      <a:fillRect/>
                    </a:stretch>
                  </pic:blipFill>
                  <pic:spPr bwMode="auto">
                    <a:xfrm>
                      <a:off x="0" y="0"/>
                      <a:ext cx="900000" cy="905085"/>
                    </a:xfrm>
                    <a:prstGeom prst="rect">
                      <a:avLst/>
                    </a:prstGeom>
                    <a:noFill/>
                    <a:ln w="9525">
                      <a:noFill/>
                      <a:miter lim="800000"/>
                      <a:headEnd/>
                      <a:tailEnd/>
                    </a:ln>
                  </pic:spPr>
                </pic:pic>
              </a:graphicData>
            </a:graphic>
          </wp:inline>
        </w:drawing>
      </w:r>
    </w:p>
    <w:p w:rsidR="00797553" w:rsidRDefault="00797553" w:rsidP="00797553">
      <w:pPr>
        <w:autoSpaceDE w:val="0"/>
        <w:autoSpaceDN w:val="0"/>
        <w:adjustRightInd w:val="0"/>
        <w:spacing w:after="0" w:line="48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Pr="00607D2E" w:rsidRDefault="00797553" w:rsidP="00797553">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SKRIPSI</w:t>
      </w:r>
    </w:p>
    <w:p w:rsidR="00797553" w:rsidRDefault="00797553" w:rsidP="00797553">
      <w:pPr>
        <w:autoSpaceDE w:val="0"/>
        <w:autoSpaceDN w:val="0"/>
        <w:adjustRightInd w:val="0"/>
        <w:spacing w:after="0" w:line="48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Pr="00FB0C3A" w:rsidRDefault="00797553" w:rsidP="00797553">
      <w:pPr>
        <w:tabs>
          <w:tab w:val="left" w:pos="4320"/>
        </w:tabs>
        <w:spacing w:after="0" w:line="240" w:lineRule="auto"/>
        <w:jc w:val="center"/>
        <w:rPr>
          <w:rFonts w:ascii="Times New Roman" w:hAnsi="Times New Roman" w:cs="Times New Roman"/>
          <w:b/>
          <w:iCs/>
          <w:sz w:val="28"/>
          <w:szCs w:val="24"/>
        </w:rPr>
      </w:pPr>
      <w:r w:rsidRPr="00FB0C3A">
        <w:rPr>
          <w:rFonts w:ascii="Times New Roman" w:hAnsi="Times New Roman" w:cs="Times New Roman"/>
          <w:b/>
          <w:iCs/>
          <w:sz w:val="28"/>
          <w:szCs w:val="24"/>
        </w:rPr>
        <w:t xml:space="preserve">PENGEMBANGAN LKPD BERBASIS </w:t>
      </w:r>
      <w:r w:rsidRPr="00FB0C3A">
        <w:rPr>
          <w:rFonts w:ascii="Times New Roman" w:hAnsi="Times New Roman" w:cs="Times New Roman"/>
          <w:b/>
          <w:i/>
          <w:iCs/>
          <w:sz w:val="28"/>
          <w:szCs w:val="24"/>
        </w:rPr>
        <w:t>PROJECT BASED LEARNING</w:t>
      </w:r>
      <w:r w:rsidRPr="00FB0C3A">
        <w:rPr>
          <w:rFonts w:ascii="Times New Roman" w:hAnsi="Times New Roman" w:cs="Times New Roman"/>
          <w:b/>
          <w:iCs/>
          <w:sz w:val="28"/>
          <w:szCs w:val="24"/>
        </w:rPr>
        <w:t xml:space="preserve"> PADA PRAKTIKUM LARUTAN ELEKTROLIT DAN NONELEKTROLIT</w:t>
      </w:r>
    </w:p>
    <w:p w:rsidR="00797553" w:rsidRPr="00FB0C3A" w:rsidRDefault="00797553" w:rsidP="00797553">
      <w:pPr>
        <w:autoSpaceDE w:val="0"/>
        <w:autoSpaceDN w:val="0"/>
        <w:adjustRightInd w:val="0"/>
        <w:spacing w:after="0" w:line="240" w:lineRule="auto"/>
        <w:jc w:val="center"/>
        <w:rPr>
          <w:rFonts w:ascii="Times New Roman" w:hAnsi="Times New Roman" w:cs="Times New Roman"/>
          <w:sz w:val="28"/>
          <w:szCs w:val="24"/>
        </w:rPr>
      </w:pPr>
    </w:p>
    <w:p w:rsidR="00797553" w:rsidRPr="00FB0C3A" w:rsidRDefault="00797553" w:rsidP="00797553">
      <w:pPr>
        <w:autoSpaceDE w:val="0"/>
        <w:autoSpaceDN w:val="0"/>
        <w:adjustRightInd w:val="0"/>
        <w:spacing w:after="0" w:line="240" w:lineRule="auto"/>
        <w:jc w:val="center"/>
        <w:rPr>
          <w:rFonts w:ascii="Times New Roman" w:hAnsi="Times New Roman" w:cs="Times New Roman"/>
          <w:b/>
          <w:sz w:val="28"/>
          <w:szCs w:val="24"/>
        </w:rPr>
      </w:pPr>
    </w:p>
    <w:p w:rsidR="00797553" w:rsidRPr="0053164D" w:rsidRDefault="00797553" w:rsidP="00797553">
      <w:pPr>
        <w:autoSpaceDE w:val="0"/>
        <w:autoSpaceDN w:val="0"/>
        <w:adjustRightInd w:val="0"/>
        <w:spacing w:after="0" w:line="240" w:lineRule="auto"/>
        <w:jc w:val="center"/>
        <w:rPr>
          <w:rFonts w:ascii="Times New Roman" w:hAnsi="Times New Roman" w:cs="Times New Roman"/>
          <w:b/>
          <w:sz w:val="24"/>
          <w:szCs w:val="24"/>
        </w:rPr>
      </w:pPr>
    </w:p>
    <w:p w:rsidR="00797553" w:rsidRPr="0053164D" w:rsidRDefault="00797553" w:rsidP="00797553">
      <w:pPr>
        <w:autoSpaceDE w:val="0"/>
        <w:autoSpaceDN w:val="0"/>
        <w:adjustRightInd w:val="0"/>
        <w:spacing w:after="0" w:line="240" w:lineRule="auto"/>
        <w:jc w:val="center"/>
        <w:rPr>
          <w:rFonts w:ascii="Times New Roman" w:hAnsi="Times New Roman" w:cs="Times New Roman"/>
          <w:b/>
          <w:sz w:val="24"/>
          <w:szCs w:val="24"/>
        </w:rPr>
      </w:pPr>
    </w:p>
    <w:p w:rsidR="00797553" w:rsidRPr="0053164D" w:rsidRDefault="00797553" w:rsidP="00797553">
      <w:pPr>
        <w:autoSpaceDE w:val="0"/>
        <w:autoSpaceDN w:val="0"/>
        <w:adjustRightInd w:val="0"/>
        <w:spacing w:after="0" w:line="240" w:lineRule="auto"/>
        <w:jc w:val="center"/>
        <w:rPr>
          <w:rFonts w:ascii="Times New Roman" w:hAnsi="Times New Roman" w:cs="Times New Roman"/>
          <w:b/>
          <w:sz w:val="24"/>
          <w:szCs w:val="24"/>
        </w:rPr>
      </w:pPr>
    </w:p>
    <w:p w:rsidR="00797553" w:rsidRPr="0053164D" w:rsidRDefault="00797553" w:rsidP="00797553">
      <w:pPr>
        <w:autoSpaceDE w:val="0"/>
        <w:autoSpaceDN w:val="0"/>
        <w:adjustRightInd w:val="0"/>
        <w:spacing w:after="0" w:line="240" w:lineRule="auto"/>
        <w:jc w:val="center"/>
        <w:rPr>
          <w:rFonts w:ascii="Times New Roman" w:hAnsi="Times New Roman" w:cs="Times New Roman"/>
          <w:b/>
          <w:sz w:val="24"/>
          <w:szCs w:val="24"/>
        </w:rPr>
      </w:pPr>
    </w:p>
    <w:p w:rsidR="00797553" w:rsidRPr="0053164D" w:rsidRDefault="00797553" w:rsidP="00797553">
      <w:pPr>
        <w:autoSpaceDE w:val="0"/>
        <w:autoSpaceDN w:val="0"/>
        <w:adjustRightInd w:val="0"/>
        <w:spacing w:after="0" w:line="240" w:lineRule="auto"/>
        <w:jc w:val="center"/>
        <w:rPr>
          <w:rFonts w:ascii="Times New Roman" w:hAnsi="Times New Roman" w:cs="Times New Roman"/>
          <w:b/>
          <w:sz w:val="24"/>
          <w:szCs w:val="24"/>
        </w:rPr>
      </w:pPr>
    </w:p>
    <w:p w:rsidR="00797553" w:rsidRPr="00E21D60" w:rsidRDefault="00797553" w:rsidP="00797553">
      <w:pPr>
        <w:autoSpaceDE w:val="0"/>
        <w:autoSpaceDN w:val="0"/>
        <w:adjustRightInd w:val="0"/>
        <w:spacing w:after="0" w:line="240" w:lineRule="auto"/>
        <w:jc w:val="center"/>
        <w:rPr>
          <w:rFonts w:ascii="Times New Roman" w:hAnsi="Times New Roman" w:cs="Times New Roman"/>
          <w:b/>
          <w:sz w:val="24"/>
          <w:szCs w:val="24"/>
        </w:rPr>
      </w:pPr>
      <w:r w:rsidRPr="00E21D60">
        <w:rPr>
          <w:rFonts w:ascii="Times New Roman" w:hAnsi="Times New Roman" w:cs="Times New Roman"/>
          <w:b/>
          <w:sz w:val="24"/>
          <w:szCs w:val="24"/>
        </w:rPr>
        <w:t>NILUH SRIWIANTI</w:t>
      </w:r>
    </w:p>
    <w:p w:rsidR="00797553" w:rsidRPr="00E21D60" w:rsidRDefault="00797553" w:rsidP="00797553">
      <w:pPr>
        <w:autoSpaceDE w:val="0"/>
        <w:autoSpaceDN w:val="0"/>
        <w:adjustRightInd w:val="0"/>
        <w:spacing w:after="0" w:line="240" w:lineRule="auto"/>
        <w:jc w:val="center"/>
        <w:rPr>
          <w:rFonts w:ascii="Times New Roman" w:hAnsi="Times New Roman" w:cs="Times New Roman"/>
          <w:b/>
          <w:bCs/>
          <w:sz w:val="24"/>
          <w:szCs w:val="24"/>
        </w:rPr>
      </w:pPr>
      <w:r w:rsidRPr="00E21D60">
        <w:rPr>
          <w:rFonts w:ascii="Times New Roman" w:hAnsi="Times New Roman" w:cs="Times New Roman"/>
          <w:b/>
          <w:bCs/>
          <w:sz w:val="24"/>
          <w:szCs w:val="24"/>
        </w:rPr>
        <w:t>1413440012</w:t>
      </w:r>
    </w:p>
    <w:p w:rsidR="00797553" w:rsidRPr="00805502" w:rsidRDefault="00797553" w:rsidP="00797553">
      <w:pPr>
        <w:autoSpaceDE w:val="0"/>
        <w:autoSpaceDN w:val="0"/>
        <w:adjustRightInd w:val="0"/>
        <w:spacing w:after="0" w:line="240" w:lineRule="auto"/>
        <w:jc w:val="center"/>
        <w:rPr>
          <w:rFonts w:ascii="Times New Roman" w:hAnsi="Times New Roman" w:cs="Times New Roman"/>
          <w:b/>
          <w:bCs/>
          <w:szCs w:val="24"/>
        </w:rPr>
      </w:pPr>
    </w:p>
    <w:p w:rsidR="00797553" w:rsidRPr="0053164D"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Pr="0053164D" w:rsidRDefault="00797553" w:rsidP="00797553">
      <w:pPr>
        <w:autoSpaceDE w:val="0"/>
        <w:autoSpaceDN w:val="0"/>
        <w:adjustRightInd w:val="0"/>
        <w:spacing w:after="0" w:line="240" w:lineRule="auto"/>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lang w:val="id-ID"/>
        </w:rPr>
      </w:pPr>
    </w:p>
    <w:p w:rsidR="00797553" w:rsidRDefault="00797553" w:rsidP="00797553">
      <w:pPr>
        <w:autoSpaceDE w:val="0"/>
        <w:autoSpaceDN w:val="0"/>
        <w:adjustRightInd w:val="0"/>
        <w:spacing w:after="0" w:line="240" w:lineRule="auto"/>
        <w:jc w:val="center"/>
        <w:rPr>
          <w:rFonts w:ascii="Times New Roman" w:hAnsi="Times New Roman" w:cs="Times New Roman"/>
          <w:b/>
          <w:bCs/>
          <w:sz w:val="24"/>
          <w:szCs w:val="24"/>
          <w:lang w:val="id-ID"/>
        </w:rPr>
      </w:pPr>
    </w:p>
    <w:p w:rsidR="00797553" w:rsidRDefault="00797553" w:rsidP="00797553">
      <w:pPr>
        <w:autoSpaceDE w:val="0"/>
        <w:autoSpaceDN w:val="0"/>
        <w:adjustRightInd w:val="0"/>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p>
    <w:p w:rsidR="00797553" w:rsidRDefault="00797553" w:rsidP="00797553">
      <w:pPr>
        <w:autoSpaceDE w:val="0"/>
        <w:autoSpaceDN w:val="0"/>
        <w:adjustRightInd w:val="0"/>
        <w:spacing w:after="0" w:line="240" w:lineRule="auto"/>
        <w:rPr>
          <w:rFonts w:ascii="Times New Roman" w:hAnsi="Times New Roman" w:cs="Times New Roman"/>
          <w:b/>
          <w:bCs/>
          <w:sz w:val="24"/>
          <w:szCs w:val="24"/>
          <w:lang w:val="id-ID"/>
        </w:rPr>
      </w:pPr>
    </w:p>
    <w:p w:rsidR="00797553" w:rsidRPr="00FB0C3A" w:rsidRDefault="00797553" w:rsidP="00797553">
      <w:pPr>
        <w:autoSpaceDE w:val="0"/>
        <w:autoSpaceDN w:val="0"/>
        <w:adjustRightInd w:val="0"/>
        <w:spacing w:after="0" w:line="240" w:lineRule="auto"/>
        <w:rPr>
          <w:rFonts w:ascii="Times New Roman" w:hAnsi="Times New Roman" w:cs="Times New Roman"/>
          <w:b/>
          <w:bCs/>
          <w:sz w:val="24"/>
          <w:szCs w:val="24"/>
          <w:lang w:val="id-ID"/>
        </w:rPr>
      </w:pPr>
    </w:p>
    <w:p w:rsidR="00797553" w:rsidRPr="00243836" w:rsidRDefault="00797553" w:rsidP="00797553">
      <w:pPr>
        <w:autoSpaceDE w:val="0"/>
        <w:autoSpaceDN w:val="0"/>
        <w:adjustRightInd w:val="0"/>
        <w:spacing w:after="0" w:line="240" w:lineRule="auto"/>
        <w:jc w:val="center"/>
        <w:rPr>
          <w:rFonts w:ascii="Times New Roman" w:hAnsi="Times New Roman" w:cs="Times New Roman"/>
          <w:b/>
          <w:bCs/>
          <w:sz w:val="24"/>
          <w:szCs w:val="24"/>
          <w:lang w:val="id-ID"/>
        </w:rPr>
      </w:pPr>
      <w:r w:rsidRPr="00243836">
        <w:rPr>
          <w:rFonts w:ascii="Times New Roman" w:hAnsi="Times New Roman" w:cs="Times New Roman"/>
          <w:b/>
          <w:bCs/>
          <w:sz w:val="24"/>
          <w:szCs w:val="24"/>
          <w:lang w:val="id-ID"/>
        </w:rPr>
        <w:t>PROGRAM STUDI PENDIDIKAN KIMIA BILINGUAL</w:t>
      </w:r>
    </w:p>
    <w:p w:rsidR="00797553" w:rsidRPr="00243836" w:rsidRDefault="00797553" w:rsidP="00797553">
      <w:pPr>
        <w:autoSpaceDE w:val="0"/>
        <w:autoSpaceDN w:val="0"/>
        <w:adjustRightInd w:val="0"/>
        <w:spacing w:after="0" w:line="240" w:lineRule="auto"/>
        <w:jc w:val="center"/>
        <w:rPr>
          <w:rFonts w:ascii="Times New Roman" w:hAnsi="Times New Roman" w:cs="Times New Roman"/>
          <w:b/>
          <w:bCs/>
          <w:sz w:val="24"/>
          <w:szCs w:val="24"/>
          <w:lang w:val="id-ID"/>
        </w:rPr>
      </w:pPr>
      <w:r w:rsidRPr="00243836">
        <w:rPr>
          <w:rFonts w:ascii="Times New Roman" w:hAnsi="Times New Roman" w:cs="Times New Roman"/>
          <w:b/>
          <w:bCs/>
          <w:sz w:val="24"/>
          <w:szCs w:val="24"/>
        </w:rPr>
        <w:t>JURUSAN KIMIA</w:t>
      </w:r>
    </w:p>
    <w:p w:rsidR="00797553" w:rsidRPr="00243836" w:rsidRDefault="00797553" w:rsidP="00797553">
      <w:pPr>
        <w:autoSpaceDE w:val="0"/>
        <w:autoSpaceDN w:val="0"/>
        <w:adjustRightInd w:val="0"/>
        <w:spacing w:after="0" w:line="240" w:lineRule="auto"/>
        <w:jc w:val="center"/>
        <w:rPr>
          <w:rFonts w:ascii="Times New Roman" w:hAnsi="Times New Roman" w:cs="Times New Roman"/>
          <w:b/>
          <w:bCs/>
          <w:sz w:val="24"/>
          <w:szCs w:val="24"/>
        </w:rPr>
      </w:pPr>
      <w:r w:rsidRPr="00243836">
        <w:rPr>
          <w:rFonts w:ascii="Times New Roman" w:hAnsi="Times New Roman" w:cs="Times New Roman"/>
          <w:b/>
          <w:bCs/>
          <w:sz w:val="24"/>
          <w:szCs w:val="24"/>
        </w:rPr>
        <w:t>FAKULTAS MATEMATIKA DAN ILMU PENGETAHUAN ALAM</w:t>
      </w:r>
    </w:p>
    <w:p w:rsidR="00797553" w:rsidRPr="00243836" w:rsidRDefault="00797553" w:rsidP="00797553">
      <w:pPr>
        <w:autoSpaceDE w:val="0"/>
        <w:autoSpaceDN w:val="0"/>
        <w:adjustRightInd w:val="0"/>
        <w:spacing w:after="0" w:line="240" w:lineRule="auto"/>
        <w:jc w:val="center"/>
        <w:rPr>
          <w:rFonts w:ascii="Times New Roman" w:hAnsi="Times New Roman" w:cs="Times New Roman"/>
          <w:b/>
          <w:bCs/>
          <w:sz w:val="24"/>
          <w:szCs w:val="24"/>
        </w:rPr>
      </w:pPr>
      <w:r w:rsidRPr="00243836">
        <w:rPr>
          <w:rFonts w:ascii="Times New Roman" w:hAnsi="Times New Roman" w:cs="Times New Roman"/>
          <w:b/>
          <w:bCs/>
          <w:sz w:val="24"/>
          <w:szCs w:val="24"/>
        </w:rPr>
        <w:t>UNIVERSITAS NEGERI MAKASSAR</w:t>
      </w:r>
    </w:p>
    <w:p w:rsidR="00797553" w:rsidRPr="00243836" w:rsidRDefault="00797553" w:rsidP="00797553">
      <w:pPr>
        <w:spacing w:after="0" w:line="360" w:lineRule="auto"/>
        <w:jc w:val="center"/>
        <w:rPr>
          <w:rFonts w:ascii="Times New Roman" w:hAnsi="Times New Roman" w:cs="Times New Roman"/>
          <w:b/>
          <w:bCs/>
          <w:sz w:val="24"/>
          <w:szCs w:val="24"/>
        </w:rPr>
      </w:pPr>
      <w:r w:rsidRPr="00243836">
        <w:rPr>
          <w:rFonts w:ascii="Times New Roman" w:hAnsi="Times New Roman" w:cs="Times New Roman"/>
          <w:b/>
          <w:bCs/>
          <w:sz w:val="24"/>
          <w:szCs w:val="24"/>
        </w:rPr>
        <w:t>2018</w:t>
      </w:r>
    </w:p>
    <w:p w:rsidR="00F8727D" w:rsidRDefault="00F8727D"/>
    <w:p w:rsidR="00797553" w:rsidRDefault="00797553"/>
    <w:p w:rsidR="00797553" w:rsidRDefault="00797553" w:rsidP="00797553">
      <w:pPr>
        <w:spacing w:line="720" w:lineRule="auto"/>
        <w:jc w:val="center"/>
        <w:rPr>
          <w:rFonts w:ascii="Times New Roman" w:hAnsi="Times New Roman" w:cs="Times New Roman"/>
          <w:b/>
          <w:sz w:val="24"/>
          <w:szCs w:val="24"/>
          <w:lang w:val="id-ID"/>
        </w:rPr>
      </w:pPr>
      <w:r w:rsidRPr="00860158">
        <w:rPr>
          <w:rFonts w:ascii="Times New Roman" w:hAnsi="Times New Roman" w:cs="Times New Roman"/>
          <w:b/>
          <w:sz w:val="24"/>
          <w:szCs w:val="24"/>
          <w:lang w:val="id-ID"/>
        </w:rPr>
        <w:lastRenderedPageBreak/>
        <w:t>ABSTRAK</w:t>
      </w:r>
    </w:p>
    <w:p w:rsidR="00797553" w:rsidRDefault="00797553" w:rsidP="00797553">
      <w:pPr>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Niluh Sriwianti, 2018. </w:t>
      </w:r>
      <w:r w:rsidRPr="00860158">
        <w:rPr>
          <w:rFonts w:ascii="Times New Roman" w:hAnsi="Times New Roman" w:cs="Times New Roman"/>
          <w:sz w:val="24"/>
          <w:szCs w:val="24"/>
          <w:lang w:val="id-ID"/>
        </w:rPr>
        <w:t>P</w:t>
      </w:r>
      <w:r>
        <w:rPr>
          <w:rFonts w:ascii="Times New Roman" w:hAnsi="Times New Roman" w:cs="Times New Roman"/>
          <w:sz w:val="24"/>
          <w:szCs w:val="24"/>
          <w:lang w:val="id-ID"/>
        </w:rPr>
        <w:t xml:space="preserve">engembangan Lembar Kerja Peserta Didik (LKPD)  berbasis </w:t>
      </w:r>
      <w:r w:rsidRPr="00860158">
        <w:rPr>
          <w:rFonts w:ascii="Times New Roman" w:hAnsi="Times New Roman" w:cs="Times New Roman"/>
          <w:i/>
          <w:sz w:val="24"/>
          <w:szCs w:val="24"/>
          <w:lang w:val="id-ID"/>
        </w:rPr>
        <w:t>Project Based Learning</w:t>
      </w:r>
      <w:r>
        <w:rPr>
          <w:rFonts w:ascii="Times New Roman" w:hAnsi="Times New Roman" w:cs="Times New Roman"/>
          <w:sz w:val="24"/>
          <w:szCs w:val="24"/>
          <w:lang w:val="id-ID"/>
        </w:rPr>
        <w:t xml:space="preserve"> pada Praktikum Larutan Elektrolit dan Nonelektrolit. Skripsi. Jurusan Kimia, Fakultas Matematika dan Ilmu Pengetahuan Alam, Universitas Negeri Makassar (dibimbing oleh Muhammad Jasri Djangi dan Suriati Eka Putri). </w:t>
      </w:r>
    </w:p>
    <w:p w:rsidR="00797553" w:rsidRDefault="00797553" w:rsidP="0079755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merupakan penelitian pengembangan </w:t>
      </w:r>
      <w:r w:rsidRPr="007B0FD7">
        <w:rPr>
          <w:rFonts w:ascii="Times New Roman" w:hAnsi="Times New Roman" w:cs="Times New Roman"/>
          <w:i/>
          <w:sz w:val="24"/>
          <w:szCs w:val="24"/>
          <w:lang w:val="id-ID"/>
        </w:rPr>
        <w:t>(Research dan Development)</w:t>
      </w:r>
      <w:r>
        <w:rPr>
          <w:rFonts w:ascii="Times New Roman" w:hAnsi="Times New Roman" w:cs="Times New Roman"/>
          <w:sz w:val="24"/>
          <w:szCs w:val="24"/>
          <w:lang w:val="id-ID"/>
        </w:rPr>
        <w:t xml:space="preserve"> yang bertujuan untuk mengembangkan lembar kerja peserta didik yang valid, efektif dan praktis digunakan pada praktikum larutan elektrolit dan nonelektrolit. Pengembangan LKPD ini dilaksanakan di SMA Negeri 11 Makassar. Pengembangan LKPD ini menggunakan model pengembangan Plomp yang mempunyai 5 fase pengembangan yaitu tahap pengkajian awal, perancangan, realisasi/konstruksi, tes, evaluasi dan revisi serta implementasi. Berdasarkan hasil validasi yang diberikan kepada dua ahli memperoleh skor 3,37 yang termasuk kategori valid. Keefektifan hasil belajar dianalisis dengan tes hasil belajar dan observasi aktivitas peserta didik. Hasil belajar peserta didik memperoleh skor 78,67% yang termasuk kategori baik. Hasil observasi peserta didik memperoleh skor  82,81% yang termasuk kategori baik. Kepraktisan diukur dengan respon peserta didik yang terdiri atas 25 peserta didik yang memperoleh skor 92,72% yang termasuk kategori sangat praktis.</w:t>
      </w:r>
    </w:p>
    <w:p w:rsidR="00797553" w:rsidRPr="00963A61" w:rsidRDefault="00797553" w:rsidP="00797553">
      <w:pPr>
        <w:jc w:val="both"/>
        <w:rPr>
          <w:rFonts w:ascii="Times New Roman" w:hAnsi="Times New Roman" w:cs="Times New Roman"/>
          <w:sz w:val="24"/>
          <w:szCs w:val="24"/>
          <w:lang w:val="id-ID"/>
        </w:rPr>
      </w:pPr>
      <w:r w:rsidRPr="00C90F33">
        <w:rPr>
          <w:rFonts w:ascii="Times New Roman" w:hAnsi="Times New Roman" w:cs="Times New Roman"/>
          <w:b/>
          <w:sz w:val="24"/>
          <w:szCs w:val="24"/>
          <w:lang w:val="id-ID"/>
        </w:rPr>
        <w:t xml:space="preserve">Kata Kunci: </w:t>
      </w:r>
      <w:r w:rsidRPr="00963A61">
        <w:rPr>
          <w:rFonts w:ascii="Times New Roman" w:hAnsi="Times New Roman" w:cs="Times New Roman"/>
          <w:sz w:val="24"/>
          <w:szCs w:val="24"/>
          <w:lang w:val="id-ID"/>
        </w:rPr>
        <w:t>Penelitian Pengembangan</w:t>
      </w:r>
      <w:r>
        <w:rPr>
          <w:rFonts w:ascii="Times New Roman" w:hAnsi="Times New Roman" w:cs="Times New Roman"/>
          <w:sz w:val="24"/>
          <w:szCs w:val="24"/>
          <w:lang w:val="id-ID"/>
        </w:rPr>
        <w:t>, Model Pengembangan Plomp, LKPD, Larutan Elektrolit dan Nonelektolit</w:t>
      </w:r>
    </w:p>
    <w:p w:rsidR="00797553" w:rsidRPr="00C95D28" w:rsidRDefault="00797553" w:rsidP="00797553">
      <w:pPr>
        <w:jc w:val="center"/>
        <w:rPr>
          <w:b/>
          <w:lang w:val="id-ID"/>
        </w:rPr>
      </w:pPr>
      <w:r w:rsidRPr="00C95D28">
        <w:rPr>
          <w:b/>
          <w:lang w:val="id-ID"/>
        </w:rPr>
        <w:t>DAFTAR PUSTAKA</w:t>
      </w:r>
    </w:p>
    <w:bookmarkStart w:id="0" w:name="_GoBack"/>
    <w:bookmarkEnd w:id="0"/>
    <w:p w:rsidR="00797553" w:rsidRPr="00797553" w:rsidRDefault="00797553" w:rsidP="00797553">
      <w:pPr>
        <w:widowControl w:val="0"/>
        <w:autoSpaceDE w:val="0"/>
        <w:autoSpaceDN w:val="0"/>
        <w:adjustRightInd w:val="0"/>
        <w:spacing w:line="240" w:lineRule="auto"/>
        <w:ind w:left="640" w:hanging="640"/>
        <w:rPr>
          <w:rFonts w:ascii="Calibri" w:hAnsi="Calibri" w:cs="Calibri"/>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797553">
        <w:rPr>
          <w:rFonts w:ascii="Calibri" w:hAnsi="Calibri" w:cs="Calibri"/>
          <w:noProof/>
          <w:szCs w:val="24"/>
        </w:rPr>
        <w:t>[1]</w:t>
      </w:r>
      <w:r w:rsidRPr="00797553">
        <w:rPr>
          <w:rFonts w:ascii="Calibri" w:hAnsi="Calibri" w:cs="Calibri"/>
          <w:noProof/>
          <w:szCs w:val="24"/>
        </w:rPr>
        <w:tab/>
        <w:t xml:space="preserve">N. Noni, N. Ihsan, and A. S. Ahmar, “The Development of Research Management Information System Based on Web at Universitas Negeri Makassar,” in </w:t>
      </w:r>
      <w:r w:rsidRPr="00797553">
        <w:rPr>
          <w:rFonts w:ascii="Calibri" w:hAnsi="Calibri" w:cs="Calibri"/>
          <w:i/>
          <w:iCs/>
          <w:noProof/>
          <w:szCs w:val="24"/>
        </w:rPr>
        <w:t>Journal of Physics: Conference Series</w:t>
      </w:r>
      <w:r w:rsidRPr="00797553">
        <w:rPr>
          <w:rFonts w:ascii="Calibri" w:hAnsi="Calibri" w:cs="Calibri"/>
          <w:noProof/>
          <w:szCs w:val="24"/>
        </w:rPr>
        <w:t>, 2018, vol. 1028, no. 1, p. 12050.</w:t>
      </w:r>
    </w:p>
    <w:p w:rsidR="00797553" w:rsidRPr="00797553" w:rsidRDefault="00797553" w:rsidP="00797553">
      <w:pPr>
        <w:widowControl w:val="0"/>
        <w:autoSpaceDE w:val="0"/>
        <w:autoSpaceDN w:val="0"/>
        <w:adjustRightInd w:val="0"/>
        <w:spacing w:line="240" w:lineRule="auto"/>
        <w:ind w:left="640" w:hanging="640"/>
        <w:rPr>
          <w:rFonts w:ascii="Calibri" w:hAnsi="Calibri" w:cs="Calibri"/>
          <w:noProof/>
          <w:szCs w:val="24"/>
        </w:rPr>
      </w:pPr>
      <w:r w:rsidRPr="00797553">
        <w:rPr>
          <w:rFonts w:ascii="Calibri" w:hAnsi="Calibri" w:cs="Calibri"/>
          <w:noProof/>
          <w:szCs w:val="24"/>
        </w:rPr>
        <w:t>[2]</w:t>
      </w:r>
      <w:r w:rsidRPr="00797553">
        <w:rPr>
          <w:rFonts w:ascii="Calibri" w:hAnsi="Calibri" w:cs="Calibri"/>
          <w:noProof/>
          <w:szCs w:val="24"/>
        </w:rPr>
        <w:tab/>
        <w:t xml:space="preserve">N. Arsyad, A. Rahman, and A. S. AHMAR, “Developing a self-learning model based on open-ended questions to increase the students’ creativity in calculus,” </w:t>
      </w:r>
      <w:r w:rsidRPr="00797553">
        <w:rPr>
          <w:rFonts w:ascii="Calibri" w:hAnsi="Calibri" w:cs="Calibri"/>
          <w:i/>
          <w:iCs/>
          <w:noProof/>
          <w:szCs w:val="24"/>
        </w:rPr>
        <w:t>Glob. J. Eng. Educ.</w:t>
      </w:r>
      <w:r w:rsidRPr="00797553">
        <w:rPr>
          <w:rFonts w:ascii="Calibri" w:hAnsi="Calibri" w:cs="Calibri"/>
          <w:noProof/>
          <w:szCs w:val="24"/>
        </w:rPr>
        <w:t>, vol. 9, no. 2, pp. 143–147, 2017.</w:t>
      </w:r>
    </w:p>
    <w:p w:rsidR="00797553" w:rsidRPr="00797553" w:rsidRDefault="00797553" w:rsidP="00797553">
      <w:pPr>
        <w:widowControl w:val="0"/>
        <w:autoSpaceDE w:val="0"/>
        <w:autoSpaceDN w:val="0"/>
        <w:adjustRightInd w:val="0"/>
        <w:spacing w:line="240" w:lineRule="auto"/>
        <w:ind w:left="640" w:hanging="640"/>
        <w:rPr>
          <w:rFonts w:ascii="Calibri" w:hAnsi="Calibri" w:cs="Calibri"/>
          <w:noProof/>
          <w:szCs w:val="24"/>
        </w:rPr>
      </w:pPr>
      <w:r w:rsidRPr="00797553">
        <w:rPr>
          <w:rFonts w:ascii="Calibri" w:hAnsi="Calibri" w:cs="Calibri"/>
          <w:noProof/>
          <w:szCs w:val="24"/>
        </w:rPr>
        <w:t>[3]</w:t>
      </w:r>
      <w:r w:rsidRPr="00797553">
        <w:rPr>
          <w:rFonts w:ascii="Calibri" w:hAnsi="Calibri" w:cs="Calibri"/>
          <w:noProof/>
          <w:szCs w:val="24"/>
        </w:rPr>
        <w:tab/>
        <w:t xml:space="preserve">M. Danial, T. Gani, and H. Husnaeni, “Pengaruh model pembelajaran dan kemampuan awal terhadap kemampuan berpikir kritis dan pemahaman konsep peserta didik,” </w:t>
      </w:r>
      <w:r w:rsidRPr="00797553">
        <w:rPr>
          <w:rFonts w:ascii="Calibri" w:hAnsi="Calibri" w:cs="Calibri"/>
          <w:i/>
          <w:iCs/>
          <w:noProof/>
          <w:szCs w:val="24"/>
        </w:rPr>
        <w:t>J. Educ. Sci. Technol.</w:t>
      </w:r>
      <w:r w:rsidRPr="00797553">
        <w:rPr>
          <w:rFonts w:ascii="Calibri" w:hAnsi="Calibri" w:cs="Calibri"/>
          <w:noProof/>
          <w:szCs w:val="24"/>
        </w:rPr>
        <w:t>, vol. 3, no. 1, pp. 18–32, 2017.</w:t>
      </w:r>
    </w:p>
    <w:p w:rsidR="00797553" w:rsidRPr="00797553" w:rsidRDefault="00797553" w:rsidP="00797553">
      <w:pPr>
        <w:widowControl w:val="0"/>
        <w:autoSpaceDE w:val="0"/>
        <w:autoSpaceDN w:val="0"/>
        <w:adjustRightInd w:val="0"/>
        <w:spacing w:line="240" w:lineRule="auto"/>
        <w:ind w:left="640" w:hanging="640"/>
        <w:rPr>
          <w:rFonts w:ascii="Calibri" w:hAnsi="Calibri" w:cs="Calibri"/>
          <w:noProof/>
          <w:szCs w:val="24"/>
        </w:rPr>
      </w:pPr>
      <w:r w:rsidRPr="00797553">
        <w:rPr>
          <w:rFonts w:ascii="Calibri" w:hAnsi="Calibri" w:cs="Calibri"/>
          <w:noProof/>
          <w:szCs w:val="24"/>
        </w:rPr>
        <w:t>[4]</w:t>
      </w:r>
      <w:r w:rsidRPr="00797553">
        <w:rPr>
          <w:rFonts w:ascii="Calibri" w:hAnsi="Calibri" w:cs="Calibri"/>
          <w:noProof/>
          <w:szCs w:val="24"/>
        </w:rPr>
        <w:tab/>
        <w:t xml:space="preserve">D. E. Pratiwi, “Sintesis Membran Elektrolit Padat Berbahan Dasar Kitosan,” </w:t>
      </w:r>
      <w:r w:rsidRPr="00797553">
        <w:rPr>
          <w:rFonts w:ascii="Calibri" w:hAnsi="Calibri" w:cs="Calibri"/>
          <w:i/>
          <w:iCs/>
          <w:noProof/>
          <w:szCs w:val="24"/>
        </w:rPr>
        <w:t>Sainsmat</w:t>
      </w:r>
      <w:r w:rsidRPr="00797553">
        <w:rPr>
          <w:rFonts w:ascii="Calibri" w:hAnsi="Calibri" w:cs="Calibri"/>
          <w:noProof/>
          <w:szCs w:val="24"/>
        </w:rPr>
        <w:t>, vol. 7, no. 2, pp. 86–91, 2018.</w:t>
      </w:r>
    </w:p>
    <w:p w:rsidR="00797553" w:rsidRPr="00797553" w:rsidRDefault="00797553" w:rsidP="00797553">
      <w:pPr>
        <w:widowControl w:val="0"/>
        <w:autoSpaceDE w:val="0"/>
        <w:autoSpaceDN w:val="0"/>
        <w:adjustRightInd w:val="0"/>
        <w:spacing w:line="240" w:lineRule="auto"/>
        <w:ind w:left="640" w:hanging="640"/>
        <w:rPr>
          <w:rFonts w:ascii="Calibri" w:hAnsi="Calibri" w:cs="Calibri"/>
          <w:noProof/>
        </w:rPr>
      </w:pPr>
      <w:r w:rsidRPr="00797553">
        <w:rPr>
          <w:rFonts w:ascii="Calibri" w:hAnsi="Calibri" w:cs="Calibri"/>
          <w:noProof/>
          <w:szCs w:val="24"/>
        </w:rPr>
        <w:t>[5]</w:t>
      </w:r>
      <w:r w:rsidRPr="00797553">
        <w:rPr>
          <w:rFonts w:ascii="Calibri" w:hAnsi="Calibri" w:cs="Calibri"/>
          <w:noProof/>
          <w:szCs w:val="24"/>
        </w:rPr>
        <w:tab/>
        <w:t xml:space="preserve">N. Suryany, M. Anwar, and M. Danial, “PENGARUH MODEL PEMBELAJARAN PENEMUAN (DISCOVERY LEARNING) TERHADAPKESADARAN METAKOGNISI DAN PENGUASAAN KONSEP LARUTAN PENYANGGA PADA PESERTA DIDIKKELAS XI IPA SMAS MAKASSAR RAYA,” </w:t>
      </w:r>
      <w:r w:rsidRPr="00797553">
        <w:rPr>
          <w:rFonts w:ascii="Calibri" w:hAnsi="Calibri" w:cs="Calibri"/>
          <w:i/>
          <w:iCs/>
          <w:noProof/>
          <w:szCs w:val="24"/>
        </w:rPr>
        <w:t>Chem. Educ. Rev.</w:t>
      </w:r>
      <w:r w:rsidRPr="00797553">
        <w:rPr>
          <w:rFonts w:ascii="Calibri" w:hAnsi="Calibri" w:cs="Calibri"/>
          <w:noProof/>
          <w:szCs w:val="24"/>
        </w:rPr>
        <w:t>, pp. 100–116, 2018.</w:t>
      </w:r>
    </w:p>
    <w:p w:rsidR="00797553" w:rsidRPr="00797553" w:rsidRDefault="00797553" w:rsidP="00797553">
      <w:pPr>
        <w:jc w:val="both"/>
        <w:rPr>
          <w:lang w:val="id-ID"/>
        </w:rPr>
      </w:pPr>
      <w:r>
        <w:rPr>
          <w:lang w:val="id-ID"/>
        </w:rPr>
        <w:fldChar w:fldCharType="end"/>
      </w:r>
    </w:p>
    <w:sectPr w:rsidR="00797553" w:rsidRPr="00797553" w:rsidSect="00587330">
      <w:pgSz w:w="12242" w:h="20163" w:code="5"/>
      <w:pgMar w:top="1440" w:right="1871" w:bottom="51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EE"/>
    <w:rsid w:val="001373EE"/>
    <w:rsid w:val="00587330"/>
    <w:rsid w:val="00797553"/>
    <w:rsid w:val="009F2DF2"/>
    <w:rsid w:val="00C95D28"/>
    <w:rsid w:val="00D601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DB5E"/>
  <w15:chartTrackingRefBased/>
  <w15:docId w15:val="{9326E30D-6109-4017-BCCF-8C6B070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5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20D6-AB07-43F5-80F4-4F5C7693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4</cp:revision>
  <dcterms:created xsi:type="dcterms:W3CDTF">2019-06-27T02:25:00Z</dcterms:created>
  <dcterms:modified xsi:type="dcterms:W3CDTF">2019-06-27T02:34:00Z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