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FC" w:rsidRDefault="0017072D" w:rsidP="003B554E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60000" cy="1262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B47AB0" w:rsidRDefault="00D467B7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</w:t>
      </w:r>
    </w:p>
    <w:p w:rsidR="00905BFC" w:rsidRDefault="00905BFC" w:rsidP="00905BFC">
      <w:pPr>
        <w:pStyle w:val="BodyText"/>
        <w:spacing w:line="360" w:lineRule="auto"/>
        <w:ind w:right="282"/>
        <w:jc w:val="center"/>
        <w:rPr>
          <w:b/>
          <w:sz w:val="24"/>
          <w:szCs w:val="24"/>
          <w:lang w:val="id-ID"/>
        </w:rPr>
      </w:pPr>
    </w:p>
    <w:p w:rsidR="008F7EF9" w:rsidRPr="00B47AB0" w:rsidRDefault="008F7EF9" w:rsidP="00905BFC">
      <w:pPr>
        <w:pStyle w:val="BodyText"/>
        <w:spacing w:line="360" w:lineRule="auto"/>
        <w:ind w:right="282"/>
        <w:jc w:val="center"/>
        <w:rPr>
          <w:b/>
          <w:sz w:val="24"/>
          <w:szCs w:val="24"/>
          <w:lang w:val="id-ID"/>
        </w:rPr>
      </w:pPr>
    </w:p>
    <w:p w:rsidR="00905BFC" w:rsidRPr="00B47AB0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4534FC" w:rsidRDefault="008F7EF9" w:rsidP="003343C8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 w:rsidRPr="00D6190C">
        <w:rPr>
          <w:rFonts w:hint="cs"/>
          <w:b/>
          <w:sz w:val="24"/>
          <w:szCs w:val="24"/>
        </w:rPr>
        <w:t>PEN</w:t>
      </w:r>
      <w:r w:rsidR="003B554E">
        <w:rPr>
          <w:b/>
          <w:sz w:val="24"/>
          <w:szCs w:val="24"/>
          <w:lang w:val="id-ID"/>
        </w:rPr>
        <w:t>ERAPAN</w:t>
      </w:r>
      <w:r w:rsidRPr="00D6190C">
        <w:rPr>
          <w:rFonts w:hint="cs"/>
          <w:b/>
          <w:sz w:val="24"/>
          <w:szCs w:val="24"/>
        </w:rPr>
        <w:t xml:space="preserve"> </w:t>
      </w:r>
      <w:r w:rsidR="0026435E">
        <w:rPr>
          <w:b/>
          <w:sz w:val="24"/>
          <w:szCs w:val="24"/>
          <w:lang w:val="id-ID"/>
        </w:rPr>
        <w:t>METODE</w:t>
      </w:r>
      <w:r>
        <w:rPr>
          <w:b/>
          <w:sz w:val="24"/>
          <w:szCs w:val="24"/>
          <w:lang w:val="id-ID"/>
        </w:rPr>
        <w:t xml:space="preserve"> </w:t>
      </w:r>
      <w:r w:rsidRPr="00D6190C">
        <w:rPr>
          <w:rFonts w:hint="cs"/>
          <w:b/>
          <w:sz w:val="24"/>
          <w:szCs w:val="24"/>
        </w:rPr>
        <w:t xml:space="preserve">PEMBELAJARAN </w:t>
      </w:r>
      <w:r w:rsidRPr="00FC36C7">
        <w:rPr>
          <w:rFonts w:hint="cs"/>
          <w:b/>
          <w:i/>
          <w:sz w:val="24"/>
          <w:szCs w:val="24"/>
        </w:rPr>
        <w:t>ICARE</w:t>
      </w:r>
      <w:r w:rsidRPr="00D6190C">
        <w:rPr>
          <w:rFonts w:hint="cs"/>
          <w:b/>
          <w:sz w:val="24"/>
          <w:szCs w:val="24"/>
        </w:rPr>
        <w:t xml:space="preserve"> </w:t>
      </w:r>
      <w:r w:rsidR="004534FC">
        <w:rPr>
          <w:b/>
          <w:sz w:val="24"/>
          <w:szCs w:val="24"/>
          <w:lang w:val="id-ID"/>
        </w:rPr>
        <w:t xml:space="preserve">UNTUK </w:t>
      </w:r>
      <w:r w:rsidR="003B554E">
        <w:rPr>
          <w:b/>
          <w:sz w:val="24"/>
          <w:szCs w:val="24"/>
          <w:lang w:val="id-ID"/>
        </w:rPr>
        <w:t xml:space="preserve">MENINGKATKAN </w:t>
      </w:r>
      <w:r w:rsidRPr="00D6190C">
        <w:rPr>
          <w:rFonts w:hint="cs"/>
          <w:b/>
          <w:sz w:val="24"/>
          <w:szCs w:val="24"/>
        </w:rPr>
        <w:t>HASIL BELAJAR</w:t>
      </w:r>
      <w:r>
        <w:rPr>
          <w:b/>
          <w:sz w:val="24"/>
          <w:szCs w:val="24"/>
          <w:lang w:val="id-ID"/>
        </w:rPr>
        <w:t xml:space="preserve"> SISWA</w:t>
      </w:r>
      <w:r w:rsidRPr="00D6190C">
        <w:rPr>
          <w:rFonts w:hint="cs"/>
          <w:b/>
          <w:sz w:val="24"/>
          <w:szCs w:val="24"/>
        </w:rPr>
        <w:t xml:space="preserve"> </w:t>
      </w:r>
      <w:r w:rsidR="003343C8">
        <w:rPr>
          <w:b/>
          <w:sz w:val="24"/>
          <w:szCs w:val="24"/>
          <w:lang w:val="id-ID"/>
        </w:rPr>
        <w:t xml:space="preserve">SMP NEGERI 10 PAREPARE </w:t>
      </w:r>
    </w:p>
    <w:p w:rsidR="008F7EF9" w:rsidRPr="003343C8" w:rsidRDefault="00AD0CEA" w:rsidP="003343C8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PADA</w:t>
      </w:r>
      <w:r w:rsidR="008F7EF9" w:rsidRPr="00D6190C">
        <w:rPr>
          <w:rFonts w:hint="cs"/>
          <w:b/>
          <w:sz w:val="24"/>
          <w:szCs w:val="24"/>
        </w:rPr>
        <w:t xml:space="preserve"> MATA PELAJARAN TIK</w:t>
      </w:r>
    </w:p>
    <w:p w:rsidR="00905BFC" w:rsidRPr="00B47AB0" w:rsidRDefault="00905BFC" w:rsidP="00B20C63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424580" w:rsidRDefault="00424580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B47AB0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9E2E36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OLEH :</w:t>
      </w: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8F7EF9" w:rsidRDefault="008F7EF9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8F7EF9" w:rsidRPr="00B47AB0" w:rsidRDefault="008F7EF9" w:rsidP="00CE4516">
      <w:pPr>
        <w:pStyle w:val="BodyText"/>
        <w:numPr>
          <w:ilvl w:val="0"/>
          <w:numId w:val="1"/>
        </w:numPr>
        <w:spacing w:line="360" w:lineRule="auto"/>
        <w:ind w:left="284" w:hanging="284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SUMARNI KANTAO</w:t>
      </w:r>
    </w:p>
    <w:p w:rsidR="008F7EF9" w:rsidRPr="00B47AB0" w:rsidRDefault="008F7EF9" w:rsidP="008F7EF9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  <w:lang w:val="id-ID"/>
        </w:rPr>
        <w:t>122904</w:t>
      </w:r>
      <w:r>
        <w:rPr>
          <w:b/>
          <w:sz w:val="24"/>
          <w:szCs w:val="24"/>
          <w:lang w:val="id-ID"/>
        </w:rPr>
        <w:t>1008</w:t>
      </w: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424580" w:rsidRPr="00B47AB0" w:rsidRDefault="00424580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B47AB0" w:rsidRDefault="00905BFC" w:rsidP="00905BFC">
      <w:pPr>
        <w:pStyle w:val="BodyText"/>
        <w:spacing w:line="360" w:lineRule="auto"/>
        <w:rPr>
          <w:b/>
          <w:sz w:val="24"/>
          <w:szCs w:val="24"/>
          <w:lang w:val="id-ID"/>
        </w:rPr>
      </w:pPr>
    </w:p>
    <w:p w:rsidR="00905BFC" w:rsidRPr="00B47AB0" w:rsidRDefault="00424580" w:rsidP="00424580">
      <w:pPr>
        <w:pStyle w:val="BodyText"/>
        <w:spacing w:line="360" w:lineRule="auto"/>
        <w:ind w:left="-284" w:right="-427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PROGRAM STUDI </w:t>
      </w:r>
      <w:r w:rsidR="00905BFC" w:rsidRPr="00B47AB0">
        <w:rPr>
          <w:b/>
          <w:sz w:val="24"/>
          <w:szCs w:val="24"/>
          <w:lang w:val="id-ID"/>
        </w:rPr>
        <w:t>PENDIDIKAN TEKNIK INFORMATIKA DAN KOMPUTER</w:t>
      </w:r>
    </w:p>
    <w:p w:rsidR="00905BFC" w:rsidRPr="00B47AB0" w:rsidRDefault="00905BFC" w:rsidP="00905BFC">
      <w:pPr>
        <w:pStyle w:val="BodyText"/>
        <w:spacing w:line="360" w:lineRule="auto"/>
        <w:ind w:left="-142" w:right="-284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</w:rPr>
        <w:t xml:space="preserve">JURUSAN </w:t>
      </w:r>
      <w:r w:rsidRPr="00B47AB0">
        <w:rPr>
          <w:b/>
          <w:sz w:val="24"/>
          <w:szCs w:val="24"/>
          <w:lang w:val="id-ID"/>
        </w:rPr>
        <w:t>PENDIDIKAN TEKNIK ELEKTRO</w:t>
      </w:r>
    </w:p>
    <w:p w:rsidR="00905BFC" w:rsidRPr="00B47AB0" w:rsidRDefault="00905BFC" w:rsidP="00905BFC">
      <w:pPr>
        <w:pStyle w:val="BodyText"/>
        <w:spacing w:line="360" w:lineRule="auto"/>
        <w:ind w:left="-142" w:right="-284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</w:rPr>
        <w:t xml:space="preserve">FAKULTAS </w:t>
      </w:r>
      <w:r w:rsidRPr="00B47AB0">
        <w:rPr>
          <w:b/>
          <w:sz w:val="24"/>
          <w:szCs w:val="24"/>
          <w:lang w:val="id-ID"/>
        </w:rPr>
        <w:t>TEKNIK</w:t>
      </w:r>
    </w:p>
    <w:p w:rsidR="00905BFC" w:rsidRDefault="00905BFC" w:rsidP="00905BFC">
      <w:pPr>
        <w:pStyle w:val="BodyText"/>
        <w:spacing w:line="360" w:lineRule="auto"/>
        <w:ind w:left="-142" w:right="-284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</w:rPr>
        <w:t>UNIVERSITAS NEGERI MAKASSAR</w:t>
      </w:r>
    </w:p>
    <w:p w:rsidR="006D69D9" w:rsidRDefault="00905BFC" w:rsidP="00424580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</w:rPr>
        <w:t>201</w:t>
      </w:r>
      <w:r w:rsidR="001B44F3">
        <w:rPr>
          <w:b/>
          <w:sz w:val="24"/>
          <w:szCs w:val="24"/>
          <w:lang w:val="id-ID"/>
        </w:rPr>
        <w:t>6</w:t>
      </w:r>
    </w:p>
    <w:p w:rsidR="00565AB9" w:rsidRPr="00D062D1" w:rsidRDefault="00565AB9" w:rsidP="0056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D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65AB9" w:rsidRPr="007C6E28" w:rsidRDefault="00565AB9" w:rsidP="00565A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46F">
        <w:rPr>
          <w:rFonts w:ascii="Times New Roman" w:hAnsi="Times New Roman" w:cs="Times New Roman"/>
          <w:b/>
          <w:sz w:val="24"/>
          <w:szCs w:val="24"/>
        </w:rPr>
        <w:t xml:space="preserve">A. Sumarni Kantao, 2016. </w:t>
      </w:r>
      <w:r w:rsidRPr="007C6E28">
        <w:rPr>
          <w:rFonts w:ascii="Times New Roman" w:hAnsi="Times New Roman" w:cs="Times New Roman"/>
          <w:i/>
          <w:sz w:val="24"/>
          <w:szCs w:val="24"/>
        </w:rPr>
        <w:t xml:space="preserve">Penerapan Metode Pembelajaran ICARE untuk Meningkatkan Hasil Belajar Siswa SMP Negeri 10 Parepare pada Mata Pelajaran TIK. </w:t>
      </w:r>
      <w:r w:rsidRPr="007C6E28">
        <w:rPr>
          <w:rFonts w:ascii="Times New Roman" w:hAnsi="Times New Roman" w:cs="Times New Roman"/>
          <w:sz w:val="24"/>
          <w:szCs w:val="24"/>
        </w:rPr>
        <w:t>Skripsi Jurusan Pendidikan Teknik Elektro Fakultas Teknik Universitas Negeri Makassar</w:t>
      </w:r>
      <w:r w:rsidRPr="007C6E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C6E28">
        <w:rPr>
          <w:rFonts w:ascii="Times New Roman" w:hAnsi="Times New Roman" w:cs="Times New Roman"/>
          <w:sz w:val="24"/>
          <w:szCs w:val="24"/>
        </w:rPr>
        <w:t>Pembimbing: Syamsurijal dan Zulhajji.</w:t>
      </w:r>
    </w:p>
    <w:p w:rsidR="00565AB9" w:rsidRPr="007C6E28" w:rsidRDefault="00565AB9" w:rsidP="00565AB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2D1">
        <w:rPr>
          <w:rFonts w:ascii="Times New Roman" w:hAnsi="Times New Roman" w:cs="Times New Roman"/>
          <w:sz w:val="24"/>
          <w:szCs w:val="24"/>
        </w:rPr>
        <w:t xml:space="preserve">Penelitian ini adalah penelitian tindakan kelas </w:t>
      </w:r>
      <w:r w:rsidRPr="00D062D1">
        <w:rPr>
          <w:rFonts w:ascii="Times New Roman" w:hAnsi="Times New Roman" w:cs="Times New Roman"/>
          <w:i/>
          <w:sz w:val="24"/>
          <w:szCs w:val="24"/>
        </w:rPr>
        <w:t xml:space="preserve">(Classroom Action Research) </w:t>
      </w:r>
      <w:r w:rsidRPr="00D062D1">
        <w:rPr>
          <w:rFonts w:ascii="Times New Roman" w:hAnsi="Times New Roman" w:cs="Times New Roman"/>
          <w:sz w:val="24"/>
          <w:szCs w:val="24"/>
        </w:rPr>
        <w:t>yang bertujuan untuk meningkatkan hasil belajar siswa pada mata pelajaran TIK kelas VII.6 SMP Negeri 10 Parepare</w:t>
      </w:r>
      <w:r>
        <w:rPr>
          <w:rFonts w:ascii="Times New Roman" w:hAnsi="Times New Roman" w:cs="Times New Roman"/>
          <w:sz w:val="24"/>
          <w:szCs w:val="24"/>
        </w:rPr>
        <w:t xml:space="preserve"> melalui penerapan metode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ICARE. </w:t>
      </w:r>
      <w:r>
        <w:rPr>
          <w:rFonts w:ascii="Times New Roman" w:hAnsi="Times New Roman" w:cs="Times New Roman"/>
          <w:sz w:val="24"/>
          <w:szCs w:val="24"/>
        </w:rPr>
        <w:t xml:space="preserve">Desain penelitian yang digunakan yaitu design model Stephen Kemmis dan Robin McTaggart. </w:t>
      </w:r>
      <w:r w:rsidRPr="00D062D1">
        <w:rPr>
          <w:rFonts w:ascii="Times New Roman" w:hAnsi="Times New Roman" w:cs="Times New Roman"/>
          <w:sz w:val="24"/>
          <w:szCs w:val="24"/>
        </w:rPr>
        <w:t>Subjek penelitian berjumlah 36 orang siswa. Teknik pengumpulan data yang digunakan adalah dokumentasi,</w:t>
      </w:r>
      <w:r>
        <w:rPr>
          <w:rFonts w:ascii="Times New Roman" w:hAnsi="Times New Roman" w:cs="Times New Roman"/>
          <w:sz w:val="24"/>
          <w:szCs w:val="24"/>
        </w:rPr>
        <w:t xml:space="preserve"> tes dan</w:t>
      </w:r>
      <w:r w:rsidRPr="00D062D1">
        <w:rPr>
          <w:rFonts w:ascii="Times New Roman" w:hAnsi="Times New Roman" w:cs="Times New Roman"/>
          <w:sz w:val="24"/>
          <w:szCs w:val="24"/>
        </w:rPr>
        <w:t xml:space="preserve"> obeservasi untuk </w:t>
      </w:r>
      <w:r>
        <w:rPr>
          <w:rFonts w:ascii="Times New Roman" w:hAnsi="Times New Roman" w:cs="Times New Roman"/>
          <w:sz w:val="24"/>
          <w:szCs w:val="24"/>
        </w:rPr>
        <w:t>mengamati aktivitas siswa.</w:t>
      </w:r>
    </w:p>
    <w:p w:rsidR="00565AB9" w:rsidRDefault="00565AB9" w:rsidP="00565AB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Pr="00D062D1" w:rsidRDefault="00565AB9" w:rsidP="00565AB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pembelajaran </w:t>
      </w:r>
      <w:r w:rsidRPr="00D062D1">
        <w:rPr>
          <w:rFonts w:ascii="Times New Roman" w:hAnsi="Times New Roman" w:cs="Times New Roman"/>
          <w:sz w:val="24"/>
          <w:szCs w:val="24"/>
        </w:rPr>
        <w:t>dengan menggunakan m</w:t>
      </w:r>
      <w:r>
        <w:rPr>
          <w:rFonts w:ascii="Times New Roman" w:hAnsi="Times New Roman" w:cs="Times New Roman"/>
          <w:sz w:val="24"/>
          <w:szCs w:val="24"/>
        </w:rPr>
        <w:t xml:space="preserve">etode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ICARE </w:t>
      </w:r>
      <w:r w:rsidRPr="00D062D1">
        <w:rPr>
          <w:rFonts w:ascii="Times New Roman" w:hAnsi="Times New Roman" w:cs="Times New Roman"/>
          <w:sz w:val="24"/>
          <w:szCs w:val="24"/>
        </w:rPr>
        <w:t xml:space="preserve">yang memuat lima tahapan yaitu, </w:t>
      </w:r>
      <w:r w:rsidRPr="00D062D1">
        <w:rPr>
          <w:rFonts w:ascii="Times New Roman" w:hAnsi="Times New Roman" w:cs="Times New Roman"/>
          <w:i/>
          <w:sz w:val="24"/>
          <w:szCs w:val="24"/>
        </w:rPr>
        <w:t>Introduction, Connection, Application, Reflection dan Ekstention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2D1">
        <w:rPr>
          <w:rFonts w:ascii="Times New Roman" w:hAnsi="Times New Roman" w:cs="Times New Roman"/>
          <w:sz w:val="24"/>
          <w:szCs w:val="24"/>
        </w:rPr>
        <w:t>menunjukkan adanya peningkatan aktivitas belaja</w:t>
      </w:r>
      <w:r>
        <w:rPr>
          <w:rFonts w:ascii="Times New Roman" w:hAnsi="Times New Roman" w:cs="Times New Roman"/>
          <w:sz w:val="24"/>
          <w:szCs w:val="24"/>
        </w:rPr>
        <w:t xml:space="preserve">r. Hal </w:t>
      </w:r>
      <w:r w:rsidRPr="00D062D1">
        <w:rPr>
          <w:rFonts w:ascii="Times New Roman" w:hAnsi="Times New Roman" w:cs="Times New Roman"/>
          <w:sz w:val="24"/>
          <w:szCs w:val="24"/>
        </w:rPr>
        <w:t>tersebut terbukti dari</w:t>
      </w:r>
      <w:r>
        <w:rPr>
          <w:rFonts w:ascii="Times New Roman" w:hAnsi="Times New Roman" w:cs="Times New Roman"/>
          <w:sz w:val="24"/>
          <w:szCs w:val="24"/>
        </w:rPr>
        <w:t xml:space="preserve"> terjadinya</w:t>
      </w:r>
      <w:r w:rsidRPr="00D062D1">
        <w:rPr>
          <w:rFonts w:ascii="Times New Roman" w:hAnsi="Times New Roman" w:cs="Times New Roman"/>
          <w:sz w:val="24"/>
          <w:szCs w:val="24"/>
        </w:rPr>
        <w:t xml:space="preserve"> peningkatan persentase </w:t>
      </w:r>
      <w:r>
        <w:rPr>
          <w:rFonts w:ascii="Times New Roman" w:hAnsi="Times New Roman" w:cs="Times New Roman"/>
          <w:sz w:val="24"/>
          <w:szCs w:val="24"/>
        </w:rPr>
        <w:t xml:space="preserve">ketuntasan dari Siklus I ke Siklus II yaitu sebesar 19,45% . Dengan ini </w:t>
      </w:r>
      <w:r w:rsidRPr="00D062D1">
        <w:rPr>
          <w:rFonts w:ascii="Times New Roman" w:hAnsi="Times New Roman" w:cs="Times New Roman"/>
          <w:sz w:val="24"/>
          <w:szCs w:val="24"/>
        </w:rPr>
        <w:t xml:space="preserve">hasil belajar siswa pada mata pelajaran TIK kelas VII.6 SMP Negeri 10 Parepare mengalami peningkatan setelah dilaksanakan proses belajar mengajar dengan menerapkan metode pembelajaran </w:t>
      </w:r>
      <w:r w:rsidRPr="00D062D1">
        <w:rPr>
          <w:rFonts w:ascii="Times New Roman" w:hAnsi="Times New Roman" w:cs="Times New Roman"/>
          <w:i/>
          <w:sz w:val="24"/>
          <w:szCs w:val="24"/>
        </w:rPr>
        <w:t>ICARE.</w:t>
      </w:r>
    </w:p>
    <w:p w:rsidR="00565AB9" w:rsidRPr="00D062D1" w:rsidRDefault="00565AB9" w:rsidP="00565A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Pr="00D062D1" w:rsidRDefault="00565AB9" w:rsidP="00565AB9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2D1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602B6F">
        <w:rPr>
          <w:rFonts w:ascii="Times New Roman" w:hAnsi="Times New Roman" w:cs="Times New Roman"/>
          <w:sz w:val="24"/>
          <w:szCs w:val="24"/>
        </w:rPr>
        <w:t>Hasil Belajar, Metode Pembelajaran ICARE, TIK</w:t>
      </w:r>
    </w:p>
    <w:p w:rsidR="00565AB9" w:rsidRPr="00D062D1" w:rsidRDefault="00565AB9" w:rsidP="00565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Pr="00D062D1" w:rsidRDefault="00565AB9" w:rsidP="00565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AB9" w:rsidRPr="00D062D1" w:rsidRDefault="00565AB9" w:rsidP="00565AB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B9" w:rsidRDefault="00565AB9" w:rsidP="00424580">
      <w:pPr>
        <w:pStyle w:val="Body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PUSTAKA</w:t>
      </w:r>
    </w:p>
    <w:p w:rsid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[1]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[2]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[3]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{"citationItems":[{"id":"ITEM-1","itemData":{"author":[{"dropping-particle":"","family":"Aprianty","given":"Revy","non-dropping-particle":"","parse-names":false,"suffix":""},{"dropping-particle":"","family":"Mangesa","given":"Riana Tangkin","non-dropping-particle":"","parse-names":false,"suffix":""},{"dropping-particle":"","family":"Mappeasse","given":"Muhammad Yusuf","non-dropping-particle":"","parse-names":false,"suffix":""}],"id":"ITEM-1","issued":{"date-parts":[["2015"]]},"publisher":"Universitas Negeri Makassar","title":"Perbandingan Hasil Belajar Siswa dengan Menggunakan Model Jigsaw dan Model Stad Pada Mata Pelajaran Sistem Operasi Di Kelas X TKJ SMK Negeri 1 Barru","type":"article"},"uris":["http://www.mendeley.com/documents/?uuid=4bd19b56-fa63-4db4-bf1e-698890499858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[4]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[5]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{"citationItems":[{"id":"ITEM-1","itemData":{"author":[{"dropping-particle":"","family":"Khaerunnisa","given":"Khaerunnisa","non-dropping-particle":"","parse-names":false,"suffix":""}],"id":"ITEM-1","issued":{"date-parts":[["2014"]]},"publisher":"Universitas Negeri Makassar","title":"Efektivitas Pengintegrasian Model Pembelajaran Kooperatif Tipe Think Talk Write (TTW) dan Numbered Heads Together (NHT) Terhadap Hasil Belajar Matematika Siswa Kelas VIII SMP Negeri 3 Makassar. Skripsi. Jurusan Matematika. Fakultas Matematika dan Ilmu Pen","type":"article"},"uris":["http://www.mendeley.com/documents/?uuid=5f5b24ae-7612-46ac-bd4b-bb1a13fd4d87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[6]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[7]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[8]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[9]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[10]","plainTextFormattedCitation":"[10]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565AB9">
        <w:rPr>
          <w:noProof/>
          <w:sz w:val="24"/>
          <w:szCs w:val="24"/>
        </w:rPr>
        <w:t>[10]</w:t>
      </w:r>
      <w:r>
        <w:rPr>
          <w:b/>
          <w:sz w:val="24"/>
          <w:szCs w:val="24"/>
        </w:rPr>
        <w:fldChar w:fldCharType="end"/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 xml:space="preserve">ADDIN Mendeley Bibliography CSL_BIBLIOGRAPHY </w:instrText>
      </w:r>
      <w:r>
        <w:rPr>
          <w:b/>
          <w:sz w:val="24"/>
          <w:szCs w:val="24"/>
        </w:rPr>
        <w:fldChar w:fldCharType="separate"/>
      </w:r>
      <w:r w:rsidRPr="00565AB9">
        <w:rPr>
          <w:rFonts w:ascii="Times New Roman" w:hAnsi="Times New Roman" w:cs="Times New Roman"/>
          <w:noProof/>
          <w:sz w:val="24"/>
          <w:szCs w:val="24"/>
        </w:rPr>
        <w:t>[1]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[2]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[3]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[4]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>R. Aprianty, R. T. Mangesa, and M. Y. Mappeasse, “Perbandingan Hasil Belajar Siswa dengan Menggunakan Model Jigsaw dan Model Stad Pada Mata Pelajaran Sistem Operasi Di Kelas X TKJ SMK Negeri 1 Barru.” Universitas Negeri Makassar, 2015.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[5]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[6]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>K. Khaerunnisa, “Efektivitas Pengintegrasian Model Pembelajaran Kooperatif Tipe Think Talk Write (TTW) dan Numbered Heads Together (NHT) Terhadap Hasil Belajar Matematika Siswa Kelas VIII SMP Negeri 3 Makassar. Skripsi. Jurusan Matematika. Fakultas Matematika dan Ilmu Pen.” Universitas Negeri Makassar, 2014.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[7]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[8]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[9]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565AB9" w:rsidRPr="00565AB9" w:rsidRDefault="00565AB9" w:rsidP="00565AB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565AB9">
        <w:rPr>
          <w:rFonts w:ascii="Times New Roman" w:hAnsi="Times New Roman" w:cs="Times New Roman"/>
          <w:noProof/>
          <w:sz w:val="24"/>
          <w:szCs w:val="24"/>
        </w:rPr>
        <w:t>[10]</w:t>
      </w:r>
      <w:r w:rsidRPr="00565AB9">
        <w:rPr>
          <w:rFonts w:ascii="Times New Roman" w:hAnsi="Times New Roman" w:cs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565AB9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565AB9">
        <w:rPr>
          <w:rFonts w:ascii="Times New Roman" w:hAnsi="Times New Roman" w:cs="Times New Roman"/>
          <w:noProof/>
          <w:sz w:val="24"/>
          <w:szCs w:val="24"/>
        </w:rPr>
        <w:t>, vol. 5, no. 2, 2016.</w:t>
      </w:r>
    </w:p>
    <w:p w:rsidR="00565AB9" w:rsidRPr="00565AB9" w:rsidRDefault="00565AB9" w:rsidP="00565AB9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sectPr w:rsidR="00565AB9" w:rsidRPr="00565AB9" w:rsidSect="004534FC">
      <w:pgSz w:w="11906" w:h="16838" w:code="9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CE1"/>
    <w:multiLevelType w:val="hybridMultilevel"/>
    <w:tmpl w:val="85184C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C"/>
    <w:rsid w:val="0000422B"/>
    <w:rsid w:val="000274B9"/>
    <w:rsid w:val="000309A0"/>
    <w:rsid w:val="00067213"/>
    <w:rsid w:val="00074439"/>
    <w:rsid w:val="00081836"/>
    <w:rsid w:val="000853F8"/>
    <w:rsid w:val="000951D9"/>
    <w:rsid w:val="000A098A"/>
    <w:rsid w:val="000B5250"/>
    <w:rsid w:val="000C555C"/>
    <w:rsid w:val="0010436A"/>
    <w:rsid w:val="00113032"/>
    <w:rsid w:val="00124782"/>
    <w:rsid w:val="00133186"/>
    <w:rsid w:val="00146071"/>
    <w:rsid w:val="001566E7"/>
    <w:rsid w:val="00164253"/>
    <w:rsid w:val="0017072D"/>
    <w:rsid w:val="001A0D09"/>
    <w:rsid w:val="001B44F3"/>
    <w:rsid w:val="002110BB"/>
    <w:rsid w:val="002223CD"/>
    <w:rsid w:val="00233459"/>
    <w:rsid w:val="002455F4"/>
    <w:rsid w:val="00250C23"/>
    <w:rsid w:val="00253612"/>
    <w:rsid w:val="00261029"/>
    <w:rsid w:val="00263565"/>
    <w:rsid w:val="0026435E"/>
    <w:rsid w:val="0026727D"/>
    <w:rsid w:val="002917DE"/>
    <w:rsid w:val="002B3BE1"/>
    <w:rsid w:val="00304E07"/>
    <w:rsid w:val="003056AD"/>
    <w:rsid w:val="0032494A"/>
    <w:rsid w:val="003343C8"/>
    <w:rsid w:val="00355915"/>
    <w:rsid w:val="00357500"/>
    <w:rsid w:val="003741C5"/>
    <w:rsid w:val="0039053B"/>
    <w:rsid w:val="00394FB1"/>
    <w:rsid w:val="003A054B"/>
    <w:rsid w:val="003A76CB"/>
    <w:rsid w:val="003B554E"/>
    <w:rsid w:val="003E6035"/>
    <w:rsid w:val="004016C7"/>
    <w:rsid w:val="0040419B"/>
    <w:rsid w:val="0041786D"/>
    <w:rsid w:val="004228EC"/>
    <w:rsid w:val="00424580"/>
    <w:rsid w:val="00425E5A"/>
    <w:rsid w:val="00431E50"/>
    <w:rsid w:val="00433FCD"/>
    <w:rsid w:val="00444713"/>
    <w:rsid w:val="004534FC"/>
    <w:rsid w:val="00457D11"/>
    <w:rsid w:val="00457F55"/>
    <w:rsid w:val="004802F2"/>
    <w:rsid w:val="00491733"/>
    <w:rsid w:val="004A0A5C"/>
    <w:rsid w:val="004A658B"/>
    <w:rsid w:val="004B070B"/>
    <w:rsid w:val="004B3D2E"/>
    <w:rsid w:val="004D2F96"/>
    <w:rsid w:val="00502B3A"/>
    <w:rsid w:val="0053001A"/>
    <w:rsid w:val="005544F2"/>
    <w:rsid w:val="00557FBE"/>
    <w:rsid w:val="00565AB9"/>
    <w:rsid w:val="00573F52"/>
    <w:rsid w:val="00596BE8"/>
    <w:rsid w:val="005A15A7"/>
    <w:rsid w:val="005A36CE"/>
    <w:rsid w:val="005B2FFC"/>
    <w:rsid w:val="005B3146"/>
    <w:rsid w:val="005B791F"/>
    <w:rsid w:val="005C1CAE"/>
    <w:rsid w:val="005C4DFA"/>
    <w:rsid w:val="005C5DD4"/>
    <w:rsid w:val="005C617C"/>
    <w:rsid w:val="005C7F2A"/>
    <w:rsid w:val="00620A62"/>
    <w:rsid w:val="00627C47"/>
    <w:rsid w:val="00635578"/>
    <w:rsid w:val="006465D3"/>
    <w:rsid w:val="006514E1"/>
    <w:rsid w:val="006711CE"/>
    <w:rsid w:val="00671B91"/>
    <w:rsid w:val="0068047C"/>
    <w:rsid w:val="006A2017"/>
    <w:rsid w:val="006A3BF1"/>
    <w:rsid w:val="006B5353"/>
    <w:rsid w:val="006D69D9"/>
    <w:rsid w:val="006F5B01"/>
    <w:rsid w:val="007650AB"/>
    <w:rsid w:val="00777364"/>
    <w:rsid w:val="00792ABE"/>
    <w:rsid w:val="007A11CD"/>
    <w:rsid w:val="007A23B4"/>
    <w:rsid w:val="007A4ED1"/>
    <w:rsid w:val="007A5A05"/>
    <w:rsid w:val="007C246B"/>
    <w:rsid w:val="007C3BBE"/>
    <w:rsid w:val="007C6157"/>
    <w:rsid w:val="007D1E5B"/>
    <w:rsid w:val="007F4956"/>
    <w:rsid w:val="007F5FFA"/>
    <w:rsid w:val="00823236"/>
    <w:rsid w:val="008236FB"/>
    <w:rsid w:val="0087191C"/>
    <w:rsid w:val="008774A4"/>
    <w:rsid w:val="00886F9C"/>
    <w:rsid w:val="00887308"/>
    <w:rsid w:val="008934A5"/>
    <w:rsid w:val="00896315"/>
    <w:rsid w:val="008A0E85"/>
    <w:rsid w:val="008A1568"/>
    <w:rsid w:val="008A2C71"/>
    <w:rsid w:val="008B5A78"/>
    <w:rsid w:val="008C08EA"/>
    <w:rsid w:val="008E150E"/>
    <w:rsid w:val="008F7EF9"/>
    <w:rsid w:val="00905BFC"/>
    <w:rsid w:val="0093041E"/>
    <w:rsid w:val="00935428"/>
    <w:rsid w:val="009458AD"/>
    <w:rsid w:val="00946656"/>
    <w:rsid w:val="0095377F"/>
    <w:rsid w:val="00965391"/>
    <w:rsid w:val="009677DB"/>
    <w:rsid w:val="00980133"/>
    <w:rsid w:val="009806BC"/>
    <w:rsid w:val="00981267"/>
    <w:rsid w:val="009A0BDA"/>
    <w:rsid w:val="009A52A8"/>
    <w:rsid w:val="009C3FFC"/>
    <w:rsid w:val="009D5563"/>
    <w:rsid w:val="009D7BC3"/>
    <w:rsid w:val="00A03C8C"/>
    <w:rsid w:val="00A16DD5"/>
    <w:rsid w:val="00A224AE"/>
    <w:rsid w:val="00A3239F"/>
    <w:rsid w:val="00A3463D"/>
    <w:rsid w:val="00A366E5"/>
    <w:rsid w:val="00A53B76"/>
    <w:rsid w:val="00A53BC5"/>
    <w:rsid w:val="00A65213"/>
    <w:rsid w:val="00A666F6"/>
    <w:rsid w:val="00A73CC8"/>
    <w:rsid w:val="00A82B6F"/>
    <w:rsid w:val="00AA24FE"/>
    <w:rsid w:val="00AC3231"/>
    <w:rsid w:val="00AD0CEA"/>
    <w:rsid w:val="00AE0C9B"/>
    <w:rsid w:val="00AE5C83"/>
    <w:rsid w:val="00AF2F6B"/>
    <w:rsid w:val="00B00C0C"/>
    <w:rsid w:val="00B03AE5"/>
    <w:rsid w:val="00B14884"/>
    <w:rsid w:val="00B17A21"/>
    <w:rsid w:val="00B2044C"/>
    <w:rsid w:val="00B20C63"/>
    <w:rsid w:val="00B30876"/>
    <w:rsid w:val="00B32AB6"/>
    <w:rsid w:val="00B352F7"/>
    <w:rsid w:val="00B5065C"/>
    <w:rsid w:val="00B57C71"/>
    <w:rsid w:val="00B82048"/>
    <w:rsid w:val="00B82D00"/>
    <w:rsid w:val="00B9229F"/>
    <w:rsid w:val="00BB6127"/>
    <w:rsid w:val="00BC6A1C"/>
    <w:rsid w:val="00C163D0"/>
    <w:rsid w:val="00C16891"/>
    <w:rsid w:val="00C708AB"/>
    <w:rsid w:val="00C75505"/>
    <w:rsid w:val="00C9252E"/>
    <w:rsid w:val="00C9540E"/>
    <w:rsid w:val="00C97BC8"/>
    <w:rsid w:val="00CA37C1"/>
    <w:rsid w:val="00CB050B"/>
    <w:rsid w:val="00CB12DD"/>
    <w:rsid w:val="00CB1AA3"/>
    <w:rsid w:val="00CD0F70"/>
    <w:rsid w:val="00CD189B"/>
    <w:rsid w:val="00CE4516"/>
    <w:rsid w:val="00CE701C"/>
    <w:rsid w:val="00CF4EFE"/>
    <w:rsid w:val="00D12DCC"/>
    <w:rsid w:val="00D16A69"/>
    <w:rsid w:val="00D17B39"/>
    <w:rsid w:val="00D27640"/>
    <w:rsid w:val="00D30B70"/>
    <w:rsid w:val="00D36F25"/>
    <w:rsid w:val="00D4461B"/>
    <w:rsid w:val="00D467B7"/>
    <w:rsid w:val="00D54EEF"/>
    <w:rsid w:val="00DA1916"/>
    <w:rsid w:val="00DC17C6"/>
    <w:rsid w:val="00DD390B"/>
    <w:rsid w:val="00DD4F3D"/>
    <w:rsid w:val="00DF35B5"/>
    <w:rsid w:val="00E06D11"/>
    <w:rsid w:val="00E27A5F"/>
    <w:rsid w:val="00E41E43"/>
    <w:rsid w:val="00E4514E"/>
    <w:rsid w:val="00E9632F"/>
    <w:rsid w:val="00EC6F23"/>
    <w:rsid w:val="00EF0E2E"/>
    <w:rsid w:val="00EF0EE1"/>
    <w:rsid w:val="00F03C5D"/>
    <w:rsid w:val="00F04D42"/>
    <w:rsid w:val="00F41470"/>
    <w:rsid w:val="00F711FC"/>
    <w:rsid w:val="00F77D7A"/>
    <w:rsid w:val="00F975C4"/>
    <w:rsid w:val="00FA5BB2"/>
    <w:rsid w:val="00FA7CB5"/>
    <w:rsid w:val="00FB3C6D"/>
    <w:rsid w:val="00FC36C7"/>
    <w:rsid w:val="00FC73B0"/>
    <w:rsid w:val="00FD1F3E"/>
    <w:rsid w:val="00FE1FBA"/>
    <w:rsid w:val="00FF15AC"/>
    <w:rsid w:val="00FF5E72"/>
    <w:rsid w:val="00FF5FF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D2BE"/>
  <w15:docId w15:val="{274E53B3-CFF0-48C0-8944-F501BAA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5B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05BFC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65A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0BF5-C815-462D-ADE0-AA1B1C5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Fhatiah Adiba</cp:lastModifiedBy>
  <cp:revision>3</cp:revision>
  <cp:lastPrinted>2016-01-20T03:40:00Z</cp:lastPrinted>
  <dcterms:created xsi:type="dcterms:W3CDTF">2019-06-27T07:03:00Z</dcterms:created>
  <dcterms:modified xsi:type="dcterms:W3CDTF">2019-06-27T07:09:00Z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