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D7" w:rsidRDefault="00D448D7" w:rsidP="00D448D7">
      <w:pPr>
        <w:jc w:val="center"/>
        <w:rPr>
          <w:rStyle w:val="fontstyle01"/>
        </w:rPr>
      </w:pPr>
      <w:r>
        <w:rPr>
          <w:rStyle w:val="fontstyle01"/>
        </w:rPr>
        <w:t>IMPROVING STUDENTS’ VOCABULARY MASTERY THROUGH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CIRCUMLOCUTION STRATEGY: A STUDY OF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TENTH GRADE STUDENTS OF SMA-IT AL BIRUNI MAKASSAR</w:t>
      </w:r>
    </w:p>
    <w:p w:rsidR="00D448D7" w:rsidRDefault="00D448D7" w:rsidP="00D448D7">
      <w:pPr>
        <w:jc w:val="center"/>
        <w:rPr>
          <w:rStyle w:val="fontstyle01"/>
          <w:color w:val="0D0D0D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  <w:color w:val="0D0D0D"/>
          <w:sz w:val="24"/>
          <w:szCs w:val="24"/>
        </w:rPr>
        <w:t>A THESIS</w:t>
      </w:r>
    </w:p>
    <w:p w:rsidR="00D448D7" w:rsidRDefault="00D448D7" w:rsidP="00D448D7">
      <w:pPr>
        <w:jc w:val="center"/>
        <w:rPr>
          <w:rStyle w:val="fontstyle21"/>
        </w:rPr>
      </w:pPr>
      <w:r>
        <w:rPr>
          <w:b/>
          <w:bCs/>
          <w:color w:val="0D0D0D"/>
        </w:rPr>
        <w:br/>
      </w:r>
      <w:r>
        <w:rPr>
          <w:rStyle w:val="fontstyle21"/>
        </w:rPr>
        <w:t>Submitted to the Faculty of Languages and Literature</w:t>
      </w:r>
      <w:r>
        <w:rPr>
          <w:i/>
          <w:iCs/>
          <w:color w:val="0D0D0D"/>
        </w:rPr>
        <w:br/>
      </w:r>
      <w:r>
        <w:rPr>
          <w:rStyle w:val="fontstyle21"/>
        </w:rPr>
        <w:t>State University of Makassar</w:t>
      </w:r>
      <w:r>
        <w:rPr>
          <w:i/>
          <w:iCs/>
          <w:color w:val="0D0D0D"/>
        </w:rPr>
        <w:br/>
      </w:r>
      <w:r>
        <w:rPr>
          <w:rStyle w:val="fontstyle21"/>
        </w:rPr>
        <w:t>in Partial Fulfillment of Requirements for</w:t>
      </w:r>
      <w:r>
        <w:rPr>
          <w:i/>
          <w:iCs/>
          <w:color w:val="0D0D0D"/>
        </w:rPr>
        <w:br/>
      </w:r>
      <w:r>
        <w:rPr>
          <w:rStyle w:val="fontstyle21"/>
        </w:rPr>
        <w:t>the Degree of Sarjana Pendidikan</w:t>
      </w:r>
    </w:p>
    <w:p w:rsidR="00D448D7" w:rsidRDefault="00D448D7" w:rsidP="00D448D7">
      <w:pPr>
        <w:jc w:val="center"/>
        <w:rPr>
          <w:rStyle w:val="fontstyle01"/>
        </w:rPr>
      </w:pPr>
      <w:r>
        <w:rPr>
          <w:i/>
          <w:iCs/>
          <w:color w:val="0D0D0D"/>
        </w:rPr>
        <w:br/>
      </w:r>
      <w:r>
        <w:rPr>
          <w:rStyle w:val="fontstyle01"/>
        </w:rPr>
        <w:t>ANNISA DIAHFARNI WARDHANA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1252042030</w:t>
      </w:r>
    </w:p>
    <w:p w:rsidR="007621FC" w:rsidRDefault="00D448D7" w:rsidP="00D448D7">
      <w:pPr>
        <w:jc w:val="center"/>
        <w:rPr>
          <w:rStyle w:val="fontstyle01"/>
          <w:color w:val="0D0D0D"/>
        </w:rPr>
      </w:pP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  <w:color w:val="0D0D0D"/>
        </w:rPr>
        <w:t>ENGLISH DEPARTMENT</w:t>
      </w:r>
      <w:r>
        <w:rPr>
          <w:b/>
          <w:bCs/>
          <w:color w:val="0D0D0D"/>
          <w:sz w:val="26"/>
          <w:szCs w:val="26"/>
        </w:rPr>
        <w:br/>
      </w:r>
      <w:r>
        <w:rPr>
          <w:rStyle w:val="fontstyle01"/>
          <w:color w:val="0D0D0D"/>
        </w:rPr>
        <w:t>FACULTY OF LANGUAGES AND LITERATURE</w:t>
      </w:r>
      <w:r>
        <w:rPr>
          <w:b/>
          <w:bCs/>
          <w:color w:val="0D0D0D"/>
          <w:sz w:val="26"/>
          <w:szCs w:val="26"/>
        </w:rPr>
        <w:br/>
      </w:r>
      <w:r>
        <w:rPr>
          <w:rStyle w:val="fontstyle01"/>
          <w:color w:val="0D0D0D"/>
        </w:rPr>
        <w:t>STATE UNIVERSITY OF MAKASSAR</w:t>
      </w:r>
      <w:r>
        <w:rPr>
          <w:b/>
          <w:bCs/>
          <w:color w:val="0D0D0D"/>
          <w:sz w:val="26"/>
          <w:szCs w:val="26"/>
        </w:rPr>
        <w:br/>
      </w:r>
      <w:r>
        <w:rPr>
          <w:rStyle w:val="fontstyle01"/>
          <w:color w:val="0D0D0D"/>
        </w:rPr>
        <w:t>2017</w:t>
      </w: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D448D7">
      <w:pPr>
        <w:jc w:val="center"/>
        <w:rPr>
          <w:rStyle w:val="fontstyle01"/>
          <w:color w:val="0D0D0D"/>
        </w:rPr>
      </w:pPr>
    </w:p>
    <w:p w:rsidR="00F02C12" w:rsidRDefault="00F02C12" w:rsidP="00F02C12">
      <w:pPr>
        <w:jc w:val="center"/>
        <w:rPr>
          <w:b/>
          <w:bCs/>
          <w:color w:val="000000"/>
        </w:rPr>
      </w:pPr>
      <w:r>
        <w:rPr>
          <w:rStyle w:val="fontstyle01"/>
        </w:rPr>
        <w:lastRenderedPageBreak/>
        <w:t>ABSTRACT</w:t>
      </w:r>
    </w:p>
    <w:p w:rsidR="00F02C12" w:rsidRDefault="00F02C12" w:rsidP="00F02C12">
      <w:pPr>
        <w:jc w:val="both"/>
        <w:rPr>
          <w:b/>
          <w:bCs/>
          <w:color w:val="000000"/>
        </w:rPr>
      </w:pPr>
      <w:r>
        <w:rPr>
          <w:rStyle w:val="fontstyle01"/>
        </w:rPr>
        <w:t xml:space="preserve">Annisa Diahfarni Wardhana, 2017, </w:t>
      </w:r>
      <w:r>
        <w:rPr>
          <w:rStyle w:val="fontstyle21"/>
        </w:rPr>
        <w:t>Improving Students’ Vocabulary Mastery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through Circumlocution Strategy: A Study of Tenth Grade Students of SMA-IT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Al Biruni Makassar</w:t>
      </w:r>
      <w:r>
        <w:rPr>
          <w:rStyle w:val="fontstyle01"/>
        </w:rPr>
        <w:t>. Thesis. English Department, Faculty of Languages and</w:t>
      </w:r>
      <w:r>
        <w:rPr>
          <w:b/>
          <w:bCs/>
          <w:color w:val="000000"/>
        </w:rPr>
        <w:br/>
      </w:r>
      <w:r>
        <w:rPr>
          <w:rStyle w:val="fontstyle01"/>
        </w:rPr>
        <w:t>Literature, State University of Makassar. (Supervised by Maemuna</w:t>
      </w:r>
      <w:r>
        <w:rPr>
          <w:b/>
          <w:bCs/>
          <w:color w:val="000000"/>
        </w:rPr>
        <w:br/>
      </w:r>
      <w:r>
        <w:rPr>
          <w:rStyle w:val="fontstyle01"/>
        </w:rPr>
        <w:t>Muhayyang and Chairil Anwar Korompot).</w:t>
      </w:r>
    </w:p>
    <w:p w:rsidR="00F02C12" w:rsidRDefault="00F02C12" w:rsidP="00F02C12">
      <w:pPr>
        <w:jc w:val="both"/>
        <w:rPr>
          <w:color w:val="000000"/>
        </w:rPr>
      </w:pPr>
      <w:r>
        <w:rPr>
          <w:rStyle w:val="fontstyle31"/>
        </w:rPr>
        <w:t>This research aimed to find out whether or not the use of circumlocution</w:t>
      </w:r>
      <w:r>
        <w:rPr>
          <w:color w:val="000000"/>
        </w:rPr>
        <w:br/>
      </w:r>
      <w:r>
        <w:rPr>
          <w:rStyle w:val="fontstyle31"/>
        </w:rPr>
        <w:t>strategy could improve students’ vocabulary mastery in terms of form, function,</w:t>
      </w:r>
      <w:r>
        <w:rPr>
          <w:color w:val="000000"/>
        </w:rPr>
        <w:br/>
      </w:r>
      <w:r>
        <w:rPr>
          <w:rStyle w:val="fontstyle31"/>
        </w:rPr>
        <w:t>and meaning. The researcher applied pre-experimental design. The population and</w:t>
      </w:r>
      <w:r>
        <w:rPr>
          <w:color w:val="000000"/>
        </w:rPr>
        <w:br/>
      </w:r>
      <w:r>
        <w:rPr>
          <w:rStyle w:val="fontstyle31"/>
        </w:rPr>
        <w:t>sample of this research were 10 students by followed the number of student in</w:t>
      </w:r>
      <w:r>
        <w:rPr>
          <w:color w:val="000000"/>
        </w:rPr>
        <w:br/>
      </w:r>
      <w:r>
        <w:rPr>
          <w:rStyle w:val="fontstyle31"/>
        </w:rPr>
        <w:t>grade tenth of SMA-IT Al Biruni Makassar in the academic year 2016/2017 or</w:t>
      </w:r>
      <w:r>
        <w:rPr>
          <w:color w:val="000000"/>
        </w:rPr>
        <w:br/>
      </w:r>
      <w:r>
        <w:rPr>
          <w:rStyle w:val="fontstyle31"/>
        </w:rPr>
        <w:t>census sampling. Vocabulary test was given in pretest and posttest to know the</w:t>
      </w:r>
      <w:r>
        <w:rPr>
          <w:color w:val="000000"/>
        </w:rPr>
        <w:br/>
      </w:r>
      <w:r>
        <w:rPr>
          <w:rStyle w:val="fontstyle31"/>
        </w:rPr>
        <w:t>students’ vocabulary mastery before and after treatment. The result of this</w:t>
      </w:r>
      <w:r>
        <w:rPr>
          <w:color w:val="000000"/>
        </w:rPr>
        <w:br/>
      </w:r>
      <w:r>
        <w:rPr>
          <w:rStyle w:val="fontstyle31"/>
        </w:rPr>
        <w:t>research shows that the use of circumlocution strategy improved the tenth grade</w:t>
      </w:r>
      <w:r>
        <w:rPr>
          <w:color w:val="000000"/>
        </w:rPr>
        <w:br/>
      </w:r>
      <w:r>
        <w:rPr>
          <w:rStyle w:val="fontstyle31"/>
        </w:rPr>
        <w:t>students’ vocabulary mastery at SMA-IT Al Biruni Makassar. The value of t-test</w:t>
      </w:r>
      <w:r>
        <w:rPr>
          <w:color w:val="000000"/>
        </w:rPr>
        <w:br/>
      </w:r>
      <w:r>
        <w:rPr>
          <w:rStyle w:val="fontstyle31"/>
        </w:rPr>
        <w:t>(7.865) is greater than t-table (2.262) and the degree of freedom (df)=9. It means</w:t>
      </w:r>
      <w:r>
        <w:rPr>
          <w:color w:val="000000"/>
        </w:rPr>
        <w:br/>
      </w:r>
      <w:r>
        <w:rPr>
          <w:rStyle w:val="fontstyle31"/>
        </w:rPr>
        <w:t>that the null hypothesis (H</w:t>
      </w:r>
      <w:r>
        <w:rPr>
          <w:rStyle w:val="fontstyle31"/>
          <w:sz w:val="16"/>
          <w:szCs w:val="16"/>
        </w:rPr>
        <w:t>0</w:t>
      </w:r>
      <w:r>
        <w:rPr>
          <w:rStyle w:val="fontstyle31"/>
        </w:rPr>
        <w:t>) is rejected and the alternative hypothesis (H</w:t>
      </w:r>
      <w:r>
        <w:rPr>
          <w:rStyle w:val="fontstyle31"/>
          <w:sz w:val="16"/>
          <w:szCs w:val="16"/>
        </w:rPr>
        <w:t>1</w:t>
      </w:r>
      <w:r>
        <w:rPr>
          <w:rStyle w:val="fontstyle31"/>
        </w:rPr>
        <w:t>) is</w:t>
      </w:r>
      <w:r>
        <w:rPr>
          <w:color w:val="000000"/>
        </w:rPr>
        <w:br/>
      </w:r>
      <w:r>
        <w:rPr>
          <w:rStyle w:val="fontstyle31"/>
        </w:rPr>
        <w:t>accepted. It is concluded that circumlocution strategy is effective to improve the</w:t>
      </w:r>
      <w:r>
        <w:rPr>
          <w:color w:val="000000"/>
        </w:rPr>
        <w:br/>
      </w:r>
      <w:r>
        <w:rPr>
          <w:rStyle w:val="fontstyle31"/>
        </w:rPr>
        <w:t>tenth grade students’ vocabulary mastery at SMA-IT Al Biruni Makassar and also</w:t>
      </w:r>
      <w:r>
        <w:rPr>
          <w:color w:val="000000"/>
        </w:rPr>
        <w:br/>
      </w:r>
      <w:r>
        <w:rPr>
          <w:rStyle w:val="fontstyle31"/>
        </w:rPr>
        <w:t>developed students’ strategic competence.</w:t>
      </w:r>
    </w:p>
    <w:p w:rsidR="00F02C12" w:rsidRDefault="00F02C12" w:rsidP="00F02C12">
      <w:pPr>
        <w:jc w:val="both"/>
        <w:rPr>
          <w:rStyle w:val="fontstyle21"/>
        </w:rPr>
      </w:pPr>
      <w:r>
        <w:rPr>
          <w:rStyle w:val="fontstyle01"/>
        </w:rPr>
        <w:t xml:space="preserve">Keywords: </w:t>
      </w:r>
      <w:r>
        <w:rPr>
          <w:rStyle w:val="fontstyle21"/>
        </w:rPr>
        <w:t>Improving, Vocabulary Mastery, Circumlocution Strategy</w:t>
      </w:r>
    </w:p>
    <w:p w:rsidR="004F28D2" w:rsidRDefault="004F28D2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</w:p>
    <w:p w:rsidR="005D3BA5" w:rsidRDefault="005D3BA5" w:rsidP="00F02C12">
      <w:pPr>
        <w:jc w:val="both"/>
        <w:rPr>
          <w:rStyle w:val="fontstyle21"/>
        </w:rPr>
      </w:pPr>
      <w:bookmarkStart w:id="0" w:name="_GoBack"/>
      <w:bookmarkEnd w:id="0"/>
    </w:p>
    <w:p w:rsidR="004F28D2" w:rsidRPr="005D3BA5" w:rsidRDefault="004F28D2" w:rsidP="004F28D2">
      <w:pPr>
        <w:jc w:val="center"/>
        <w:rPr>
          <w:rStyle w:val="fontstyle21"/>
          <w:b/>
          <w:i w:val="0"/>
        </w:rPr>
      </w:pPr>
      <w:r w:rsidRPr="005D3BA5">
        <w:rPr>
          <w:rStyle w:val="fontstyle21"/>
          <w:b/>
          <w:i w:val="0"/>
        </w:rPr>
        <w:lastRenderedPageBreak/>
        <w:t>DAFTAR PUSTAKA</w:t>
      </w:r>
    </w:p>
    <w:p w:rsidR="004F28D2" w:rsidRDefault="004F28D2" w:rsidP="004F28D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Style w:val="fontstyle21"/>
          <w:i w:val="0"/>
        </w:rPr>
      </w:pPr>
      <w:r>
        <w:rPr>
          <w:rStyle w:val="fontstyle21"/>
          <w:i w:val="0"/>
        </w:rPr>
        <w:fldChar w:fldCharType="begin" w:fldLock="1"/>
      </w:r>
      <w:r>
        <w:rPr>
          <w:rStyle w:val="fontstyle21"/>
          <w:i w:val="0"/>
        </w:rPr>
        <w:instrText>ADDIN CSL_CITATION {"citationItems":[{"id":"ITEM-1","itemData":{"ISSN":"1738-1460","author":[{"dropping-particle":"","family":"Paramma","given":"Muhammad Azwar","non-dropping-particle":"","parse-names":false,"suffix":""}],"container-title":"Asian EFL Journal","id":"ITEM-1","issued":{"date-parts":[["2016"]]},"page":"60-65","publisher":"ELE Publishing","title":"Teachers’ Perspectives on Scientific Approach in Indonesian Educational Context","type":"article-journal","volume":"4"},"uris":["http://www.mendeley.com/documents/?uuid=122959fd-45ea-4fbf-909b-96bbffdc4ec5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Style w:val="fontstyle21"/>
          <w:i w:val="0"/>
        </w:rPr>
        <w:fldChar w:fldCharType="separate"/>
      </w:r>
      <w:r w:rsidRPr="004F28D2">
        <w:rPr>
          <w:rStyle w:val="fontstyle21"/>
          <w:i w:val="0"/>
          <w:noProof/>
        </w:rPr>
        <w:t>[1]</w:t>
      </w:r>
      <w:r>
        <w:rPr>
          <w:rStyle w:val="fontstyle21"/>
          <w:i w:val="0"/>
        </w:rPr>
        <w:fldChar w:fldCharType="end"/>
      </w:r>
      <w:r>
        <w:rPr>
          <w:rStyle w:val="fontstyle21"/>
          <w:i w:val="0"/>
        </w:rPr>
        <w:fldChar w:fldCharType="begin" w:fldLock="1"/>
      </w:r>
      <w:r>
        <w:rPr>
          <w:rStyle w:val="fontstyle21"/>
          <w:i w:val="0"/>
        </w:rPr>
        <w:instrText>ADDIN CSL_CITATION {"citationItems":[{"id":"ITEM-1","itemData":{"ISSN":"1738-1460","author":[{"dropping-particle":"","family":"Nurhayati","given":"Nurhayati","non-dropping-particle":"","parse-names":false,"suffix":""},{"dropping-particle":"","family":"Saenab","given":"Sitti","non-dropping-particle":"","parse-names":false,"suffix":""}],"container-title":"The Asian EFL Journal","id":"ITEM-1","issued":{"date-parts":[["2016"]]},"page":"130-135","publisher":"English Language Education Publishing","title":"Student Response Toward Humor Based Instructional Media (Descriptive Study on Students of Grade II SMAN 1 Bontonompo)","type":"article-journal","volume":"4"},"uris":["http://www.mendeley.com/documents/?uuid=d0dc65ad-d6fc-42a7-b6be-506d50be8520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Style w:val="fontstyle21"/>
          <w:i w:val="0"/>
        </w:rPr>
        <w:fldChar w:fldCharType="separate"/>
      </w:r>
      <w:r w:rsidRPr="004F28D2">
        <w:rPr>
          <w:rStyle w:val="fontstyle21"/>
          <w:i w:val="0"/>
          <w:noProof/>
        </w:rPr>
        <w:t>[2]</w:t>
      </w:r>
      <w:r>
        <w:rPr>
          <w:rStyle w:val="fontstyle21"/>
          <w:i w:val="0"/>
        </w:rPr>
        <w:fldChar w:fldCharType="end"/>
      </w:r>
      <w:r>
        <w:rPr>
          <w:rStyle w:val="fontstyle21"/>
          <w:i w:val="0"/>
        </w:rPr>
        <w:fldChar w:fldCharType="begin" w:fldLock="1"/>
      </w:r>
      <w:r>
        <w:rPr>
          <w:rStyle w:val="fontstyle21"/>
          <w:i w:val="0"/>
        </w:rPr>
        <w:instrText>ADDIN CSL_CITATION {"citationItems":[{"id":"ITEM-1","itemData":{"ISSN":"1798-4769","author":[{"dropping-particle":"","family":"Kartiah","given":"St Raden","non-dropping-particle":"","parse-names":false,"suffix":""},{"dropping-particle":"","family":"Rahman","given":"Muhammad Asfah","non-dropping-particle":"","parse-names":false,"suffix":""},{"dropping-particle":"","family":"Rahman","given":"Andi Qashas","non-dropping-particle":"","parse-names":false,"suffix":""},{"dropping-particle":"","family":"Jabu","given":"Baso","non-dropping-particle":"","parse-names":false,"suffix":""}],"container-title":"Journal of Language Teaching &amp; Research","id":"ITEM-1","issue":"5","issued":{"date-parts":[["2014"]]},"title":"The Portrayal of Multiple Intelligence Theory in English Teaching Strategy for Indonesian Secondary School.","type":"article-journal","volume":"5"},"uris":["http://www.mendeley.com/documents/?uuid=48d65ad6-51dc-4905-899b-73a462651bc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Style w:val="fontstyle21"/>
          <w:i w:val="0"/>
        </w:rPr>
        <w:fldChar w:fldCharType="separate"/>
      </w:r>
      <w:r w:rsidRPr="004F28D2">
        <w:rPr>
          <w:rStyle w:val="fontstyle21"/>
          <w:i w:val="0"/>
          <w:noProof/>
        </w:rPr>
        <w:t>[3]</w:t>
      </w:r>
      <w:r>
        <w:rPr>
          <w:rStyle w:val="fontstyle21"/>
          <w:i w:val="0"/>
        </w:rPr>
        <w:fldChar w:fldCharType="end"/>
      </w:r>
      <w:r>
        <w:rPr>
          <w:rStyle w:val="fontstyle21"/>
          <w:i w:val="0"/>
        </w:rPr>
        <w:fldChar w:fldCharType="begin" w:fldLock="1"/>
      </w:r>
      <w:r>
        <w:rPr>
          <w:rStyle w:val="fontstyle21"/>
          <w:i w:val="0"/>
        </w:rPr>
        <w:instrText>ADDIN CSL_CITATION {"citationItems":[{"id":"ITEM-1","itemData":{"author":[{"dropping-particle":"","family":"Hamid","given":"Sitti Maryam","non-dropping-particle":"","parse-names":false,"suffix":""},{"dropping-particle":"","family":"Rahman","given":"Andi Qashas","non-dropping-particle":"","parse-names":false,"suffix":""}],"container-title":"ELT WORLDWIDE","id":"ITEM-1","issue":"1","issued":{"date-parts":[["2016"]]},"page":"16-31","title":"The use of Prezi with know, want, and learn (KWL) strategy to enhance students reading comprehension","type":"article-journal","volume":"3"},"uris":["http://www.mendeley.com/documents/?uuid=dd5a6d26-870f-44d5-a27c-b1ddfd95bbec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Style w:val="fontstyle21"/>
          <w:i w:val="0"/>
        </w:rPr>
        <w:fldChar w:fldCharType="separate"/>
      </w:r>
      <w:r w:rsidRPr="004F28D2">
        <w:rPr>
          <w:rStyle w:val="fontstyle21"/>
          <w:i w:val="0"/>
          <w:noProof/>
        </w:rPr>
        <w:t>[4]</w:t>
      </w:r>
      <w:r>
        <w:rPr>
          <w:rStyle w:val="fontstyle21"/>
          <w:i w:val="0"/>
        </w:rPr>
        <w:fldChar w:fldCharType="end"/>
      </w:r>
      <w:r>
        <w:rPr>
          <w:rStyle w:val="fontstyle21"/>
          <w:i w:val="0"/>
        </w:rPr>
        <w:fldChar w:fldCharType="begin" w:fldLock="1"/>
      </w:r>
      <w:r>
        <w:rPr>
          <w:rStyle w:val="fontstyle21"/>
          <w:i w:val="0"/>
        </w:rPr>
        <w:instrText>ADDIN CSL_CITATION {"citationItems":[{"id":"ITEM-1","itemData":{"author":[{"dropping-particle":"","family":"Sujariati","given":"Sujariati","non-dropping-particle":"","parse-names":false,"suffix":""},{"dropping-particle":"","family":"Rahman","given":"Andi Qashas","non-dropping-particle":"","parse-names":false,"suffix":""},{"dropping-particle":"","family":"Mahmud","given":"Murni","non-dropping-particle":"","parse-names":false,"suffix":""}],"container-title":"ELT WORLDWIDE","id":"ITEM-1","issue":"1","issued":{"date-parts":[["2016"]]},"page":"107-121","title":"English Teacher’s Questioning Strategies in EFL Classroom at SMAN 1 Bontomarannu","type":"article-journal","volume":"3"},"uris":["http://www.mendeley.com/documents/?uuid=af9db46d-3d4c-43d5-a7fa-2bbcaa227ae2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Style w:val="fontstyle21"/>
          <w:i w:val="0"/>
        </w:rPr>
        <w:fldChar w:fldCharType="separate"/>
      </w:r>
      <w:r w:rsidRPr="004F28D2">
        <w:rPr>
          <w:rStyle w:val="fontstyle21"/>
          <w:i w:val="0"/>
          <w:noProof/>
        </w:rPr>
        <w:t>[5]</w:t>
      </w:r>
      <w:r>
        <w:rPr>
          <w:rStyle w:val="fontstyle21"/>
          <w:i w:val="0"/>
        </w:rPr>
        <w:fldChar w:fldCharType="end"/>
      </w:r>
      <w:r>
        <w:rPr>
          <w:rStyle w:val="fontstyle21"/>
          <w:i w:val="0"/>
        </w:rPr>
        <w:fldChar w:fldCharType="begin" w:fldLock="1"/>
      </w:r>
      <w:r>
        <w:rPr>
          <w:rStyle w:val="fontstyle21"/>
          <w:i w:val="0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Style w:val="fontstyle21"/>
          <w:i w:val="0"/>
        </w:rPr>
        <w:fldChar w:fldCharType="separate"/>
      </w:r>
      <w:r w:rsidRPr="004F28D2">
        <w:rPr>
          <w:rStyle w:val="fontstyle21"/>
          <w:i w:val="0"/>
          <w:noProof/>
        </w:rPr>
        <w:t>[6]</w:t>
      </w:r>
      <w:r>
        <w:rPr>
          <w:rStyle w:val="fontstyle21"/>
          <w:i w:val="0"/>
        </w:rPr>
        <w:fldChar w:fldCharType="end"/>
      </w:r>
      <w:r>
        <w:rPr>
          <w:rStyle w:val="fontstyle21"/>
          <w:i w:val="0"/>
        </w:rPr>
        <w:fldChar w:fldCharType="begin" w:fldLock="1"/>
      </w:r>
      <w:r>
        <w:rPr>
          <w:rStyle w:val="fontstyle21"/>
          <w:i w:val="0"/>
        </w:rPr>
        <w:instrText>ADDIN CSL_CITATION {"citationItems":[{"id":"ITEM-1","itemData":{"author":[{"dropping-particle":"","family":"Bahri","given":"Arsad","non-dropping-particle":"","parse-names":false,"suffix":""},{"dropping-particle":"","family":"Corebima","given":"Aloysius Duran","non-dropping-particle":"","parse-names":false,"suffix":""}],"container-title":"Journal of Baltic Science Education","id":"ITEM-1","issue":"4","issued":{"date-parts":[["2015"]]},"page":"487-500","title":"The contribution of learning motivation and metacognitive skill on cognitive learning outcome of students within different learning strategies","type":"article-journal","volume":"14"},"uris":["http://www.mendeley.com/documents/?uuid=025326b0-a7c8-4324-a27c-e509829dd799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Style w:val="fontstyle21"/>
          <w:i w:val="0"/>
        </w:rPr>
        <w:fldChar w:fldCharType="separate"/>
      </w:r>
      <w:r w:rsidRPr="004F28D2">
        <w:rPr>
          <w:rStyle w:val="fontstyle21"/>
          <w:i w:val="0"/>
          <w:noProof/>
        </w:rPr>
        <w:t>[7]</w:t>
      </w:r>
      <w:r>
        <w:rPr>
          <w:rStyle w:val="fontstyle21"/>
          <w:i w:val="0"/>
        </w:rPr>
        <w:fldChar w:fldCharType="end"/>
      </w:r>
      <w:r>
        <w:rPr>
          <w:rStyle w:val="fontstyle21"/>
          <w:i w:val="0"/>
        </w:rPr>
        <w:fldChar w:fldCharType="begin" w:fldLock="1"/>
      </w:r>
      <w:r>
        <w:rPr>
          <w:rStyle w:val="fontstyle21"/>
          <w:i w:val="0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[8]","plainTextFormattedCitation":"[8]"},"properties":{"noteIndex":0},"schema":"https://github.com/citation-style-language/schema/raw/master/csl-citation.json"}</w:instrText>
      </w:r>
      <w:r>
        <w:rPr>
          <w:rStyle w:val="fontstyle21"/>
          <w:i w:val="0"/>
        </w:rPr>
        <w:fldChar w:fldCharType="separate"/>
      </w:r>
      <w:r w:rsidRPr="004F28D2">
        <w:rPr>
          <w:rStyle w:val="fontstyle21"/>
          <w:i w:val="0"/>
          <w:noProof/>
        </w:rPr>
        <w:t>[8]</w:t>
      </w:r>
      <w:r>
        <w:rPr>
          <w:rStyle w:val="fontstyle21"/>
          <w:i w:val="0"/>
        </w:rPr>
        <w:fldChar w:fldCharType="end"/>
      </w:r>
    </w:p>
    <w:p w:rsidR="004F28D2" w:rsidRPr="004F28D2" w:rsidRDefault="004F28D2" w:rsidP="004F28D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fontstyle21"/>
          <w:i w:val="0"/>
        </w:rPr>
        <w:fldChar w:fldCharType="begin" w:fldLock="1"/>
      </w:r>
      <w:r>
        <w:rPr>
          <w:rStyle w:val="fontstyle21"/>
          <w:i w:val="0"/>
        </w:rPr>
        <w:instrText xml:space="preserve">ADDIN Mendeley Bibliography CSL_BIBLIOGRAPHY </w:instrText>
      </w:r>
      <w:r>
        <w:rPr>
          <w:rStyle w:val="fontstyle21"/>
          <w:i w:val="0"/>
        </w:rPr>
        <w:fldChar w:fldCharType="separate"/>
      </w:r>
      <w:r w:rsidRPr="004F28D2">
        <w:rPr>
          <w:rFonts w:ascii="Times New Roman" w:hAnsi="Times New Roman" w:cs="Times New Roman"/>
          <w:noProof/>
          <w:sz w:val="24"/>
          <w:szCs w:val="24"/>
        </w:rPr>
        <w:t>[1]</w:t>
      </w:r>
      <w:r w:rsidRPr="004F28D2">
        <w:rPr>
          <w:rFonts w:ascii="Times New Roman" w:hAnsi="Times New Roman" w:cs="Times New Roman"/>
          <w:noProof/>
          <w:sz w:val="24"/>
          <w:szCs w:val="24"/>
        </w:rPr>
        <w:tab/>
        <w:t xml:space="preserve">M. A. Paramma, “Teachers’ Perspectives on Scientific Approach in Indonesian Educational Context,” </w:t>
      </w:r>
      <w:r w:rsidRPr="004F28D2">
        <w:rPr>
          <w:rFonts w:ascii="Times New Roman" w:hAnsi="Times New Roman" w:cs="Times New Roman"/>
          <w:i/>
          <w:iCs/>
          <w:noProof/>
          <w:sz w:val="24"/>
          <w:szCs w:val="24"/>
        </w:rPr>
        <w:t>Asian EFL J.</w:t>
      </w:r>
      <w:r w:rsidRPr="004F28D2">
        <w:rPr>
          <w:rFonts w:ascii="Times New Roman" w:hAnsi="Times New Roman" w:cs="Times New Roman"/>
          <w:noProof/>
          <w:sz w:val="24"/>
          <w:szCs w:val="24"/>
        </w:rPr>
        <w:t>, vol. 4, pp. 60–65, 2016.</w:t>
      </w:r>
    </w:p>
    <w:p w:rsidR="004F28D2" w:rsidRPr="004F28D2" w:rsidRDefault="004F28D2" w:rsidP="004F28D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28D2">
        <w:rPr>
          <w:rFonts w:ascii="Times New Roman" w:hAnsi="Times New Roman" w:cs="Times New Roman"/>
          <w:noProof/>
          <w:sz w:val="24"/>
          <w:szCs w:val="24"/>
        </w:rPr>
        <w:t>[2]</w:t>
      </w:r>
      <w:r w:rsidRPr="004F28D2">
        <w:rPr>
          <w:rFonts w:ascii="Times New Roman" w:hAnsi="Times New Roman" w:cs="Times New Roman"/>
          <w:noProof/>
          <w:sz w:val="24"/>
          <w:szCs w:val="24"/>
        </w:rPr>
        <w:tab/>
        <w:t xml:space="preserve">N. Nurhayati and S. Saenab, “Student Response Toward Humor Based Instructional Media (Descriptive Study on Students of Grade II SMAN 1 Bontonompo),” </w:t>
      </w:r>
      <w:r w:rsidRPr="004F28D2">
        <w:rPr>
          <w:rFonts w:ascii="Times New Roman" w:hAnsi="Times New Roman" w:cs="Times New Roman"/>
          <w:i/>
          <w:iCs/>
          <w:noProof/>
          <w:sz w:val="24"/>
          <w:szCs w:val="24"/>
        </w:rPr>
        <w:t>Asian EFL J.</w:t>
      </w:r>
      <w:r w:rsidRPr="004F28D2">
        <w:rPr>
          <w:rFonts w:ascii="Times New Roman" w:hAnsi="Times New Roman" w:cs="Times New Roman"/>
          <w:noProof/>
          <w:sz w:val="24"/>
          <w:szCs w:val="24"/>
        </w:rPr>
        <w:t>, vol. 4, pp. 130–135, 2016.</w:t>
      </w:r>
    </w:p>
    <w:p w:rsidR="004F28D2" w:rsidRPr="004F28D2" w:rsidRDefault="004F28D2" w:rsidP="004F28D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28D2">
        <w:rPr>
          <w:rFonts w:ascii="Times New Roman" w:hAnsi="Times New Roman" w:cs="Times New Roman"/>
          <w:noProof/>
          <w:sz w:val="24"/>
          <w:szCs w:val="24"/>
        </w:rPr>
        <w:t>[3]</w:t>
      </w:r>
      <w:r w:rsidRPr="004F28D2">
        <w:rPr>
          <w:rFonts w:ascii="Times New Roman" w:hAnsi="Times New Roman" w:cs="Times New Roman"/>
          <w:noProof/>
          <w:sz w:val="24"/>
          <w:szCs w:val="24"/>
        </w:rPr>
        <w:tab/>
        <w:t xml:space="preserve">S. R. Kartiah, M. A. Rahman, A. Q. Rahman, and B. Jabu, “The Portrayal of Multiple Intelligence Theory in English Teaching Strategy for Indonesian Secondary School.,” </w:t>
      </w:r>
      <w:r w:rsidRPr="004F28D2">
        <w:rPr>
          <w:rFonts w:ascii="Times New Roman" w:hAnsi="Times New Roman" w:cs="Times New Roman"/>
          <w:i/>
          <w:iCs/>
          <w:noProof/>
          <w:sz w:val="24"/>
          <w:szCs w:val="24"/>
        </w:rPr>
        <w:t>J. Lang. Teach. Res.</w:t>
      </w:r>
      <w:r w:rsidRPr="004F28D2">
        <w:rPr>
          <w:rFonts w:ascii="Times New Roman" w:hAnsi="Times New Roman" w:cs="Times New Roman"/>
          <w:noProof/>
          <w:sz w:val="24"/>
          <w:szCs w:val="24"/>
        </w:rPr>
        <w:t>, vol. 5, no. 5, 2014.</w:t>
      </w:r>
    </w:p>
    <w:p w:rsidR="004F28D2" w:rsidRPr="004F28D2" w:rsidRDefault="004F28D2" w:rsidP="004F28D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28D2">
        <w:rPr>
          <w:rFonts w:ascii="Times New Roman" w:hAnsi="Times New Roman" w:cs="Times New Roman"/>
          <w:noProof/>
          <w:sz w:val="24"/>
          <w:szCs w:val="24"/>
        </w:rPr>
        <w:t>[4]</w:t>
      </w:r>
      <w:r w:rsidRPr="004F28D2">
        <w:rPr>
          <w:rFonts w:ascii="Times New Roman" w:hAnsi="Times New Roman" w:cs="Times New Roman"/>
          <w:noProof/>
          <w:sz w:val="24"/>
          <w:szCs w:val="24"/>
        </w:rPr>
        <w:tab/>
        <w:t xml:space="preserve">S. M. Hamid and A. Q. Rahman, “The use of Prezi with know, want, and learn (KWL) strategy to enhance students reading comprehension,” </w:t>
      </w:r>
      <w:r w:rsidRPr="004F28D2">
        <w:rPr>
          <w:rFonts w:ascii="Times New Roman" w:hAnsi="Times New Roman" w:cs="Times New Roman"/>
          <w:i/>
          <w:iCs/>
          <w:noProof/>
          <w:sz w:val="24"/>
          <w:szCs w:val="24"/>
        </w:rPr>
        <w:t>ELT Worldw.</w:t>
      </w:r>
      <w:r w:rsidRPr="004F28D2">
        <w:rPr>
          <w:rFonts w:ascii="Times New Roman" w:hAnsi="Times New Roman" w:cs="Times New Roman"/>
          <w:noProof/>
          <w:sz w:val="24"/>
          <w:szCs w:val="24"/>
        </w:rPr>
        <w:t>, vol. 3, no. 1, pp. 16–31, 2016.</w:t>
      </w:r>
    </w:p>
    <w:p w:rsidR="004F28D2" w:rsidRPr="004F28D2" w:rsidRDefault="004F28D2" w:rsidP="004F28D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28D2">
        <w:rPr>
          <w:rFonts w:ascii="Times New Roman" w:hAnsi="Times New Roman" w:cs="Times New Roman"/>
          <w:noProof/>
          <w:sz w:val="24"/>
          <w:szCs w:val="24"/>
        </w:rPr>
        <w:t>[5]</w:t>
      </w:r>
      <w:r w:rsidRPr="004F28D2">
        <w:rPr>
          <w:rFonts w:ascii="Times New Roman" w:hAnsi="Times New Roman" w:cs="Times New Roman"/>
          <w:noProof/>
          <w:sz w:val="24"/>
          <w:szCs w:val="24"/>
        </w:rPr>
        <w:tab/>
        <w:t xml:space="preserve">S. Sujariati, A. Q. Rahman, and M. Mahmud, “English Teacher’s Questioning Strategies in EFL Classroom at SMAN 1 Bontomarannu,” </w:t>
      </w:r>
      <w:r w:rsidRPr="004F28D2">
        <w:rPr>
          <w:rFonts w:ascii="Times New Roman" w:hAnsi="Times New Roman" w:cs="Times New Roman"/>
          <w:i/>
          <w:iCs/>
          <w:noProof/>
          <w:sz w:val="24"/>
          <w:szCs w:val="24"/>
        </w:rPr>
        <w:t>ELT Worldw.</w:t>
      </w:r>
      <w:r w:rsidRPr="004F28D2">
        <w:rPr>
          <w:rFonts w:ascii="Times New Roman" w:hAnsi="Times New Roman" w:cs="Times New Roman"/>
          <w:noProof/>
          <w:sz w:val="24"/>
          <w:szCs w:val="24"/>
        </w:rPr>
        <w:t>, vol. 3, no. 1, pp. 107–121, 2016.</w:t>
      </w:r>
    </w:p>
    <w:p w:rsidR="004F28D2" w:rsidRPr="004F28D2" w:rsidRDefault="004F28D2" w:rsidP="004F28D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28D2">
        <w:rPr>
          <w:rFonts w:ascii="Times New Roman" w:hAnsi="Times New Roman" w:cs="Times New Roman"/>
          <w:noProof/>
          <w:sz w:val="24"/>
          <w:szCs w:val="24"/>
        </w:rPr>
        <w:t>[6]</w:t>
      </w:r>
      <w:r w:rsidRPr="004F28D2">
        <w:rPr>
          <w:rFonts w:ascii="Times New Roman" w:hAnsi="Times New Roman" w:cs="Times New Roman"/>
          <w:noProof/>
          <w:sz w:val="24"/>
          <w:szCs w:val="24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4F28D2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4F28D2">
        <w:rPr>
          <w:rFonts w:ascii="Times New Roman" w:hAnsi="Times New Roman" w:cs="Times New Roman"/>
          <w:noProof/>
          <w:sz w:val="24"/>
          <w:szCs w:val="24"/>
        </w:rPr>
        <w:t>, vol. 1, no. 1, pp. 41–51, 2012.</w:t>
      </w:r>
    </w:p>
    <w:p w:rsidR="004F28D2" w:rsidRPr="004F28D2" w:rsidRDefault="004F28D2" w:rsidP="004F28D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F28D2">
        <w:rPr>
          <w:rFonts w:ascii="Times New Roman" w:hAnsi="Times New Roman" w:cs="Times New Roman"/>
          <w:noProof/>
          <w:sz w:val="24"/>
          <w:szCs w:val="24"/>
        </w:rPr>
        <w:t>[7]</w:t>
      </w:r>
      <w:r w:rsidRPr="004F28D2">
        <w:rPr>
          <w:rFonts w:ascii="Times New Roman" w:hAnsi="Times New Roman" w:cs="Times New Roman"/>
          <w:noProof/>
          <w:sz w:val="24"/>
          <w:szCs w:val="24"/>
        </w:rPr>
        <w:tab/>
        <w:t xml:space="preserve">A. Bahri and A. D. Corebima, “The contribution of learning motivation and metacognitive skill on cognitive learning outcome of students within different learning strategies,” </w:t>
      </w:r>
      <w:r w:rsidRPr="004F28D2">
        <w:rPr>
          <w:rFonts w:ascii="Times New Roman" w:hAnsi="Times New Roman" w:cs="Times New Roman"/>
          <w:i/>
          <w:iCs/>
          <w:noProof/>
          <w:sz w:val="24"/>
          <w:szCs w:val="24"/>
        </w:rPr>
        <w:t>J. Balt. Sci. Educ.</w:t>
      </w:r>
      <w:r w:rsidRPr="004F28D2">
        <w:rPr>
          <w:rFonts w:ascii="Times New Roman" w:hAnsi="Times New Roman" w:cs="Times New Roman"/>
          <w:noProof/>
          <w:sz w:val="24"/>
          <w:szCs w:val="24"/>
        </w:rPr>
        <w:t>, vol. 14, no. 4, pp. 487–500, 2015.</w:t>
      </w:r>
    </w:p>
    <w:p w:rsidR="004F28D2" w:rsidRPr="004F28D2" w:rsidRDefault="004F28D2" w:rsidP="004F28D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F28D2">
        <w:rPr>
          <w:rFonts w:ascii="Times New Roman" w:hAnsi="Times New Roman" w:cs="Times New Roman"/>
          <w:noProof/>
          <w:sz w:val="24"/>
          <w:szCs w:val="24"/>
        </w:rPr>
        <w:t>[8]</w:t>
      </w:r>
      <w:r w:rsidRPr="004F28D2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4F28D2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Pr="004F28D2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4F28D2" w:rsidRPr="004F28D2" w:rsidRDefault="004F28D2" w:rsidP="004F28D2">
      <w:pPr>
        <w:jc w:val="both"/>
        <w:rPr>
          <w:rStyle w:val="fontstyle21"/>
          <w:i w:val="0"/>
        </w:rPr>
      </w:pPr>
      <w:r>
        <w:rPr>
          <w:rStyle w:val="fontstyle21"/>
          <w:i w:val="0"/>
        </w:rPr>
        <w:fldChar w:fldCharType="end"/>
      </w:r>
    </w:p>
    <w:p w:rsidR="004F28D2" w:rsidRDefault="004F28D2" w:rsidP="00F02C12">
      <w:pPr>
        <w:jc w:val="both"/>
        <w:rPr>
          <w:rStyle w:val="fontstyle21"/>
        </w:rPr>
      </w:pPr>
    </w:p>
    <w:p w:rsidR="004F28D2" w:rsidRPr="004F28D2" w:rsidRDefault="004F28D2" w:rsidP="00F02C12">
      <w:pPr>
        <w:jc w:val="both"/>
      </w:pPr>
    </w:p>
    <w:sectPr w:rsidR="004F28D2" w:rsidRPr="004F2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D7"/>
    <w:rsid w:val="001F195E"/>
    <w:rsid w:val="004F28D2"/>
    <w:rsid w:val="005D3BA5"/>
    <w:rsid w:val="00BF6B1F"/>
    <w:rsid w:val="00D448D7"/>
    <w:rsid w:val="00F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DB5F"/>
  <w15:chartTrackingRefBased/>
  <w15:docId w15:val="{10B4DCDD-EC3A-4CBE-B375-DB7F7F6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48D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448D7"/>
    <w:rPr>
      <w:rFonts w:ascii="Times New Roman" w:hAnsi="Times New Roman" w:cs="Times New Roman" w:hint="default"/>
      <w:b w:val="0"/>
      <w:bCs w:val="0"/>
      <w:i/>
      <w:iCs/>
      <w:color w:val="0D0D0D"/>
      <w:sz w:val="24"/>
      <w:szCs w:val="24"/>
    </w:rPr>
  </w:style>
  <w:style w:type="character" w:customStyle="1" w:styleId="fontstyle31">
    <w:name w:val="fontstyle31"/>
    <w:basedOn w:val="DefaultParagraphFont"/>
    <w:rsid w:val="00F02C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F8E8-67B2-4F86-A306-0E0D6204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4</cp:revision>
  <dcterms:created xsi:type="dcterms:W3CDTF">2019-06-25T02:48:00Z</dcterms:created>
  <dcterms:modified xsi:type="dcterms:W3CDTF">2019-06-25T02:57:00Z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