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3BB4A" w14:textId="77777777" w:rsidR="00813206" w:rsidRPr="00813206" w:rsidRDefault="00813206" w:rsidP="00813206">
      <w:pPr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</w:p>
    <w:p w14:paraId="1DB4AA73" w14:textId="77777777" w:rsidR="00813206" w:rsidRPr="00813206" w:rsidRDefault="00813206" w:rsidP="0081320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6FBC9D5" w14:textId="77777777" w:rsidR="00813206" w:rsidRPr="00813206" w:rsidRDefault="00FD595E" w:rsidP="00813206">
      <w:pPr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9632B78" wp14:editId="5C875676">
            <wp:simplePos x="0" y="0"/>
            <wp:positionH relativeFrom="margin">
              <wp:posOffset>2012315</wp:posOffset>
            </wp:positionH>
            <wp:positionV relativeFrom="margin">
              <wp:posOffset>382270</wp:posOffset>
            </wp:positionV>
            <wp:extent cx="1080135" cy="1080135"/>
            <wp:effectExtent l="0" t="0" r="5715" b="5715"/>
            <wp:wrapSquare wrapText="bothSides"/>
            <wp:docPr id="1" name="Picture 1" descr="WhatsApp Image 2018-07-01 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18-07-01 a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AB1DD" w14:textId="77777777" w:rsidR="00813206" w:rsidRPr="00813206" w:rsidRDefault="00813206" w:rsidP="00813206">
      <w:pPr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</w:p>
    <w:p w14:paraId="2206620C" w14:textId="77777777" w:rsidR="00813206" w:rsidRDefault="00813206" w:rsidP="00813206">
      <w:pPr>
        <w:tabs>
          <w:tab w:val="left" w:pos="2127"/>
          <w:tab w:val="center" w:pos="4252"/>
        </w:tabs>
        <w:spacing w:after="0" w:line="72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9EC3C73" w14:textId="77777777" w:rsidR="00813206" w:rsidRDefault="00813206" w:rsidP="00813206">
      <w:pPr>
        <w:tabs>
          <w:tab w:val="left" w:pos="2127"/>
          <w:tab w:val="center" w:pos="4252"/>
        </w:tabs>
        <w:spacing w:after="0" w:line="72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6D7FCAB" w14:textId="77777777" w:rsidR="00813206" w:rsidRDefault="00E45223" w:rsidP="00813206">
      <w:pPr>
        <w:tabs>
          <w:tab w:val="left" w:pos="2127"/>
          <w:tab w:val="center" w:pos="4252"/>
        </w:tabs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14:paraId="4704ED62" w14:textId="77777777" w:rsidR="00C513F6" w:rsidRPr="00C513F6" w:rsidRDefault="00C513F6" w:rsidP="00813206">
      <w:pPr>
        <w:tabs>
          <w:tab w:val="left" w:pos="2127"/>
          <w:tab w:val="center" w:pos="4252"/>
        </w:tabs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13AA76" w14:textId="4BC1647E" w:rsidR="00A42548" w:rsidRDefault="00690FDB" w:rsidP="003F6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42548">
        <w:rPr>
          <w:rFonts w:ascii="Times New Roman" w:hAnsi="Times New Roman"/>
          <w:b/>
          <w:sz w:val="24"/>
          <w:szCs w:val="24"/>
        </w:rPr>
        <w:t>Pengaruh</w:t>
      </w:r>
      <w:proofErr w:type="spellEnd"/>
      <w:r w:rsidRPr="00A42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2548">
        <w:rPr>
          <w:rFonts w:ascii="Times New Roman" w:hAnsi="Times New Roman"/>
          <w:b/>
          <w:sz w:val="24"/>
          <w:szCs w:val="24"/>
        </w:rPr>
        <w:t>Komunikasi</w:t>
      </w:r>
      <w:proofErr w:type="spellEnd"/>
      <w:r w:rsidRPr="00A42548">
        <w:rPr>
          <w:rFonts w:ascii="Times New Roman" w:hAnsi="Times New Roman"/>
          <w:b/>
          <w:sz w:val="24"/>
          <w:szCs w:val="24"/>
        </w:rPr>
        <w:t xml:space="preserve"> Orang </w:t>
      </w:r>
      <w:proofErr w:type="spellStart"/>
      <w:r w:rsidRPr="00A42548">
        <w:rPr>
          <w:rFonts w:ascii="Times New Roman" w:hAnsi="Times New Roman"/>
          <w:b/>
          <w:sz w:val="24"/>
          <w:szCs w:val="24"/>
        </w:rPr>
        <w:t>Tua</w:t>
      </w:r>
      <w:proofErr w:type="spellEnd"/>
      <w:r w:rsidRPr="00A42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2548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A42548">
        <w:rPr>
          <w:rFonts w:ascii="Times New Roman" w:hAnsi="Times New Roman"/>
          <w:b/>
          <w:sz w:val="24"/>
          <w:szCs w:val="24"/>
        </w:rPr>
        <w:t xml:space="preserve"> </w:t>
      </w:r>
    </w:p>
    <w:p w14:paraId="447F2CE3" w14:textId="0564E495" w:rsidR="00A42548" w:rsidRDefault="00690FDB" w:rsidP="003F6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42548">
        <w:rPr>
          <w:rFonts w:ascii="Times New Roman" w:hAnsi="Times New Roman"/>
          <w:b/>
          <w:sz w:val="24"/>
          <w:szCs w:val="24"/>
        </w:rPr>
        <w:t>Motivasi</w:t>
      </w:r>
      <w:proofErr w:type="spellEnd"/>
      <w:r w:rsidRPr="00A42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2548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Pr="00A42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2548">
        <w:rPr>
          <w:rFonts w:ascii="Times New Roman" w:hAnsi="Times New Roman"/>
          <w:b/>
          <w:sz w:val="24"/>
          <w:szCs w:val="24"/>
        </w:rPr>
        <w:t>Siswa</w:t>
      </w:r>
      <w:proofErr w:type="spellEnd"/>
      <w:r w:rsidRPr="00A42548">
        <w:rPr>
          <w:rFonts w:ascii="Times New Roman" w:hAnsi="Times New Roman"/>
          <w:b/>
          <w:sz w:val="24"/>
          <w:szCs w:val="24"/>
        </w:rPr>
        <w:t xml:space="preserve"> di </w:t>
      </w:r>
      <w:r w:rsidR="00FD595E" w:rsidRPr="00A42548">
        <w:rPr>
          <w:rFonts w:ascii="Times New Roman" w:hAnsi="Times New Roman"/>
          <w:b/>
          <w:sz w:val="24"/>
          <w:szCs w:val="24"/>
        </w:rPr>
        <w:t>SMK</w:t>
      </w:r>
      <w:r w:rsidR="003F6A42" w:rsidRPr="00A42548">
        <w:rPr>
          <w:rFonts w:ascii="Times New Roman" w:hAnsi="Times New Roman"/>
          <w:b/>
          <w:sz w:val="24"/>
          <w:szCs w:val="24"/>
        </w:rPr>
        <w:t xml:space="preserve"> </w:t>
      </w:r>
      <w:r w:rsidRPr="00A42548">
        <w:rPr>
          <w:rFonts w:ascii="Times New Roman" w:hAnsi="Times New Roman"/>
          <w:b/>
          <w:sz w:val="24"/>
          <w:szCs w:val="24"/>
        </w:rPr>
        <w:t xml:space="preserve">Negeri </w:t>
      </w:r>
      <w:r w:rsidR="00FD595E" w:rsidRPr="00A42548">
        <w:rPr>
          <w:rFonts w:ascii="Times New Roman" w:hAnsi="Times New Roman"/>
          <w:b/>
          <w:sz w:val="24"/>
          <w:szCs w:val="24"/>
        </w:rPr>
        <w:t xml:space="preserve">1 </w:t>
      </w:r>
    </w:p>
    <w:p w14:paraId="5DE9C6E5" w14:textId="627753F6" w:rsidR="00813206" w:rsidRPr="00A42548" w:rsidRDefault="00690FDB" w:rsidP="003F6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42548">
        <w:rPr>
          <w:rFonts w:ascii="Times New Roman" w:hAnsi="Times New Roman"/>
          <w:b/>
          <w:sz w:val="24"/>
          <w:szCs w:val="24"/>
        </w:rPr>
        <w:t>Sumarorong</w:t>
      </w:r>
      <w:proofErr w:type="spellEnd"/>
      <w:r w:rsidR="003C479C" w:rsidRPr="00A4254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42548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Pr="00A42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2548">
        <w:rPr>
          <w:rFonts w:ascii="Times New Roman" w:hAnsi="Times New Roman"/>
          <w:b/>
          <w:sz w:val="24"/>
          <w:szCs w:val="24"/>
        </w:rPr>
        <w:t>Mamasa</w:t>
      </w:r>
      <w:proofErr w:type="spellEnd"/>
    </w:p>
    <w:p w14:paraId="6C803580" w14:textId="77777777" w:rsidR="00813206" w:rsidRPr="00A42548" w:rsidRDefault="00813206" w:rsidP="003F6A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</w:p>
    <w:p w14:paraId="0D916870" w14:textId="77777777" w:rsidR="00813206" w:rsidRPr="00A42548" w:rsidRDefault="00813206" w:rsidP="0081320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1E604AC2" w14:textId="77777777" w:rsidR="00FD595E" w:rsidRPr="00A42548" w:rsidRDefault="00FD595E" w:rsidP="0081320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6F20C58C" w14:textId="77777777" w:rsidR="00FD595E" w:rsidRDefault="00FD595E" w:rsidP="0081320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57477A3A" w14:textId="77777777" w:rsidR="00C513F6" w:rsidRPr="00A42548" w:rsidRDefault="00C513F6" w:rsidP="0081320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6C28F256" w14:textId="77777777" w:rsidR="00FD595E" w:rsidRPr="00A42548" w:rsidRDefault="00FD595E" w:rsidP="0081320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79E5C353" w14:textId="77777777" w:rsidR="00813206" w:rsidRPr="00A42548" w:rsidRDefault="00813206" w:rsidP="008132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42548">
        <w:rPr>
          <w:rFonts w:ascii="Times New Roman" w:hAnsi="Times New Roman" w:cs="Times New Roman"/>
          <w:b/>
          <w:caps/>
          <w:sz w:val="24"/>
          <w:szCs w:val="24"/>
        </w:rPr>
        <w:t xml:space="preserve">Meldianto Demmangngape </w:t>
      </w:r>
    </w:p>
    <w:p w14:paraId="7E83518B" w14:textId="77777777" w:rsidR="00813206" w:rsidRPr="00A42548" w:rsidRDefault="00813206" w:rsidP="008132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  <w:r w:rsidRPr="00A42548">
        <w:rPr>
          <w:rFonts w:ascii="Times New Roman" w:hAnsi="Times New Roman" w:cs="Times New Roman"/>
          <w:b/>
          <w:caps/>
          <w:sz w:val="24"/>
          <w:szCs w:val="24"/>
          <w:lang w:val="id-ID"/>
        </w:rPr>
        <w:t>1329042074</w:t>
      </w:r>
    </w:p>
    <w:p w14:paraId="0EDC2E38" w14:textId="77777777" w:rsidR="00813206" w:rsidRPr="00A42548" w:rsidRDefault="00813206" w:rsidP="008132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</w:p>
    <w:p w14:paraId="2FE5E366" w14:textId="77777777" w:rsidR="00813206" w:rsidRDefault="00813206" w:rsidP="008132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1519DB8" w14:textId="77777777" w:rsidR="00C513F6" w:rsidRPr="00C513F6" w:rsidRDefault="00C513F6" w:rsidP="008132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31C5144" w14:textId="77777777" w:rsidR="00813206" w:rsidRPr="00A42548" w:rsidRDefault="00813206" w:rsidP="008132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</w:p>
    <w:p w14:paraId="00668B1A" w14:textId="77777777" w:rsidR="00813206" w:rsidRPr="00A42548" w:rsidRDefault="00813206" w:rsidP="0081320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</w:p>
    <w:p w14:paraId="78F31F69" w14:textId="77777777" w:rsidR="00813206" w:rsidRDefault="00813206" w:rsidP="0081320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2208FD7A" w14:textId="77777777" w:rsidR="00C513F6" w:rsidRDefault="00C513F6" w:rsidP="0081320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4DF0FC9F" w14:textId="77777777" w:rsidR="00C513F6" w:rsidRPr="00C513F6" w:rsidRDefault="00C513F6" w:rsidP="0081320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1184EA8" w14:textId="77777777" w:rsidR="00813206" w:rsidRPr="00A42548" w:rsidRDefault="00813206" w:rsidP="0081320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</w:p>
    <w:p w14:paraId="0C8E5648" w14:textId="77777777" w:rsidR="00813206" w:rsidRPr="00A42548" w:rsidRDefault="00813206" w:rsidP="0081320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</w:p>
    <w:p w14:paraId="4B90B410" w14:textId="77777777" w:rsidR="00FD595E" w:rsidRPr="00A42548" w:rsidRDefault="00813206" w:rsidP="005A678B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42548">
        <w:rPr>
          <w:rFonts w:ascii="Times New Roman" w:hAnsi="Times New Roman" w:cs="Times New Roman"/>
          <w:b/>
          <w:caps/>
          <w:sz w:val="24"/>
          <w:szCs w:val="24"/>
          <w:lang w:val="id-ID"/>
        </w:rPr>
        <w:t>PROGRAM STUDI PENDIDIKAN TEKNIK</w:t>
      </w:r>
    </w:p>
    <w:p w14:paraId="0958B497" w14:textId="77777777" w:rsidR="00813206" w:rsidRPr="00A42548" w:rsidRDefault="00813206" w:rsidP="005A678B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42548">
        <w:rPr>
          <w:rFonts w:ascii="Times New Roman" w:hAnsi="Times New Roman" w:cs="Times New Roman"/>
          <w:b/>
          <w:caps/>
          <w:sz w:val="24"/>
          <w:szCs w:val="24"/>
          <w:lang w:val="id-ID"/>
        </w:rPr>
        <w:t xml:space="preserve"> INFORMATIKA</w:t>
      </w:r>
      <w:r w:rsidRPr="00A42548">
        <w:rPr>
          <w:rFonts w:ascii="Times New Roman" w:hAnsi="Times New Roman" w:cs="Times New Roman"/>
          <w:b/>
          <w:caps/>
          <w:sz w:val="24"/>
          <w:szCs w:val="24"/>
        </w:rPr>
        <w:t xml:space="preserve"> dan Komputer</w:t>
      </w:r>
    </w:p>
    <w:p w14:paraId="2B14B21D" w14:textId="77777777" w:rsidR="00813206" w:rsidRPr="00A42548" w:rsidRDefault="00813206" w:rsidP="00A42548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42548">
        <w:rPr>
          <w:rFonts w:ascii="Times New Roman" w:hAnsi="Times New Roman" w:cs="Times New Roman"/>
          <w:b/>
          <w:caps/>
          <w:sz w:val="24"/>
          <w:szCs w:val="24"/>
          <w:lang w:val="id-ID"/>
        </w:rPr>
        <w:t xml:space="preserve">JURUSAN </w:t>
      </w:r>
      <w:r w:rsidR="00A42548">
        <w:rPr>
          <w:rFonts w:ascii="Times New Roman" w:hAnsi="Times New Roman" w:cs="Times New Roman"/>
          <w:b/>
          <w:caps/>
          <w:sz w:val="24"/>
          <w:szCs w:val="24"/>
        </w:rPr>
        <w:t xml:space="preserve">PENDIDIKAN </w:t>
      </w:r>
      <w:r w:rsidRPr="00A42548">
        <w:rPr>
          <w:rFonts w:ascii="Times New Roman" w:hAnsi="Times New Roman" w:cs="Times New Roman"/>
          <w:b/>
          <w:caps/>
          <w:sz w:val="24"/>
          <w:szCs w:val="24"/>
        </w:rPr>
        <w:t>TEKNIK ELEKTRO</w:t>
      </w:r>
    </w:p>
    <w:p w14:paraId="5401D149" w14:textId="77777777" w:rsidR="00813206" w:rsidRPr="00A42548" w:rsidRDefault="00813206" w:rsidP="005A678B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42548">
        <w:rPr>
          <w:rFonts w:ascii="Times New Roman" w:hAnsi="Times New Roman" w:cs="Times New Roman"/>
          <w:b/>
          <w:caps/>
          <w:sz w:val="24"/>
          <w:szCs w:val="24"/>
          <w:lang w:val="id-ID"/>
        </w:rPr>
        <w:t xml:space="preserve">FAKULTAS </w:t>
      </w:r>
      <w:r w:rsidRPr="00A42548">
        <w:rPr>
          <w:rFonts w:ascii="Times New Roman" w:hAnsi="Times New Roman" w:cs="Times New Roman"/>
          <w:b/>
          <w:caps/>
          <w:sz w:val="24"/>
          <w:szCs w:val="24"/>
        </w:rPr>
        <w:t>TEKNIK</w:t>
      </w:r>
    </w:p>
    <w:p w14:paraId="64C6B3AF" w14:textId="77777777" w:rsidR="00813206" w:rsidRPr="00A42548" w:rsidRDefault="00813206" w:rsidP="005A678B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  <w:r w:rsidRPr="00A42548">
        <w:rPr>
          <w:rFonts w:ascii="Times New Roman" w:hAnsi="Times New Roman" w:cs="Times New Roman"/>
          <w:b/>
          <w:caps/>
          <w:sz w:val="24"/>
          <w:szCs w:val="24"/>
          <w:lang w:val="id-ID"/>
        </w:rPr>
        <w:t>UNIVERSITAS NEGERI MAKASSAR</w:t>
      </w:r>
    </w:p>
    <w:p w14:paraId="35E83C6E" w14:textId="5F16DAE5" w:rsidR="007D7CA1" w:rsidRDefault="00EA343E" w:rsidP="005A678B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DESEMBER </w:t>
      </w:r>
      <w:r w:rsidR="00813206" w:rsidRPr="00A42548">
        <w:rPr>
          <w:rFonts w:ascii="Times New Roman" w:hAnsi="Times New Roman" w:cs="Times New Roman"/>
          <w:b/>
          <w:caps/>
          <w:sz w:val="24"/>
          <w:szCs w:val="24"/>
          <w:lang w:val="id-ID"/>
        </w:rPr>
        <w:t>201</w:t>
      </w:r>
      <w:r w:rsidR="00813206" w:rsidRPr="00A42548">
        <w:rPr>
          <w:rFonts w:ascii="Times New Roman" w:hAnsi="Times New Roman" w:cs="Times New Roman"/>
          <w:b/>
          <w:caps/>
          <w:sz w:val="24"/>
          <w:szCs w:val="24"/>
        </w:rPr>
        <w:t>8</w:t>
      </w:r>
    </w:p>
    <w:p w14:paraId="0AD87DC7" w14:textId="2E5DF510" w:rsidR="00ED64E8" w:rsidRDefault="00ED64E8" w:rsidP="005A678B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3F2355E" w14:textId="77777777" w:rsidR="00ED64E8" w:rsidRPr="009F6A9E" w:rsidRDefault="00ED64E8" w:rsidP="00ED64E8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F6A9E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ABSTRAK</w:t>
      </w:r>
    </w:p>
    <w:p w14:paraId="3DF61E7B" w14:textId="77777777" w:rsidR="00ED64E8" w:rsidRPr="001203C7" w:rsidRDefault="00ED64E8" w:rsidP="00ED64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3E4">
        <w:rPr>
          <w:rFonts w:ascii="Times New Roman" w:hAnsi="Times New Roman" w:cs="Times New Roman"/>
          <w:b/>
          <w:sz w:val="24"/>
          <w:szCs w:val="24"/>
        </w:rPr>
        <w:t>Meldianto</w:t>
      </w:r>
      <w:proofErr w:type="spellEnd"/>
      <w:r w:rsidRPr="00FB03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3E4">
        <w:rPr>
          <w:rFonts w:ascii="Times New Roman" w:hAnsi="Times New Roman" w:cs="Times New Roman"/>
          <w:b/>
          <w:sz w:val="24"/>
          <w:szCs w:val="24"/>
        </w:rPr>
        <w:t>Demmangngape</w:t>
      </w:r>
      <w:proofErr w:type="spellEnd"/>
      <w:r w:rsidRPr="00FB03E4">
        <w:rPr>
          <w:rFonts w:ascii="Times New Roman" w:hAnsi="Times New Roman" w:cs="Times New Roman"/>
          <w:b/>
          <w:sz w:val="24"/>
          <w:szCs w:val="24"/>
          <w:lang w:val="id-ID"/>
        </w:rPr>
        <w:t>, 201</w:t>
      </w:r>
      <w:r w:rsidRPr="00FB03E4">
        <w:rPr>
          <w:rFonts w:ascii="Times New Roman" w:hAnsi="Times New Roman" w:cs="Times New Roman"/>
          <w:b/>
          <w:sz w:val="24"/>
          <w:szCs w:val="24"/>
        </w:rPr>
        <w:t>8</w:t>
      </w:r>
      <w:r w:rsidRPr="00FB03E4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Pr="001203C7">
        <w:rPr>
          <w:rFonts w:ascii="Times New Roman" w:hAnsi="Times New Roman" w:cs="Times New Roman"/>
          <w:sz w:val="24"/>
          <w:szCs w:val="24"/>
          <w:lang w:val="id-ID"/>
        </w:rPr>
        <w:t>Pengaruh Komunikasi Orang Tua</w:t>
      </w:r>
      <w:r w:rsidRPr="001203C7">
        <w:rPr>
          <w:rFonts w:ascii="Times New Roman" w:hAnsi="Times New Roman" w:cs="Times New Roman"/>
          <w:sz w:val="24"/>
          <w:szCs w:val="24"/>
        </w:rPr>
        <w:t xml:space="preserve"> </w:t>
      </w:r>
      <w:r w:rsidRPr="001203C7">
        <w:rPr>
          <w:rFonts w:ascii="Times New Roman" w:hAnsi="Times New Roman" w:cs="Times New Roman"/>
          <w:sz w:val="24"/>
          <w:szCs w:val="24"/>
          <w:lang w:val="id-ID"/>
        </w:rPr>
        <w:t>Terhadap Motivasi Belajar Siswa</w:t>
      </w:r>
      <w:r w:rsidRPr="001203C7">
        <w:rPr>
          <w:rFonts w:ascii="Times New Roman" w:hAnsi="Times New Roman" w:cs="Times New Roman"/>
          <w:sz w:val="24"/>
          <w:szCs w:val="24"/>
        </w:rPr>
        <w:t xml:space="preserve"> di</w:t>
      </w:r>
      <w:r w:rsidRPr="001203C7">
        <w:rPr>
          <w:rFonts w:ascii="Times New Roman" w:hAnsi="Times New Roman" w:cs="Times New Roman"/>
          <w:sz w:val="24"/>
          <w:szCs w:val="24"/>
          <w:lang w:val="id-ID"/>
        </w:rPr>
        <w:t xml:space="preserve"> SM</w:t>
      </w:r>
      <w:r w:rsidRPr="001203C7">
        <w:rPr>
          <w:rFonts w:ascii="Times New Roman" w:hAnsi="Times New Roman" w:cs="Times New Roman"/>
          <w:sz w:val="24"/>
          <w:szCs w:val="24"/>
        </w:rPr>
        <w:t>K</w:t>
      </w:r>
      <w:r w:rsidRPr="001203C7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 w:rsidRPr="001203C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203C7">
        <w:rPr>
          <w:rFonts w:ascii="Times New Roman" w:hAnsi="Times New Roman" w:cs="Times New Roman"/>
          <w:sz w:val="24"/>
          <w:szCs w:val="24"/>
        </w:rPr>
        <w:t>Sumarorong</w:t>
      </w:r>
      <w:proofErr w:type="spellEnd"/>
      <w:r w:rsidRPr="001203C7">
        <w:rPr>
          <w:rFonts w:ascii="Times New Roman" w:hAnsi="Times New Roman" w:cs="Times New Roman"/>
          <w:sz w:val="24"/>
          <w:szCs w:val="24"/>
        </w:rPr>
        <w:t>,</w:t>
      </w:r>
      <w:r w:rsidRPr="001203C7">
        <w:rPr>
          <w:rFonts w:ascii="Times New Roman" w:hAnsi="Times New Roman" w:cs="Times New Roman"/>
          <w:sz w:val="24"/>
          <w:szCs w:val="24"/>
          <w:lang w:val="id-ID"/>
        </w:rPr>
        <w:t xml:space="preserve"> Kabupaten Ma</w:t>
      </w:r>
      <w:r w:rsidRPr="001203C7">
        <w:rPr>
          <w:rFonts w:ascii="Times New Roman" w:hAnsi="Times New Roman" w:cs="Times New Roman"/>
          <w:sz w:val="24"/>
          <w:szCs w:val="24"/>
        </w:rPr>
        <w:t>ma</w:t>
      </w:r>
      <w:r w:rsidRPr="001203C7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1203C7">
        <w:rPr>
          <w:rFonts w:ascii="Times New Roman" w:hAnsi="Times New Roman" w:cs="Times New Roman"/>
          <w:sz w:val="24"/>
          <w:szCs w:val="24"/>
        </w:rPr>
        <w:t>a</w:t>
      </w:r>
      <w:r w:rsidRPr="001203C7">
        <w:rPr>
          <w:rFonts w:ascii="Times New Roman" w:hAnsi="Times New Roman" w:cs="Times New Roman"/>
          <w:sz w:val="24"/>
          <w:szCs w:val="24"/>
          <w:lang w:val="id-ID"/>
        </w:rPr>
        <w:t>. Skripsi</w:t>
      </w:r>
      <w:r w:rsidRPr="001203C7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1203C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203C7">
        <w:rPr>
          <w:rFonts w:ascii="Times New Roman" w:hAnsi="Times New Roman" w:cs="Times New Roman"/>
          <w:sz w:val="24"/>
          <w:szCs w:val="24"/>
        </w:rPr>
        <w:t xml:space="preserve"> Pendidikan Teknik </w:t>
      </w:r>
      <w:proofErr w:type="spellStart"/>
      <w:r w:rsidRPr="001203C7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1203C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03C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3C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203C7">
        <w:rPr>
          <w:rFonts w:ascii="Times New Roman" w:hAnsi="Times New Roman" w:cs="Times New Roman"/>
          <w:sz w:val="24"/>
          <w:szCs w:val="24"/>
        </w:rPr>
        <w:t xml:space="preserve"> Pendidikan Teknik </w:t>
      </w:r>
      <w:proofErr w:type="spellStart"/>
      <w:r w:rsidRPr="001203C7"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 w:rsidRPr="0012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3C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203C7">
        <w:rPr>
          <w:rFonts w:ascii="Times New Roman" w:hAnsi="Times New Roman" w:cs="Times New Roman"/>
          <w:sz w:val="24"/>
          <w:szCs w:val="24"/>
        </w:rPr>
        <w:t xml:space="preserve"> Teknik, </w:t>
      </w:r>
      <w:proofErr w:type="spellStart"/>
      <w:r w:rsidRPr="001203C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203C7">
        <w:rPr>
          <w:rFonts w:ascii="Times New Roman" w:hAnsi="Times New Roman" w:cs="Times New Roman"/>
          <w:sz w:val="24"/>
          <w:szCs w:val="24"/>
        </w:rPr>
        <w:t xml:space="preserve"> Negeri Makassar.</w:t>
      </w:r>
    </w:p>
    <w:p w14:paraId="25FC2B87" w14:textId="77777777" w:rsidR="00ED64E8" w:rsidRPr="001203C7" w:rsidRDefault="00ED64E8" w:rsidP="00ED64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03C7">
        <w:rPr>
          <w:rFonts w:ascii="Times New Roman" w:hAnsi="Times New Roman" w:cs="Times New Roman"/>
          <w:sz w:val="24"/>
          <w:szCs w:val="24"/>
        </w:rPr>
        <w:t>Harifuddin</w:t>
      </w:r>
      <w:proofErr w:type="spellEnd"/>
      <w:r w:rsidRPr="001203C7">
        <w:rPr>
          <w:rFonts w:ascii="Times New Roman" w:hAnsi="Times New Roman" w:cs="Times New Roman"/>
          <w:sz w:val="24"/>
          <w:szCs w:val="24"/>
        </w:rPr>
        <w:t xml:space="preserve"> dan Riana T. </w:t>
      </w:r>
      <w:proofErr w:type="spellStart"/>
      <w:r w:rsidRPr="001203C7">
        <w:rPr>
          <w:rFonts w:ascii="Times New Roman" w:hAnsi="Times New Roman" w:cs="Times New Roman"/>
          <w:sz w:val="24"/>
          <w:szCs w:val="24"/>
        </w:rPr>
        <w:t>Mangesa</w:t>
      </w:r>
      <w:proofErr w:type="spellEnd"/>
      <w:r w:rsidRPr="001203C7">
        <w:rPr>
          <w:rFonts w:ascii="Times New Roman" w:hAnsi="Times New Roman" w:cs="Times New Roman"/>
          <w:sz w:val="24"/>
          <w:szCs w:val="24"/>
        </w:rPr>
        <w:t>.</w:t>
      </w:r>
    </w:p>
    <w:p w14:paraId="561EA186" w14:textId="77777777" w:rsidR="00ED64E8" w:rsidRPr="00EB3208" w:rsidRDefault="00ED64E8" w:rsidP="00ED6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8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70277675" w14:textId="77777777" w:rsidR="00ED64E8" w:rsidRPr="001203C7" w:rsidRDefault="00ED64E8" w:rsidP="00ED64E8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A3843">
        <w:rPr>
          <w:rFonts w:ascii="Times New Roman" w:hAnsi="Times New Roman" w:cs="Times New Roman"/>
          <w:sz w:val="24"/>
          <w:szCs w:val="24"/>
          <w:lang w:val="id-ID"/>
        </w:rPr>
        <w:t>Penelitian 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bertujuan untuk mengetahui;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80689">
        <w:rPr>
          <w:rFonts w:ascii="Times New Roman" w:eastAsia="Times New Roman" w:hAnsi="Times New Roman" w:cs="Times New Roman"/>
          <w:sz w:val="24"/>
          <w:szCs w:val="24"/>
        </w:rPr>
        <w:t>omunikasi</w:t>
      </w:r>
      <w:proofErr w:type="spellEnd"/>
      <w:r w:rsidRPr="00480689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480689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0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C63C76">
        <w:rPr>
          <w:rFonts w:ascii="Times New Roman" w:eastAsia="Times New Roman" w:hAnsi="Times New Roman" w:cs="Times New Roman"/>
          <w:sz w:val="24"/>
          <w:szCs w:val="24"/>
          <w:lang w:val="id-ID"/>
        </w:rPr>
        <w:t>engaruh komunikasi orang tua dengan siswa terhadap  motivasi belajar di SMK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C76">
        <w:rPr>
          <w:rFonts w:ascii="Times New Roman" w:eastAsia="Times New Roman" w:hAnsi="Times New Roman" w:cs="Times New Roman"/>
          <w:sz w:val="24"/>
          <w:szCs w:val="24"/>
          <w:lang w:val="id-ID"/>
        </w:rPr>
        <w:t>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egeri</w:t>
      </w:r>
      <w:proofErr w:type="spellEnd"/>
      <w:r w:rsidRPr="00C63C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1 Sumarorong Kabupaten Mamasa</w:t>
      </w:r>
      <w:r w:rsidRPr="006A384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A384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ariabel penelitian terdiri dari komunikasi orang tua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843">
        <w:rPr>
          <w:rFonts w:ascii="Times New Roman" w:eastAsia="Times New Roman" w:hAnsi="Times New Roman" w:cs="Times New Roman"/>
          <w:sz w:val="24"/>
          <w:szCs w:val="24"/>
          <w:lang w:val="id-ID"/>
        </w:rPr>
        <w:t>(variabel X) dan motivasi belajar siswa (variabel Y). Populasi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 ini adalah siswa SM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Negeri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Sumarorong</w:t>
      </w:r>
      <w:proofErr w:type="spellEnd"/>
      <w:r w:rsidRPr="006A384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Kabupaten Ma</w:t>
      </w:r>
      <w:r>
        <w:rPr>
          <w:rFonts w:ascii="Times New Roman" w:eastAsia="Times New Roman" w:hAnsi="Times New Roman" w:cs="Times New Roman"/>
          <w:sz w:val="24"/>
          <w:szCs w:val="24"/>
        </w:rPr>
        <w:t>masa</w:t>
      </w:r>
      <w:r w:rsidRPr="006A384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siswa dan sampel sebanyak 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384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orang. Teknik pengumpulan data dilakukan dengan kuesioner (angket), dan dokumentasi. Data yang diperoleh dari hasil penelitian diolah dengan menggunakan teknik analisis statistik deskriptif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korelasi</w:t>
      </w:r>
      <w:proofErr w:type="spellEnd"/>
      <w:r w:rsidRPr="006A384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Hasil penelitian menunju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A384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kan bahwa: </w:t>
      </w:r>
      <w:r w:rsidRPr="006A3843">
        <w:rPr>
          <w:rFonts w:ascii="Times New Roman" w:hAnsi="Times New Roman" w:cs="Times New Roman"/>
          <w:sz w:val="24"/>
          <w:szCs w:val="24"/>
          <w:lang w:val="id-ID"/>
        </w:rPr>
        <w:t xml:space="preserve">1) </w:t>
      </w:r>
      <w:r w:rsidRPr="006A384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Gambaran komunikasi orang tua dengan siswa di </w:t>
      </w:r>
      <w:r>
        <w:rPr>
          <w:rFonts w:ascii="Times New Roman" w:hAnsi="Times New Roman" w:cs="Times New Roman"/>
          <w:sz w:val="24"/>
          <w:szCs w:val="24"/>
          <w:lang w:val="id-ID"/>
        </w:rPr>
        <w:t>SM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A3843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Sumarorong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3843">
        <w:rPr>
          <w:rFonts w:ascii="Times New Roman" w:hAnsi="Times New Roman" w:cs="Times New Roman"/>
          <w:sz w:val="24"/>
          <w:szCs w:val="24"/>
          <w:lang w:val="id-ID"/>
        </w:rPr>
        <w:t xml:space="preserve"> Kabupaten Ma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6A3843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berada pada kategori “</w:t>
      </w:r>
      <w:r w:rsidRPr="006A3843">
        <w:rPr>
          <w:rFonts w:ascii="Times New Roman" w:eastAsia="Times New Roman" w:hAnsi="Times New Roman" w:cs="Times New Roman"/>
          <w:sz w:val="24"/>
          <w:szCs w:val="24"/>
          <w:lang w:val="id-ID"/>
        </w:rPr>
        <w:t>baik”, hal tersebut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keterbukaan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kesamaan</w:t>
      </w:r>
      <w:proofErr w:type="spellEnd"/>
      <w:r w:rsidRPr="006A384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2) Gambaran motivasi belajar siswa di </w:t>
      </w:r>
      <w:r>
        <w:rPr>
          <w:rFonts w:ascii="Times New Roman" w:hAnsi="Times New Roman" w:cs="Times New Roman"/>
          <w:sz w:val="24"/>
          <w:szCs w:val="24"/>
          <w:lang w:val="id-ID"/>
        </w:rPr>
        <w:t>SM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A3843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Sumarorong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3843">
        <w:rPr>
          <w:rFonts w:ascii="Times New Roman" w:hAnsi="Times New Roman" w:cs="Times New Roman"/>
          <w:sz w:val="24"/>
          <w:szCs w:val="24"/>
          <w:lang w:val="id-ID"/>
        </w:rPr>
        <w:t xml:space="preserve"> Kabupaten Ma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6A3843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berada dalam katergori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cita-cita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843">
        <w:rPr>
          <w:rFonts w:ascii="Times New Roman" w:eastAsia="Times New Roman" w:hAnsi="Times New Roman" w:cs="Times New Roman"/>
          <w:sz w:val="24"/>
          <w:szCs w:val="24"/>
          <w:lang w:val="id-ID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engaruh komunikasi orang tua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843">
        <w:rPr>
          <w:rFonts w:ascii="Times New Roman" w:eastAsia="Times New Roman" w:hAnsi="Times New Roman" w:cs="Times New Roman"/>
          <w:sz w:val="24"/>
          <w:szCs w:val="24"/>
          <w:lang w:val="id-ID"/>
        </w:rPr>
        <w:t>terhadap motivasi belajar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6A384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d-ID"/>
        </w:rPr>
        <w:t>SM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A3843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Sumarorong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A3843">
        <w:rPr>
          <w:rFonts w:ascii="Times New Roman" w:hAnsi="Times New Roman" w:cs="Times New Roman"/>
          <w:sz w:val="24"/>
          <w:szCs w:val="24"/>
          <w:lang w:val="id-ID"/>
        </w:rPr>
        <w:t xml:space="preserve"> Kabupaten Ma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6A3843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A3843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958">
        <w:rPr>
          <w:rFonts w:ascii="Times New Roman" w:eastAsia="Times New Roman" w:hAnsi="Times New Roman" w:cs="Times New Roman"/>
          <w:i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0.002 &lt; 0.05.</w:t>
      </w:r>
    </w:p>
    <w:p w14:paraId="34F84C1C" w14:textId="77777777" w:rsidR="00ED64E8" w:rsidRDefault="00ED64E8" w:rsidP="00ED64E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8C8D56" w14:textId="77777777" w:rsidR="00ED64E8" w:rsidRPr="00FB03E4" w:rsidRDefault="00ED64E8" w:rsidP="00ED64E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3E4">
        <w:rPr>
          <w:rFonts w:ascii="Times New Roman" w:eastAsia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FB03E4">
        <w:rPr>
          <w:rFonts w:ascii="Times New Roman" w:eastAsia="Times New Roman" w:hAnsi="Times New Roman" w:cs="Times New Roman"/>
          <w:b/>
          <w:sz w:val="24"/>
          <w:szCs w:val="24"/>
        </w:rPr>
        <w:t>Kunci</w:t>
      </w:r>
      <w:proofErr w:type="spellEnd"/>
      <w:r w:rsidRPr="00FB03E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15CEC">
        <w:rPr>
          <w:rFonts w:ascii="Times New Roman" w:eastAsia="Times New Roman" w:hAnsi="Times New Roman" w:cs="Times New Roman"/>
          <w:b/>
          <w:sz w:val="24"/>
          <w:szCs w:val="24"/>
        </w:rPr>
        <w:t>Komunikasi</w:t>
      </w:r>
      <w:proofErr w:type="spellEnd"/>
      <w:r w:rsidRPr="00E15CEC">
        <w:rPr>
          <w:rFonts w:ascii="Times New Roman" w:eastAsia="Times New Roman" w:hAnsi="Times New Roman" w:cs="Times New Roman"/>
          <w:b/>
          <w:sz w:val="24"/>
          <w:szCs w:val="24"/>
        </w:rPr>
        <w:t xml:space="preserve"> Orang </w:t>
      </w:r>
      <w:proofErr w:type="spellStart"/>
      <w:r w:rsidRPr="00E15CEC">
        <w:rPr>
          <w:rFonts w:ascii="Times New Roman" w:eastAsia="Times New Roman" w:hAnsi="Times New Roman" w:cs="Times New Roman"/>
          <w:b/>
          <w:sz w:val="24"/>
          <w:szCs w:val="24"/>
        </w:rPr>
        <w:t>Tua</w:t>
      </w:r>
      <w:proofErr w:type="spellEnd"/>
      <w:r w:rsidRPr="00E15CE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5CEC">
        <w:rPr>
          <w:rFonts w:ascii="Times New Roman" w:eastAsia="Times New Roman" w:hAnsi="Times New Roman" w:cs="Times New Roman"/>
          <w:b/>
          <w:sz w:val="24"/>
          <w:szCs w:val="24"/>
        </w:rPr>
        <w:t>Motivasi</w:t>
      </w:r>
      <w:proofErr w:type="spellEnd"/>
      <w:r w:rsidRPr="00E15C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5CEC">
        <w:rPr>
          <w:rFonts w:ascii="Times New Roman" w:eastAsia="Times New Roman" w:hAnsi="Times New Roman" w:cs="Times New Roman"/>
          <w:b/>
          <w:sz w:val="24"/>
          <w:szCs w:val="24"/>
        </w:rPr>
        <w:t>Belajar</w:t>
      </w:r>
      <w:proofErr w:type="spellEnd"/>
      <w:r w:rsidRPr="00E15C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F16FACE" w14:textId="77777777" w:rsidR="00ED64E8" w:rsidRDefault="00ED64E8" w:rsidP="00ED64E8"/>
    <w:p w14:paraId="658F425F" w14:textId="1AC5A98E" w:rsidR="00ED64E8" w:rsidRDefault="00ED64E8" w:rsidP="005A678B">
      <w:pPr>
        <w:spacing w:after="0" w:line="240" w:lineRule="auto"/>
        <w:ind w:left="-142" w:right="-284"/>
        <w:jc w:val="center"/>
        <w:rPr>
          <w:rFonts w:ascii="Times New Roman" w:hAnsi="Times New Roman"/>
          <w:sz w:val="24"/>
          <w:szCs w:val="24"/>
        </w:rPr>
      </w:pPr>
    </w:p>
    <w:p w14:paraId="2C066A07" w14:textId="0D1E664A" w:rsidR="00F615CA" w:rsidRDefault="00F615CA" w:rsidP="005A678B">
      <w:pPr>
        <w:spacing w:after="0" w:line="240" w:lineRule="auto"/>
        <w:ind w:left="-142" w:right="-284"/>
        <w:jc w:val="center"/>
        <w:rPr>
          <w:rFonts w:ascii="Times New Roman" w:hAnsi="Times New Roman"/>
          <w:sz w:val="24"/>
          <w:szCs w:val="24"/>
        </w:rPr>
      </w:pPr>
    </w:p>
    <w:p w14:paraId="6246CCE5" w14:textId="512F46E1" w:rsidR="00F615CA" w:rsidRDefault="00F615CA" w:rsidP="005A678B">
      <w:pPr>
        <w:spacing w:after="0" w:line="240" w:lineRule="auto"/>
        <w:ind w:left="-142" w:right="-284"/>
        <w:jc w:val="center"/>
        <w:rPr>
          <w:rFonts w:ascii="Times New Roman" w:hAnsi="Times New Roman"/>
          <w:sz w:val="24"/>
          <w:szCs w:val="24"/>
        </w:rPr>
      </w:pPr>
    </w:p>
    <w:p w14:paraId="1DBF0FD7" w14:textId="45CF6660" w:rsidR="00F615CA" w:rsidRDefault="00F615CA" w:rsidP="005A678B">
      <w:pPr>
        <w:spacing w:after="0" w:line="240" w:lineRule="auto"/>
        <w:ind w:left="-142" w:right="-284"/>
        <w:jc w:val="center"/>
        <w:rPr>
          <w:rFonts w:ascii="Times New Roman" w:hAnsi="Times New Roman"/>
          <w:sz w:val="24"/>
          <w:szCs w:val="24"/>
        </w:rPr>
      </w:pPr>
    </w:p>
    <w:p w14:paraId="40973E5A" w14:textId="5425F7B8" w:rsidR="00F615CA" w:rsidRDefault="00F615CA" w:rsidP="005A678B">
      <w:pPr>
        <w:spacing w:after="0" w:line="240" w:lineRule="auto"/>
        <w:ind w:left="-142" w:right="-284"/>
        <w:jc w:val="center"/>
        <w:rPr>
          <w:rFonts w:ascii="Times New Roman" w:hAnsi="Times New Roman"/>
          <w:sz w:val="24"/>
          <w:szCs w:val="24"/>
        </w:rPr>
      </w:pPr>
    </w:p>
    <w:p w14:paraId="4F9D1F4A" w14:textId="0FF7B4DE" w:rsidR="00F615CA" w:rsidRDefault="00F615CA" w:rsidP="00F615CA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{"citationItems":[{"id":"ITEM-1","itemData":{"author":[{"dropping-particle":"","family":"Mappeasse","given":"M Yusuf","non-dropping-particle":"","parse-names":false,"suffix":""}],"container-title":"Jurnal Medtek","id":"ITEM-1","issue":"2","issued":{"date-parts":[["2009"]]},"page":"1-6","title":"Pengaruh cara dan motivasi belajar terhadap hasil belajar programmable logic controller (PLC) siswa kelas III jurusan listrik SMK Negeri 5 Makassar","type":"article-journal","volume":"1"},"uris":["http://www.mendeley.com/documents/?uuid=700071e4-a38b-46f5-a785-b8737d76ae51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615CA">
        <w:rPr>
          <w:rFonts w:ascii="Times New Roman" w:hAnsi="Times New Roman"/>
          <w:noProof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{"citationItems":[{"id":"ITEM-1","itemData":{"ISSN":"2356-3958","author":[{"dropping-particle":"","family":"Rais","given":"Muh","non-dropping-particle":"","parse-names":false,"suffix":""}],"container-title":"Jurnal MEKOM (Media Komunikasi Pendidikan Kejuruan)","id":"ITEM-1","issue":"1","issued":{"date-parts":[["2015"]]},"title":"Pengaruh penggunaan multimedia presentasi berbasis prezi dan gaya belajar terhadap kemampuan mengingat konsep","type":"article-journal","volume":"2"},"uris":["http://www.mendeley.com/documents/?uuid=39ff0c58-ded9-4c61-9b1a-9730d191cd6d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615CA">
        <w:rPr>
          <w:rFonts w:ascii="Times New Roman" w:hAnsi="Times New Roman"/>
          <w:noProof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{"citationItems":[{"id":"ITEM-1","itemData":{"author":[{"dropping-particle":"","family":"Sappaile","given":"Baso Intang","non-dropping-particle":"","parse-names":false,"suffix":""}],"container-title":"Jurnal Pendidikan dan Kebudayaan Edisi Khusus","id":"ITEM-1","issued":{"date-parts":[["2006"]]},"title":"Pengaruh metode mengajar dan ragam tes terhadap hasil belajar matematika dengan mengontrol sikap siswa","type":"article-journal"},"uris":["http://www.mendeley.com/documents/?uuid=b2e2f3c0-08e3-4731-bdbc-73a816e132b2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615CA">
        <w:rPr>
          <w:rFonts w:ascii="Times New Roman" w:hAnsi="Times New Roman"/>
          <w:noProof/>
          <w:sz w:val="24"/>
          <w:szCs w:val="24"/>
        </w:rPr>
        <w:t>[3]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ISSN":"2614-7858","author":[{"dropping-particle":"","family":"Febrianto","given":"Febrianto","non-dropping-particle":"","parse-names":false,"suffix":""},{"dropping-particle":"","family":"Rais","given":"Muhammad","non-dropping-particle":"","parse-names":false,"suffix":""},{"dropping-particle":"","family":"Nurmila","given":"Nurmila","non-dropping-particle":"","parse-names":false,"suffix":""}],"container-title":"Jurnal Pendidikan Teknologi Pertanian","id":"ITEM-1","issued":{"date-parts":[["2018"]]},"page":"47-56","title":"ANALISIS PENERAPAN MEDIA PEMBELAJARAN PREZI TERHADAP HASIL BELAJAR SISWA KELAS X TPHP PADA MATA PELAJARAN PENGENDALIAN MUTU DALAM PROSES PENGOLAHAN DI SMK NEGERI 3 TAKALAR","type":"article-journal","volume":"2"},"uris":["http://www.mendeley.com/documents/?uuid=19b6e107-ae7d-4aee-b346-1bf9c8883da7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615CA">
        <w:rPr>
          <w:rFonts w:ascii="Times New Roman" w:hAnsi="Times New Roman"/>
          <w:noProof/>
          <w:sz w:val="24"/>
          <w:szCs w:val="24"/>
        </w:rPr>
        <w:t>[4]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 w:fldLock="1"/>
      </w:r>
      <w:r w:rsidR="0078153B">
        <w:rPr>
          <w:rFonts w:ascii="Times New Roman" w:hAnsi="Times New Roman"/>
          <w:sz w:val="24"/>
          <w:szCs w:val="24"/>
        </w:rPr>
        <w:instrText>ADDIN CSL_CITATION {"citationItems":[{"id":"ITEM-1","itemData":{"author":[{"dropping-particle":"","family":"Suhaeb","given":"Sutarsi","non-dropping-particle":"","parse-names":false,"suffix":""},{"dropping-particle":"","family":"Djawad","given":"Yasser Abd","non-dropping-particle":"","parse-names":false,"suffix":""}],"container-title":"Seminar Nasional Lembaga Penelitian UNM","id":"ITEM-1","issue":"1","issued":{"date-parts":[["2017"]]},"title":"DESAIN MEDIA PEMBELAJARAN INTERAKTIF UNTUK MENINGKATKAN HASIL BELAJAR PADA MATA KULIAH ELEKTRONIKA ANALOG","type":"paper-conference","volume":"2"},"uris":["http://www.mendeley.com/documents/?uuid=3f48cd43-0a0b-439b-9265-0b1b6ea729e9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615CA">
        <w:rPr>
          <w:rFonts w:ascii="Times New Roman" w:hAnsi="Times New Roman"/>
          <w:noProof/>
          <w:sz w:val="24"/>
          <w:szCs w:val="24"/>
        </w:rPr>
        <w:t>[5</w:t>
      </w:r>
      <w:bookmarkStart w:id="0" w:name="_GoBack"/>
      <w:bookmarkEnd w:id="0"/>
      <w:r w:rsidRPr="00F615CA">
        <w:rPr>
          <w:rFonts w:ascii="Times New Roman" w:hAnsi="Times New Roman"/>
          <w:noProof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78153B">
        <w:rPr>
          <w:rFonts w:ascii="Times New Roman" w:hAnsi="Times New Roman"/>
          <w:sz w:val="24"/>
          <w:szCs w:val="24"/>
        </w:rPr>
        <w:fldChar w:fldCharType="begin" w:fldLock="1"/>
      </w:r>
      <w:r w:rsidR="0078153B">
        <w:rPr>
          <w:rFonts w:ascii="Times New Roman" w:hAnsi="Times New Roman"/>
          <w:sz w:val="24"/>
          <w:szCs w:val="24"/>
        </w:rPr>
        <w:instrText>ADDIN CSL_CITATION {"citationItems":[{"id":"ITEM-1","itemData":{"ISSN":"2579-5686","author":[{"dropping-particle":"","family":"Hamka","given":"L","non-dropping-particle":"","parse-names":false,"suffix":""}],"container-title":"Sainsmat","id":"ITEM-1","issue":"1","issued":{"date-parts":[["2012"]]},"page":"52-60","title":"Prestasi Belajar Mahasiswa Penerima Beasiswa Bidik Misi FMIPA UNM Tahun Akademik 2010/2011","type":"article-journal","volume":"1"},"uris":["http://www.mendeley.com/documents/?uuid=ba68f6b9-27f2-48fa-983f-0ef0a84becb4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78153B">
        <w:rPr>
          <w:rFonts w:ascii="Times New Roman" w:hAnsi="Times New Roman"/>
          <w:sz w:val="24"/>
          <w:szCs w:val="24"/>
        </w:rPr>
        <w:fldChar w:fldCharType="separate"/>
      </w:r>
      <w:r w:rsidR="0078153B" w:rsidRPr="0078153B">
        <w:rPr>
          <w:rFonts w:ascii="Times New Roman" w:hAnsi="Times New Roman"/>
          <w:noProof/>
          <w:sz w:val="24"/>
          <w:szCs w:val="24"/>
        </w:rPr>
        <w:t>[6]</w:t>
      </w:r>
      <w:r w:rsidR="0078153B">
        <w:rPr>
          <w:rFonts w:ascii="Times New Roman" w:hAnsi="Times New Roman"/>
          <w:sz w:val="24"/>
          <w:szCs w:val="24"/>
        </w:rPr>
        <w:fldChar w:fldCharType="end"/>
      </w:r>
      <w:r w:rsidR="0078153B">
        <w:rPr>
          <w:rFonts w:ascii="Times New Roman" w:hAnsi="Times New Roman"/>
          <w:sz w:val="24"/>
          <w:szCs w:val="24"/>
        </w:rPr>
        <w:t xml:space="preserve"> </w:t>
      </w:r>
      <w:r w:rsidR="0078153B">
        <w:rPr>
          <w:rFonts w:ascii="Times New Roman" w:hAnsi="Times New Roman"/>
          <w:sz w:val="24"/>
          <w:szCs w:val="24"/>
        </w:rPr>
        <w:fldChar w:fldCharType="begin" w:fldLock="1"/>
      </w:r>
      <w:r w:rsidR="0078153B">
        <w:rPr>
          <w:rFonts w:ascii="Times New Roman" w:hAnsi="Times New Roman"/>
          <w:sz w:val="24"/>
          <w:szCs w:val="24"/>
        </w:rPr>
        <w:instrText>ADDIN CSL_CITATION {"citationItems":[{"id":"ITEM-1","itemData":{"ISSN":"2528-4339","author":[{"dropping-particle":"","family":"Sappaile","given":"Baso Intang","non-dropping-particle":"","parse-names":false,"suffix":""}],"container-title":"Jurnal pendidikan dan kebudayaan","id":"ITEM-1","issue":"69","issued":{"date-parts":[["2007"]]},"page":"985-1003","title":"Hubungan kemampuan penalaran dalam matematika dan motivasi berprestasi terhadap prestasi belajar matematika","type":"article-journal","volume":"13"},"uris":["http://www.mendeley.com/documents/?uuid=88064dde-91c0-401c-8b08-a6bc43661342"]}],"mendeley":{"formattedCitation":"[7]","plainTextFormattedCitation":"[7]","previouslyFormattedCitation":"[7]"},"properties":{"noteIndex":0},"schema":"https://github.com/citation-style-language/schema/raw/master/csl-citation.json"}</w:instrText>
      </w:r>
      <w:r w:rsidR="0078153B">
        <w:rPr>
          <w:rFonts w:ascii="Times New Roman" w:hAnsi="Times New Roman"/>
          <w:sz w:val="24"/>
          <w:szCs w:val="24"/>
        </w:rPr>
        <w:fldChar w:fldCharType="separate"/>
      </w:r>
      <w:r w:rsidR="0078153B" w:rsidRPr="0078153B">
        <w:rPr>
          <w:rFonts w:ascii="Times New Roman" w:hAnsi="Times New Roman"/>
          <w:noProof/>
          <w:sz w:val="24"/>
          <w:szCs w:val="24"/>
        </w:rPr>
        <w:t>[7]</w:t>
      </w:r>
      <w:r w:rsidR="0078153B">
        <w:rPr>
          <w:rFonts w:ascii="Times New Roman" w:hAnsi="Times New Roman"/>
          <w:sz w:val="24"/>
          <w:szCs w:val="24"/>
        </w:rPr>
        <w:fldChar w:fldCharType="end"/>
      </w:r>
    </w:p>
    <w:p w14:paraId="560295C1" w14:textId="3C37F989" w:rsidR="0078153B" w:rsidRDefault="0078153B" w:rsidP="00F615CA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</w:p>
    <w:p w14:paraId="0A6515F5" w14:textId="4A2FDEFB" w:rsidR="0078153B" w:rsidRPr="0078153B" w:rsidRDefault="0078153B" w:rsidP="0078153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8153B">
        <w:rPr>
          <w:rFonts w:ascii="Times New Roman" w:hAnsi="Times New Roman" w:cs="Times New Roman"/>
          <w:noProof/>
          <w:sz w:val="24"/>
          <w:szCs w:val="24"/>
        </w:rPr>
        <w:t>[1]</w:t>
      </w:r>
      <w:r w:rsidRPr="0078153B">
        <w:rPr>
          <w:rFonts w:ascii="Times New Roman" w:hAnsi="Times New Roman" w:cs="Times New Roman"/>
          <w:noProof/>
          <w:sz w:val="24"/>
          <w:szCs w:val="24"/>
        </w:rPr>
        <w:tab/>
        <w:t xml:space="preserve">M. Y. Mappeasse, “Pengaruh cara dan motivasi belajar terhadap hasil belajar programmable logic controller (PLC) siswa kelas III jurusan listrik SMK Negeri 5 Makassar,” </w:t>
      </w:r>
      <w:r w:rsidRPr="0078153B">
        <w:rPr>
          <w:rFonts w:ascii="Times New Roman" w:hAnsi="Times New Roman" w:cs="Times New Roman"/>
          <w:i/>
          <w:iCs/>
          <w:noProof/>
          <w:sz w:val="24"/>
          <w:szCs w:val="24"/>
        </w:rPr>
        <w:t>J. Medtek</w:t>
      </w:r>
      <w:r w:rsidRPr="0078153B">
        <w:rPr>
          <w:rFonts w:ascii="Times New Roman" w:hAnsi="Times New Roman" w:cs="Times New Roman"/>
          <w:noProof/>
          <w:sz w:val="24"/>
          <w:szCs w:val="24"/>
        </w:rPr>
        <w:t>, vol. 1, no. 2, pp. 1–6, 2009.</w:t>
      </w:r>
    </w:p>
    <w:p w14:paraId="63080B67" w14:textId="77777777" w:rsidR="0078153B" w:rsidRPr="0078153B" w:rsidRDefault="0078153B" w:rsidP="0078153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8153B">
        <w:rPr>
          <w:rFonts w:ascii="Times New Roman" w:hAnsi="Times New Roman" w:cs="Times New Roman"/>
          <w:noProof/>
          <w:sz w:val="24"/>
          <w:szCs w:val="24"/>
        </w:rPr>
        <w:t>[2]</w:t>
      </w:r>
      <w:r w:rsidRPr="0078153B">
        <w:rPr>
          <w:rFonts w:ascii="Times New Roman" w:hAnsi="Times New Roman" w:cs="Times New Roman"/>
          <w:noProof/>
          <w:sz w:val="24"/>
          <w:szCs w:val="24"/>
        </w:rPr>
        <w:tab/>
        <w:t xml:space="preserve">M. Rais, “Pengaruh penggunaan multimedia presentasi berbasis prezi dan gaya belajar terhadap kemampuan mengingat konsep,” </w:t>
      </w:r>
      <w:r w:rsidRPr="0078153B">
        <w:rPr>
          <w:rFonts w:ascii="Times New Roman" w:hAnsi="Times New Roman" w:cs="Times New Roman"/>
          <w:i/>
          <w:iCs/>
          <w:noProof/>
          <w:sz w:val="24"/>
          <w:szCs w:val="24"/>
        </w:rPr>
        <w:t>J. MEKOM (Media Komun. Pendidik. Kejuruan)</w:t>
      </w:r>
      <w:r w:rsidRPr="0078153B">
        <w:rPr>
          <w:rFonts w:ascii="Times New Roman" w:hAnsi="Times New Roman" w:cs="Times New Roman"/>
          <w:noProof/>
          <w:sz w:val="24"/>
          <w:szCs w:val="24"/>
        </w:rPr>
        <w:t>, vol. 2, no. 1, 2015.</w:t>
      </w:r>
    </w:p>
    <w:p w14:paraId="46AA5F7C" w14:textId="77777777" w:rsidR="0078153B" w:rsidRPr="0078153B" w:rsidRDefault="0078153B" w:rsidP="0078153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8153B">
        <w:rPr>
          <w:rFonts w:ascii="Times New Roman" w:hAnsi="Times New Roman" w:cs="Times New Roman"/>
          <w:noProof/>
          <w:sz w:val="24"/>
          <w:szCs w:val="24"/>
        </w:rPr>
        <w:t>[3]</w:t>
      </w:r>
      <w:r w:rsidRPr="0078153B">
        <w:rPr>
          <w:rFonts w:ascii="Times New Roman" w:hAnsi="Times New Roman" w:cs="Times New Roman"/>
          <w:noProof/>
          <w:sz w:val="24"/>
          <w:szCs w:val="24"/>
        </w:rPr>
        <w:tab/>
        <w:t xml:space="preserve">B. I. Sappaile, “Pengaruh metode mengajar dan ragam tes terhadap hasil belajar matematika dengan mengontrol sikap siswa,” </w:t>
      </w:r>
      <w:r w:rsidRPr="0078153B">
        <w:rPr>
          <w:rFonts w:ascii="Times New Roman" w:hAnsi="Times New Roman" w:cs="Times New Roman"/>
          <w:i/>
          <w:iCs/>
          <w:noProof/>
          <w:sz w:val="24"/>
          <w:szCs w:val="24"/>
        </w:rPr>
        <w:t>J. Pendidik. dan Kebud. Ed. Khusus</w:t>
      </w:r>
      <w:r w:rsidRPr="0078153B">
        <w:rPr>
          <w:rFonts w:ascii="Times New Roman" w:hAnsi="Times New Roman" w:cs="Times New Roman"/>
          <w:noProof/>
          <w:sz w:val="24"/>
          <w:szCs w:val="24"/>
        </w:rPr>
        <w:t>, 2006.</w:t>
      </w:r>
    </w:p>
    <w:p w14:paraId="111DF590" w14:textId="77777777" w:rsidR="0078153B" w:rsidRPr="0078153B" w:rsidRDefault="0078153B" w:rsidP="0078153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8153B">
        <w:rPr>
          <w:rFonts w:ascii="Times New Roman" w:hAnsi="Times New Roman" w:cs="Times New Roman"/>
          <w:noProof/>
          <w:sz w:val="24"/>
          <w:szCs w:val="24"/>
        </w:rPr>
        <w:t>[4]</w:t>
      </w:r>
      <w:r w:rsidRPr="0078153B">
        <w:rPr>
          <w:rFonts w:ascii="Times New Roman" w:hAnsi="Times New Roman" w:cs="Times New Roman"/>
          <w:noProof/>
          <w:sz w:val="24"/>
          <w:szCs w:val="24"/>
        </w:rPr>
        <w:tab/>
        <w:t xml:space="preserve">F. Febrianto, M. Rais, and N. Nurmila, “ANALISIS PENERAPAN MEDIA PEMBELAJARAN PREZI TERHADAP HASIL BELAJAR SISWA KELAS X TPHP PADA MATA PELAJARAN PENGENDALIAN MUTU DALAM PROSES PENGOLAHAN DI SMK NEGERI 3 TAKALAR,” </w:t>
      </w:r>
      <w:r w:rsidRPr="0078153B">
        <w:rPr>
          <w:rFonts w:ascii="Times New Roman" w:hAnsi="Times New Roman" w:cs="Times New Roman"/>
          <w:i/>
          <w:iCs/>
          <w:noProof/>
          <w:sz w:val="24"/>
          <w:szCs w:val="24"/>
        </w:rPr>
        <w:t>J. Pendidik. Teknol. Pertan.</w:t>
      </w:r>
      <w:r w:rsidRPr="0078153B">
        <w:rPr>
          <w:rFonts w:ascii="Times New Roman" w:hAnsi="Times New Roman" w:cs="Times New Roman"/>
          <w:noProof/>
          <w:sz w:val="24"/>
          <w:szCs w:val="24"/>
        </w:rPr>
        <w:t>, vol. 2, pp. 47–56, 2018.</w:t>
      </w:r>
    </w:p>
    <w:p w14:paraId="45623CCD" w14:textId="77777777" w:rsidR="0078153B" w:rsidRPr="0078153B" w:rsidRDefault="0078153B" w:rsidP="0078153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8153B">
        <w:rPr>
          <w:rFonts w:ascii="Times New Roman" w:hAnsi="Times New Roman" w:cs="Times New Roman"/>
          <w:noProof/>
          <w:sz w:val="24"/>
          <w:szCs w:val="24"/>
        </w:rPr>
        <w:t>[5]</w:t>
      </w:r>
      <w:r w:rsidRPr="0078153B">
        <w:rPr>
          <w:rFonts w:ascii="Times New Roman" w:hAnsi="Times New Roman" w:cs="Times New Roman"/>
          <w:noProof/>
          <w:sz w:val="24"/>
          <w:szCs w:val="24"/>
        </w:rPr>
        <w:tab/>
        <w:t xml:space="preserve">S. Suhaeb and Y. A. Djawad, “DESAIN MEDIA PEMBELAJARAN INTERAKTIF UNTUK MENINGKATKAN HASIL BELAJAR PADA MATA KULIAH ELEKTRONIKA ANALOG,” in </w:t>
      </w:r>
      <w:r w:rsidRPr="0078153B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Lembaga Penelitian UNM</w:t>
      </w:r>
      <w:r w:rsidRPr="0078153B">
        <w:rPr>
          <w:rFonts w:ascii="Times New Roman" w:hAnsi="Times New Roman" w:cs="Times New Roman"/>
          <w:noProof/>
          <w:sz w:val="24"/>
          <w:szCs w:val="24"/>
        </w:rPr>
        <w:t>, 2017, vol. 2, no. 1.</w:t>
      </w:r>
    </w:p>
    <w:p w14:paraId="64C353BF" w14:textId="77777777" w:rsidR="0078153B" w:rsidRPr="0078153B" w:rsidRDefault="0078153B" w:rsidP="0078153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78153B">
        <w:rPr>
          <w:rFonts w:ascii="Times New Roman" w:hAnsi="Times New Roman" w:cs="Times New Roman"/>
          <w:noProof/>
          <w:sz w:val="24"/>
          <w:szCs w:val="24"/>
        </w:rPr>
        <w:t>[6]</w:t>
      </w:r>
      <w:r w:rsidRPr="0078153B">
        <w:rPr>
          <w:rFonts w:ascii="Times New Roman" w:hAnsi="Times New Roman" w:cs="Times New Roman"/>
          <w:noProof/>
          <w:sz w:val="24"/>
          <w:szCs w:val="24"/>
        </w:rPr>
        <w:tab/>
        <w:t xml:space="preserve">L. Hamka, “Prestasi Belajar Mahasiswa Penerima Beasiswa Bidik Misi FMIPA UNM Tahun Akademik 2010/2011,” </w:t>
      </w:r>
      <w:r w:rsidRPr="0078153B">
        <w:rPr>
          <w:rFonts w:ascii="Times New Roman" w:hAnsi="Times New Roman" w:cs="Times New Roman"/>
          <w:i/>
          <w:iCs/>
          <w:noProof/>
          <w:sz w:val="24"/>
          <w:szCs w:val="24"/>
        </w:rPr>
        <w:t>Sainsmat</w:t>
      </w:r>
      <w:r w:rsidRPr="0078153B">
        <w:rPr>
          <w:rFonts w:ascii="Times New Roman" w:hAnsi="Times New Roman" w:cs="Times New Roman"/>
          <w:noProof/>
          <w:sz w:val="24"/>
          <w:szCs w:val="24"/>
        </w:rPr>
        <w:t>, vol. 1, no. 1, pp. 52–60, 2012.</w:t>
      </w:r>
    </w:p>
    <w:p w14:paraId="3470A6F8" w14:textId="77777777" w:rsidR="0078153B" w:rsidRPr="0078153B" w:rsidRDefault="0078153B" w:rsidP="0078153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78153B">
        <w:rPr>
          <w:rFonts w:ascii="Times New Roman" w:hAnsi="Times New Roman" w:cs="Times New Roman"/>
          <w:noProof/>
          <w:sz w:val="24"/>
          <w:szCs w:val="24"/>
        </w:rPr>
        <w:t>[7]</w:t>
      </w:r>
      <w:r w:rsidRPr="0078153B">
        <w:rPr>
          <w:rFonts w:ascii="Times New Roman" w:hAnsi="Times New Roman" w:cs="Times New Roman"/>
          <w:noProof/>
          <w:sz w:val="24"/>
          <w:szCs w:val="24"/>
        </w:rPr>
        <w:tab/>
        <w:t xml:space="preserve">B. I. Sappaile, “Hubungan kemampuan penalaran dalam matematika dan motivasi berprestasi terhadap prestasi belajar matematika,” </w:t>
      </w:r>
      <w:r w:rsidRPr="0078153B">
        <w:rPr>
          <w:rFonts w:ascii="Times New Roman" w:hAnsi="Times New Roman" w:cs="Times New Roman"/>
          <w:i/>
          <w:iCs/>
          <w:noProof/>
          <w:sz w:val="24"/>
          <w:szCs w:val="24"/>
        </w:rPr>
        <w:t>J. Pendidik. dan Kebud.</w:t>
      </w:r>
      <w:r w:rsidRPr="0078153B">
        <w:rPr>
          <w:rFonts w:ascii="Times New Roman" w:hAnsi="Times New Roman" w:cs="Times New Roman"/>
          <w:noProof/>
          <w:sz w:val="24"/>
          <w:szCs w:val="24"/>
        </w:rPr>
        <w:t>, vol. 13, no. 69, pp. 985–1003, 2007.</w:t>
      </w:r>
    </w:p>
    <w:p w14:paraId="4A6CD03D" w14:textId="1A946693" w:rsidR="0078153B" w:rsidRDefault="0078153B" w:rsidP="00F615CA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7CEE1198" w14:textId="77777777" w:rsidR="00F615CA" w:rsidRPr="00A42548" w:rsidRDefault="00F615CA" w:rsidP="005A678B">
      <w:pPr>
        <w:spacing w:after="0" w:line="240" w:lineRule="auto"/>
        <w:ind w:left="-142" w:right="-284"/>
        <w:jc w:val="center"/>
        <w:rPr>
          <w:rFonts w:ascii="Times New Roman" w:hAnsi="Times New Roman"/>
          <w:sz w:val="24"/>
          <w:szCs w:val="24"/>
        </w:rPr>
      </w:pPr>
    </w:p>
    <w:sectPr w:rsidR="00F615CA" w:rsidRPr="00A42548" w:rsidSect="0081320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06"/>
    <w:rsid w:val="002316D8"/>
    <w:rsid w:val="003C479C"/>
    <w:rsid w:val="003F6A42"/>
    <w:rsid w:val="005A3464"/>
    <w:rsid w:val="005A678B"/>
    <w:rsid w:val="00690FDB"/>
    <w:rsid w:val="006F3321"/>
    <w:rsid w:val="0078153B"/>
    <w:rsid w:val="007D7CA1"/>
    <w:rsid w:val="00813206"/>
    <w:rsid w:val="00A42548"/>
    <w:rsid w:val="00B31259"/>
    <w:rsid w:val="00C513F6"/>
    <w:rsid w:val="00C564BD"/>
    <w:rsid w:val="00E003BB"/>
    <w:rsid w:val="00E23B82"/>
    <w:rsid w:val="00E45223"/>
    <w:rsid w:val="00EA343E"/>
    <w:rsid w:val="00ED64E8"/>
    <w:rsid w:val="00F615CA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76C3"/>
  <w15:docId w15:val="{9906C226-31BB-4D90-A2EA-57375542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BA7D-94E1-4FC9-934B-A9E0309C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Andi Baso Kaswar</cp:lastModifiedBy>
  <cp:revision>8</cp:revision>
  <cp:lastPrinted>2018-09-27T18:28:00Z</cp:lastPrinted>
  <dcterms:created xsi:type="dcterms:W3CDTF">2019-06-21T01:07:00Z</dcterms:created>
  <dcterms:modified xsi:type="dcterms:W3CDTF">2019-06-21T01:17:00Z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