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1C" w:rsidRDefault="00BD531C" w:rsidP="00BD5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D531C" w:rsidRDefault="00BD531C" w:rsidP="00BD531C">
      <w:pPr>
        <w:spacing w:after="0" w:line="240" w:lineRule="auto"/>
        <w:jc w:val="center"/>
        <w:rPr>
          <w:rFonts w:ascii="Times New Roman" w:hAnsi="Times New Roman" w:cs="Times New Roman"/>
          <w:b/>
          <w:sz w:val="24"/>
          <w:szCs w:val="24"/>
        </w:rPr>
      </w:pPr>
    </w:p>
    <w:p w:rsidR="00BD531C" w:rsidRDefault="00BD531C" w:rsidP="00BD531C">
      <w:pPr>
        <w:spacing w:after="0" w:line="240" w:lineRule="auto"/>
        <w:jc w:val="center"/>
        <w:rPr>
          <w:rFonts w:ascii="Times New Roman" w:hAnsi="Times New Roman" w:cs="Times New Roman"/>
          <w:b/>
          <w:sz w:val="24"/>
          <w:szCs w:val="24"/>
        </w:rPr>
      </w:pPr>
    </w:p>
    <w:p w:rsidR="00BD531C" w:rsidRDefault="00BD531C" w:rsidP="00BD53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NASIR.</w:t>
      </w:r>
      <w:proofErr w:type="gramEnd"/>
      <w:r>
        <w:rPr>
          <w:rFonts w:ascii="Times New Roman" w:hAnsi="Times New Roman" w:cs="Times New Roman"/>
          <w:sz w:val="24"/>
          <w:szCs w:val="24"/>
        </w:rPr>
        <w:t xml:space="preserve"> 2015.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Pelaksanaan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Supervisi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Akademik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Sekolah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Kinerja</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Kompetensi</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Kota </w:t>
      </w:r>
      <w:proofErr w:type="spellStart"/>
      <w:r>
        <w:rPr>
          <w:rFonts w:ascii="Times New Roman" w:hAnsi="Times New Roman" w:cs="Times New Roman"/>
          <w:i/>
          <w:sz w:val="24"/>
          <w:szCs w:val="24"/>
        </w:rPr>
        <w:t>Baubau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Sappaile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
    <w:p w:rsidR="00BD531C" w:rsidRDefault="00BD531C" w:rsidP="00BD531C">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BD531C" w:rsidRDefault="00BD531C" w:rsidP="00BD531C">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w:t>
      </w:r>
      <w:r>
        <w:rPr>
          <w:rFonts w:ascii="Times New Roman" w:hAnsi="Times New Roman" w:cs="Times New Roman"/>
          <w:sz w:val="24"/>
          <w:szCs w:val="24"/>
        </w:rPr>
        <w:tab/>
      </w:r>
    </w:p>
    <w:p w:rsidR="00BD531C" w:rsidRDefault="00BD531C" w:rsidP="00BD531C">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ex-post facto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2014/2015.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proporsional</w:t>
      </w:r>
      <w:proofErr w:type="spellEnd"/>
      <w:r>
        <w:rPr>
          <w:rFonts w:ascii="Times New Roman" w:hAnsi="Times New Roman" w:cs="Times New Roman"/>
          <w:i/>
          <w:sz w:val="24"/>
          <w:szCs w:val="24"/>
        </w:rPr>
        <w:t xml:space="preserve"> 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model </w:t>
      </w:r>
      <w:proofErr w:type="spellStart"/>
      <w:r>
        <w:rPr>
          <w:rFonts w:ascii="Times New Roman" w:hAnsi="Times New Roman" w:cs="Times New Roman"/>
          <w:i/>
          <w:sz w:val="24"/>
          <w:szCs w:val="24"/>
        </w:rPr>
        <w:t>Skala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Likert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model </w:t>
      </w:r>
      <w:proofErr w:type="spellStart"/>
      <w:r>
        <w:rPr>
          <w:rFonts w:ascii="Times New Roman" w:hAnsi="Times New Roman" w:cs="Times New Roman"/>
          <w:i/>
          <w:sz w:val="24"/>
          <w:szCs w:val="24"/>
        </w:rPr>
        <w:t>Skala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Likert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konfirmatori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iCs/>
          <w:color w:val="000000"/>
          <w:sz w:val="24"/>
          <w:szCs w:val="24"/>
        </w:rPr>
        <w:t>Structural Equation Modeling</w:t>
      </w:r>
      <w:r>
        <w:rPr>
          <w:rFonts w:ascii="Times New Roman" w:hAnsi="Times New Roman" w:cs="Times New Roman"/>
          <w:sz w:val="24"/>
          <w:szCs w:val="24"/>
        </w:rPr>
        <w:t xml:space="preserve"> (SEM).</w:t>
      </w:r>
      <w:proofErr w:type="gramEnd"/>
      <w:r>
        <w:rPr>
          <w:rFonts w:ascii="Times New Roman" w:hAnsi="Times New Roman" w:cs="Times New Roman"/>
          <w:sz w:val="24"/>
          <w:szCs w:val="24"/>
        </w:rPr>
        <w:t xml:space="preserve"> </w:t>
      </w:r>
    </w:p>
    <w:p w:rsidR="00BD531C" w:rsidRDefault="00BD531C" w:rsidP="00BD531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supervisi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kompetensi</w:t>
      </w:r>
      <w:proofErr w:type="spellEnd"/>
      <w:r>
        <w:rPr>
          <w:rFonts w:ascii="Times New Roman" w:eastAsia="Times New Roman" w:hAnsi="Times New Roman" w:cs="Times New Roman"/>
          <w:color w:val="000000"/>
          <w:sz w:val="24"/>
          <w:szCs w:val="24"/>
        </w:rPr>
        <w:t xml:space="preserve"> guru SMA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Kota </w:t>
      </w:r>
      <w:proofErr w:type="spellStart"/>
      <w:r>
        <w:rPr>
          <w:rFonts w:ascii="Times New Roman" w:eastAsia="Times New Roman" w:hAnsi="Times New Roman" w:cs="Times New Roman"/>
          <w:color w:val="000000"/>
          <w:sz w:val="24"/>
          <w:szCs w:val="24"/>
        </w:rPr>
        <w:t>Baubau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sz w:val="24"/>
          <w:szCs w:val="24"/>
        </w:rPr>
        <w:t xml:space="preserve"> 0,05,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supervisi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guru SMA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Kota </w:t>
      </w:r>
      <w:proofErr w:type="spellStart"/>
      <w:r>
        <w:rPr>
          <w:rFonts w:ascii="Times New Roman" w:eastAsia="Times New Roman" w:hAnsi="Times New Roman" w:cs="Times New Roman"/>
          <w:color w:val="000000"/>
          <w:sz w:val="24"/>
          <w:szCs w:val="24"/>
        </w:rPr>
        <w:t>Baubau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sz w:val="24"/>
          <w:szCs w:val="24"/>
        </w:rPr>
        <w:t xml:space="preserve"> 0,05, </w:t>
      </w:r>
      <w:proofErr w:type="spellStart"/>
      <w:r>
        <w:rPr>
          <w:rFonts w:ascii="Times New Roman" w:eastAsia="Times New Roman" w:hAnsi="Times New Roman" w:cs="Times New Roman"/>
          <w:color w:val="000000"/>
          <w:sz w:val="24"/>
          <w:szCs w:val="24"/>
        </w:rPr>
        <w:t>kompetensi</w:t>
      </w:r>
      <w:proofErr w:type="spellEnd"/>
      <w:r>
        <w:rPr>
          <w:rFonts w:ascii="Times New Roman" w:eastAsia="Times New Roman" w:hAnsi="Times New Roman" w:cs="Times New Roman"/>
          <w:color w:val="000000"/>
          <w:sz w:val="24"/>
          <w:szCs w:val="24"/>
        </w:rPr>
        <w:t xml:space="preserve"> guru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guru SMA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Kota </w:t>
      </w:r>
      <w:proofErr w:type="spellStart"/>
      <w:r>
        <w:rPr>
          <w:rFonts w:ascii="Times New Roman" w:eastAsia="Times New Roman" w:hAnsi="Times New Roman" w:cs="Times New Roman"/>
          <w:color w:val="000000"/>
          <w:sz w:val="24"/>
          <w:szCs w:val="24"/>
        </w:rPr>
        <w:t>Baubau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supervisi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langsung</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guru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kompetensi</w:t>
      </w:r>
      <w:proofErr w:type="spellEnd"/>
      <w:r>
        <w:rPr>
          <w:rFonts w:ascii="Times New Roman" w:eastAsia="Times New Roman" w:hAnsi="Times New Roman" w:cs="Times New Roman"/>
          <w:color w:val="000000"/>
          <w:sz w:val="24"/>
          <w:szCs w:val="24"/>
        </w:rPr>
        <w:t xml:space="preserve"> guru SMA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Kota </w:t>
      </w:r>
      <w:proofErr w:type="spellStart"/>
      <w:r>
        <w:rPr>
          <w:rFonts w:ascii="Times New Roman" w:eastAsia="Times New Roman" w:hAnsi="Times New Roman" w:cs="Times New Roman"/>
          <w:color w:val="000000"/>
          <w:sz w:val="24"/>
          <w:szCs w:val="24"/>
        </w:rPr>
        <w:t>Baubau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0,05.</w:t>
      </w:r>
    </w:p>
    <w:p w:rsidR="00BD531C" w:rsidRDefault="00BD531C" w:rsidP="00BD531C">
      <w:pPr>
        <w:spacing w:after="0" w:line="480" w:lineRule="auto"/>
        <w:jc w:val="center"/>
        <w:rPr>
          <w:rFonts w:asciiTheme="majorBidi" w:hAnsiTheme="majorBidi" w:cstheme="majorBidi"/>
          <w:sz w:val="28"/>
          <w:szCs w:val="28"/>
        </w:rPr>
      </w:pPr>
    </w:p>
    <w:p w:rsidR="00BD531C" w:rsidRDefault="00BD531C" w:rsidP="00BD531C">
      <w:pPr>
        <w:rPr>
          <w:rFonts w:asciiTheme="majorBidi" w:hAnsiTheme="majorBidi" w:cstheme="majorBidi"/>
          <w:sz w:val="28"/>
          <w:szCs w:val="28"/>
        </w:rPr>
      </w:pPr>
      <w:r>
        <w:rPr>
          <w:rFonts w:asciiTheme="majorBidi" w:hAnsiTheme="majorBidi" w:cstheme="majorBidi"/>
          <w:sz w:val="28"/>
          <w:szCs w:val="28"/>
        </w:rPr>
        <w:br w:type="page"/>
      </w:r>
    </w:p>
    <w:p w:rsidR="00BD531C" w:rsidRDefault="00BD531C" w:rsidP="00BD531C">
      <w:pPr>
        <w:spacing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D531C" w:rsidRDefault="00BD531C" w:rsidP="00BD53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NASIR, 2015.</w:t>
      </w:r>
      <w:proofErr w:type="gramEnd"/>
      <w:r>
        <w:rPr>
          <w:rFonts w:ascii="Times New Roman" w:hAnsi="Times New Roman" w:cs="Times New Roman"/>
          <w:sz w:val="24"/>
          <w:szCs w:val="24"/>
        </w:rPr>
        <w:t xml:space="preserve"> </w:t>
      </w:r>
      <w:r>
        <w:rPr>
          <w:rStyle w:val="hps"/>
          <w:rFonts w:ascii="Times New Roman" w:hAnsi="Times New Roman" w:cs="Times New Roman"/>
          <w:i/>
          <w:sz w:val="24"/>
          <w:szCs w:val="24"/>
          <w:lang/>
        </w:rPr>
        <w:t>The Influence</w:t>
      </w:r>
      <w:r>
        <w:rPr>
          <w:rFonts w:ascii="Times New Roman" w:hAnsi="Times New Roman" w:cs="Times New Roman"/>
          <w:i/>
          <w:sz w:val="24"/>
          <w:szCs w:val="24"/>
          <w:lang/>
        </w:rPr>
        <w:t xml:space="preserve"> of the Implementation of Academic Supervision by Supervisors on</w:t>
      </w:r>
      <w:r>
        <w:rPr>
          <w:rStyle w:val="hps"/>
          <w:rFonts w:ascii="Times New Roman" w:hAnsi="Times New Roman" w:cs="Times New Roman"/>
          <w:i/>
          <w:sz w:val="24"/>
          <w:szCs w:val="24"/>
          <w:lang/>
        </w:rPr>
        <w:t xml:space="preserve"> Teacher Performance</w:t>
      </w:r>
      <w:r>
        <w:rPr>
          <w:rFonts w:ascii="Times New Roman" w:hAnsi="Times New Roman" w:cs="Times New Roman"/>
          <w:i/>
          <w:sz w:val="24"/>
          <w:szCs w:val="24"/>
          <w:lang/>
        </w:rPr>
        <w:t xml:space="preserve"> </w:t>
      </w:r>
      <w:r>
        <w:rPr>
          <w:rStyle w:val="hps"/>
          <w:rFonts w:ascii="Times New Roman" w:hAnsi="Times New Roman" w:cs="Times New Roman"/>
          <w:i/>
          <w:sz w:val="24"/>
          <w:szCs w:val="24"/>
          <w:lang/>
        </w:rPr>
        <w:t>Through</w:t>
      </w:r>
      <w:r>
        <w:rPr>
          <w:rFonts w:ascii="Times New Roman" w:hAnsi="Times New Roman" w:cs="Times New Roman"/>
          <w:i/>
          <w:sz w:val="24"/>
          <w:szCs w:val="24"/>
          <w:lang/>
        </w:rPr>
        <w:t xml:space="preserve"> </w:t>
      </w:r>
      <w:r>
        <w:rPr>
          <w:rStyle w:val="hps"/>
          <w:rFonts w:ascii="Times New Roman" w:hAnsi="Times New Roman" w:cs="Times New Roman"/>
          <w:i/>
          <w:sz w:val="24"/>
          <w:szCs w:val="24"/>
          <w:lang/>
        </w:rPr>
        <w:t xml:space="preserve">Teacher Competence in Public Senior High School in </w:t>
      </w:r>
      <w:proofErr w:type="spellStart"/>
      <w:r>
        <w:rPr>
          <w:rStyle w:val="hps"/>
          <w:rFonts w:ascii="Times New Roman" w:hAnsi="Times New Roman" w:cs="Times New Roman"/>
          <w:i/>
          <w:sz w:val="24"/>
          <w:szCs w:val="24"/>
          <w:lang/>
        </w:rPr>
        <w:t>Baubau</w:t>
      </w:r>
      <w:proofErr w:type="spellEnd"/>
      <w:r>
        <w:rPr>
          <w:rStyle w:val="hps"/>
          <w:rFonts w:ascii="Times New Roman" w:hAnsi="Times New Roman" w:cs="Times New Roman"/>
          <w:i/>
          <w:sz w:val="24"/>
          <w:szCs w:val="24"/>
          <w:lang/>
        </w:rPr>
        <w:t xml:space="preserve"> City</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Baso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Sappaile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
    <w:p w:rsidR="00BD531C" w:rsidRDefault="00BD531C" w:rsidP="00BD531C">
      <w:pPr>
        <w:spacing w:after="0" w:line="240" w:lineRule="auto"/>
        <w:jc w:val="both"/>
        <w:rPr>
          <w:rFonts w:ascii="Times New Roman" w:hAnsi="Times New Roman" w:cs="Times New Roman"/>
          <w:sz w:val="24"/>
          <w:szCs w:val="24"/>
        </w:rPr>
      </w:pPr>
    </w:p>
    <w:p w:rsidR="00BD531C" w:rsidRDefault="00BD531C" w:rsidP="00BD5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purposes of the research are to discover the influence of the implementation of academic supervision by supervisors on the teacher competence, the influence of the implementation of academic supervision by supervisors on teacher performance, the influence of teachers competence on teacher performance in SMAN (public senior high school)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and the influence of the implementation of academic supervision by supervisors on the teacher performance through teacher competence in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w:t>
      </w:r>
    </w:p>
    <w:p w:rsidR="00BD531C" w:rsidRDefault="00BD531C" w:rsidP="00BD5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is an ex-post facto. The population was all teacher of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of 2014/2015 academic year. Sample was obtained by employing proportional random sampling technique. Data of the implementation of academic supervision by supervisors was obtained by using assessment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of the implementation of academic supervision by supervisors which referred to </w:t>
      </w:r>
      <w:proofErr w:type="spellStart"/>
      <w:r>
        <w:rPr>
          <w:rFonts w:ascii="Times New Roman" w:hAnsi="Times New Roman" w:cs="Times New Roman"/>
          <w:sz w:val="24"/>
          <w:szCs w:val="24"/>
        </w:rPr>
        <w:t>Likert’s</w:t>
      </w:r>
      <w:proofErr w:type="spellEnd"/>
      <w:r>
        <w:rPr>
          <w:rFonts w:ascii="Times New Roman" w:hAnsi="Times New Roman" w:cs="Times New Roman"/>
          <w:sz w:val="24"/>
          <w:szCs w:val="24"/>
        </w:rPr>
        <w:t xml:space="preserve"> scale model modified by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which consisted of six answers options. The teacher performance was obtained by using teacher performance instruments by </w:t>
      </w:r>
      <w:proofErr w:type="spellStart"/>
      <w:r>
        <w:rPr>
          <w:rFonts w:ascii="Times New Roman" w:hAnsi="Times New Roman" w:cs="Times New Roman"/>
          <w:sz w:val="24"/>
          <w:szCs w:val="24"/>
        </w:rPr>
        <w:t>Likert’s</w:t>
      </w:r>
      <w:proofErr w:type="spellEnd"/>
      <w:r>
        <w:rPr>
          <w:rFonts w:ascii="Times New Roman" w:hAnsi="Times New Roman" w:cs="Times New Roman"/>
          <w:sz w:val="24"/>
          <w:szCs w:val="24"/>
        </w:rPr>
        <w:t xml:space="preserve"> scale model modified by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which consisted of six answers options, and data of teacher competence was obtained by using teacher competence test instruments with multiple choice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The Data collection was analyzed by using descriptive analysis, confirmatory factor analysis, and continued with Structural Equation Modeling (SEM).</w:t>
      </w:r>
    </w:p>
    <w:p w:rsidR="00BD531C" w:rsidRDefault="00BD531C" w:rsidP="00BD531C">
      <w:pPr>
        <w:jc w:val="both"/>
        <w:rPr>
          <w:rFonts w:asciiTheme="majorBidi" w:hAnsiTheme="majorBidi" w:cstheme="majorBidi"/>
          <w:sz w:val="28"/>
          <w:szCs w:val="28"/>
        </w:rPr>
      </w:pPr>
      <w:r>
        <w:rPr>
          <w:rFonts w:ascii="Times New Roman" w:hAnsi="Times New Roman" w:cs="Times New Roman"/>
          <w:sz w:val="24"/>
          <w:szCs w:val="24"/>
        </w:rPr>
        <w:t xml:space="preserve">The conclusions of this research are the implementation of academic supervision by supervisors has positive and significant influence toward teacher competence in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at the significance level 0.05, the implementation of academic supervision by supervisors has a positive and significant influence toward teacher performance in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at the significance level 0.05, the teacher competence has positive and significant influence toward teacher performance in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at the significance level 0.05, and the implementation of academic supervision by supervisors has indirect influence significantly toward teachers performance through teacher competence in SMAN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City at the significance level 0.05.</w:t>
      </w:r>
      <w:r>
        <w:rPr>
          <w:rFonts w:asciiTheme="majorBidi" w:hAnsiTheme="majorBidi" w:cstheme="majorBidi"/>
          <w:sz w:val="28"/>
          <w:szCs w:val="28"/>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D531C"/>
    <w:rsid w:val="00840A70"/>
    <w:rsid w:val="00BD531C"/>
    <w:rsid w:val="00CE16F2"/>
    <w:rsid w:val="00E5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1C"/>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1C"/>
    <w:pPr>
      <w:ind w:left="720"/>
      <w:contextualSpacing/>
    </w:pPr>
  </w:style>
  <w:style w:type="character" w:customStyle="1" w:styleId="hps">
    <w:name w:val="hps"/>
    <w:basedOn w:val="DefaultParagraphFont"/>
    <w:rsid w:val="00BD531C"/>
  </w:style>
</w:styles>
</file>

<file path=word/webSettings.xml><?xml version="1.0" encoding="utf-8"?>
<w:webSettings xmlns:r="http://schemas.openxmlformats.org/officeDocument/2006/relationships" xmlns:w="http://schemas.openxmlformats.org/wordprocessingml/2006/main">
  <w:divs>
    <w:div w:id="13998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Company>multimedia</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2016-04-11T23:43:00Z</dcterms:created>
  <dcterms:modified xsi:type="dcterms:W3CDTF">2016-04-11T23:44:00Z</dcterms:modified>
</cp:coreProperties>
</file>