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64" w:rsidRDefault="001E7B64" w:rsidP="001E7B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E7B64" w:rsidRDefault="001E7B64" w:rsidP="001E7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B64" w:rsidRPr="00234E9C" w:rsidRDefault="001E7B64" w:rsidP="001E7B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SURVINA BASRI. 2015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Mata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IPS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SD.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Unggulan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Sekabupaten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Bulukumba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ibimbing oleh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Muhammad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Hasaruddin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Hafid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E7B64" w:rsidRPr="00870CA6" w:rsidRDefault="001E7B64" w:rsidP="001E7B64">
      <w:pPr>
        <w:pStyle w:val="NoSpacing"/>
        <w:ind w:firstLine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C1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A6C1B">
        <w:rPr>
          <w:rFonts w:ascii="Times New Roman" w:hAnsi="Times New Roman" w:cs="Times New Roman"/>
          <w:sz w:val="24"/>
          <w:szCs w:val="24"/>
        </w:rPr>
        <w:t xml:space="preserve">enelitian ini </w:t>
      </w:r>
      <w:proofErr w:type="spellStart"/>
      <w:r w:rsidRPr="00DA6C1B"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6C1B">
        <w:rPr>
          <w:rFonts w:ascii="Times New Roman" w:hAnsi="Times New Roman" w:cs="Times New Roman"/>
          <w:sz w:val="24"/>
          <w:szCs w:val="24"/>
          <w:lang w:val="en-US"/>
        </w:rPr>
        <w:t>un</w:t>
      </w:r>
      <w:r>
        <w:rPr>
          <w:rFonts w:ascii="Times New Roman" w:hAnsi="Times New Roman" w:cs="Times New Roman"/>
          <w:sz w:val="24"/>
          <w:szCs w:val="24"/>
          <w:lang w:val="en-US"/>
        </w:rPr>
        <w:t>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DA6C1B">
        <w:rPr>
          <w:rFonts w:ascii="Times New Roman" w:hAnsi="Times New Roman" w:cs="Times New Roman"/>
          <w:sz w:val="24"/>
          <w:szCs w:val="24"/>
          <w:lang w:val="en-US"/>
        </w:rPr>
        <w:t xml:space="preserve"> (1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r w:rsidRPr="00DA6C1B">
        <w:rPr>
          <w:rFonts w:ascii="Times New Roman" w:hAnsi="Times New Roman" w:cs="Times New Roman"/>
          <w:sz w:val="24"/>
          <w:szCs w:val="24"/>
          <w:lang w:val="en-US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Pr="00DA6C1B">
        <w:rPr>
          <w:rFonts w:ascii="Times New Roman" w:hAnsi="Times New Roman" w:cs="Times New Roman"/>
          <w:sz w:val="24"/>
          <w:szCs w:val="24"/>
          <w:lang w:val="en-US"/>
        </w:rPr>
        <w:t>, (3)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r w:rsidRPr="00DA6C1B">
        <w:rPr>
          <w:rFonts w:ascii="Times New Roman" w:hAnsi="Times New Roman" w:cs="Times New Roman"/>
          <w:sz w:val="24"/>
          <w:szCs w:val="24"/>
          <w:lang w:val="en-US"/>
        </w:rPr>
        <w:t>(4)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6C1B">
        <w:rPr>
          <w:rFonts w:ascii="Times New Roman" w:hAnsi="Times New Roman" w:cs="Times New Roman"/>
          <w:sz w:val="24"/>
          <w:szCs w:val="24"/>
        </w:rPr>
        <w:t>Faktor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penghambat</w:t>
      </w:r>
      <w:proofErr w:type="spellEnd"/>
      <w:r w:rsidRPr="00915C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Unggulan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Bulukumba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.</w:t>
      </w:r>
    </w:p>
    <w:p w:rsidR="001E7B64" w:rsidRDefault="001E7B64" w:rsidP="001E7B64">
      <w:pPr>
        <w:pStyle w:val="NoSpacing"/>
        <w:ind w:firstLine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r w:rsidRPr="00D23965">
        <w:rPr>
          <w:rFonts w:ascii="Times New Roman" w:hAnsi="Times New Roman" w:cs="Times New Roman"/>
          <w:sz w:val="24"/>
          <w:szCs w:val="24"/>
        </w:rPr>
        <w:t xml:space="preserve">digunakan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survey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Populasi penelitian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seluruh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 SD.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Unggulan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Sekabupaten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Bulukumba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sedangkan total sampel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7 guru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diambil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purposive sampling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7B64" w:rsidRDefault="001E7B64" w:rsidP="001E7B64">
      <w:pPr>
        <w:pStyle w:val="NoSpacing"/>
        <w:ind w:firstLine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6AC3">
        <w:rPr>
          <w:rFonts w:ascii="Times New Roman" w:hAnsi="Times New Roman" w:cs="Times New Roman"/>
          <w:sz w:val="24"/>
          <w:szCs w:val="24"/>
        </w:rPr>
        <w:t>Hasil penelitian men</w:t>
      </w:r>
      <w:proofErr w:type="spellStart"/>
      <w:r w:rsidRPr="00086AC3">
        <w:rPr>
          <w:rFonts w:ascii="Times New Roman" w:hAnsi="Times New Roman" w:cs="Times New Roman"/>
          <w:sz w:val="24"/>
          <w:szCs w:val="24"/>
          <w:lang w:val="en-US"/>
        </w:rPr>
        <w:t>gungkapkan</w:t>
      </w:r>
      <w:proofErr w:type="spellEnd"/>
      <w:r w:rsidRPr="00086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6AC3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086AC3">
        <w:rPr>
          <w:rFonts w:ascii="Times New Roman" w:hAnsi="Times New Roman" w:cs="Times New Roman"/>
          <w:sz w:val="24"/>
          <w:szCs w:val="24"/>
          <w:lang w:val="en-US"/>
        </w:rPr>
        <w:t xml:space="preserve">: (1)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86AC3">
        <w:rPr>
          <w:rFonts w:ascii="Times New Roman" w:hAnsi="Times New Roman" w:cs="Times New Roman"/>
          <w:sz w:val="24"/>
          <w:szCs w:val="24"/>
          <w:lang w:val="en-US"/>
        </w:rPr>
        <w:t>iga</w:t>
      </w:r>
      <w:proofErr w:type="spellEnd"/>
      <w:r w:rsidRPr="00086AC3">
        <w:rPr>
          <w:rFonts w:ascii="Times New Roman" w:hAnsi="Times New Roman" w:cs="Times New Roman"/>
          <w:sz w:val="24"/>
          <w:szCs w:val="24"/>
          <w:lang w:val="en-US"/>
        </w:rPr>
        <w:t xml:space="preserve"> guru yang </w:t>
      </w:r>
      <w:proofErr w:type="spellStart"/>
      <w:r w:rsidRPr="00086AC3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086AC3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Pr="00086AC3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086AC3">
        <w:rPr>
          <w:rFonts w:ascii="Times New Roman" w:hAnsi="Times New Roman" w:cs="Times New Roman"/>
          <w:sz w:val="24"/>
          <w:szCs w:val="24"/>
          <w:lang w:val="en-US"/>
        </w:rPr>
        <w:t xml:space="preserve"> IPS </w:t>
      </w:r>
      <w:proofErr w:type="spellStart"/>
      <w:r w:rsidRPr="00086AC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86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6AC3"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 w:rsidRPr="00086AC3">
        <w:rPr>
          <w:rFonts w:ascii="Times New Roman" w:hAnsi="Times New Roman" w:cs="Times New Roman"/>
          <w:sz w:val="24"/>
          <w:szCs w:val="24"/>
          <w:lang w:val="en-US"/>
        </w:rPr>
        <w:t xml:space="preserve"> guru yang </w:t>
      </w:r>
      <w:proofErr w:type="spellStart"/>
      <w:r w:rsidRPr="00086AC3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086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6AC3">
        <w:rPr>
          <w:rFonts w:ascii="Times New Roman" w:hAnsi="Times New Roman" w:cs="Times New Roman"/>
          <w:sz w:val="24"/>
          <w:szCs w:val="24"/>
          <w:lang w:val="en-US"/>
        </w:rPr>
        <w:t>men</w:t>
      </w:r>
      <w:r>
        <w:rPr>
          <w:rFonts w:ascii="Times New Roman" w:hAnsi="Times New Roman" w:cs="Times New Roman"/>
          <w:sz w:val="24"/>
          <w:szCs w:val="24"/>
          <w:lang w:val="en-US"/>
        </w:rPr>
        <w:t>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IPS,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laptop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LCD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non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6AC3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086AC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86AC3">
        <w:rPr>
          <w:rFonts w:ascii="Times New Roman" w:hAnsi="Times New Roman" w:cs="Times New Roman"/>
          <w:sz w:val="24"/>
          <w:szCs w:val="24"/>
          <w:lang w:val="en-US"/>
        </w:rPr>
        <w:t>foto</w:t>
      </w:r>
      <w:proofErr w:type="spellEnd"/>
      <w:r w:rsidRPr="00086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6AC3">
        <w:rPr>
          <w:rFonts w:ascii="Times New Roman" w:hAnsi="Times New Roman" w:cs="Times New Roman"/>
          <w:sz w:val="24"/>
          <w:szCs w:val="24"/>
          <w:lang w:val="en-US"/>
        </w:rPr>
        <w:t>pahlawan</w:t>
      </w:r>
      <w:proofErr w:type="spellEnd"/>
      <w:r w:rsidRPr="00086AC3">
        <w:rPr>
          <w:rFonts w:ascii="Times New Roman" w:hAnsi="Times New Roman" w:cs="Times New Roman"/>
          <w:sz w:val="24"/>
          <w:szCs w:val="24"/>
          <w:lang w:val="en-US"/>
        </w:rPr>
        <w:t xml:space="preserve">. (2) </w:t>
      </w:r>
      <w:proofErr w:type="spellStart"/>
      <w:r w:rsidRPr="00086AC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086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6AC3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086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6AC3">
        <w:rPr>
          <w:rFonts w:ascii="Times New Roman" w:hAnsi="Times New Roman" w:cs="Times New Roman"/>
          <w:sz w:val="24"/>
          <w:szCs w:val="24"/>
          <w:lang w:val="en-US"/>
        </w:rPr>
        <w:t>menyediakan</w:t>
      </w:r>
      <w:proofErr w:type="spellEnd"/>
      <w:r w:rsidRPr="00086AC3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Pr="00086AC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86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6AC3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086AC3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Pr="00086AC3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086AC3">
        <w:rPr>
          <w:rFonts w:ascii="Times New Roman" w:hAnsi="Times New Roman" w:cs="Times New Roman"/>
          <w:sz w:val="24"/>
          <w:szCs w:val="24"/>
          <w:lang w:val="en-US"/>
        </w:rPr>
        <w:t xml:space="preserve"> IPS, </w:t>
      </w:r>
      <w:proofErr w:type="spellStart"/>
      <w:r w:rsidRPr="00086AC3">
        <w:rPr>
          <w:rFonts w:ascii="Times New Roman" w:hAnsi="Times New Roman" w:cs="Times New Roman"/>
          <w:sz w:val="24"/>
          <w:szCs w:val="24"/>
          <w:lang w:val="en-US"/>
        </w:rPr>
        <w:t>ditemukan</w:t>
      </w:r>
      <w:proofErr w:type="spellEnd"/>
      <w:r w:rsidRPr="00086AC3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086AC3">
        <w:rPr>
          <w:rFonts w:ascii="Times New Roman" w:hAnsi="Times New Roman" w:cs="Times New Roman"/>
          <w:sz w:val="24"/>
          <w:szCs w:val="24"/>
        </w:rPr>
        <w:t>ua orang guru berada pada kategori baik, satu guru berada pada kategori cukup baik, dan ada empat guru yang berada pada kategori sangat kurang.</w:t>
      </w:r>
      <w:r w:rsidRPr="00086AC3">
        <w:rPr>
          <w:rFonts w:ascii="Times New Roman" w:hAnsi="Times New Roman" w:cs="Times New Roman"/>
          <w:sz w:val="24"/>
          <w:szCs w:val="24"/>
          <w:lang w:val="en-US"/>
        </w:rPr>
        <w:t xml:space="preserve"> (3) </w:t>
      </w:r>
      <w:r w:rsidRPr="00086AC3">
        <w:rPr>
          <w:rFonts w:ascii="Times New Roman" w:hAnsi="Times New Roman" w:cs="Times New Roman"/>
          <w:sz w:val="24"/>
          <w:szCs w:val="24"/>
        </w:rPr>
        <w:t>Faktor pendukung penggunaan media pembelajaran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6AC3">
        <w:rPr>
          <w:rFonts w:ascii="Times New Roman" w:hAnsi="Times New Roman" w:cs="Times New Roman"/>
          <w:sz w:val="24"/>
          <w:szCs w:val="24"/>
        </w:rPr>
        <w:t>Kepala sekolah, pegawai (operator sekolah), rekan sejawat, dan keluarga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86AC3">
        <w:rPr>
          <w:rFonts w:ascii="Times New Roman" w:hAnsi="Times New Roman" w:cs="Times New Roman"/>
          <w:sz w:val="24"/>
          <w:szCs w:val="24"/>
          <w:lang w:val="en-US"/>
        </w:rPr>
        <w:t xml:space="preserve">(4) </w:t>
      </w:r>
      <w:r w:rsidRPr="00086AC3">
        <w:rPr>
          <w:rFonts w:ascii="Times New Roman" w:hAnsi="Times New Roman" w:cs="Times New Roman"/>
          <w:sz w:val="24"/>
          <w:szCs w:val="24"/>
        </w:rPr>
        <w:t xml:space="preserve">Faktor penghambat penggunaan media pembelajaran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6AC3">
        <w:rPr>
          <w:rFonts w:ascii="Times New Roman" w:hAnsi="Times New Roman" w:cs="Times New Roman"/>
          <w:sz w:val="24"/>
          <w:szCs w:val="24"/>
        </w:rPr>
        <w:t>keterampilan mengoperasikan media elektronik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86AC3">
        <w:rPr>
          <w:rFonts w:ascii="Times New Roman" w:hAnsi="Times New Roman" w:cs="Times New Roman"/>
          <w:sz w:val="24"/>
          <w:szCs w:val="24"/>
        </w:rPr>
        <w:t xml:space="preserve">kepala sekolah, </w:t>
      </w:r>
      <w:proofErr w:type="gramStart"/>
      <w:r w:rsidRPr="00086AC3">
        <w:rPr>
          <w:rFonts w:ascii="Times New Roman" w:hAnsi="Times New Roman" w:cs="Times New Roman"/>
          <w:sz w:val="24"/>
          <w:szCs w:val="24"/>
        </w:rPr>
        <w:t>dan  jumlah</w:t>
      </w:r>
      <w:proofErr w:type="gramEnd"/>
      <w:r w:rsidRPr="00086AC3">
        <w:rPr>
          <w:rFonts w:ascii="Times New Roman" w:hAnsi="Times New Roman" w:cs="Times New Roman"/>
          <w:sz w:val="24"/>
          <w:szCs w:val="24"/>
        </w:rPr>
        <w:t xml:space="preserve"> media elektronik yang sangat tidak memada</w:t>
      </w:r>
      <w:r>
        <w:rPr>
          <w:rFonts w:ascii="Times New Roman" w:hAnsi="Times New Roman" w:cs="Times New Roman"/>
          <w:sz w:val="24"/>
          <w:szCs w:val="24"/>
        </w:rPr>
        <w:t>i dan dalam kondisi yang rusak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penghambat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7B64" w:rsidRDefault="001E7B64" w:rsidP="001E7B64">
      <w:pPr>
        <w:pStyle w:val="NoSpacing"/>
        <w:ind w:firstLine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7B64" w:rsidRDefault="001E7B64" w:rsidP="001E7B64">
      <w:pPr>
        <w:pStyle w:val="NoSpacing"/>
        <w:ind w:firstLine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0A70" w:rsidRDefault="00840A70">
      <w:pPr>
        <w:rPr>
          <w:lang w:val="en-US"/>
        </w:rPr>
      </w:pPr>
    </w:p>
    <w:p w:rsidR="001E7B64" w:rsidRDefault="001E7B64">
      <w:pPr>
        <w:rPr>
          <w:lang w:val="en-US"/>
        </w:rPr>
      </w:pPr>
    </w:p>
    <w:p w:rsidR="001E7B64" w:rsidRDefault="001E7B64">
      <w:pPr>
        <w:rPr>
          <w:lang w:val="en-US"/>
        </w:rPr>
      </w:pPr>
    </w:p>
    <w:p w:rsidR="001E7B64" w:rsidRDefault="001E7B64">
      <w:pPr>
        <w:rPr>
          <w:lang w:val="en-US"/>
        </w:rPr>
      </w:pPr>
    </w:p>
    <w:p w:rsidR="001E7B64" w:rsidRDefault="001E7B64">
      <w:pPr>
        <w:rPr>
          <w:lang w:val="en-US"/>
        </w:rPr>
      </w:pPr>
    </w:p>
    <w:p w:rsidR="001E7B64" w:rsidRDefault="001E7B64">
      <w:pPr>
        <w:rPr>
          <w:lang w:val="en-US"/>
        </w:rPr>
      </w:pPr>
    </w:p>
    <w:p w:rsidR="001E7B64" w:rsidRDefault="001E7B64">
      <w:pPr>
        <w:rPr>
          <w:lang w:val="en-US"/>
        </w:rPr>
      </w:pPr>
    </w:p>
    <w:p w:rsidR="001E7B64" w:rsidRDefault="001E7B64">
      <w:pPr>
        <w:rPr>
          <w:lang w:val="en-US"/>
        </w:rPr>
      </w:pPr>
    </w:p>
    <w:p w:rsidR="001E7B64" w:rsidRDefault="001E7B64">
      <w:pPr>
        <w:rPr>
          <w:lang w:val="en-US"/>
        </w:rPr>
      </w:pPr>
    </w:p>
    <w:p w:rsidR="001E7B64" w:rsidRPr="001E7B64" w:rsidRDefault="001E7B64">
      <w:pPr>
        <w:rPr>
          <w:lang w:val="en-US"/>
        </w:rPr>
      </w:pPr>
      <w:r w:rsidRPr="001E7B64">
        <w:rPr>
          <w:lang w:val="en-US"/>
        </w:rPr>
        <w:lastRenderedPageBreak/>
        <w:drawing>
          <wp:inline distT="0" distB="0" distL="0" distR="0">
            <wp:extent cx="5248736" cy="7491369"/>
            <wp:effectExtent l="19050" t="0" r="9064" b="0"/>
            <wp:docPr id="4" name="Picture 2" descr="D:\VINA\Proposal Vina\SURVINA BASRI\Scan\abstra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INA\Proposal Vina\SURVINA BASRI\Scan\abstrak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7491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7B64" w:rsidRPr="001E7B64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1E7B64"/>
    <w:rsid w:val="001E7B64"/>
    <w:rsid w:val="00840A70"/>
    <w:rsid w:val="00CE16F2"/>
    <w:rsid w:val="00E5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B64"/>
    <w:pPr>
      <w:spacing w:after="20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B64"/>
    <w:pPr>
      <w:spacing w:line="240" w:lineRule="auto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64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Company>multimedia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2016-04-11T23:46:00Z</dcterms:created>
  <dcterms:modified xsi:type="dcterms:W3CDTF">2016-04-11T23:47:00Z</dcterms:modified>
</cp:coreProperties>
</file>