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A92" w:rsidRPr="000F5A92" w:rsidRDefault="000E13B8" w:rsidP="000F5A92">
      <w:pPr>
        <w:jc w:val="center"/>
        <w:rPr>
          <w:rStyle w:val="Hyperlink"/>
          <w:b/>
          <w:bCs/>
          <w:color w:val="auto"/>
          <w:sz w:val="24"/>
          <w:szCs w:val="24"/>
          <w:u w:val="none"/>
        </w:rPr>
      </w:pPr>
      <w:r w:rsidRPr="004311AC">
        <w:rPr>
          <w:b/>
          <w:bCs/>
          <w:sz w:val="24"/>
          <w:szCs w:val="24"/>
        </w:rPr>
        <w:t>Pengaruh Pemberian Biskuit Substitusi Tepung Ikan Sarden Dan Tepung Beras Merah Terhadap Penurunan Status Morbiditas Siswa SD Lamasi</w:t>
      </w:r>
      <w:r w:rsidR="000F5A92">
        <w:rPr>
          <w:rStyle w:val="Hyperlink"/>
          <w:rFonts w:eastAsiaTheme="majorEastAsia"/>
          <w:color w:val="FF0000"/>
          <w:sz w:val="24"/>
          <w:szCs w:val="24"/>
        </w:rPr>
        <w:t xml:space="preserve"> </w:t>
      </w:r>
    </w:p>
    <w:p w:rsidR="00DF1B39" w:rsidRDefault="00DF1B39" w:rsidP="00DF157B">
      <w:pPr>
        <w:jc w:val="center"/>
        <w:rPr>
          <w:rStyle w:val="Hyperlink"/>
          <w:rFonts w:eastAsiaTheme="majorEastAsia"/>
          <w:color w:val="FF0000"/>
          <w:sz w:val="24"/>
          <w:szCs w:val="24"/>
        </w:rPr>
      </w:pPr>
    </w:p>
    <w:p w:rsidR="000F5A92" w:rsidRPr="000949BC" w:rsidRDefault="000F5A92" w:rsidP="000F5A92">
      <w:pPr>
        <w:pStyle w:val="Affiliation"/>
        <w:jc w:val="left"/>
        <w:rPr>
          <w:lang w:val="id-ID"/>
        </w:rPr>
      </w:pPr>
    </w:p>
    <w:p w:rsidR="000F5A92" w:rsidRPr="00930EE4" w:rsidRDefault="000F5A92" w:rsidP="000F5A92">
      <w:pPr>
        <w:spacing w:line="360" w:lineRule="auto"/>
        <w:jc w:val="center"/>
        <w:rPr>
          <w:sz w:val="24"/>
          <w:szCs w:val="24"/>
          <w:lang w:val="id-ID"/>
        </w:rPr>
      </w:pPr>
      <w:r w:rsidRPr="00930EE4">
        <w:rPr>
          <w:sz w:val="24"/>
          <w:szCs w:val="24"/>
          <w:lang w:val="id-ID"/>
        </w:rPr>
        <w:t>Rusmiati</w:t>
      </w:r>
    </w:p>
    <w:p w:rsidR="000F5A92" w:rsidRPr="00930EE4" w:rsidRDefault="000F5A92" w:rsidP="000F5A92">
      <w:pPr>
        <w:pStyle w:val="Affiliation"/>
        <w:rPr>
          <w:sz w:val="24"/>
          <w:szCs w:val="24"/>
          <w:lang w:val="id-ID"/>
        </w:rPr>
      </w:pPr>
      <w:r w:rsidRPr="00930EE4">
        <w:rPr>
          <w:sz w:val="24"/>
          <w:szCs w:val="24"/>
          <w:lang w:val="id-ID"/>
        </w:rPr>
        <w:t>Pendidikan Kesejahteraan Keluarga</w:t>
      </w:r>
    </w:p>
    <w:p w:rsidR="000F5A92" w:rsidRPr="00930EE4" w:rsidRDefault="000F5A92" w:rsidP="000F5A92">
      <w:pPr>
        <w:pStyle w:val="Affiliation"/>
        <w:rPr>
          <w:sz w:val="24"/>
          <w:szCs w:val="24"/>
        </w:rPr>
      </w:pPr>
      <w:r w:rsidRPr="00930EE4">
        <w:rPr>
          <w:sz w:val="24"/>
          <w:szCs w:val="24"/>
          <w:lang w:val="id-ID"/>
        </w:rPr>
        <w:t>Universitas Negeri Makassar</w:t>
      </w:r>
    </w:p>
    <w:p w:rsidR="000F5A92" w:rsidRPr="00930EE4" w:rsidRDefault="000F5A92" w:rsidP="000F5A92">
      <w:pPr>
        <w:pStyle w:val="Affiliation"/>
        <w:rPr>
          <w:sz w:val="24"/>
          <w:szCs w:val="24"/>
        </w:rPr>
      </w:pPr>
      <w:r w:rsidRPr="00930EE4">
        <w:rPr>
          <w:sz w:val="24"/>
          <w:szCs w:val="24"/>
          <w:lang w:val="id-ID"/>
        </w:rPr>
        <w:t>Macassar,Indonesia</w:t>
      </w:r>
    </w:p>
    <w:p w:rsidR="000F5A92" w:rsidRPr="00930EE4" w:rsidRDefault="000F5A92" w:rsidP="000F5A92">
      <w:pPr>
        <w:spacing w:line="360" w:lineRule="auto"/>
        <w:jc w:val="center"/>
        <w:rPr>
          <w:color w:val="0070C0"/>
          <w:sz w:val="24"/>
          <w:szCs w:val="24"/>
          <w:u w:val="single"/>
          <w:lang w:val="id-ID"/>
        </w:rPr>
      </w:pPr>
      <w:r w:rsidRPr="00930EE4">
        <w:rPr>
          <w:color w:val="0070C0"/>
          <w:sz w:val="24"/>
          <w:szCs w:val="24"/>
          <w:u w:val="single"/>
          <w:lang w:val="id-ID"/>
        </w:rPr>
        <w:t>Rusmiatipkk@gmail.com</w:t>
      </w:r>
    </w:p>
    <w:p w:rsidR="00420985" w:rsidRPr="004311AC" w:rsidRDefault="00420985" w:rsidP="00420985">
      <w:pPr>
        <w:jc w:val="both"/>
        <w:rPr>
          <w:sz w:val="24"/>
          <w:szCs w:val="24"/>
          <w:u w:val="single"/>
        </w:rPr>
      </w:pPr>
    </w:p>
    <w:tbl>
      <w:tblPr>
        <w:tblStyle w:val="TableGrid"/>
        <w:tblW w:w="9810" w:type="dxa"/>
        <w:tblInd w:w="108" w:type="dxa"/>
        <w:tblLook w:val="04A0" w:firstRow="1" w:lastRow="0" w:firstColumn="1" w:lastColumn="0" w:noHBand="0" w:noVBand="1"/>
      </w:tblPr>
      <w:tblGrid>
        <w:gridCol w:w="2694"/>
        <w:gridCol w:w="283"/>
        <w:gridCol w:w="6833"/>
      </w:tblGrid>
      <w:tr w:rsidR="00420985" w:rsidRPr="004311AC" w:rsidTr="00420985">
        <w:tc>
          <w:tcPr>
            <w:tcW w:w="2694" w:type="dxa"/>
            <w:tcBorders>
              <w:top w:val="double" w:sz="4" w:space="0" w:color="auto"/>
              <w:left w:val="nil"/>
              <w:bottom w:val="single" w:sz="4" w:space="0" w:color="auto"/>
              <w:right w:val="nil"/>
            </w:tcBorders>
          </w:tcPr>
          <w:p w:rsidR="00420985" w:rsidRPr="004311AC" w:rsidRDefault="00420985" w:rsidP="00C00661">
            <w:pPr>
              <w:spacing w:before="120"/>
              <w:jc w:val="both"/>
              <w:rPr>
                <w:b/>
                <w:sz w:val="24"/>
                <w:szCs w:val="24"/>
              </w:rPr>
            </w:pPr>
            <w:r w:rsidRPr="004311AC">
              <w:rPr>
                <w:b/>
                <w:sz w:val="24"/>
                <w:szCs w:val="24"/>
              </w:rPr>
              <w:t>Info Artikel</w:t>
            </w:r>
          </w:p>
        </w:tc>
        <w:tc>
          <w:tcPr>
            <w:tcW w:w="283" w:type="dxa"/>
            <w:tcBorders>
              <w:top w:val="double" w:sz="4" w:space="0" w:color="auto"/>
              <w:left w:val="nil"/>
              <w:bottom w:val="nil"/>
              <w:right w:val="nil"/>
            </w:tcBorders>
          </w:tcPr>
          <w:p w:rsidR="00420985" w:rsidRPr="004311AC" w:rsidRDefault="00420985" w:rsidP="00C00661">
            <w:pPr>
              <w:spacing w:before="120"/>
              <w:jc w:val="center"/>
              <w:rPr>
                <w:sz w:val="24"/>
                <w:szCs w:val="24"/>
              </w:rPr>
            </w:pPr>
          </w:p>
        </w:tc>
        <w:tc>
          <w:tcPr>
            <w:tcW w:w="6833" w:type="dxa"/>
            <w:tcBorders>
              <w:top w:val="double" w:sz="4" w:space="0" w:color="auto"/>
              <w:left w:val="nil"/>
              <w:bottom w:val="single" w:sz="4" w:space="0" w:color="auto"/>
              <w:right w:val="nil"/>
            </w:tcBorders>
          </w:tcPr>
          <w:p w:rsidR="00420985" w:rsidRPr="004311AC" w:rsidRDefault="00420985" w:rsidP="00C00661">
            <w:pPr>
              <w:spacing w:before="120"/>
              <w:rPr>
                <w:color w:val="000000"/>
                <w:sz w:val="24"/>
                <w:szCs w:val="24"/>
              </w:rPr>
            </w:pPr>
            <w:r w:rsidRPr="004311AC">
              <w:rPr>
                <w:b/>
                <w:bCs/>
                <w:iCs/>
                <w:color w:val="000000"/>
                <w:sz w:val="24"/>
                <w:szCs w:val="24"/>
              </w:rPr>
              <w:t>ABSTRAK</w:t>
            </w:r>
          </w:p>
        </w:tc>
      </w:tr>
      <w:tr w:rsidR="00420985" w:rsidRPr="004311AC" w:rsidTr="00420985">
        <w:trPr>
          <w:trHeight w:val="1268"/>
        </w:trPr>
        <w:tc>
          <w:tcPr>
            <w:tcW w:w="2694" w:type="dxa"/>
            <w:tcBorders>
              <w:top w:val="single" w:sz="4" w:space="0" w:color="auto"/>
              <w:left w:val="nil"/>
              <w:bottom w:val="single" w:sz="4" w:space="0" w:color="auto"/>
              <w:right w:val="nil"/>
            </w:tcBorders>
          </w:tcPr>
          <w:p w:rsidR="00420985" w:rsidRPr="004311AC" w:rsidRDefault="00420985" w:rsidP="00C00661">
            <w:pPr>
              <w:spacing w:before="120" w:after="120"/>
              <w:jc w:val="both"/>
              <w:rPr>
                <w:b/>
                <w:i/>
                <w:sz w:val="24"/>
                <w:szCs w:val="24"/>
              </w:rPr>
            </w:pPr>
            <w:r w:rsidRPr="004311AC">
              <w:rPr>
                <w:b/>
                <w:i/>
                <w:sz w:val="24"/>
                <w:szCs w:val="24"/>
              </w:rPr>
              <w:t>Riwayat Artikel:</w:t>
            </w:r>
          </w:p>
          <w:p w:rsidR="00420985" w:rsidRPr="004311AC" w:rsidRDefault="00420985" w:rsidP="00C00661">
            <w:pPr>
              <w:jc w:val="both"/>
              <w:rPr>
                <w:sz w:val="24"/>
                <w:szCs w:val="24"/>
              </w:rPr>
            </w:pPr>
          </w:p>
          <w:p w:rsidR="00420985" w:rsidRPr="004311AC" w:rsidRDefault="00420985" w:rsidP="00C00661">
            <w:pPr>
              <w:jc w:val="both"/>
              <w:rPr>
                <w:sz w:val="24"/>
                <w:szCs w:val="24"/>
              </w:rPr>
            </w:pPr>
          </w:p>
          <w:p w:rsidR="00420985" w:rsidRPr="004311AC" w:rsidRDefault="00420985" w:rsidP="00C00661">
            <w:pPr>
              <w:jc w:val="both"/>
              <w:rPr>
                <w:sz w:val="24"/>
                <w:szCs w:val="24"/>
              </w:rPr>
            </w:pPr>
          </w:p>
          <w:p w:rsidR="00420985" w:rsidRPr="004311AC" w:rsidRDefault="00420985" w:rsidP="00C00661">
            <w:pPr>
              <w:jc w:val="both"/>
              <w:rPr>
                <w:sz w:val="24"/>
                <w:szCs w:val="24"/>
              </w:rPr>
            </w:pPr>
          </w:p>
        </w:tc>
        <w:tc>
          <w:tcPr>
            <w:tcW w:w="283" w:type="dxa"/>
            <w:vMerge w:val="restart"/>
            <w:tcBorders>
              <w:top w:val="nil"/>
              <w:left w:val="nil"/>
              <w:bottom w:val="nil"/>
              <w:right w:val="nil"/>
            </w:tcBorders>
          </w:tcPr>
          <w:p w:rsidR="00420985" w:rsidRPr="004311AC" w:rsidRDefault="00420985" w:rsidP="00C00661">
            <w:pPr>
              <w:spacing w:before="120"/>
              <w:jc w:val="both"/>
              <w:rPr>
                <w:sz w:val="24"/>
                <w:szCs w:val="24"/>
              </w:rPr>
            </w:pPr>
          </w:p>
        </w:tc>
        <w:tc>
          <w:tcPr>
            <w:tcW w:w="6833" w:type="dxa"/>
            <w:vMerge w:val="restart"/>
            <w:tcBorders>
              <w:top w:val="single" w:sz="4" w:space="0" w:color="auto"/>
              <w:left w:val="nil"/>
              <w:right w:val="nil"/>
            </w:tcBorders>
          </w:tcPr>
          <w:p w:rsidR="00420985" w:rsidRPr="00EB6CBC" w:rsidRDefault="00EB6CBC" w:rsidP="00EB6CBC">
            <w:pPr>
              <w:spacing w:after="160" w:line="259" w:lineRule="auto"/>
              <w:jc w:val="both"/>
              <w:rPr>
                <w:color w:val="000000" w:themeColor="text1"/>
                <w:sz w:val="24"/>
                <w:szCs w:val="24"/>
                <w:lang w:val="id-ID"/>
              </w:rPr>
            </w:pPr>
            <w:r w:rsidRPr="00BE0ED8">
              <w:rPr>
                <w:sz w:val="24"/>
                <w:lang w:val="id-ID"/>
              </w:rPr>
              <w:t xml:space="preserve">Penelitian ini bertujuan untuk mengatahui: 1) status morbiditas ISPA siswa SD di Kecamatan Lamasi sebelum mengkosumsi biskuit substitusi tepung ikan sarden dan beras merah, 2) </w:t>
            </w:r>
            <w:r w:rsidRPr="00BE0ED8">
              <w:rPr>
                <w:sz w:val="24"/>
                <w:szCs w:val="24"/>
              </w:rPr>
              <w:t>perbedaan penurun</w:t>
            </w:r>
            <w:r w:rsidRPr="00BE0ED8">
              <w:rPr>
                <w:sz w:val="24"/>
                <w:szCs w:val="24"/>
                <w:lang w:val="id-ID"/>
              </w:rPr>
              <w:t>an</w:t>
            </w:r>
            <w:r w:rsidRPr="00BE0ED8">
              <w:rPr>
                <w:sz w:val="24"/>
                <w:szCs w:val="24"/>
              </w:rPr>
              <w:t xml:space="preserve"> status morbiditas </w:t>
            </w:r>
            <w:r w:rsidRPr="00BE0ED8">
              <w:rPr>
                <w:sz w:val="24"/>
                <w:szCs w:val="24"/>
                <w:lang w:val="id-ID"/>
              </w:rPr>
              <w:t xml:space="preserve">ISPA </w:t>
            </w:r>
            <w:r w:rsidRPr="00BE0ED8">
              <w:rPr>
                <w:sz w:val="24"/>
                <w:szCs w:val="24"/>
              </w:rPr>
              <w:t>antara siswa SD yang mengkonsumsi biskuit dengan yang tidak mengkonsumsi biskuit sub</w:t>
            </w:r>
            <w:r w:rsidRPr="00BE0ED8">
              <w:rPr>
                <w:sz w:val="24"/>
                <w:szCs w:val="24"/>
                <w:lang w:val="id-ID"/>
              </w:rPr>
              <w:t>s</w:t>
            </w:r>
            <w:r w:rsidRPr="00BE0ED8">
              <w:rPr>
                <w:sz w:val="24"/>
                <w:szCs w:val="24"/>
              </w:rPr>
              <w:t xml:space="preserve">titusi tepung ikan </w:t>
            </w:r>
            <w:r w:rsidRPr="00BE0ED8">
              <w:rPr>
                <w:sz w:val="24"/>
                <w:szCs w:val="24"/>
                <w:lang w:val="id-ID"/>
              </w:rPr>
              <w:t>sarden</w:t>
            </w:r>
            <w:r w:rsidRPr="00BE0ED8">
              <w:rPr>
                <w:sz w:val="24"/>
                <w:szCs w:val="24"/>
              </w:rPr>
              <w:t xml:space="preserve"> dan tepung beras merah, dan  </w:t>
            </w:r>
            <w:r w:rsidRPr="00BE0ED8">
              <w:rPr>
                <w:sz w:val="24"/>
                <w:szCs w:val="24"/>
                <w:lang w:val="id-ID"/>
              </w:rPr>
              <w:t>3)</w:t>
            </w:r>
            <w:r w:rsidRPr="00BE0ED8">
              <w:rPr>
                <w:sz w:val="24"/>
                <w:szCs w:val="24"/>
              </w:rPr>
              <w:t xml:space="preserve"> Untuk mengetahui penurunan status morbiditas (</w:t>
            </w:r>
            <w:r w:rsidRPr="00BE0ED8">
              <w:rPr>
                <w:sz w:val="24"/>
                <w:szCs w:val="24"/>
                <w:lang w:val="id-ID"/>
              </w:rPr>
              <w:t>ISPA</w:t>
            </w:r>
            <w:r w:rsidRPr="00BE0ED8">
              <w:rPr>
                <w:sz w:val="24"/>
                <w:szCs w:val="24"/>
              </w:rPr>
              <w:t>) siswa setelah mengkonsumsi biskuit sub</w:t>
            </w:r>
            <w:r w:rsidRPr="00BE0ED8">
              <w:rPr>
                <w:sz w:val="24"/>
                <w:szCs w:val="24"/>
                <w:lang w:val="id-ID"/>
              </w:rPr>
              <w:t>s</w:t>
            </w:r>
            <w:r w:rsidRPr="00BE0ED8">
              <w:rPr>
                <w:sz w:val="24"/>
                <w:szCs w:val="24"/>
              </w:rPr>
              <w:t xml:space="preserve">titusi tepung ikan </w:t>
            </w:r>
            <w:r w:rsidRPr="00BE0ED8">
              <w:rPr>
                <w:sz w:val="24"/>
                <w:szCs w:val="24"/>
                <w:lang w:val="id-ID"/>
              </w:rPr>
              <w:t>sarden</w:t>
            </w:r>
            <w:r w:rsidRPr="00BE0ED8">
              <w:rPr>
                <w:sz w:val="24"/>
                <w:szCs w:val="24"/>
              </w:rPr>
              <w:t xml:space="preserve"> dan tepung beras merah.</w:t>
            </w:r>
            <w:r w:rsidRPr="00BE0ED8">
              <w:rPr>
                <w:sz w:val="24"/>
                <w:szCs w:val="24"/>
                <w:lang w:val="id-ID"/>
              </w:rPr>
              <w:t xml:space="preserve"> Penelitian ini merupakan penelitian kuantitatif dengan metode eksperimen yaitu </w:t>
            </w:r>
            <w:r w:rsidRPr="00BE0ED8">
              <w:rPr>
                <w:i/>
                <w:sz w:val="24"/>
                <w:szCs w:val="24"/>
                <w:lang w:val="id-ID"/>
              </w:rPr>
              <w:t>Quasi Experimental design</w:t>
            </w:r>
            <w:r w:rsidRPr="00BE0ED8">
              <w:rPr>
                <w:sz w:val="24"/>
                <w:szCs w:val="24"/>
                <w:lang w:val="id-ID"/>
              </w:rPr>
              <w:t xml:space="preserve"> dan </w:t>
            </w:r>
            <w:r w:rsidRPr="00BE0ED8">
              <w:rPr>
                <w:color w:val="000000" w:themeColor="text1"/>
                <w:sz w:val="24"/>
                <w:szCs w:val="24"/>
                <w:lang w:val="id-ID"/>
              </w:rPr>
              <w:t xml:space="preserve">Desain penelitian </w:t>
            </w:r>
            <w:r w:rsidRPr="00BE0ED8">
              <w:rPr>
                <w:i/>
                <w:color w:val="000000" w:themeColor="text1"/>
                <w:sz w:val="24"/>
                <w:szCs w:val="24"/>
                <w:lang w:val="id-ID"/>
              </w:rPr>
              <w:t>Randomized Controlled Trial</w:t>
            </w:r>
            <w:r w:rsidRPr="00BE0ED8">
              <w:rPr>
                <w:color w:val="000000" w:themeColor="text1"/>
                <w:sz w:val="24"/>
                <w:szCs w:val="24"/>
                <w:lang w:val="id-ID"/>
              </w:rPr>
              <w:t xml:space="preserve"> (RCT) </w:t>
            </w:r>
            <w:r w:rsidRPr="00BE0ED8">
              <w:rPr>
                <w:i/>
                <w:color w:val="000000" w:themeColor="text1"/>
                <w:sz w:val="24"/>
                <w:szCs w:val="24"/>
                <w:lang w:val="id-ID"/>
              </w:rPr>
              <w:t>Single Blind Pre-post Study.</w:t>
            </w:r>
            <w:r w:rsidRPr="00BE0ED8">
              <w:rPr>
                <w:color w:val="000000" w:themeColor="text1"/>
                <w:sz w:val="24"/>
                <w:szCs w:val="24"/>
                <w:lang w:val="id-ID"/>
              </w:rPr>
              <w:t xml:space="preserve"> Tempat penelitian dilaksanakan di SDN 104 Wiwitan Desa Wiwitan, SDN 105 Lamasi Kelurahan Lamasi, dan SDN 277 Sambirejo Desa Setiarejo Kecamatan Lamasi Kabupaten Luwu. Metode pengumpulan data yang digunakan adalah observasi, wawancara, angket, dan dokumentasi. Teknik analisi data yang digunakan adalah </w:t>
            </w:r>
            <w:r w:rsidRPr="00BE0ED8">
              <w:rPr>
                <w:i/>
                <w:color w:val="000000" w:themeColor="text1"/>
                <w:sz w:val="24"/>
                <w:szCs w:val="24"/>
                <w:lang w:val="id-ID"/>
              </w:rPr>
              <w:t>mean</w:t>
            </w:r>
            <w:r w:rsidRPr="00BE0ED8">
              <w:rPr>
                <w:color w:val="000000" w:themeColor="text1"/>
                <w:sz w:val="24"/>
                <w:szCs w:val="24"/>
                <w:lang w:val="id-ID"/>
              </w:rPr>
              <w:t xml:space="preserve">, uji T. Hasil penelitian ini menunjukan bahwa pada data awal  terhadap kelompok kontrol terdapat 53,6 % yang ISPA batuk dan  15,4 %  yang ISPA pilek,sedangkan pada kelompok perlakuan 63,6 % yang batuk dan 72,7 % yang pilek. Kemudian dapat dilihat juga dari hasil uji statistik dengan </w:t>
            </w:r>
            <w:r w:rsidRPr="00BE0ED8">
              <w:rPr>
                <w:i/>
                <w:color w:val="000000" w:themeColor="text1"/>
                <w:sz w:val="24"/>
                <w:szCs w:val="24"/>
                <w:lang w:val="id-ID"/>
              </w:rPr>
              <w:t>uji paired sample t</w:t>
            </w:r>
            <w:r w:rsidRPr="00BE0ED8">
              <w:rPr>
                <w:color w:val="000000" w:themeColor="text1"/>
                <w:sz w:val="24"/>
                <w:szCs w:val="24"/>
                <w:lang w:val="id-ID"/>
              </w:rPr>
              <w:t xml:space="preserve"> test tidak terdapat perbedaan yang nyata antara morbiditas awal sebelum intervensi dan dengan morbiditas setelah intervensi (P&gt;0,05) namun menunjukan adanya penurunan walaupun tidak cukup signifikan, dan setelah intervensi biskuit substitusi tepung ikan sarden dan tepung beras merah selama 60 hari mampu menurunkan kejadian batuk pilek namun tidak ada perbedaan yang signifikan.</w:t>
            </w:r>
          </w:p>
        </w:tc>
      </w:tr>
      <w:tr w:rsidR="00420985" w:rsidRPr="004311AC" w:rsidTr="00420985">
        <w:trPr>
          <w:trHeight w:val="1390"/>
        </w:trPr>
        <w:tc>
          <w:tcPr>
            <w:tcW w:w="2694" w:type="dxa"/>
            <w:tcBorders>
              <w:top w:val="single" w:sz="4" w:space="0" w:color="auto"/>
              <w:left w:val="nil"/>
              <w:bottom w:val="single" w:sz="4" w:space="0" w:color="auto"/>
              <w:right w:val="nil"/>
            </w:tcBorders>
          </w:tcPr>
          <w:p w:rsidR="00420985" w:rsidRPr="004311AC" w:rsidRDefault="00420985" w:rsidP="00C00661">
            <w:pPr>
              <w:spacing w:before="120" w:after="120"/>
              <w:jc w:val="both"/>
              <w:rPr>
                <w:b/>
                <w:i/>
                <w:sz w:val="24"/>
                <w:szCs w:val="24"/>
              </w:rPr>
            </w:pPr>
            <w:r w:rsidRPr="004311AC">
              <w:rPr>
                <w:b/>
                <w:i/>
                <w:sz w:val="24"/>
                <w:szCs w:val="24"/>
              </w:rPr>
              <w:t>Kata Kunci:</w:t>
            </w:r>
          </w:p>
          <w:p w:rsidR="00420985" w:rsidRPr="00EB6CBC" w:rsidRDefault="00EB6CBC" w:rsidP="00C00661">
            <w:pPr>
              <w:jc w:val="both"/>
              <w:rPr>
                <w:sz w:val="24"/>
                <w:szCs w:val="24"/>
                <w:lang w:val="id-ID"/>
              </w:rPr>
            </w:pPr>
            <w:r>
              <w:rPr>
                <w:sz w:val="24"/>
                <w:szCs w:val="24"/>
              </w:rPr>
              <w:t>Biskuit</w:t>
            </w:r>
            <w:r>
              <w:rPr>
                <w:sz w:val="24"/>
                <w:szCs w:val="24"/>
                <w:lang w:val="id-ID"/>
              </w:rPr>
              <w:t xml:space="preserve"> Substitusi</w:t>
            </w:r>
            <w:r w:rsidR="000E13B8" w:rsidRPr="004311AC">
              <w:rPr>
                <w:sz w:val="24"/>
                <w:szCs w:val="24"/>
              </w:rPr>
              <w:t xml:space="preserve"> dan ISPA</w:t>
            </w:r>
            <w:r>
              <w:rPr>
                <w:sz w:val="24"/>
                <w:szCs w:val="24"/>
                <w:lang w:val="id-ID"/>
              </w:rPr>
              <w:t xml:space="preserve"> ( batuk dan pilek)</w:t>
            </w:r>
          </w:p>
          <w:p w:rsidR="00420985" w:rsidRPr="004311AC" w:rsidRDefault="00420985" w:rsidP="00C00661">
            <w:pPr>
              <w:jc w:val="both"/>
              <w:rPr>
                <w:b/>
                <w:i/>
                <w:sz w:val="24"/>
                <w:szCs w:val="24"/>
              </w:rPr>
            </w:pPr>
          </w:p>
        </w:tc>
        <w:tc>
          <w:tcPr>
            <w:tcW w:w="283" w:type="dxa"/>
            <w:vMerge/>
            <w:tcBorders>
              <w:top w:val="nil"/>
              <w:left w:val="nil"/>
              <w:bottom w:val="nil"/>
              <w:right w:val="nil"/>
            </w:tcBorders>
          </w:tcPr>
          <w:p w:rsidR="00420985" w:rsidRPr="004311AC" w:rsidRDefault="00420985" w:rsidP="00C00661">
            <w:pPr>
              <w:spacing w:before="120"/>
              <w:jc w:val="both"/>
              <w:rPr>
                <w:sz w:val="24"/>
                <w:szCs w:val="24"/>
              </w:rPr>
            </w:pPr>
          </w:p>
        </w:tc>
        <w:tc>
          <w:tcPr>
            <w:tcW w:w="6833" w:type="dxa"/>
            <w:vMerge/>
            <w:tcBorders>
              <w:left w:val="nil"/>
              <w:bottom w:val="single" w:sz="4" w:space="0" w:color="auto"/>
              <w:right w:val="nil"/>
            </w:tcBorders>
          </w:tcPr>
          <w:p w:rsidR="00420985" w:rsidRPr="004311AC" w:rsidRDefault="00420985" w:rsidP="00C00661">
            <w:pPr>
              <w:spacing w:before="120"/>
              <w:jc w:val="both"/>
              <w:rPr>
                <w:iCs/>
                <w:color w:val="000000"/>
                <w:sz w:val="24"/>
                <w:szCs w:val="24"/>
              </w:rPr>
            </w:pPr>
          </w:p>
        </w:tc>
      </w:tr>
    </w:tbl>
    <w:p w:rsidR="00420985" w:rsidRDefault="00420985" w:rsidP="00420985">
      <w:pPr>
        <w:jc w:val="both"/>
        <w:rPr>
          <w:sz w:val="24"/>
          <w:szCs w:val="24"/>
        </w:rPr>
      </w:pPr>
    </w:p>
    <w:p w:rsidR="004311AC" w:rsidRDefault="004311AC" w:rsidP="00420985">
      <w:pPr>
        <w:jc w:val="both"/>
        <w:rPr>
          <w:sz w:val="24"/>
          <w:szCs w:val="24"/>
        </w:rPr>
      </w:pPr>
    </w:p>
    <w:p w:rsidR="004311AC" w:rsidRDefault="004311AC" w:rsidP="00420985">
      <w:pPr>
        <w:jc w:val="both"/>
        <w:rPr>
          <w:sz w:val="24"/>
          <w:szCs w:val="24"/>
        </w:rPr>
      </w:pPr>
    </w:p>
    <w:p w:rsidR="004311AC" w:rsidRDefault="004311AC" w:rsidP="00420985">
      <w:pPr>
        <w:jc w:val="both"/>
        <w:rPr>
          <w:sz w:val="24"/>
          <w:szCs w:val="24"/>
        </w:rPr>
      </w:pPr>
    </w:p>
    <w:p w:rsidR="004311AC" w:rsidRDefault="004311AC" w:rsidP="00420985">
      <w:pPr>
        <w:jc w:val="both"/>
        <w:rPr>
          <w:sz w:val="24"/>
          <w:szCs w:val="24"/>
        </w:rPr>
      </w:pPr>
    </w:p>
    <w:p w:rsidR="004311AC" w:rsidRDefault="004311AC" w:rsidP="00420985">
      <w:pPr>
        <w:jc w:val="both"/>
        <w:rPr>
          <w:sz w:val="24"/>
          <w:szCs w:val="24"/>
        </w:rPr>
      </w:pPr>
    </w:p>
    <w:p w:rsidR="00EB6CBC" w:rsidRPr="004311AC" w:rsidRDefault="00EB6CBC" w:rsidP="00420985">
      <w:pPr>
        <w:jc w:val="both"/>
        <w:rPr>
          <w:sz w:val="24"/>
          <w:szCs w:val="24"/>
        </w:rPr>
      </w:pPr>
    </w:p>
    <w:p w:rsidR="00420985" w:rsidRPr="004311AC" w:rsidRDefault="00802406" w:rsidP="000E13B8">
      <w:pPr>
        <w:numPr>
          <w:ilvl w:val="0"/>
          <w:numId w:val="1"/>
        </w:numPr>
        <w:tabs>
          <w:tab w:val="left" w:pos="426"/>
        </w:tabs>
        <w:ind w:left="426" w:hanging="426"/>
        <w:rPr>
          <w:b/>
          <w:bCs/>
          <w:sz w:val="24"/>
          <w:szCs w:val="24"/>
          <w:lang w:val="id-ID"/>
        </w:rPr>
      </w:pPr>
      <w:r w:rsidRPr="004311AC">
        <w:rPr>
          <w:b/>
          <w:bCs/>
          <w:sz w:val="24"/>
          <w:szCs w:val="24"/>
        </w:rPr>
        <w:lastRenderedPageBreak/>
        <w:t>LATAR BELAKANG</w:t>
      </w:r>
    </w:p>
    <w:p w:rsidR="000E13B8" w:rsidRPr="004311AC" w:rsidRDefault="000E13B8" w:rsidP="000E13B8">
      <w:pPr>
        <w:tabs>
          <w:tab w:val="left" w:pos="360"/>
        </w:tabs>
        <w:ind w:firstLine="720"/>
        <w:jc w:val="both"/>
        <w:rPr>
          <w:sz w:val="24"/>
          <w:szCs w:val="24"/>
        </w:rPr>
      </w:pPr>
      <w:r w:rsidRPr="004311AC">
        <w:rPr>
          <w:color w:val="000000" w:themeColor="text1"/>
          <w:sz w:val="24"/>
          <w:szCs w:val="24"/>
        </w:rPr>
        <w:t xml:space="preserve">Anak usia sekolah adalah investasi bangsa, karena anak adalah generasi penerus bangsa. Kualitas bangsa di masa depan ditentukan kualitas anak-anak saat ini.Upaya peningkatan kualitas sumber daya manusia harus dilakukan sejak dini, sistematis dan berkesinambungan. Pertumbuhan dan berkembangan anak usia sekolah yang optimal tergantung pemberian nutrisi dengan kualitas dan kuantitas yang baik serta benar. Dalam masa tumbuh kembang tersebut pemberian nutrisi atau asupan makanan pada anak tidak selalu dapat dilaksanakan dengan sempurna. Sering timbul masalah terutama dalam pemberian makanan yang tidak benar dan menyimpang. Karena </w:t>
      </w:r>
      <w:r w:rsidRPr="004311AC">
        <w:rPr>
          <w:sz w:val="24"/>
          <w:szCs w:val="24"/>
        </w:rPr>
        <w:t xml:space="preserve">masa anak-anak adalah masa dimana pertumbuhan terjadi dengan cepat, apabila seorang anak tidak mendapatkan perhatian khusus, maka masalah morbiditas akan sangat mudah terjadi pada anak tersebut. Oleh karena itu, anak harus diberikan penanganan berupa </w:t>
      </w:r>
      <w:r w:rsidRPr="004311AC">
        <w:rPr>
          <w:color w:val="000000"/>
          <w:sz w:val="24"/>
          <w:szCs w:val="24"/>
        </w:rPr>
        <w:t>pendekatan dari berbagai segi kehidupan anak secara terintegrasi dengan cara memperbaiki aspek lingkungan hidup anak seperti pola asuh, pendidikan ibu, kesehatan lingkungan serta perbaikan asupan gizi/pola konsumsi anak.</w:t>
      </w:r>
      <w:r w:rsidRPr="004311AC">
        <w:rPr>
          <w:color w:val="000000" w:themeColor="text1"/>
          <w:sz w:val="24"/>
          <w:szCs w:val="24"/>
        </w:rPr>
        <w:t xml:space="preserve"> (Anonim, 2007).</w:t>
      </w:r>
    </w:p>
    <w:p w:rsidR="000E13B8" w:rsidRPr="004311AC" w:rsidRDefault="002C7154" w:rsidP="000E13B8">
      <w:pPr>
        <w:ind w:firstLine="709"/>
        <w:jc w:val="both"/>
        <w:rPr>
          <w:color w:val="000000" w:themeColor="text1"/>
          <w:sz w:val="24"/>
          <w:szCs w:val="24"/>
        </w:rPr>
      </w:pPr>
      <w:r>
        <w:rPr>
          <w:color w:val="000000" w:themeColor="text1"/>
          <w:sz w:val="24"/>
          <w:szCs w:val="24"/>
        </w:rPr>
        <w:t>Morbiditas merupakan varia</w:t>
      </w:r>
      <w:r w:rsidR="000E13B8" w:rsidRPr="004311AC">
        <w:rPr>
          <w:color w:val="000000" w:themeColor="text1"/>
          <w:sz w:val="24"/>
          <w:szCs w:val="24"/>
        </w:rPr>
        <w:t xml:space="preserve">bel yang mencerminkan status kesehatan. Morbiditas ini meliputi prevalensi penyakit menular dan penyakit tidak menular. Derajat kesehatan atau status kesehatan adalah tingkat kesehatan perorangan, kelompok atau masyarakat yang diukur dengan angka kematian, umur harapan hidup, status gizi, dan angka kesakitan (morbiditas). </w:t>
      </w:r>
    </w:p>
    <w:p w:rsidR="000E13B8" w:rsidRPr="004311AC" w:rsidRDefault="000E13B8" w:rsidP="000E13B8">
      <w:pPr>
        <w:ind w:firstLine="720"/>
        <w:jc w:val="both"/>
        <w:rPr>
          <w:sz w:val="24"/>
          <w:szCs w:val="24"/>
        </w:rPr>
      </w:pPr>
      <w:r w:rsidRPr="004311AC">
        <w:rPr>
          <w:sz w:val="24"/>
          <w:szCs w:val="24"/>
        </w:rPr>
        <w:t>Morbiditas lebih mencerminkan keadaan kesehatan yang sesungguhnya sebab mempunyai hubungan yang erat dengan faktor lingkungan seperti kemiskinan, kurang gizi, penyakit infeksi, perumahan, air minum yang sehat, kebersihan lingkungan dan pelayanan kesehatan.  Status kesehatan juga memiliki hubungan yang sangat erat dengan tingkat pendidikan masyarakat. Pendidikan, terutama pendidikan ibu. Sehingga semakin tinggi tingkat pendidikan ibu maka semakin tinggi pula pengertiannya terhadap kesehatan baik itu kesehatan dirinya maupun kesehatan lingkungan tempat ia tinggal.</w:t>
      </w:r>
    </w:p>
    <w:p w:rsidR="000E13B8" w:rsidRPr="004311AC" w:rsidRDefault="000E13B8" w:rsidP="000E13B8">
      <w:pPr>
        <w:tabs>
          <w:tab w:val="left" w:pos="7088"/>
        </w:tabs>
        <w:ind w:firstLine="709"/>
        <w:jc w:val="both"/>
        <w:rPr>
          <w:color w:val="000000" w:themeColor="text1"/>
          <w:sz w:val="24"/>
          <w:szCs w:val="24"/>
        </w:rPr>
      </w:pPr>
      <w:r w:rsidRPr="004311AC">
        <w:rPr>
          <w:sz w:val="24"/>
          <w:szCs w:val="24"/>
        </w:rPr>
        <w:t xml:space="preserve">Salah satu bentuk perbaikan konsumsi adalah melalui pemberian makanan tambahan. Hasil evaluasi </w:t>
      </w:r>
      <w:r w:rsidRPr="004311AC">
        <w:rPr>
          <w:i/>
          <w:sz w:val="24"/>
          <w:szCs w:val="24"/>
        </w:rPr>
        <w:t>World Food</w:t>
      </w:r>
      <w:r w:rsidRPr="004311AC">
        <w:rPr>
          <w:sz w:val="24"/>
          <w:szCs w:val="24"/>
        </w:rPr>
        <w:t xml:space="preserve"> Program WFP (WFP dan FKM UNAIR 2008) dalam Widayani (2007) menunjukkan bahwa pemberian bahan makanan tambahan dalam bentuk biskuit memiliki daya terima yang baik pada anak. Biskuit yang digunakan sebagai makanan tambahan kenyataannya masih berupa makanan pabrikan yang berbasis tepung terigu dan belum banyak diperkaya dengan pangan lokal yang kaya akan gizi seperti produk perikanan.</w:t>
      </w:r>
    </w:p>
    <w:p w:rsidR="000E13B8" w:rsidRPr="004311AC" w:rsidRDefault="000E13B8" w:rsidP="000E13B8">
      <w:pPr>
        <w:ind w:firstLine="709"/>
        <w:jc w:val="both"/>
        <w:rPr>
          <w:sz w:val="24"/>
          <w:szCs w:val="24"/>
        </w:rPr>
      </w:pPr>
      <w:r w:rsidRPr="004311AC">
        <w:rPr>
          <w:sz w:val="24"/>
          <w:szCs w:val="24"/>
        </w:rPr>
        <w:t>Biskuit adalah makanan ringan yang disukai anak-anak. Maka</w:t>
      </w:r>
      <w:r w:rsidRPr="004311AC">
        <w:rPr>
          <w:color w:val="FF0000"/>
          <w:sz w:val="24"/>
          <w:szCs w:val="24"/>
        </w:rPr>
        <w:t xml:space="preserve"> </w:t>
      </w:r>
      <w:r w:rsidRPr="004311AC">
        <w:rPr>
          <w:sz w:val="24"/>
          <w:szCs w:val="24"/>
        </w:rPr>
        <w:t>akan menjadi menarik bagi anak apabila biskuit dibuat dari tepung ikan sarden, dan tepung beras merah, serta akan lebih mudah diterima. Disisi lain pengolahan ikan sarden dan beras merah menjadi biskuit dapat memperbaiki gizi anak di Sulawesi Selatan. Apabila dilihat dari segi bisnis hal ini juga akan menciptakan peluang usaha bagi masyarakat di Sulawesi Selatan.</w:t>
      </w:r>
    </w:p>
    <w:p w:rsidR="000E13B8" w:rsidRPr="004311AC" w:rsidRDefault="000E13B8" w:rsidP="000E13B8">
      <w:pPr>
        <w:ind w:firstLine="709"/>
        <w:jc w:val="both"/>
        <w:rPr>
          <w:sz w:val="24"/>
          <w:szCs w:val="24"/>
        </w:rPr>
      </w:pPr>
      <w:r w:rsidRPr="004311AC">
        <w:rPr>
          <w:sz w:val="24"/>
          <w:szCs w:val="24"/>
        </w:rPr>
        <w:t>Pemanfaatan ikan sarden dan beras merah sebagai tambahan bahan dasar pada pembuatan biskuit dengan alasan bahwa ikan sarden dan beras merah tersebut banyak mengandung gizi terutama kalsium, protein dan karbohidrat dan sangat cocok untuk pertumbuhan dan perkembangan anak. ikan sarden dan beras merah dapat diolah menjadi produk yang tahan lama, mudah disimpan, bernilai gizi tinggi dan dapat diolah menjadi tepung ikan sarden dan tepung beras merah. Setelah berbentuk tepung kegunaannya akan beragam. Penambahan tepung ikan sarden dan beras merah ini sebagai bahan subtitusi untuk meningkatkan nutrisi biskuit terutama kandungan gizi didalamnya.</w:t>
      </w:r>
    </w:p>
    <w:p w:rsidR="000E13B8" w:rsidRPr="004311AC" w:rsidRDefault="000E13B8" w:rsidP="000E13B8">
      <w:pPr>
        <w:ind w:firstLine="709"/>
        <w:jc w:val="both"/>
        <w:rPr>
          <w:sz w:val="24"/>
          <w:szCs w:val="24"/>
        </w:rPr>
      </w:pPr>
      <w:r w:rsidRPr="004311AC">
        <w:rPr>
          <w:color w:val="000000" w:themeColor="text1"/>
          <w:sz w:val="24"/>
          <w:szCs w:val="24"/>
        </w:rPr>
        <w:t xml:space="preserve">Program pemberian konsumsi biskuit siswa sekolah bertujuan untuk meningkatkan nilai gizi siswa SD sehingga dapat mendorong minat dan kemampuan belajar siswa untuk meningkatkan prestasi (Depkes RI, 2005). Siswa yang mengalami kurang gizi tidak dapat belajar dengan baik karena saraf sensorik dan motoriknya lemah, Sehingga rangsangan yang diterima melalui indranya tidak dapat diteruskan ke otak. Siswa yang sakitnya lama </w:t>
      </w:r>
      <w:r w:rsidRPr="004311AC">
        <w:rPr>
          <w:color w:val="000000" w:themeColor="text1"/>
          <w:sz w:val="24"/>
          <w:szCs w:val="24"/>
        </w:rPr>
        <w:lastRenderedPageBreak/>
        <w:t>menyebabkan sarafnya akan bertambah lemah, sehingga siswa tidak dapat masuk sekolah untuk beberapa hari. Akibatnya siswa tertinggal jauh dalam pelajarannya</w:t>
      </w:r>
    </w:p>
    <w:p w:rsidR="000E13B8" w:rsidRPr="004311AC" w:rsidRDefault="000E13B8" w:rsidP="000E13B8">
      <w:pPr>
        <w:pStyle w:val="ListParagraph"/>
        <w:ind w:left="0" w:firstLine="720"/>
        <w:jc w:val="both"/>
        <w:rPr>
          <w:bCs/>
          <w:sz w:val="24"/>
          <w:szCs w:val="24"/>
        </w:rPr>
      </w:pPr>
      <w:r w:rsidRPr="004311AC">
        <w:rPr>
          <w:color w:val="000000" w:themeColor="text1"/>
          <w:sz w:val="24"/>
          <w:szCs w:val="24"/>
        </w:rPr>
        <w:t xml:space="preserve">Penelitian ini merupakan hasil penelitian terdahulu tentang biskuit substitusi tepung ikan sarden dan tepung beras merah, dimana hasil uji kesukaan siswa SD lamasi dengan jumlah responden 104 orang menunjukan bahwa biskuit dengan substitusi tepung ikan sarden dan beras merah dapat diterima. Harapan penelis dengan penelitian ini diharapkan adanya penurunan status morbiditas siswa SD Lamasi setelah mengkonsumsi biskuit tepung ikan sarden dan tepung beras merah yang akan diberikan kepada siswa setiap harinya. Siswa akan mengkonsumsi biskuit 100 gr atau 10 keping perhari, dimana setiap keping biskuit mengandung </w:t>
      </w:r>
      <w:r w:rsidRPr="004311AC">
        <w:rPr>
          <w:bCs/>
          <w:sz w:val="24"/>
          <w:szCs w:val="24"/>
        </w:rPr>
        <w:t>±47 kkal.</w:t>
      </w:r>
      <w:r w:rsidRPr="004311AC">
        <w:rPr>
          <w:color w:val="000000" w:themeColor="text1"/>
          <w:sz w:val="24"/>
          <w:szCs w:val="24"/>
        </w:rPr>
        <w:t xml:space="preserve"> </w:t>
      </w:r>
      <w:r w:rsidRPr="004311AC">
        <w:rPr>
          <w:bCs/>
          <w:sz w:val="24"/>
          <w:szCs w:val="24"/>
        </w:rPr>
        <w:t xml:space="preserve">Berdasarkan Angka Kecukupan Gizi (AKG) 2004 untuk kebutuhan energi anak usia </w:t>
      </w:r>
      <w:r w:rsidRPr="004311AC">
        <w:rPr>
          <w:bCs/>
          <w:color w:val="000000" w:themeColor="text1"/>
          <w:sz w:val="24"/>
          <w:szCs w:val="24"/>
        </w:rPr>
        <w:t>10-12 tahun adalah 2100 kkal, protein 56 gram untuk laki-laki dan  perempuan energi 2000 kkal, protein 60 gram.</w:t>
      </w:r>
      <w:r w:rsidRPr="004311AC">
        <w:rPr>
          <w:bCs/>
          <w:sz w:val="24"/>
          <w:szCs w:val="24"/>
        </w:rPr>
        <w:t xml:space="preserve"> </w:t>
      </w:r>
    </w:p>
    <w:p w:rsidR="00420985" w:rsidRPr="004311AC" w:rsidRDefault="000E13B8" w:rsidP="000E13B8">
      <w:pPr>
        <w:pStyle w:val="ListParagraph"/>
        <w:ind w:left="0" w:firstLine="720"/>
        <w:jc w:val="both"/>
        <w:rPr>
          <w:rFonts w:asciiTheme="majorBidi" w:hAnsiTheme="majorBidi" w:cstheme="majorBidi"/>
          <w:sz w:val="24"/>
          <w:szCs w:val="24"/>
        </w:rPr>
      </w:pPr>
      <w:r w:rsidRPr="004311AC">
        <w:rPr>
          <w:color w:val="000000" w:themeColor="text1"/>
          <w:sz w:val="24"/>
          <w:szCs w:val="24"/>
        </w:rPr>
        <w:t xml:space="preserve">Berdasarkan hasil observasi dan wawancara yang dilakukan penelis pada tgl 19 - 22 Februari 2018 dengan orang tua siswa </w:t>
      </w:r>
      <w:r w:rsidRPr="004311AC">
        <w:rPr>
          <w:sz w:val="24"/>
          <w:szCs w:val="24"/>
        </w:rPr>
        <w:t>dari tiga sekolah dasar yang berada di Kecamatan Lamasi Kabupaten Luwu. Khususnya kelas 5 SD Dengan jumlah siswa sebanyak 104 siswa. Dari hasil data yang diperoleh terdapat 59,4 % atau 60 orang siswa SD Lamasi  yang  menderita ISPA, dengan lama sakit yang berbeda-beda. Salah satu faktor yamg mempengaruhi tingginya morbiditas ISPA karena pengaruh cuaca, lingkungan dan pendapatan keluarga sehingga akan memicuh terjadinya tinggkat kesakitan pada anak-anak</w:t>
      </w:r>
      <w:r w:rsidR="006C058C" w:rsidRPr="004311AC">
        <w:rPr>
          <w:rFonts w:asciiTheme="majorBidi" w:hAnsiTheme="majorBidi" w:cstheme="majorBidi"/>
          <w:sz w:val="24"/>
          <w:szCs w:val="24"/>
        </w:rPr>
        <w:t>.</w:t>
      </w:r>
    </w:p>
    <w:p w:rsidR="006C058C" w:rsidRPr="004311AC" w:rsidRDefault="006C058C" w:rsidP="006C058C">
      <w:pPr>
        <w:pStyle w:val="ListParagraph"/>
        <w:ind w:left="0" w:firstLine="720"/>
        <w:jc w:val="both"/>
        <w:rPr>
          <w:rFonts w:asciiTheme="majorBidi" w:hAnsiTheme="majorBidi" w:cstheme="majorBidi"/>
          <w:sz w:val="24"/>
          <w:szCs w:val="24"/>
        </w:rPr>
      </w:pPr>
    </w:p>
    <w:p w:rsidR="006C058C" w:rsidRPr="004311AC" w:rsidRDefault="006C058C" w:rsidP="006C058C">
      <w:pPr>
        <w:pStyle w:val="ListParagraph"/>
        <w:numPr>
          <w:ilvl w:val="0"/>
          <w:numId w:val="1"/>
        </w:numPr>
        <w:ind w:left="360"/>
        <w:jc w:val="both"/>
        <w:rPr>
          <w:rFonts w:asciiTheme="majorBidi" w:hAnsiTheme="majorBidi" w:cstheme="majorBidi"/>
          <w:b/>
          <w:bCs/>
          <w:sz w:val="24"/>
          <w:szCs w:val="24"/>
        </w:rPr>
      </w:pPr>
      <w:r w:rsidRPr="004311AC">
        <w:rPr>
          <w:rFonts w:asciiTheme="majorBidi" w:hAnsiTheme="majorBidi" w:cstheme="majorBidi"/>
          <w:b/>
          <w:bCs/>
          <w:sz w:val="24"/>
          <w:szCs w:val="24"/>
        </w:rPr>
        <w:t>METODE PENELITIAN</w:t>
      </w:r>
    </w:p>
    <w:p w:rsidR="005A3B87" w:rsidRPr="004311AC" w:rsidRDefault="00106077" w:rsidP="00024710">
      <w:pPr>
        <w:pStyle w:val="ListParagraph"/>
        <w:ind w:left="0" w:firstLine="720"/>
        <w:jc w:val="both"/>
        <w:rPr>
          <w:rFonts w:asciiTheme="majorBidi" w:hAnsiTheme="majorBidi" w:cstheme="majorBidi"/>
          <w:iCs/>
          <w:sz w:val="24"/>
          <w:szCs w:val="24"/>
        </w:rPr>
      </w:pPr>
      <w:r w:rsidRPr="004311AC">
        <w:rPr>
          <w:sz w:val="24"/>
          <w:szCs w:val="24"/>
        </w:rPr>
        <w:t xml:space="preserve">Jenis penelitian ini adalah penelitian kuantitatif dengan metode eksperimen yaitu </w:t>
      </w:r>
      <w:r w:rsidRPr="004311AC">
        <w:rPr>
          <w:i/>
          <w:sz w:val="24"/>
          <w:szCs w:val="24"/>
        </w:rPr>
        <w:t>Quasi Experimental design</w:t>
      </w:r>
      <w:r w:rsidRPr="004311AC">
        <w:rPr>
          <w:sz w:val="24"/>
          <w:szCs w:val="24"/>
        </w:rPr>
        <w:t xml:space="preserve"> dan </w:t>
      </w:r>
      <w:r w:rsidRPr="004311AC">
        <w:rPr>
          <w:color w:val="000000" w:themeColor="text1"/>
          <w:sz w:val="24"/>
          <w:szCs w:val="24"/>
        </w:rPr>
        <w:t xml:space="preserve">Desain penelitian </w:t>
      </w:r>
      <w:r w:rsidRPr="004311AC">
        <w:rPr>
          <w:i/>
          <w:color w:val="000000" w:themeColor="text1"/>
          <w:sz w:val="24"/>
          <w:szCs w:val="24"/>
        </w:rPr>
        <w:t>Randomized Controlled Trial</w:t>
      </w:r>
      <w:r w:rsidRPr="004311AC">
        <w:rPr>
          <w:color w:val="000000" w:themeColor="text1"/>
          <w:sz w:val="24"/>
          <w:szCs w:val="24"/>
        </w:rPr>
        <w:t xml:space="preserve"> (RCT) </w:t>
      </w:r>
      <w:r w:rsidRPr="004311AC">
        <w:rPr>
          <w:i/>
          <w:color w:val="000000" w:themeColor="text1"/>
          <w:sz w:val="24"/>
          <w:szCs w:val="24"/>
        </w:rPr>
        <w:t>Single Blind Pre-post Study,</w:t>
      </w:r>
      <w:r w:rsidRPr="004311AC">
        <w:rPr>
          <w:sz w:val="24"/>
          <w:szCs w:val="24"/>
        </w:rPr>
        <w:t xml:space="preserve"> Metode penelitian eksperimen adalah penelitian yang dilakukan terhadap variabel yang data-datanya belum ada sehingga perlu dilakukan proses manipulasi melalui pemberian treatmen/perlakuan tertentu terhadap subjek penelitian yang kemudian diamati/diukur dampaknya eksperimen yang dimaksudkan dalam penelitian  ini adalah pembuatan biskuit dari tepung ikan sarden dan beras merah, sedangkan </w:t>
      </w:r>
      <w:r w:rsidRPr="004311AC">
        <w:rPr>
          <w:color w:val="000000" w:themeColor="text1"/>
          <w:sz w:val="24"/>
          <w:szCs w:val="24"/>
        </w:rPr>
        <w:t xml:space="preserve">Desain penelitian </w:t>
      </w:r>
      <w:r w:rsidRPr="004311AC">
        <w:rPr>
          <w:i/>
          <w:color w:val="000000" w:themeColor="text1"/>
          <w:sz w:val="24"/>
          <w:szCs w:val="24"/>
        </w:rPr>
        <w:t>Randomized Controlled Trial</w:t>
      </w:r>
      <w:r w:rsidRPr="004311AC">
        <w:rPr>
          <w:color w:val="000000" w:themeColor="text1"/>
          <w:sz w:val="24"/>
          <w:szCs w:val="24"/>
        </w:rPr>
        <w:t xml:space="preserve"> (RCT) </w:t>
      </w:r>
      <w:r w:rsidRPr="004311AC">
        <w:rPr>
          <w:i/>
          <w:color w:val="000000" w:themeColor="text1"/>
          <w:sz w:val="24"/>
          <w:szCs w:val="24"/>
        </w:rPr>
        <w:t xml:space="preserve">Single Blind Pre-post Study </w:t>
      </w:r>
      <w:r w:rsidRPr="004311AC">
        <w:rPr>
          <w:color w:val="000000" w:themeColor="text1"/>
          <w:sz w:val="24"/>
          <w:szCs w:val="24"/>
        </w:rPr>
        <w:t>yaitu responden tidak mengetahui jenis perlakuan yang diberikan.penelitian yang dimaksudkan adalah biskuit yang terbuat dari subtitusi tepung ikan sarden dan tepung beras merah yang diberikan kepada siswa kelas V SD Lamasi. selanjutnya dilihat pengaruh status morbiditas.</w:t>
      </w:r>
    </w:p>
    <w:p w:rsidR="00106077" w:rsidRPr="004311AC" w:rsidRDefault="00106077" w:rsidP="00024710">
      <w:pPr>
        <w:pStyle w:val="ListParagraph"/>
        <w:ind w:firstLine="360"/>
        <w:jc w:val="both"/>
        <w:rPr>
          <w:rFonts w:asciiTheme="majorBidi" w:hAnsiTheme="majorBidi" w:cstheme="majorBidi"/>
          <w:iCs/>
          <w:sz w:val="24"/>
          <w:szCs w:val="24"/>
        </w:rPr>
      </w:pPr>
    </w:p>
    <w:p w:rsidR="002363A3" w:rsidRPr="004311AC" w:rsidRDefault="002363A3" w:rsidP="00024710">
      <w:pPr>
        <w:pStyle w:val="ListParagraph"/>
        <w:numPr>
          <w:ilvl w:val="0"/>
          <w:numId w:val="1"/>
        </w:numPr>
        <w:ind w:left="360"/>
        <w:jc w:val="both"/>
        <w:rPr>
          <w:rFonts w:asciiTheme="majorBidi" w:hAnsiTheme="majorBidi" w:cstheme="majorBidi"/>
          <w:b/>
          <w:bCs/>
          <w:iCs/>
          <w:sz w:val="24"/>
          <w:szCs w:val="24"/>
        </w:rPr>
      </w:pPr>
      <w:r w:rsidRPr="004311AC">
        <w:rPr>
          <w:rFonts w:asciiTheme="majorBidi" w:hAnsiTheme="majorBidi" w:cstheme="majorBidi"/>
          <w:b/>
          <w:bCs/>
          <w:iCs/>
          <w:sz w:val="24"/>
          <w:szCs w:val="24"/>
        </w:rPr>
        <w:t>HASIL DAN PEMBAHASAN</w:t>
      </w:r>
    </w:p>
    <w:p w:rsidR="00024710" w:rsidRPr="004311AC" w:rsidRDefault="00024710" w:rsidP="00024710">
      <w:pPr>
        <w:pStyle w:val="ListParagraph"/>
        <w:numPr>
          <w:ilvl w:val="0"/>
          <w:numId w:val="22"/>
        </w:numPr>
        <w:ind w:left="720"/>
        <w:jc w:val="both"/>
        <w:rPr>
          <w:rFonts w:asciiTheme="majorBidi" w:hAnsiTheme="majorBidi" w:cstheme="majorBidi"/>
          <w:b/>
          <w:sz w:val="24"/>
          <w:szCs w:val="24"/>
        </w:rPr>
      </w:pPr>
      <w:r w:rsidRPr="004311AC">
        <w:rPr>
          <w:rFonts w:asciiTheme="majorBidi" w:hAnsiTheme="majorBidi" w:cstheme="majorBidi"/>
          <w:b/>
          <w:sz w:val="24"/>
          <w:szCs w:val="24"/>
        </w:rPr>
        <w:t>Status morbiditas ISPA (Batuk Dan Pilek) Siswa Sebelum Mengkonsumsi Biskuit Substitusi Tepung Ikan Sarden Dan Tepung Beras Merah.</w:t>
      </w:r>
    </w:p>
    <w:p w:rsidR="00024710" w:rsidRPr="004311AC" w:rsidRDefault="00024710" w:rsidP="00024710">
      <w:pPr>
        <w:ind w:left="360" w:firstLine="709"/>
        <w:jc w:val="both"/>
        <w:rPr>
          <w:rFonts w:asciiTheme="majorBidi" w:hAnsiTheme="majorBidi" w:cstheme="majorBidi"/>
          <w:sz w:val="24"/>
          <w:szCs w:val="24"/>
        </w:rPr>
      </w:pPr>
      <w:r w:rsidRPr="004311AC">
        <w:rPr>
          <w:rFonts w:asciiTheme="majorBidi" w:hAnsiTheme="majorBidi" w:cstheme="majorBidi"/>
          <w:color w:val="000000" w:themeColor="text1"/>
          <w:sz w:val="24"/>
          <w:szCs w:val="24"/>
        </w:rPr>
        <w:t>Salah satu penyakit yang paling banyak diderita oleh masyarakat adalah ISPA (Infeksi Saluran Pernapasan Akut). Sebagian besar dari infeksi saluran pernapasan hanya bersifat ringan seperti batuk-pilek, disebabkan oleh virus, dan tidak memerlukan pengobatan dengan antibiotik. Infeksi saluran pernapasan bagian atas terutama yang disebabkan oleh virus, sering terjadi pada semua golongan masyarakat pada bulan-bulan musim dingin.</w:t>
      </w:r>
    </w:p>
    <w:p w:rsidR="00024710" w:rsidRPr="004311AC" w:rsidRDefault="00024710" w:rsidP="00024710">
      <w:pPr>
        <w:ind w:left="360" w:firstLine="709"/>
        <w:jc w:val="both"/>
        <w:rPr>
          <w:rFonts w:asciiTheme="majorBidi" w:hAnsiTheme="majorBidi" w:cstheme="majorBidi"/>
          <w:sz w:val="24"/>
          <w:szCs w:val="24"/>
        </w:rPr>
      </w:pPr>
      <w:r w:rsidRPr="004311AC">
        <w:rPr>
          <w:rFonts w:asciiTheme="majorBidi" w:hAnsiTheme="majorBidi" w:cstheme="majorBidi"/>
          <w:color w:val="000000" w:themeColor="text1"/>
          <w:sz w:val="24"/>
          <w:szCs w:val="24"/>
        </w:rPr>
        <w:t>Penyakit ISPA merupakan penyakit yang sering terjadi pada anak, karena sistem pertahanan tubuh anak masih rendah. Kejadian penyakit batuk-pilek pada anak di Indonesia diperkirakan 3 sampai 6 kali per tahun, yang berarti seorang anak rata-rata mendapat serangan batuk-pilek sebanyak 3 sampai 6 kali setahun.</w:t>
      </w:r>
      <w:r w:rsidRPr="004311AC">
        <w:rPr>
          <w:rFonts w:asciiTheme="majorBidi" w:hAnsiTheme="majorBidi" w:cstheme="majorBidi"/>
          <w:sz w:val="24"/>
          <w:szCs w:val="24"/>
        </w:rPr>
        <w:t xml:space="preserve"> </w:t>
      </w:r>
      <w:r w:rsidRPr="004311AC">
        <w:rPr>
          <w:rFonts w:asciiTheme="majorBidi" w:hAnsiTheme="majorBidi" w:cstheme="majorBidi"/>
          <w:color w:val="000000" w:themeColor="text1"/>
          <w:sz w:val="24"/>
          <w:szCs w:val="24"/>
        </w:rPr>
        <w:t>Karena meningkatnya kemungkinan infeksi silang, beban immunologisnya terlalu besar karena dipakai untuk penyakit parasit dan cacing, serta tidak tersedianya atau malah berlebihannya pemakaian antibiotik.</w:t>
      </w:r>
    </w:p>
    <w:p w:rsidR="00024710" w:rsidRPr="004311AC" w:rsidRDefault="00024710" w:rsidP="00024710">
      <w:pPr>
        <w:ind w:left="360" w:firstLine="709"/>
        <w:jc w:val="both"/>
        <w:rPr>
          <w:rFonts w:asciiTheme="majorBidi" w:hAnsiTheme="majorBidi" w:cstheme="majorBidi"/>
          <w:sz w:val="24"/>
          <w:szCs w:val="24"/>
        </w:rPr>
      </w:pPr>
      <w:r w:rsidRPr="004311AC">
        <w:rPr>
          <w:rFonts w:asciiTheme="majorBidi" w:hAnsiTheme="majorBidi" w:cstheme="majorBidi"/>
          <w:sz w:val="24"/>
          <w:szCs w:val="24"/>
        </w:rPr>
        <w:lastRenderedPageBreak/>
        <w:t xml:space="preserve">Status morbiditas  siswa sebelum mengkonsumsi biskuit diperoleh melalui observasi awal atau pengambilan data awal yang Kecamatan Lamasi Kabupaten Luwu, dimana sampelnya yaitu adalah siswa SD kelas V berumur 10-11 tahun, bahwa Sebelum pemberian biskuit substitusi tepung ikan sarden dan tepung beras merah terhadap morbiditas (ISPA) siswa SD keles V Lamasi dapat dilihat pada table 4.1. Dimana  di kelompok kontrol </w:t>
      </w:r>
      <w:r w:rsidRPr="004311AC">
        <w:rPr>
          <w:rFonts w:asciiTheme="majorBidi" w:hAnsiTheme="majorBidi" w:cstheme="majorBidi"/>
          <w:color w:val="000000" w:themeColor="text1"/>
          <w:sz w:val="24"/>
          <w:szCs w:val="24"/>
        </w:rPr>
        <w:t>terdapat</w:t>
      </w:r>
      <w:r w:rsidRPr="004311AC">
        <w:rPr>
          <w:rFonts w:asciiTheme="majorBidi" w:hAnsiTheme="majorBidi" w:cstheme="majorBidi"/>
          <w:sz w:val="24"/>
          <w:szCs w:val="24"/>
        </w:rPr>
        <w:t xml:space="preserve"> 53.6% yang sakit batuk dan 15,4% yang terkena sakit pilek, sedangkan kelompok perlakuan 63.6% yang sakit batuk dan 72.7% yang terkena sakit pilek. Dapat dilihat dari kelompok kontrol dan kelompok perlakuan  bahwa lebih banyak yang sakit dibanding dengan yang sehat.</w:t>
      </w:r>
    </w:p>
    <w:p w:rsidR="00024710" w:rsidRPr="004311AC" w:rsidRDefault="00024710" w:rsidP="00024710">
      <w:pPr>
        <w:pStyle w:val="ListParagraph"/>
        <w:ind w:left="567"/>
        <w:jc w:val="center"/>
        <w:rPr>
          <w:rStyle w:val="fullpost1"/>
          <w:rFonts w:asciiTheme="majorBidi" w:hAnsiTheme="majorBidi" w:cstheme="majorBidi"/>
          <w:vanish w:val="0"/>
          <w:sz w:val="24"/>
          <w:szCs w:val="24"/>
        </w:rPr>
      </w:pPr>
      <w:r w:rsidRPr="004311AC">
        <w:rPr>
          <w:rStyle w:val="fullpost1"/>
          <w:rFonts w:asciiTheme="majorBidi" w:hAnsiTheme="majorBidi" w:cstheme="majorBidi"/>
          <w:vanish w:val="0"/>
          <w:sz w:val="24"/>
          <w:szCs w:val="24"/>
        </w:rPr>
        <w:t xml:space="preserve">Tabel 1 </w:t>
      </w:r>
    </w:p>
    <w:p w:rsidR="00024710" w:rsidRPr="004311AC" w:rsidRDefault="00024710" w:rsidP="00024710">
      <w:pPr>
        <w:pStyle w:val="ListParagraph"/>
        <w:ind w:left="567"/>
        <w:jc w:val="center"/>
        <w:rPr>
          <w:rFonts w:asciiTheme="majorBidi" w:hAnsiTheme="majorBidi" w:cstheme="majorBidi"/>
          <w:sz w:val="24"/>
          <w:szCs w:val="24"/>
        </w:rPr>
      </w:pPr>
      <w:r w:rsidRPr="004311AC">
        <w:rPr>
          <w:rStyle w:val="fullpost1"/>
          <w:rFonts w:asciiTheme="majorBidi" w:hAnsiTheme="majorBidi" w:cstheme="majorBidi"/>
          <w:vanish w:val="0"/>
          <w:sz w:val="24"/>
          <w:szCs w:val="24"/>
        </w:rPr>
        <w:t>Morbiditas ISPA (Batuk dan Pilek) Anak SD Kelas V Menurut Perlakuan</w:t>
      </w:r>
    </w:p>
    <w:tbl>
      <w:tblPr>
        <w:tblW w:w="87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1354"/>
        <w:gridCol w:w="1440"/>
        <w:gridCol w:w="1530"/>
        <w:gridCol w:w="1890"/>
      </w:tblGrid>
      <w:tr w:rsidR="00024710" w:rsidRPr="004311AC" w:rsidTr="00024710">
        <w:trPr>
          <w:trHeight w:val="259"/>
        </w:trPr>
        <w:tc>
          <w:tcPr>
            <w:tcW w:w="2516" w:type="dxa"/>
            <w:vMerge w:val="restart"/>
            <w:noWrap/>
            <w:vAlign w:val="bottom"/>
            <w:hideMark/>
          </w:tcPr>
          <w:p w:rsidR="00024710" w:rsidRPr="004311AC" w:rsidRDefault="00024710" w:rsidP="00024710">
            <w:pPr>
              <w:rPr>
                <w:rFonts w:asciiTheme="majorBidi" w:hAnsiTheme="majorBidi" w:cstheme="majorBidi"/>
                <w:sz w:val="24"/>
                <w:szCs w:val="24"/>
                <w:lang w:eastAsia="id-ID"/>
              </w:rPr>
            </w:pPr>
            <w:r w:rsidRPr="004311AC">
              <w:rPr>
                <w:rFonts w:asciiTheme="majorBidi" w:hAnsiTheme="majorBidi" w:cstheme="majorBidi"/>
                <w:color w:val="000000"/>
                <w:sz w:val="24"/>
                <w:szCs w:val="24"/>
                <w:lang w:eastAsia="id-ID"/>
              </w:rPr>
              <w:t xml:space="preserve">JENIS MORBIDITAS </w:t>
            </w:r>
          </w:p>
        </w:tc>
        <w:tc>
          <w:tcPr>
            <w:tcW w:w="2794" w:type="dxa"/>
            <w:gridSpan w:val="2"/>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KEL. KONTROL</w:t>
            </w:r>
          </w:p>
        </w:tc>
        <w:tc>
          <w:tcPr>
            <w:tcW w:w="3420" w:type="dxa"/>
            <w:gridSpan w:val="2"/>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KEL.PERLAKUAN</w:t>
            </w:r>
          </w:p>
        </w:tc>
      </w:tr>
      <w:tr w:rsidR="00024710" w:rsidRPr="004311AC" w:rsidTr="00024710">
        <w:trPr>
          <w:trHeight w:val="259"/>
        </w:trPr>
        <w:tc>
          <w:tcPr>
            <w:tcW w:w="2516" w:type="dxa"/>
            <w:vMerge/>
            <w:noWrap/>
            <w:vAlign w:val="bottom"/>
            <w:hideMark/>
          </w:tcPr>
          <w:p w:rsidR="00024710" w:rsidRPr="004311AC" w:rsidRDefault="00024710" w:rsidP="00024710">
            <w:pPr>
              <w:rPr>
                <w:rFonts w:asciiTheme="majorBidi" w:hAnsiTheme="majorBidi" w:cstheme="majorBidi"/>
                <w:color w:val="000000"/>
                <w:sz w:val="24"/>
                <w:szCs w:val="24"/>
                <w:lang w:eastAsia="id-ID"/>
              </w:rPr>
            </w:pPr>
          </w:p>
        </w:tc>
        <w:tc>
          <w:tcPr>
            <w:tcW w:w="1354"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N</w:t>
            </w:r>
          </w:p>
        </w:tc>
        <w:tc>
          <w:tcPr>
            <w:tcW w:w="1440"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w:t>
            </w:r>
          </w:p>
        </w:tc>
        <w:tc>
          <w:tcPr>
            <w:tcW w:w="1530"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N</w:t>
            </w:r>
          </w:p>
        </w:tc>
        <w:tc>
          <w:tcPr>
            <w:tcW w:w="1890"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w:t>
            </w:r>
          </w:p>
        </w:tc>
      </w:tr>
      <w:tr w:rsidR="007F25BC" w:rsidRPr="004311AC" w:rsidTr="009F3AA3">
        <w:trPr>
          <w:trHeight w:val="528"/>
        </w:trPr>
        <w:tc>
          <w:tcPr>
            <w:tcW w:w="2516" w:type="dxa"/>
            <w:noWrap/>
            <w:vAlign w:val="bottom"/>
            <w:hideMark/>
          </w:tcPr>
          <w:p w:rsidR="007F25BC" w:rsidRPr="004311AC" w:rsidRDefault="007F25BC" w:rsidP="00024710">
            <w:pP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BATUK</w:t>
            </w:r>
          </w:p>
          <w:p w:rsidR="007F25BC" w:rsidRPr="004311AC" w:rsidRDefault="007F25BC" w:rsidP="00024710">
            <w:pP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 xml:space="preserve">    Awal</w:t>
            </w:r>
          </w:p>
        </w:tc>
        <w:tc>
          <w:tcPr>
            <w:tcW w:w="1354" w:type="dxa"/>
            <w:noWrap/>
            <w:vAlign w:val="bottom"/>
            <w:hideMark/>
          </w:tcPr>
          <w:p w:rsidR="007F25BC" w:rsidRPr="004311AC" w:rsidRDefault="007F25BC" w:rsidP="00024710">
            <w:pPr>
              <w:jc w:val="center"/>
              <w:rPr>
                <w:rFonts w:asciiTheme="majorBidi" w:hAnsiTheme="majorBidi" w:cstheme="majorBidi"/>
                <w:color w:val="000000"/>
                <w:sz w:val="24"/>
                <w:szCs w:val="24"/>
                <w:lang w:eastAsia="id-ID"/>
              </w:rPr>
            </w:pPr>
          </w:p>
        </w:tc>
        <w:tc>
          <w:tcPr>
            <w:tcW w:w="1440" w:type="dxa"/>
            <w:noWrap/>
            <w:vAlign w:val="bottom"/>
            <w:hideMark/>
          </w:tcPr>
          <w:p w:rsidR="007F25BC" w:rsidRPr="004311AC" w:rsidRDefault="007F25BC" w:rsidP="00024710">
            <w:pPr>
              <w:jc w:val="center"/>
              <w:rPr>
                <w:rFonts w:asciiTheme="majorBidi" w:hAnsiTheme="majorBidi" w:cstheme="majorBidi"/>
                <w:sz w:val="24"/>
                <w:szCs w:val="24"/>
                <w:lang w:eastAsia="id-ID"/>
              </w:rPr>
            </w:pPr>
          </w:p>
        </w:tc>
        <w:tc>
          <w:tcPr>
            <w:tcW w:w="1530" w:type="dxa"/>
            <w:noWrap/>
            <w:vAlign w:val="bottom"/>
            <w:hideMark/>
          </w:tcPr>
          <w:p w:rsidR="007F25BC" w:rsidRPr="004311AC" w:rsidRDefault="007F25BC" w:rsidP="00024710">
            <w:pPr>
              <w:jc w:val="center"/>
              <w:rPr>
                <w:rFonts w:asciiTheme="majorBidi" w:hAnsiTheme="majorBidi" w:cstheme="majorBidi"/>
                <w:sz w:val="24"/>
                <w:szCs w:val="24"/>
                <w:lang w:eastAsia="id-ID"/>
              </w:rPr>
            </w:pPr>
          </w:p>
        </w:tc>
        <w:tc>
          <w:tcPr>
            <w:tcW w:w="1890" w:type="dxa"/>
            <w:noWrap/>
            <w:vAlign w:val="bottom"/>
            <w:hideMark/>
          </w:tcPr>
          <w:p w:rsidR="007F25BC" w:rsidRPr="004311AC" w:rsidRDefault="007F25BC" w:rsidP="00024710">
            <w:pPr>
              <w:jc w:val="center"/>
              <w:rPr>
                <w:rFonts w:asciiTheme="majorBidi" w:hAnsiTheme="majorBidi" w:cstheme="majorBidi"/>
                <w:sz w:val="24"/>
                <w:szCs w:val="24"/>
                <w:lang w:eastAsia="id-ID"/>
              </w:rPr>
            </w:pPr>
          </w:p>
        </w:tc>
      </w:tr>
      <w:tr w:rsidR="00024710" w:rsidRPr="004311AC" w:rsidTr="00024710">
        <w:trPr>
          <w:trHeight w:val="259"/>
        </w:trPr>
        <w:tc>
          <w:tcPr>
            <w:tcW w:w="2516" w:type="dxa"/>
            <w:noWrap/>
            <w:vAlign w:val="bottom"/>
            <w:hideMark/>
          </w:tcPr>
          <w:p w:rsidR="00024710" w:rsidRPr="004311AC" w:rsidRDefault="00024710" w:rsidP="00024710">
            <w:pP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 xml:space="preserve">    sakit </w:t>
            </w:r>
          </w:p>
        </w:tc>
        <w:tc>
          <w:tcPr>
            <w:tcW w:w="1354"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7</w:t>
            </w:r>
          </w:p>
        </w:tc>
        <w:tc>
          <w:tcPr>
            <w:tcW w:w="1440"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53,8</w:t>
            </w:r>
          </w:p>
        </w:tc>
        <w:tc>
          <w:tcPr>
            <w:tcW w:w="1530"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7</w:t>
            </w:r>
          </w:p>
        </w:tc>
        <w:tc>
          <w:tcPr>
            <w:tcW w:w="1890"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53,8</w:t>
            </w:r>
          </w:p>
        </w:tc>
      </w:tr>
      <w:tr w:rsidR="00024710" w:rsidRPr="004311AC" w:rsidTr="00024710">
        <w:trPr>
          <w:trHeight w:val="259"/>
        </w:trPr>
        <w:tc>
          <w:tcPr>
            <w:tcW w:w="2516" w:type="dxa"/>
            <w:noWrap/>
            <w:vAlign w:val="bottom"/>
            <w:hideMark/>
          </w:tcPr>
          <w:p w:rsidR="00024710" w:rsidRPr="004311AC" w:rsidRDefault="00024710" w:rsidP="00024710">
            <w:pP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 xml:space="preserve">    tidak sakit</w:t>
            </w:r>
          </w:p>
        </w:tc>
        <w:tc>
          <w:tcPr>
            <w:tcW w:w="1354"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6</w:t>
            </w:r>
          </w:p>
        </w:tc>
        <w:tc>
          <w:tcPr>
            <w:tcW w:w="1440"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46,2</w:t>
            </w:r>
          </w:p>
        </w:tc>
        <w:tc>
          <w:tcPr>
            <w:tcW w:w="1530"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6</w:t>
            </w:r>
          </w:p>
        </w:tc>
        <w:tc>
          <w:tcPr>
            <w:tcW w:w="1890"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46,2</w:t>
            </w:r>
          </w:p>
        </w:tc>
      </w:tr>
      <w:tr w:rsidR="00024710" w:rsidRPr="004311AC" w:rsidTr="00024710">
        <w:trPr>
          <w:trHeight w:val="259"/>
        </w:trPr>
        <w:tc>
          <w:tcPr>
            <w:tcW w:w="2516" w:type="dxa"/>
            <w:noWrap/>
            <w:vAlign w:val="bottom"/>
            <w:hideMark/>
          </w:tcPr>
          <w:p w:rsidR="00024710" w:rsidRPr="004311AC" w:rsidRDefault="00024710" w:rsidP="00024710">
            <w:pP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Total</w:t>
            </w:r>
          </w:p>
        </w:tc>
        <w:tc>
          <w:tcPr>
            <w:tcW w:w="1354"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13</w:t>
            </w:r>
          </w:p>
        </w:tc>
        <w:tc>
          <w:tcPr>
            <w:tcW w:w="1440"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100</w:t>
            </w:r>
          </w:p>
        </w:tc>
        <w:tc>
          <w:tcPr>
            <w:tcW w:w="1530"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13</w:t>
            </w:r>
          </w:p>
        </w:tc>
        <w:tc>
          <w:tcPr>
            <w:tcW w:w="1890"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100</w:t>
            </w:r>
          </w:p>
        </w:tc>
      </w:tr>
      <w:tr w:rsidR="00024710" w:rsidRPr="004311AC" w:rsidTr="00024710">
        <w:trPr>
          <w:trHeight w:val="527"/>
        </w:trPr>
        <w:tc>
          <w:tcPr>
            <w:tcW w:w="2516" w:type="dxa"/>
            <w:noWrap/>
            <w:vAlign w:val="bottom"/>
            <w:hideMark/>
          </w:tcPr>
          <w:p w:rsidR="00024710" w:rsidRPr="004311AC" w:rsidRDefault="00024710" w:rsidP="00024710">
            <w:pP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PILEK</w:t>
            </w:r>
          </w:p>
          <w:p w:rsidR="00024710" w:rsidRPr="004311AC" w:rsidRDefault="00024710" w:rsidP="00024710">
            <w:pP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 xml:space="preserve">    Awal</w:t>
            </w:r>
          </w:p>
        </w:tc>
        <w:tc>
          <w:tcPr>
            <w:tcW w:w="1354"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p>
        </w:tc>
        <w:tc>
          <w:tcPr>
            <w:tcW w:w="1440" w:type="dxa"/>
            <w:noWrap/>
            <w:vAlign w:val="bottom"/>
            <w:hideMark/>
          </w:tcPr>
          <w:p w:rsidR="00024710" w:rsidRPr="004311AC" w:rsidRDefault="00024710" w:rsidP="00024710">
            <w:pPr>
              <w:jc w:val="center"/>
              <w:rPr>
                <w:rFonts w:asciiTheme="majorBidi" w:hAnsiTheme="majorBidi" w:cstheme="majorBidi"/>
                <w:sz w:val="24"/>
                <w:szCs w:val="24"/>
                <w:lang w:eastAsia="id-ID"/>
              </w:rPr>
            </w:pPr>
          </w:p>
        </w:tc>
        <w:tc>
          <w:tcPr>
            <w:tcW w:w="1530" w:type="dxa"/>
            <w:noWrap/>
            <w:vAlign w:val="bottom"/>
            <w:hideMark/>
          </w:tcPr>
          <w:p w:rsidR="00024710" w:rsidRPr="004311AC" w:rsidRDefault="00024710" w:rsidP="00024710">
            <w:pPr>
              <w:jc w:val="center"/>
              <w:rPr>
                <w:rFonts w:asciiTheme="majorBidi" w:hAnsiTheme="majorBidi" w:cstheme="majorBidi"/>
                <w:sz w:val="24"/>
                <w:szCs w:val="24"/>
                <w:lang w:eastAsia="id-ID"/>
              </w:rPr>
            </w:pPr>
          </w:p>
        </w:tc>
        <w:tc>
          <w:tcPr>
            <w:tcW w:w="1890" w:type="dxa"/>
            <w:noWrap/>
            <w:vAlign w:val="bottom"/>
            <w:hideMark/>
          </w:tcPr>
          <w:p w:rsidR="00024710" w:rsidRPr="004311AC" w:rsidRDefault="00024710" w:rsidP="00024710">
            <w:pPr>
              <w:jc w:val="center"/>
              <w:rPr>
                <w:rFonts w:asciiTheme="majorBidi" w:hAnsiTheme="majorBidi" w:cstheme="majorBidi"/>
                <w:sz w:val="24"/>
                <w:szCs w:val="24"/>
                <w:lang w:eastAsia="id-ID"/>
              </w:rPr>
            </w:pPr>
          </w:p>
        </w:tc>
      </w:tr>
      <w:tr w:rsidR="00024710" w:rsidRPr="004311AC" w:rsidTr="00024710">
        <w:trPr>
          <w:trHeight w:val="259"/>
        </w:trPr>
        <w:tc>
          <w:tcPr>
            <w:tcW w:w="2516" w:type="dxa"/>
            <w:noWrap/>
            <w:vAlign w:val="bottom"/>
            <w:hideMark/>
          </w:tcPr>
          <w:p w:rsidR="00024710" w:rsidRPr="004311AC" w:rsidRDefault="00024710" w:rsidP="00024710">
            <w:pP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 xml:space="preserve">    sakit </w:t>
            </w:r>
          </w:p>
        </w:tc>
        <w:tc>
          <w:tcPr>
            <w:tcW w:w="1354"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2</w:t>
            </w:r>
          </w:p>
        </w:tc>
        <w:tc>
          <w:tcPr>
            <w:tcW w:w="1440"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15,4</w:t>
            </w:r>
          </w:p>
        </w:tc>
        <w:tc>
          <w:tcPr>
            <w:tcW w:w="1530"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8</w:t>
            </w:r>
          </w:p>
        </w:tc>
        <w:tc>
          <w:tcPr>
            <w:tcW w:w="1890"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61,5</w:t>
            </w:r>
          </w:p>
        </w:tc>
      </w:tr>
      <w:tr w:rsidR="00024710" w:rsidRPr="004311AC" w:rsidTr="00024710">
        <w:trPr>
          <w:trHeight w:val="259"/>
        </w:trPr>
        <w:tc>
          <w:tcPr>
            <w:tcW w:w="2516" w:type="dxa"/>
            <w:noWrap/>
            <w:vAlign w:val="bottom"/>
            <w:hideMark/>
          </w:tcPr>
          <w:p w:rsidR="00024710" w:rsidRPr="004311AC" w:rsidRDefault="00024710" w:rsidP="00024710">
            <w:pP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 xml:space="preserve">    tidak sakit</w:t>
            </w:r>
          </w:p>
        </w:tc>
        <w:tc>
          <w:tcPr>
            <w:tcW w:w="1354"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11</w:t>
            </w:r>
          </w:p>
        </w:tc>
        <w:tc>
          <w:tcPr>
            <w:tcW w:w="1440"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84,6</w:t>
            </w:r>
          </w:p>
        </w:tc>
        <w:tc>
          <w:tcPr>
            <w:tcW w:w="1530"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5</w:t>
            </w:r>
          </w:p>
        </w:tc>
        <w:tc>
          <w:tcPr>
            <w:tcW w:w="1890"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38,5</w:t>
            </w:r>
          </w:p>
        </w:tc>
      </w:tr>
      <w:tr w:rsidR="00024710" w:rsidRPr="004311AC" w:rsidTr="00024710">
        <w:trPr>
          <w:trHeight w:val="259"/>
        </w:trPr>
        <w:tc>
          <w:tcPr>
            <w:tcW w:w="2516" w:type="dxa"/>
            <w:noWrap/>
            <w:vAlign w:val="bottom"/>
            <w:hideMark/>
          </w:tcPr>
          <w:p w:rsidR="00024710" w:rsidRPr="004311AC" w:rsidRDefault="00024710" w:rsidP="00024710">
            <w:pP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Total</w:t>
            </w:r>
          </w:p>
        </w:tc>
        <w:tc>
          <w:tcPr>
            <w:tcW w:w="1354"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13</w:t>
            </w:r>
          </w:p>
        </w:tc>
        <w:tc>
          <w:tcPr>
            <w:tcW w:w="1440"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100</w:t>
            </w:r>
          </w:p>
        </w:tc>
        <w:tc>
          <w:tcPr>
            <w:tcW w:w="1530"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13</w:t>
            </w:r>
          </w:p>
        </w:tc>
        <w:tc>
          <w:tcPr>
            <w:tcW w:w="1890" w:type="dxa"/>
            <w:noWrap/>
            <w:vAlign w:val="bottom"/>
            <w:hideMark/>
          </w:tcPr>
          <w:p w:rsidR="00024710" w:rsidRPr="004311AC" w:rsidRDefault="00024710" w:rsidP="00024710">
            <w:pPr>
              <w:jc w:val="center"/>
              <w:rPr>
                <w:rFonts w:asciiTheme="majorBidi" w:hAnsiTheme="majorBidi" w:cstheme="majorBidi"/>
                <w:color w:val="000000"/>
                <w:sz w:val="24"/>
                <w:szCs w:val="24"/>
                <w:lang w:eastAsia="id-ID"/>
              </w:rPr>
            </w:pPr>
            <w:r w:rsidRPr="004311AC">
              <w:rPr>
                <w:rFonts w:asciiTheme="majorBidi" w:hAnsiTheme="majorBidi" w:cstheme="majorBidi"/>
                <w:color w:val="000000"/>
                <w:sz w:val="24"/>
                <w:szCs w:val="24"/>
                <w:lang w:eastAsia="id-ID"/>
              </w:rPr>
              <w:t>100</w:t>
            </w:r>
          </w:p>
        </w:tc>
      </w:tr>
    </w:tbl>
    <w:p w:rsidR="00024710" w:rsidRPr="004311AC" w:rsidRDefault="00024710" w:rsidP="00024710">
      <w:pPr>
        <w:ind w:left="360"/>
        <w:rPr>
          <w:rFonts w:asciiTheme="majorBidi" w:hAnsiTheme="majorBidi" w:cstheme="majorBidi"/>
          <w:sz w:val="24"/>
          <w:szCs w:val="24"/>
        </w:rPr>
      </w:pPr>
      <w:r w:rsidRPr="004311AC">
        <w:rPr>
          <w:rFonts w:asciiTheme="majorBidi" w:hAnsiTheme="majorBidi" w:cstheme="majorBidi"/>
          <w:sz w:val="24"/>
          <w:szCs w:val="24"/>
        </w:rPr>
        <w:t>Sumber: Hasil Analisis Data Primer. 2018.</w:t>
      </w:r>
    </w:p>
    <w:p w:rsidR="00024710" w:rsidRPr="004311AC" w:rsidRDefault="00024710" w:rsidP="00024710">
      <w:pPr>
        <w:pStyle w:val="ListParagraph"/>
        <w:numPr>
          <w:ilvl w:val="0"/>
          <w:numId w:val="22"/>
        </w:numPr>
        <w:ind w:left="720"/>
        <w:jc w:val="both"/>
        <w:rPr>
          <w:rFonts w:asciiTheme="majorBidi" w:hAnsiTheme="majorBidi" w:cstheme="majorBidi"/>
          <w:b/>
          <w:sz w:val="24"/>
          <w:szCs w:val="24"/>
        </w:rPr>
      </w:pPr>
      <w:r w:rsidRPr="004311AC">
        <w:rPr>
          <w:rFonts w:asciiTheme="majorBidi" w:hAnsiTheme="majorBidi" w:cstheme="majorBidi"/>
          <w:b/>
          <w:sz w:val="24"/>
          <w:szCs w:val="24"/>
        </w:rPr>
        <w:t>Perbedaan status morbiditas (ISPA) antara siswa SD yang mengkonsumsi biskuit dengan yang tidak mengkonsumsi biskuit substitusi tepung ikan sarden dan tepung beras merah.</w:t>
      </w:r>
    </w:p>
    <w:p w:rsidR="00024710" w:rsidRPr="004311AC" w:rsidRDefault="00024710" w:rsidP="00024710">
      <w:pPr>
        <w:pStyle w:val="Default"/>
        <w:numPr>
          <w:ilvl w:val="0"/>
          <w:numId w:val="23"/>
        </w:numPr>
        <w:ind w:left="1080"/>
        <w:rPr>
          <w:rFonts w:asciiTheme="majorBidi" w:hAnsiTheme="majorBidi" w:cstheme="majorBidi"/>
        </w:rPr>
      </w:pPr>
      <w:r w:rsidRPr="004311AC">
        <w:rPr>
          <w:rFonts w:asciiTheme="majorBidi" w:hAnsiTheme="majorBidi" w:cstheme="majorBidi"/>
        </w:rPr>
        <w:t>Rata-rata konsumsi biskuit pada status morbidita</w:t>
      </w:r>
      <w:r w:rsidRPr="004311AC">
        <w:rPr>
          <w:rFonts w:asciiTheme="majorBidi" w:hAnsiTheme="majorBidi" w:cstheme="majorBidi"/>
          <w:lang w:val="id-ID"/>
        </w:rPr>
        <w:t>s</w:t>
      </w:r>
      <w:r w:rsidRPr="004311AC">
        <w:rPr>
          <w:rFonts w:asciiTheme="majorBidi" w:hAnsiTheme="majorBidi" w:cstheme="majorBidi"/>
        </w:rPr>
        <w:t xml:space="preserve"> </w:t>
      </w:r>
    </w:p>
    <w:p w:rsidR="00024710" w:rsidRPr="004311AC" w:rsidRDefault="00024710" w:rsidP="00024710">
      <w:pPr>
        <w:pStyle w:val="Default"/>
        <w:ind w:left="426"/>
        <w:jc w:val="center"/>
        <w:rPr>
          <w:rFonts w:asciiTheme="majorBidi" w:hAnsiTheme="majorBidi" w:cstheme="majorBidi"/>
        </w:rPr>
      </w:pPr>
      <w:r w:rsidRPr="004311AC">
        <w:rPr>
          <w:rFonts w:asciiTheme="majorBidi" w:hAnsiTheme="majorBidi" w:cstheme="majorBidi"/>
        </w:rPr>
        <w:t>Tabel 2</w:t>
      </w:r>
    </w:p>
    <w:p w:rsidR="00024710" w:rsidRPr="004311AC" w:rsidRDefault="00024710" w:rsidP="00024710">
      <w:pPr>
        <w:pStyle w:val="Default"/>
        <w:ind w:left="426"/>
        <w:jc w:val="center"/>
        <w:rPr>
          <w:rFonts w:asciiTheme="majorBidi" w:hAnsiTheme="majorBidi" w:cstheme="majorBidi"/>
        </w:rPr>
      </w:pPr>
      <w:r w:rsidRPr="004311AC">
        <w:rPr>
          <w:rFonts w:asciiTheme="majorBidi" w:hAnsiTheme="majorBidi" w:cstheme="majorBidi"/>
        </w:rPr>
        <w:t>Rata-Rata Konsumsi Biskuit pada Morbiditas  ISPA (Batuk)</w:t>
      </w:r>
    </w:p>
    <w:p w:rsidR="00024710" w:rsidRPr="004311AC" w:rsidRDefault="00024710" w:rsidP="00024710">
      <w:pPr>
        <w:pStyle w:val="Default"/>
        <w:ind w:left="426"/>
        <w:jc w:val="center"/>
        <w:rPr>
          <w:rFonts w:asciiTheme="majorBidi" w:hAnsiTheme="majorBidi" w:cstheme="majorBidi"/>
        </w:rPr>
      </w:pPr>
      <w:r w:rsidRPr="004311AC">
        <w:rPr>
          <w:rFonts w:asciiTheme="majorBidi" w:hAnsiTheme="majorBidi" w:cstheme="majorBidi"/>
        </w:rPr>
        <w:t>Deskriptive Statistics</w:t>
      </w:r>
    </w:p>
    <w:tbl>
      <w:tblPr>
        <w:tblW w:w="87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10"/>
        <w:gridCol w:w="1980"/>
        <w:gridCol w:w="3240"/>
      </w:tblGrid>
      <w:tr w:rsidR="00024710" w:rsidRPr="004311AC" w:rsidTr="00593E89">
        <w:trPr>
          <w:cantSplit/>
          <w:trHeight w:val="144"/>
        </w:trPr>
        <w:tc>
          <w:tcPr>
            <w:tcW w:w="3510" w:type="dxa"/>
            <w:shd w:val="clear" w:color="auto" w:fill="FFFFFF" w:themeFill="background1"/>
          </w:tcPr>
          <w:p w:rsidR="00024710" w:rsidRPr="004311AC" w:rsidRDefault="00024710" w:rsidP="00593E89">
            <w:pPr>
              <w:autoSpaceDE w:val="0"/>
              <w:autoSpaceDN w:val="0"/>
              <w:adjustRightInd w:val="0"/>
              <w:jc w:val="center"/>
              <w:rPr>
                <w:rFonts w:asciiTheme="majorBidi" w:hAnsiTheme="majorBidi" w:cstheme="majorBidi"/>
                <w:sz w:val="24"/>
                <w:szCs w:val="24"/>
              </w:rPr>
            </w:pPr>
            <w:r w:rsidRPr="004311AC">
              <w:rPr>
                <w:rFonts w:asciiTheme="majorBidi" w:hAnsiTheme="majorBidi" w:cstheme="majorBidi"/>
                <w:sz w:val="24"/>
                <w:szCs w:val="24"/>
              </w:rPr>
              <w:t>Indikator</w:t>
            </w:r>
          </w:p>
        </w:tc>
        <w:tc>
          <w:tcPr>
            <w:tcW w:w="1980" w:type="dxa"/>
            <w:shd w:val="clear" w:color="auto" w:fill="FFFFFF" w:themeFill="background1"/>
          </w:tcPr>
          <w:p w:rsidR="00024710" w:rsidRPr="004311AC" w:rsidRDefault="00024710" w:rsidP="00593E89">
            <w:pPr>
              <w:autoSpaceDE w:val="0"/>
              <w:autoSpaceDN w:val="0"/>
              <w:adjustRightInd w:val="0"/>
              <w:ind w:left="60" w:right="60"/>
              <w:jc w:val="center"/>
              <w:rPr>
                <w:rFonts w:asciiTheme="majorBidi" w:hAnsiTheme="majorBidi" w:cstheme="majorBidi"/>
                <w:sz w:val="24"/>
                <w:szCs w:val="24"/>
              </w:rPr>
            </w:pPr>
            <w:r w:rsidRPr="004311AC">
              <w:rPr>
                <w:rFonts w:asciiTheme="majorBidi" w:hAnsiTheme="majorBidi" w:cstheme="majorBidi"/>
                <w:sz w:val="24"/>
                <w:szCs w:val="24"/>
              </w:rPr>
              <w:t>N</w:t>
            </w:r>
          </w:p>
        </w:tc>
        <w:tc>
          <w:tcPr>
            <w:tcW w:w="3240" w:type="dxa"/>
            <w:shd w:val="clear" w:color="auto" w:fill="FFFFFF" w:themeFill="background1"/>
          </w:tcPr>
          <w:p w:rsidR="00024710" w:rsidRPr="004311AC" w:rsidRDefault="00024710" w:rsidP="00593E89">
            <w:pPr>
              <w:autoSpaceDE w:val="0"/>
              <w:autoSpaceDN w:val="0"/>
              <w:adjustRightInd w:val="0"/>
              <w:ind w:left="60" w:right="60"/>
              <w:jc w:val="center"/>
              <w:rPr>
                <w:rFonts w:asciiTheme="majorBidi" w:hAnsiTheme="majorBidi" w:cstheme="majorBidi"/>
                <w:sz w:val="24"/>
                <w:szCs w:val="24"/>
              </w:rPr>
            </w:pPr>
            <w:r w:rsidRPr="004311AC">
              <w:rPr>
                <w:rFonts w:asciiTheme="majorBidi" w:hAnsiTheme="majorBidi" w:cstheme="majorBidi"/>
                <w:sz w:val="24"/>
                <w:szCs w:val="24"/>
              </w:rPr>
              <w:t>Mean±Std. Deviation</w:t>
            </w:r>
          </w:p>
        </w:tc>
      </w:tr>
      <w:tr w:rsidR="00024710" w:rsidRPr="004311AC" w:rsidTr="00593E89">
        <w:trPr>
          <w:cantSplit/>
          <w:trHeight w:val="144"/>
        </w:trPr>
        <w:tc>
          <w:tcPr>
            <w:tcW w:w="3510" w:type="dxa"/>
            <w:shd w:val="clear" w:color="auto" w:fill="FFFFFF" w:themeFill="background1"/>
          </w:tcPr>
          <w:p w:rsidR="00024710" w:rsidRPr="004311AC" w:rsidRDefault="00024710" w:rsidP="00593E89">
            <w:pPr>
              <w:autoSpaceDE w:val="0"/>
              <w:autoSpaceDN w:val="0"/>
              <w:adjustRightInd w:val="0"/>
              <w:ind w:right="60"/>
              <w:jc w:val="center"/>
              <w:rPr>
                <w:rFonts w:asciiTheme="majorBidi" w:hAnsiTheme="majorBidi" w:cstheme="majorBidi"/>
                <w:sz w:val="24"/>
                <w:szCs w:val="24"/>
              </w:rPr>
            </w:pPr>
            <w:r w:rsidRPr="004311AC">
              <w:rPr>
                <w:rFonts w:asciiTheme="majorBidi" w:hAnsiTheme="majorBidi" w:cstheme="majorBidi"/>
                <w:sz w:val="24"/>
                <w:szCs w:val="24"/>
              </w:rPr>
              <w:t>Konsumsi biskuit</w:t>
            </w:r>
          </w:p>
        </w:tc>
        <w:tc>
          <w:tcPr>
            <w:tcW w:w="1980" w:type="dxa"/>
            <w:shd w:val="clear" w:color="auto" w:fill="FFFFFF" w:themeFill="background1"/>
          </w:tcPr>
          <w:p w:rsidR="00024710" w:rsidRPr="004311AC" w:rsidRDefault="00024710" w:rsidP="00593E89">
            <w:pPr>
              <w:autoSpaceDE w:val="0"/>
              <w:autoSpaceDN w:val="0"/>
              <w:adjustRightInd w:val="0"/>
              <w:ind w:left="60" w:right="60"/>
              <w:jc w:val="center"/>
              <w:rPr>
                <w:rFonts w:asciiTheme="majorBidi" w:hAnsiTheme="majorBidi" w:cstheme="majorBidi"/>
                <w:color w:val="010205"/>
                <w:sz w:val="24"/>
                <w:szCs w:val="24"/>
              </w:rPr>
            </w:pPr>
            <w:r w:rsidRPr="004311AC">
              <w:rPr>
                <w:rFonts w:asciiTheme="majorBidi" w:hAnsiTheme="majorBidi" w:cstheme="majorBidi"/>
                <w:color w:val="010205"/>
                <w:sz w:val="24"/>
                <w:szCs w:val="24"/>
              </w:rPr>
              <w:t>13</w:t>
            </w:r>
          </w:p>
        </w:tc>
        <w:tc>
          <w:tcPr>
            <w:tcW w:w="3240" w:type="dxa"/>
            <w:shd w:val="clear" w:color="auto" w:fill="FFFFFF" w:themeFill="background1"/>
          </w:tcPr>
          <w:p w:rsidR="00024710" w:rsidRPr="004311AC" w:rsidRDefault="00024710" w:rsidP="00593E89">
            <w:pPr>
              <w:autoSpaceDE w:val="0"/>
              <w:autoSpaceDN w:val="0"/>
              <w:adjustRightInd w:val="0"/>
              <w:ind w:left="60" w:right="60"/>
              <w:jc w:val="center"/>
              <w:rPr>
                <w:rFonts w:asciiTheme="majorBidi" w:hAnsiTheme="majorBidi" w:cstheme="majorBidi"/>
                <w:color w:val="010205"/>
                <w:sz w:val="24"/>
                <w:szCs w:val="24"/>
              </w:rPr>
            </w:pPr>
            <w:r w:rsidRPr="004311AC">
              <w:rPr>
                <w:rFonts w:asciiTheme="majorBidi" w:hAnsiTheme="majorBidi" w:cstheme="majorBidi"/>
                <w:color w:val="010205"/>
                <w:sz w:val="24"/>
                <w:szCs w:val="24"/>
              </w:rPr>
              <w:t>40,315±5,6655</w:t>
            </w:r>
          </w:p>
        </w:tc>
      </w:tr>
      <w:tr w:rsidR="00024710" w:rsidRPr="004311AC" w:rsidTr="00593E89">
        <w:trPr>
          <w:cantSplit/>
          <w:trHeight w:val="144"/>
        </w:trPr>
        <w:tc>
          <w:tcPr>
            <w:tcW w:w="3510" w:type="dxa"/>
            <w:shd w:val="clear" w:color="auto" w:fill="FFFFFF" w:themeFill="background1"/>
          </w:tcPr>
          <w:p w:rsidR="00024710" w:rsidRPr="004311AC" w:rsidRDefault="00024710" w:rsidP="00593E89">
            <w:pPr>
              <w:autoSpaceDE w:val="0"/>
              <w:autoSpaceDN w:val="0"/>
              <w:adjustRightInd w:val="0"/>
              <w:ind w:left="60" w:right="60"/>
              <w:jc w:val="center"/>
              <w:rPr>
                <w:rFonts w:asciiTheme="majorBidi" w:hAnsiTheme="majorBidi" w:cstheme="majorBidi"/>
                <w:sz w:val="24"/>
                <w:szCs w:val="24"/>
              </w:rPr>
            </w:pPr>
            <w:r w:rsidRPr="004311AC">
              <w:rPr>
                <w:rFonts w:asciiTheme="majorBidi" w:hAnsiTheme="majorBidi" w:cstheme="majorBidi"/>
                <w:sz w:val="24"/>
                <w:szCs w:val="24"/>
              </w:rPr>
              <w:t>ISPA (Batuk)</w:t>
            </w:r>
          </w:p>
        </w:tc>
        <w:tc>
          <w:tcPr>
            <w:tcW w:w="1980" w:type="dxa"/>
            <w:shd w:val="clear" w:color="auto" w:fill="FFFFFF" w:themeFill="background1"/>
          </w:tcPr>
          <w:p w:rsidR="00024710" w:rsidRPr="004311AC" w:rsidRDefault="00024710" w:rsidP="00593E89">
            <w:pPr>
              <w:autoSpaceDE w:val="0"/>
              <w:autoSpaceDN w:val="0"/>
              <w:adjustRightInd w:val="0"/>
              <w:ind w:left="60" w:right="60"/>
              <w:jc w:val="center"/>
              <w:rPr>
                <w:rFonts w:asciiTheme="majorBidi" w:hAnsiTheme="majorBidi" w:cstheme="majorBidi"/>
                <w:color w:val="010205"/>
                <w:sz w:val="24"/>
                <w:szCs w:val="24"/>
              </w:rPr>
            </w:pPr>
            <w:r w:rsidRPr="004311AC">
              <w:rPr>
                <w:rFonts w:asciiTheme="majorBidi" w:hAnsiTheme="majorBidi" w:cstheme="majorBidi"/>
                <w:color w:val="010205"/>
                <w:sz w:val="24"/>
                <w:szCs w:val="24"/>
              </w:rPr>
              <w:t>13</w:t>
            </w:r>
          </w:p>
        </w:tc>
        <w:tc>
          <w:tcPr>
            <w:tcW w:w="3240" w:type="dxa"/>
            <w:shd w:val="clear" w:color="auto" w:fill="FFFFFF" w:themeFill="background1"/>
          </w:tcPr>
          <w:p w:rsidR="00024710" w:rsidRPr="004311AC" w:rsidRDefault="00024710" w:rsidP="00593E89">
            <w:pPr>
              <w:autoSpaceDE w:val="0"/>
              <w:autoSpaceDN w:val="0"/>
              <w:adjustRightInd w:val="0"/>
              <w:ind w:left="60" w:right="60"/>
              <w:jc w:val="center"/>
              <w:rPr>
                <w:rFonts w:asciiTheme="majorBidi" w:hAnsiTheme="majorBidi" w:cstheme="majorBidi"/>
                <w:color w:val="010205"/>
                <w:sz w:val="24"/>
                <w:szCs w:val="24"/>
              </w:rPr>
            </w:pPr>
            <w:r w:rsidRPr="004311AC">
              <w:rPr>
                <w:rFonts w:asciiTheme="majorBidi" w:hAnsiTheme="majorBidi" w:cstheme="majorBidi"/>
                <w:color w:val="010205"/>
                <w:sz w:val="24"/>
                <w:szCs w:val="24"/>
              </w:rPr>
              <w:t>0,08±0,277</w:t>
            </w:r>
          </w:p>
        </w:tc>
      </w:tr>
      <w:tr w:rsidR="00024710" w:rsidRPr="004311AC" w:rsidTr="00593E89">
        <w:trPr>
          <w:cantSplit/>
          <w:trHeight w:val="144"/>
        </w:trPr>
        <w:tc>
          <w:tcPr>
            <w:tcW w:w="3510" w:type="dxa"/>
            <w:shd w:val="clear" w:color="auto" w:fill="FFFFFF" w:themeFill="background1"/>
          </w:tcPr>
          <w:p w:rsidR="00024710" w:rsidRPr="004311AC" w:rsidRDefault="00024710" w:rsidP="00593E89">
            <w:pPr>
              <w:autoSpaceDE w:val="0"/>
              <w:autoSpaceDN w:val="0"/>
              <w:adjustRightInd w:val="0"/>
              <w:ind w:left="60" w:right="60"/>
              <w:jc w:val="center"/>
              <w:rPr>
                <w:rFonts w:asciiTheme="majorBidi" w:hAnsiTheme="majorBidi" w:cstheme="majorBidi"/>
                <w:sz w:val="24"/>
                <w:szCs w:val="24"/>
              </w:rPr>
            </w:pPr>
            <w:r w:rsidRPr="004311AC">
              <w:rPr>
                <w:rFonts w:asciiTheme="majorBidi" w:hAnsiTheme="majorBidi" w:cstheme="majorBidi"/>
                <w:sz w:val="24"/>
                <w:szCs w:val="24"/>
              </w:rPr>
              <w:t>Valid N (listwise)</w:t>
            </w:r>
          </w:p>
        </w:tc>
        <w:tc>
          <w:tcPr>
            <w:tcW w:w="1980" w:type="dxa"/>
            <w:shd w:val="clear" w:color="auto" w:fill="FFFFFF" w:themeFill="background1"/>
          </w:tcPr>
          <w:p w:rsidR="00024710" w:rsidRPr="004311AC" w:rsidRDefault="00024710" w:rsidP="00593E89">
            <w:pPr>
              <w:autoSpaceDE w:val="0"/>
              <w:autoSpaceDN w:val="0"/>
              <w:adjustRightInd w:val="0"/>
              <w:ind w:left="60" w:right="60"/>
              <w:jc w:val="center"/>
              <w:rPr>
                <w:rFonts w:asciiTheme="majorBidi" w:hAnsiTheme="majorBidi" w:cstheme="majorBidi"/>
                <w:color w:val="010205"/>
                <w:sz w:val="24"/>
                <w:szCs w:val="24"/>
              </w:rPr>
            </w:pPr>
            <w:r w:rsidRPr="004311AC">
              <w:rPr>
                <w:rFonts w:asciiTheme="majorBidi" w:hAnsiTheme="majorBidi" w:cstheme="majorBidi"/>
                <w:color w:val="010205"/>
                <w:sz w:val="24"/>
                <w:szCs w:val="24"/>
              </w:rPr>
              <w:t>13</w:t>
            </w:r>
          </w:p>
        </w:tc>
        <w:tc>
          <w:tcPr>
            <w:tcW w:w="3240" w:type="dxa"/>
          </w:tcPr>
          <w:p w:rsidR="00024710" w:rsidRPr="004311AC" w:rsidRDefault="00024710" w:rsidP="00593E89">
            <w:pPr>
              <w:jc w:val="center"/>
              <w:rPr>
                <w:rFonts w:asciiTheme="majorBidi" w:hAnsiTheme="majorBidi" w:cstheme="majorBidi"/>
                <w:sz w:val="24"/>
                <w:szCs w:val="24"/>
              </w:rPr>
            </w:pPr>
          </w:p>
        </w:tc>
      </w:tr>
    </w:tbl>
    <w:p w:rsidR="00024710" w:rsidRPr="004311AC" w:rsidRDefault="00024710" w:rsidP="00593E89">
      <w:pPr>
        <w:pStyle w:val="Default"/>
        <w:ind w:left="360"/>
        <w:jc w:val="both"/>
        <w:rPr>
          <w:rFonts w:asciiTheme="majorBidi" w:hAnsiTheme="majorBidi" w:cstheme="majorBidi"/>
          <w:lang w:val="id-ID"/>
        </w:rPr>
      </w:pPr>
      <w:r w:rsidRPr="004311AC">
        <w:rPr>
          <w:rFonts w:asciiTheme="majorBidi" w:hAnsiTheme="majorBidi" w:cstheme="majorBidi"/>
        </w:rPr>
        <w:t>Sumber: Hasil Olah dat data statistik melalui SPSS 20.0.</w:t>
      </w:r>
      <w:r w:rsidRPr="004311AC">
        <w:rPr>
          <w:rFonts w:asciiTheme="majorBidi" w:hAnsiTheme="majorBidi" w:cstheme="majorBidi"/>
          <w:i/>
        </w:rPr>
        <w:t>for windows</w:t>
      </w:r>
      <w:r w:rsidRPr="004311AC">
        <w:rPr>
          <w:rFonts w:asciiTheme="majorBidi" w:hAnsiTheme="majorBidi" w:cstheme="majorBidi"/>
        </w:rPr>
        <w:t>, 2016</w:t>
      </w:r>
    </w:p>
    <w:p w:rsidR="00024710" w:rsidRPr="004311AC" w:rsidRDefault="00024710" w:rsidP="00593E89">
      <w:pPr>
        <w:pStyle w:val="Default"/>
        <w:ind w:left="360" w:firstLine="720"/>
        <w:jc w:val="both"/>
        <w:rPr>
          <w:rFonts w:asciiTheme="majorBidi" w:hAnsiTheme="majorBidi" w:cstheme="majorBidi"/>
        </w:rPr>
      </w:pPr>
      <w:r w:rsidRPr="004311AC">
        <w:rPr>
          <w:rFonts w:asciiTheme="majorBidi" w:hAnsiTheme="majorBidi" w:cstheme="majorBidi"/>
        </w:rPr>
        <w:t>T</w:t>
      </w:r>
      <w:r w:rsidR="00593E89" w:rsidRPr="004311AC">
        <w:rPr>
          <w:rFonts w:asciiTheme="majorBidi" w:hAnsiTheme="majorBidi" w:cstheme="majorBidi"/>
        </w:rPr>
        <w:t xml:space="preserve">abel </w:t>
      </w:r>
      <w:r w:rsidRPr="004311AC">
        <w:rPr>
          <w:rFonts w:asciiTheme="majorBidi" w:hAnsiTheme="majorBidi" w:cstheme="majorBidi"/>
        </w:rPr>
        <w:t>2 diatas menunjukan bahwa konsumsi biskuit diperoleh rata-rata (mean) adalah 40,315. Standar deviasi adalah 5,6655 dan untuk morbiditas ISPA  (Batuk) diperoleh rata-rata (mean) adalah 0,08 dan standar devisiasi 0,277.</w:t>
      </w:r>
    </w:p>
    <w:p w:rsidR="00024710" w:rsidRPr="004311AC" w:rsidRDefault="00593E89" w:rsidP="00024710">
      <w:pPr>
        <w:pStyle w:val="Default"/>
        <w:ind w:left="426"/>
        <w:jc w:val="center"/>
        <w:rPr>
          <w:rFonts w:asciiTheme="majorBidi" w:hAnsiTheme="majorBidi" w:cstheme="majorBidi"/>
        </w:rPr>
      </w:pPr>
      <w:r w:rsidRPr="004311AC">
        <w:rPr>
          <w:rFonts w:asciiTheme="majorBidi" w:hAnsiTheme="majorBidi" w:cstheme="majorBidi"/>
        </w:rPr>
        <w:t xml:space="preserve">Tabel </w:t>
      </w:r>
      <w:r w:rsidR="00024710" w:rsidRPr="004311AC">
        <w:rPr>
          <w:rFonts w:asciiTheme="majorBidi" w:hAnsiTheme="majorBidi" w:cstheme="majorBidi"/>
        </w:rPr>
        <w:t>3</w:t>
      </w:r>
    </w:p>
    <w:p w:rsidR="00024710" w:rsidRPr="004311AC" w:rsidRDefault="00024710" w:rsidP="00024710">
      <w:pPr>
        <w:pStyle w:val="Default"/>
        <w:ind w:left="426"/>
        <w:jc w:val="center"/>
        <w:rPr>
          <w:rFonts w:asciiTheme="majorBidi" w:hAnsiTheme="majorBidi" w:cstheme="majorBidi"/>
        </w:rPr>
      </w:pPr>
      <w:r w:rsidRPr="004311AC">
        <w:rPr>
          <w:rFonts w:asciiTheme="majorBidi" w:hAnsiTheme="majorBidi" w:cstheme="majorBidi"/>
        </w:rPr>
        <w:t>Rata-Rata Konsimsi Biskuit pada Morbiditas ISPA (Pilek)</w:t>
      </w:r>
    </w:p>
    <w:p w:rsidR="00024710" w:rsidRPr="004311AC" w:rsidRDefault="00024710" w:rsidP="00024710">
      <w:pPr>
        <w:pStyle w:val="Default"/>
        <w:ind w:left="426"/>
        <w:jc w:val="center"/>
        <w:rPr>
          <w:rFonts w:asciiTheme="majorBidi" w:hAnsiTheme="majorBidi" w:cstheme="majorBidi"/>
        </w:rPr>
      </w:pPr>
      <w:r w:rsidRPr="004311AC">
        <w:rPr>
          <w:rFonts w:asciiTheme="majorBidi" w:hAnsiTheme="majorBidi" w:cstheme="majorBidi"/>
        </w:rPr>
        <w:t>Deskriptive Statistics</w:t>
      </w:r>
    </w:p>
    <w:tbl>
      <w:tblPr>
        <w:tblW w:w="87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10"/>
        <w:gridCol w:w="1980"/>
        <w:gridCol w:w="3240"/>
      </w:tblGrid>
      <w:tr w:rsidR="00024710" w:rsidRPr="004311AC" w:rsidTr="00593E89">
        <w:trPr>
          <w:cantSplit/>
          <w:trHeight w:val="20"/>
        </w:trPr>
        <w:tc>
          <w:tcPr>
            <w:tcW w:w="3510" w:type="dxa"/>
            <w:shd w:val="clear" w:color="auto" w:fill="FFFFFF" w:themeFill="background1"/>
            <w:vAlign w:val="bottom"/>
          </w:tcPr>
          <w:p w:rsidR="00024710" w:rsidRPr="004311AC" w:rsidRDefault="00024710" w:rsidP="00024710">
            <w:pPr>
              <w:autoSpaceDE w:val="0"/>
              <w:autoSpaceDN w:val="0"/>
              <w:adjustRightInd w:val="0"/>
              <w:jc w:val="center"/>
              <w:rPr>
                <w:rFonts w:asciiTheme="majorBidi" w:hAnsiTheme="majorBidi" w:cstheme="majorBidi"/>
                <w:sz w:val="24"/>
                <w:szCs w:val="24"/>
              </w:rPr>
            </w:pPr>
            <w:r w:rsidRPr="004311AC">
              <w:rPr>
                <w:rFonts w:asciiTheme="majorBidi" w:hAnsiTheme="majorBidi" w:cstheme="majorBidi"/>
                <w:sz w:val="24"/>
                <w:szCs w:val="24"/>
              </w:rPr>
              <w:t>Indikator</w:t>
            </w:r>
          </w:p>
        </w:tc>
        <w:tc>
          <w:tcPr>
            <w:tcW w:w="1980" w:type="dxa"/>
            <w:shd w:val="clear" w:color="auto" w:fill="FFFFFF" w:themeFill="background1"/>
            <w:vAlign w:val="bottom"/>
          </w:tcPr>
          <w:p w:rsidR="00024710" w:rsidRPr="004311AC" w:rsidRDefault="00024710" w:rsidP="00024710">
            <w:pPr>
              <w:autoSpaceDE w:val="0"/>
              <w:autoSpaceDN w:val="0"/>
              <w:adjustRightInd w:val="0"/>
              <w:ind w:left="60" w:right="60"/>
              <w:jc w:val="center"/>
              <w:rPr>
                <w:rFonts w:asciiTheme="majorBidi" w:hAnsiTheme="majorBidi" w:cstheme="majorBidi"/>
                <w:sz w:val="24"/>
                <w:szCs w:val="24"/>
              </w:rPr>
            </w:pPr>
            <w:r w:rsidRPr="004311AC">
              <w:rPr>
                <w:rFonts w:asciiTheme="majorBidi" w:hAnsiTheme="majorBidi" w:cstheme="majorBidi"/>
                <w:sz w:val="24"/>
                <w:szCs w:val="24"/>
              </w:rPr>
              <w:t>N</w:t>
            </w:r>
          </w:p>
        </w:tc>
        <w:tc>
          <w:tcPr>
            <w:tcW w:w="3240" w:type="dxa"/>
            <w:shd w:val="clear" w:color="auto" w:fill="FFFFFF" w:themeFill="background1"/>
            <w:vAlign w:val="bottom"/>
          </w:tcPr>
          <w:p w:rsidR="00024710" w:rsidRPr="004311AC" w:rsidRDefault="00024710" w:rsidP="00024710">
            <w:pPr>
              <w:autoSpaceDE w:val="0"/>
              <w:autoSpaceDN w:val="0"/>
              <w:adjustRightInd w:val="0"/>
              <w:ind w:left="60" w:right="60"/>
              <w:jc w:val="center"/>
              <w:rPr>
                <w:rFonts w:asciiTheme="majorBidi" w:hAnsiTheme="majorBidi" w:cstheme="majorBidi"/>
                <w:sz w:val="24"/>
                <w:szCs w:val="24"/>
              </w:rPr>
            </w:pPr>
            <w:r w:rsidRPr="004311AC">
              <w:rPr>
                <w:rFonts w:asciiTheme="majorBidi" w:hAnsiTheme="majorBidi" w:cstheme="majorBidi"/>
                <w:sz w:val="24"/>
                <w:szCs w:val="24"/>
              </w:rPr>
              <w:t>Mean±Std. Deviation</w:t>
            </w:r>
          </w:p>
        </w:tc>
      </w:tr>
      <w:tr w:rsidR="00024710" w:rsidRPr="004311AC" w:rsidTr="00593E89">
        <w:trPr>
          <w:cantSplit/>
          <w:trHeight w:val="20"/>
        </w:trPr>
        <w:tc>
          <w:tcPr>
            <w:tcW w:w="3510" w:type="dxa"/>
            <w:shd w:val="clear" w:color="auto" w:fill="FFFFFF" w:themeFill="background1"/>
          </w:tcPr>
          <w:p w:rsidR="00024710" w:rsidRPr="004311AC" w:rsidRDefault="00024710" w:rsidP="00024710">
            <w:pPr>
              <w:autoSpaceDE w:val="0"/>
              <w:autoSpaceDN w:val="0"/>
              <w:adjustRightInd w:val="0"/>
              <w:ind w:right="60"/>
              <w:rPr>
                <w:rFonts w:asciiTheme="majorBidi" w:hAnsiTheme="majorBidi" w:cstheme="majorBidi"/>
                <w:sz w:val="24"/>
                <w:szCs w:val="24"/>
              </w:rPr>
            </w:pPr>
            <w:r w:rsidRPr="004311AC">
              <w:rPr>
                <w:rFonts w:asciiTheme="majorBidi" w:hAnsiTheme="majorBidi" w:cstheme="majorBidi"/>
                <w:sz w:val="24"/>
                <w:szCs w:val="24"/>
              </w:rPr>
              <w:t>Konsumsi biskuit</w:t>
            </w:r>
          </w:p>
        </w:tc>
        <w:tc>
          <w:tcPr>
            <w:tcW w:w="1980" w:type="dxa"/>
            <w:shd w:val="clear" w:color="auto" w:fill="FFFFFF" w:themeFill="background1"/>
          </w:tcPr>
          <w:p w:rsidR="00024710" w:rsidRPr="004311AC" w:rsidRDefault="00024710" w:rsidP="00024710">
            <w:pPr>
              <w:autoSpaceDE w:val="0"/>
              <w:autoSpaceDN w:val="0"/>
              <w:adjustRightInd w:val="0"/>
              <w:ind w:left="60" w:right="60"/>
              <w:jc w:val="center"/>
              <w:rPr>
                <w:rFonts w:asciiTheme="majorBidi" w:hAnsiTheme="majorBidi" w:cstheme="majorBidi"/>
                <w:color w:val="010205"/>
                <w:sz w:val="24"/>
                <w:szCs w:val="24"/>
              </w:rPr>
            </w:pPr>
            <w:r w:rsidRPr="004311AC">
              <w:rPr>
                <w:rFonts w:asciiTheme="majorBidi" w:hAnsiTheme="majorBidi" w:cstheme="majorBidi"/>
                <w:color w:val="010205"/>
                <w:sz w:val="24"/>
                <w:szCs w:val="24"/>
              </w:rPr>
              <w:t>13</w:t>
            </w:r>
          </w:p>
        </w:tc>
        <w:tc>
          <w:tcPr>
            <w:tcW w:w="3240" w:type="dxa"/>
            <w:shd w:val="clear" w:color="auto" w:fill="FFFFFF" w:themeFill="background1"/>
          </w:tcPr>
          <w:p w:rsidR="00024710" w:rsidRPr="004311AC" w:rsidRDefault="00024710" w:rsidP="00024710">
            <w:pPr>
              <w:autoSpaceDE w:val="0"/>
              <w:autoSpaceDN w:val="0"/>
              <w:adjustRightInd w:val="0"/>
              <w:ind w:left="60" w:right="60"/>
              <w:jc w:val="center"/>
              <w:rPr>
                <w:rFonts w:asciiTheme="majorBidi" w:hAnsiTheme="majorBidi" w:cstheme="majorBidi"/>
                <w:color w:val="010205"/>
                <w:sz w:val="24"/>
                <w:szCs w:val="24"/>
              </w:rPr>
            </w:pPr>
            <w:r w:rsidRPr="004311AC">
              <w:rPr>
                <w:rFonts w:asciiTheme="majorBidi" w:hAnsiTheme="majorBidi" w:cstheme="majorBidi"/>
                <w:color w:val="010205"/>
                <w:sz w:val="24"/>
                <w:szCs w:val="24"/>
              </w:rPr>
              <w:t>40,315±5,6655</w:t>
            </w:r>
          </w:p>
        </w:tc>
      </w:tr>
      <w:tr w:rsidR="00024710" w:rsidRPr="004311AC" w:rsidTr="00593E89">
        <w:trPr>
          <w:cantSplit/>
          <w:trHeight w:val="20"/>
        </w:trPr>
        <w:tc>
          <w:tcPr>
            <w:tcW w:w="3510" w:type="dxa"/>
            <w:shd w:val="clear" w:color="auto" w:fill="FFFFFF" w:themeFill="background1"/>
          </w:tcPr>
          <w:p w:rsidR="00024710" w:rsidRPr="004311AC" w:rsidRDefault="00024710" w:rsidP="00024710">
            <w:pPr>
              <w:autoSpaceDE w:val="0"/>
              <w:autoSpaceDN w:val="0"/>
              <w:adjustRightInd w:val="0"/>
              <w:ind w:left="60" w:right="60"/>
              <w:rPr>
                <w:rFonts w:asciiTheme="majorBidi" w:hAnsiTheme="majorBidi" w:cstheme="majorBidi"/>
                <w:sz w:val="24"/>
                <w:szCs w:val="24"/>
              </w:rPr>
            </w:pPr>
            <w:r w:rsidRPr="004311AC">
              <w:rPr>
                <w:rFonts w:asciiTheme="majorBidi" w:hAnsiTheme="majorBidi" w:cstheme="majorBidi"/>
                <w:sz w:val="24"/>
                <w:szCs w:val="24"/>
              </w:rPr>
              <w:t>ISPA (Pilek)</w:t>
            </w:r>
          </w:p>
        </w:tc>
        <w:tc>
          <w:tcPr>
            <w:tcW w:w="1980" w:type="dxa"/>
            <w:shd w:val="clear" w:color="auto" w:fill="FFFFFF" w:themeFill="background1"/>
          </w:tcPr>
          <w:p w:rsidR="00024710" w:rsidRPr="004311AC" w:rsidRDefault="00024710" w:rsidP="00024710">
            <w:pPr>
              <w:autoSpaceDE w:val="0"/>
              <w:autoSpaceDN w:val="0"/>
              <w:adjustRightInd w:val="0"/>
              <w:ind w:left="60" w:right="60"/>
              <w:jc w:val="center"/>
              <w:rPr>
                <w:rFonts w:asciiTheme="majorBidi" w:hAnsiTheme="majorBidi" w:cstheme="majorBidi"/>
                <w:color w:val="010205"/>
                <w:sz w:val="24"/>
                <w:szCs w:val="24"/>
              </w:rPr>
            </w:pPr>
            <w:r w:rsidRPr="004311AC">
              <w:rPr>
                <w:rFonts w:asciiTheme="majorBidi" w:hAnsiTheme="majorBidi" w:cstheme="majorBidi"/>
                <w:color w:val="010205"/>
                <w:sz w:val="24"/>
                <w:szCs w:val="24"/>
              </w:rPr>
              <w:t>13</w:t>
            </w:r>
          </w:p>
        </w:tc>
        <w:tc>
          <w:tcPr>
            <w:tcW w:w="3240" w:type="dxa"/>
            <w:shd w:val="clear" w:color="auto" w:fill="FFFFFF" w:themeFill="background1"/>
          </w:tcPr>
          <w:p w:rsidR="00024710" w:rsidRPr="004311AC" w:rsidRDefault="00024710" w:rsidP="00024710">
            <w:pPr>
              <w:autoSpaceDE w:val="0"/>
              <w:autoSpaceDN w:val="0"/>
              <w:adjustRightInd w:val="0"/>
              <w:ind w:left="60" w:right="60"/>
              <w:jc w:val="center"/>
              <w:rPr>
                <w:rFonts w:asciiTheme="majorBidi" w:hAnsiTheme="majorBidi" w:cstheme="majorBidi"/>
                <w:color w:val="010205"/>
                <w:sz w:val="24"/>
                <w:szCs w:val="24"/>
              </w:rPr>
            </w:pPr>
            <w:r w:rsidRPr="004311AC">
              <w:rPr>
                <w:rFonts w:asciiTheme="majorBidi" w:hAnsiTheme="majorBidi" w:cstheme="majorBidi"/>
                <w:color w:val="010205"/>
                <w:sz w:val="24"/>
                <w:szCs w:val="24"/>
              </w:rPr>
              <w:t>0,15±0,376</w:t>
            </w:r>
          </w:p>
        </w:tc>
      </w:tr>
      <w:tr w:rsidR="00024710" w:rsidRPr="004311AC" w:rsidTr="00593E89">
        <w:trPr>
          <w:cantSplit/>
          <w:trHeight w:val="20"/>
        </w:trPr>
        <w:tc>
          <w:tcPr>
            <w:tcW w:w="3510" w:type="dxa"/>
            <w:shd w:val="clear" w:color="auto" w:fill="FFFFFF" w:themeFill="background1"/>
          </w:tcPr>
          <w:p w:rsidR="00024710" w:rsidRPr="004311AC" w:rsidRDefault="00024710" w:rsidP="00024710">
            <w:pPr>
              <w:autoSpaceDE w:val="0"/>
              <w:autoSpaceDN w:val="0"/>
              <w:adjustRightInd w:val="0"/>
              <w:ind w:left="60" w:right="60"/>
              <w:rPr>
                <w:rFonts w:asciiTheme="majorBidi" w:hAnsiTheme="majorBidi" w:cstheme="majorBidi"/>
                <w:sz w:val="24"/>
                <w:szCs w:val="24"/>
              </w:rPr>
            </w:pPr>
            <w:r w:rsidRPr="004311AC">
              <w:rPr>
                <w:rFonts w:asciiTheme="majorBidi" w:hAnsiTheme="majorBidi" w:cstheme="majorBidi"/>
                <w:sz w:val="24"/>
                <w:szCs w:val="24"/>
              </w:rPr>
              <w:t>Valid N (listwise)</w:t>
            </w:r>
          </w:p>
        </w:tc>
        <w:tc>
          <w:tcPr>
            <w:tcW w:w="1980" w:type="dxa"/>
            <w:shd w:val="clear" w:color="auto" w:fill="FFFFFF" w:themeFill="background1"/>
          </w:tcPr>
          <w:p w:rsidR="00024710" w:rsidRPr="004311AC" w:rsidRDefault="00024710" w:rsidP="00024710">
            <w:pPr>
              <w:autoSpaceDE w:val="0"/>
              <w:autoSpaceDN w:val="0"/>
              <w:adjustRightInd w:val="0"/>
              <w:ind w:left="60" w:right="60"/>
              <w:jc w:val="center"/>
              <w:rPr>
                <w:rFonts w:asciiTheme="majorBidi" w:hAnsiTheme="majorBidi" w:cstheme="majorBidi"/>
                <w:color w:val="010205"/>
                <w:sz w:val="24"/>
                <w:szCs w:val="24"/>
              </w:rPr>
            </w:pPr>
            <w:r w:rsidRPr="004311AC">
              <w:rPr>
                <w:rFonts w:asciiTheme="majorBidi" w:hAnsiTheme="majorBidi" w:cstheme="majorBidi"/>
                <w:color w:val="010205"/>
                <w:sz w:val="24"/>
                <w:szCs w:val="24"/>
              </w:rPr>
              <w:t>13</w:t>
            </w:r>
          </w:p>
        </w:tc>
        <w:tc>
          <w:tcPr>
            <w:tcW w:w="3240" w:type="dxa"/>
          </w:tcPr>
          <w:p w:rsidR="00024710" w:rsidRPr="004311AC" w:rsidRDefault="00024710" w:rsidP="00024710">
            <w:pPr>
              <w:jc w:val="center"/>
              <w:rPr>
                <w:rFonts w:asciiTheme="majorBidi" w:hAnsiTheme="majorBidi" w:cstheme="majorBidi"/>
                <w:sz w:val="24"/>
                <w:szCs w:val="24"/>
              </w:rPr>
            </w:pPr>
          </w:p>
        </w:tc>
      </w:tr>
    </w:tbl>
    <w:p w:rsidR="00024710" w:rsidRPr="004311AC" w:rsidRDefault="00024710" w:rsidP="00593E89">
      <w:pPr>
        <w:pStyle w:val="Default"/>
        <w:ind w:left="360"/>
        <w:jc w:val="both"/>
        <w:rPr>
          <w:rFonts w:asciiTheme="majorBidi" w:hAnsiTheme="majorBidi" w:cstheme="majorBidi"/>
        </w:rPr>
      </w:pPr>
      <w:r w:rsidRPr="004311AC">
        <w:rPr>
          <w:rFonts w:asciiTheme="majorBidi" w:hAnsiTheme="majorBidi" w:cstheme="majorBidi"/>
        </w:rPr>
        <w:t>Sumber: Hasil Olah dat data statistik melalui SPSS 20.0.</w:t>
      </w:r>
      <w:r w:rsidRPr="004311AC">
        <w:rPr>
          <w:rFonts w:asciiTheme="majorBidi" w:hAnsiTheme="majorBidi" w:cstheme="majorBidi"/>
          <w:i/>
        </w:rPr>
        <w:t>for windows</w:t>
      </w:r>
      <w:r w:rsidRPr="004311AC">
        <w:rPr>
          <w:rFonts w:asciiTheme="majorBidi" w:hAnsiTheme="majorBidi" w:cstheme="majorBidi"/>
        </w:rPr>
        <w:t>, 2016</w:t>
      </w:r>
    </w:p>
    <w:p w:rsidR="00024710" w:rsidRPr="004311AC" w:rsidRDefault="00024710" w:rsidP="00593E89">
      <w:pPr>
        <w:pStyle w:val="Default"/>
        <w:ind w:left="360" w:firstLine="720"/>
        <w:jc w:val="both"/>
        <w:rPr>
          <w:rFonts w:asciiTheme="majorBidi" w:hAnsiTheme="majorBidi" w:cstheme="majorBidi"/>
        </w:rPr>
      </w:pPr>
      <w:r w:rsidRPr="004311AC">
        <w:rPr>
          <w:rFonts w:asciiTheme="majorBidi" w:hAnsiTheme="majorBidi" w:cstheme="majorBidi"/>
        </w:rPr>
        <w:lastRenderedPageBreak/>
        <w:t>T</w:t>
      </w:r>
      <w:r w:rsidR="00593E89" w:rsidRPr="004311AC">
        <w:rPr>
          <w:rFonts w:asciiTheme="majorBidi" w:hAnsiTheme="majorBidi" w:cstheme="majorBidi"/>
        </w:rPr>
        <w:t xml:space="preserve">abel </w:t>
      </w:r>
      <w:r w:rsidRPr="004311AC">
        <w:rPr>
          <w:rFonts w:asciiTheme="majorBidi" w:hAnsiTheme="majorBidi" w:cstheme="majorBidi"/>
        </w:rPr>
        <w:t>3 diatas menunjukan bahwa konsumsi biskuit diperoleh rata-rata (mean) adalah 40,315. Standar deviasi adalah 5,6655 dan untuk morbiditas ISPA (pilek) diperoleh rata-rata (mean) adalah 0,15 dan standar devisiasi 0,376.</w:t>
      </w:r>
    </w:p>
    <w:p w:rsidR="00593E89" w:rsidRPr="004311AC" w:rsidRDefault="00593E89" w:rsidP="00593E89">
      <w:pPr>
        <w:pStyle w:val="Default"/>
        <w:ind w:left="360" w:firstLine="720"/>
        <w:jc w:val="both"/>
        <w:rPr>
          <w:rFonts w:asciiTheme="majorBidi" w:hAnsiTheme="majorBidi" w:cstheme="majorBidi"/>
        </w:rPr>
      </w:pPr>
    </w:p>
    <w:p w:rsidR="00024710" w:rsidRPr="00CC4B81" w:rsidRDefault="00CC4B81" w:rsidP="00CC4B81">
      <w:pPr>
        <w:pStyle w:val="ListParagraph"/>
        <w:jc w:val="both"/>
        <w:rPr>
          <w:rFonts w:asciiTheme="majorBidi" w:hAnsiTheme="majorBidi" w:cstheme="majorBidi"/>
          <w:bCs/>
          <w:sz w:val="24"/>
          <w:szCs w:val="24"/>
        </w:rPr>
      </w:pPr>
      <w:r>
        <w:rPr>
          <w:rFonts w:asciiTheme="majorBidi" w:hAnsiTheme="majorBidi" w:cstheme="majorBidi"/>
          <w:bCs/>
          <w:sz w:val="24"/>
          <w:szCs w:val="24"/>
          <w:lang w:val="id-ID"/>
        </w:rPr>
        <w:t xml:space="preserve"> 2)  </w:t>
      </w:r>
      <w:r w:rsidR="00024710" w:rsidRPr="00CC4B81">
        <w:rPr>
          <w:rFonts w:asciiTheme="majorBidi" w:hAnsiTheme="majorBidi" w:cstheme="majorBidi"/>
          <w:bCs/>
          <w:sz w:val="24"/>
          <w:szCs w:val="24"/>
        </w:rPr>
        <w:t>Paired  T-Test ( uji T)</w:t>
      </w:r>
    </w:p>
    <w:p w:rsidR="00024710" w:rsidRPr="004311AC" w:rsidRDefault="00024710" w:rsidP="00593E89">
      <w:pPr>
        <w:pStyle w:val="Default"/>
        <w:ind w:left="1146"/>
        <w:jc w:val="center"/>
        <w:rPr>
          <w:rFonts w:asciiTheme="majorBidi" w:hAnsiTheme="majorBidi" w:cstheme="majorBidi"/>
        </w:rPr>
      </w:pPr>
      <w:bookmarkStart w:id="0" w:name="_GoBack"/>
      <w:bookmarkEnd w:id="0"/>
      <w:r w:rsidRPr="004311AC">
        <w:rPr>
          <w:rFonts w:asciiTheme="majorBidi" w:hAnsiTheme="majorBidi" w:cstheme="majorBidi"/>
        </w:rPr>
        <w:t>Tabel 4</w:t>
      </w:r>
    </w:p>
    <w:p w:rsidR="00024710" w:rsidRPr="004311AC" w:rsidRDefault="00024710" w:rsidP="00024710">
      <w:pPr>
        <w:pStyle w:val="Default"/>
        <w:ind w:left="1146"/>
        <w:jc w:val="center"/>
        <w:rPr>
          <w:rFonts w:asciiTheme="majorBidi" w:hAnsiTheme="majorBidi" w:cstheme="majorBidi"/>
        </w:rPr>
      </w:pPr>
      <w:r w:rsidRPr="004311AC">
        <w:rPr>
          <w:rFonts w:asciiTheme="majorBidi" w:hAnsiTheme="majorBidi" w:cstheme="majorBidi"/>
        </w:rPr>
        <w:t>Hasil Uji Paired Samples Test (Uji T)</w:t>
      </w:r>
    </w:p>
    <w:tbl>
      <w:tblPr>
        <w:tblW w:w="87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90"/>
        <w:gridCol w:w="795"/>
        <w:gridCol w:w="1005"/>
        <w:gridCol w:w="720"/>
        <w:gridCol w:w="900"/>
        <w:gridCol w:w="864"/>
        <w:gridCol w:w="666"/>
        <w:gridCol w:w="720"/>
        <w:gridCol w:w="900"/>
      </w:tblGrid>
      <w:tr w:rsidR="00024710" w:rsidRPr="004311AC" w:rsidTr="00593E89">
        <w:trPr>
          <w:trHeight w:val="316"/>
        </w:trPr>
        <w:tc>
          <w:tcPr>
            <w:tcW w:w="8730" w:type="dxa"/>
            <w:gridSpan w:val="10"/>
            <w:vAlign w:val="center"/>
            <w:hideMark/>
          </w:tcPr>
          <w:p w:rsidR="00024710" w:rsidRPr="004311AC" w:rsidRDefault="00024710" w:rsidP="00024710">
            <w:pPr>
              <w:jc w:val="center"/>
              <w:rPr>
                <w:rFonts w:asciiTheme="majorBidi" w:hAnsiTheme="majorBidi" w:cstheme="majorBidi"/>
                <w:b/>
                <w:bCs/>
                <w:sz w:val="24"/>
                <w:szCs w:val="24"/>
                <w:lang w:eastAsia="id-ID"/>
              </w:rPr>
            </w:pPr>
          </w:p>
        </w:tc>
      </w:tr>
      <w:tr w:rsidR="00024710" w:rsidRPr="004311AC" w:rsidTr="00593E89">
        <w:trPr>
          <w:trHeight w:val="316"/>
        </w:trPr>
        <w:tc>
          <w:tcPr>
            <w:tcW w:w="2160" w:type="dxa"/>
            <w:gridSpan w:val="2"/>
            <w:vMerge w:val="restart"/>
            <w:vAlign w:val="bottom"/>
            <w:hideMark/>
          </w:tcPr>
          <w:p w:rsidR="00024710" w:rsidRPr="004311AC" w:rsidRDefault="00024710" w:rsidP="00024710">
            <w:pPr>
              <w:jc w:val="center"/>
              <w:rPr>
                <w:rFonts w:asciiTheme="majorBidi" w:hAnsiTheme="majorBidi" w:cstheme="majorBidi"/>
                <w:b/>
                <w:bCs/>
                <w:sz w:val="24"/>
                <w:szCs w:val="24"/>
                <w:lang w:eastAsia="id-ID"/>
              </w:rPr>
            </w:pPr>
          </w:p>
        </w:tc>
        <w:tc>
          <w:tcPr>
            <w:tcW w:w="4284" w:type="dxa"/>
            <w:gridSpan w:val="5"/>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Paired Differences</w:t>
            </w:r>
          </w:p>
        </w:tc>
        <w:tc>
          <w:tcPr>
            <w:tcW w:w="666" w:type="dxa"/>
            <w:vMerge w:val="restart"/>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T</w:t>
            </w:r>
          </w:p>
        </w:tc>
        <w:tc>
          <w:tcPr>
            <w:tcW w:w="720" w:type="dxa"/>
            <w:vMerge w:val="restart"/>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Df</w:t>
            </w:r>
          </w:p>
        </w:tc>
        <w:tc>
          <w:tcPr>
            <w:tcW w:w="900" w:type="dxa"/>
            <w:vMerge w:val="restart"/>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Sig. (2-tailed)</w:t>
            </w:r>
          </w:p>
        </w:tc>
      </w:tr>
      <w:tr w:rsidR="00024710" w:rsidRPr="004311AC" w:rsidTr="00593E89">
        <w:trPr>
          <w:trHeight w:val="316"/>
        </w:trPr>
        <w:tc>
          <w:tcPr>
            <w:tcW w:w="2160" w:type="dxa"/>
            <w:gridSpan w:val="2"/>
            <w:vMerge/>
            <w:vAlign w:val="center"/>
            <w:hideMark/>
          </w:tcPr>
          <w:p w:rsidR="00024710" w:rsidRPr="004311AC" w:rsidRDefault="00024710" w:rsidP="00024710">
            <w:pPr>
              <w:rPr>
                <w:rFonts w:asciiTheme="majorBidi" w:hAnsiTheme="majorBidi" w:cstheme="majorBidi"/>
                <w:b/>
                <w:bCs/>
                <w:sz w:val="24"/>
                <w:szCs w:val="24"/>
                <w:lang w:eastAsia="id-ID"/>
              </w:rPr>
            </w:pPr>
          </w:p>
        </w:tc>
        <w:tc>
          <w:tcPr>
            <w:tcW w:w="795" w:type="dxa"/>
            <w:vMerge w:val="restart"/>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Mean</w:t>
            </w:r>
          </w:p>
        </w:tc>
        <w:tc>
          <w:tcPr>
            <w:tcW w:w="1005" w:type="dxa"/>
            <w:vMerge w:val="restart"/>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Std. Deviation</w:t>
            </w:r>
          </w:p>
        </w:tc>
        <w:tc>
          <w:tcPr>
            <w:tcW w:w="720" w:type="dxa"/>
            <w:vMerge w:val="restart"/>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Std. Error Mean</w:t>
            </w:r>
          </w:p>
        </w:tc>
        <w:tc>
          <w:tcPr>
            <w:tcW w:w="1764" w:type="dxa"/>
            <w:gridSpan w:val="2"/>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95% Confidence Interval of the Difference</w:t>
            </w:r>
          </w:p>
        </w:tc>
        <w:tc>
          <w:tcPr>
            <w:tcW w:w="666" w:type="dxa"/>
            <w:vMerge/>
            <w:vAlign w:val="center"/>
            <w:hideMark/>
          </w:tcPr>
          <w:p w:rsidR="00024710" w:rsidRPr="004311AC" w:rsidRDefault="00024710" w:rsidP="00593E89">
            <w:pPr>
              <w:jc w:val="center"/>
              <w:rPr>
                <w:rFonts w:asciiTheme="majorBidi" w:hAnsiTheme="majorBidi" w:cstheme="majorBidi"/>
                <w:sz w:val="24"/>
                <w:szCs w:val="24"/>
                <w:lang w:eastAsia="id-ID"/>
              </w:rPr>
            </w:pPr>
          </w:p>
        </w:tc>
        <w:tc>
          <w:tcPr>
            <w:tcW w:w="720" w:type="dxa"/>
            <w:vMerge/>
            <w:vAlign w:val="center"/>
            <w:hideMark/>
          </w:tcPr>
          <w:p w:rsidR="00024710" w:rsidRPr="004311AC" w:rsidRDefault="00024710" w:rsidP="00593E89">
            <w:pPr>
              <w:jc w:val="center"/>
              <w:rPr>
                <w:rFonts w:asciiTheme="majorBidi" w:hAnsiTheme="majorBidi" w:cstheme="majorBidi"/>
                <w:sz w:val="24"/>
                <w:szCs w:val="24"/>
                <w:lang w:eastAsia="id-ID"/>
              </w:rPr>
            </w:pPr>
          </w:p>
        </w:tc>
        <w:tc>
          <w:tcPr>
            <w:tcW w:w="900" w:type="dxa"/>
            <w:vMerge/>
            <w:vAlign w:val="center"/>
            <w:hideMark/>
          </w:tcPr>
          <w:p w:rsidR="00024710" w:rsidRPr="004311AC" w:rsidRDefault="00024710" w:rsidP="00593E89">
            <w:pPr>
              <w:jc w:val="center"/>
              <w:rPr>
                <w:rFonts w:asciiTheme="majorBidi" w:hAnsiTheme="majorBidi" w:cstheme="majorBidi"/>
                <w:sz w:val="24"/>
                <w:szCs w:val="24"/>
                <w:lang w:eastAsia="id-ID"/>
              </w:rPr>
            </w:pPr>
          </w:p>
        </w:tc>
      </w:tr>
      <w:tr w:rsidR="00024710" w:rsidRPr="004311AC" w:rsidTr="00593E89">
        <w:trPr>
          <w:trHeight w:val="316"/>
        </w:trPr>
        <w:tc>
          <w:tcPr>
            <w:tcW w:w="2160" w:type="dxa"/>
            <w:gridSpan w:val="2"/>
            <w:vMerge/>
            <w:vAlign w:val="center"/>
            <w:hideMark/>
          </w:tcPr>
          <w:p w:rsidR="00024710" w:rsidRPr="004311AC" w:rsidRDefault="00024710" w:rsidP="00024710">
            <w:pPr>
              <w:rPr>
                <w:rFonts w:asciiTheme="majorBidi" w:hAnsiTheme="majorBidi" w:cstheme="majorBidi"/>
                <w:b/>
                <w:bCs/>
                <w:sz w:val="24"/>
                <w:szCs w:val="24"/>
                <w:lang w:eastAsia="id-ID"/>
              </w:rPr>
            </w:pPr>
          </w:p>
        </w:tc>
        <w:tc>
          <w:tcPr>
            <w:tcW w:w="795" w:type="dxa"/>
            <w:vMerge/>
            <w:vAlign w:val="center"/>
            <w:hideMark/>
          </w:tcPr>
          <w:p w:rsidR="00024710" w:rsidRPr="004311AC" w:rsidRDefault="00024710" w:rsidP="00024710">
            <w:pPr>
              <w:rPr>
                <w:rFonts w:asciiTheme="majorBidi" w:hAnsiTheme="majorBidi" w:cstheme="majorBidi"/>
                <w:sz w:val="24"/>
                <w:szCs w:val="24"/>
                <w:lang w:eastAsia="id-ID"/>
              </w:rPr>
            </w:pPr>
          </w:p>
        </w:tc>
        <w:tc>
          <w:tcPr>
            <w:tcW w:w="1005" w:type="dxa"/>
            <w:vMerge/>
            <w:vAlign w:val="center"/>
            <w:hideMark/>
          </w:tcPr>
          <w:p w:rsidR="00024710" w:rsidRPr="004311AC" w:rsidRDefault="00024710" w:rsidP="00024710">
            <w:pPr>
              <w:rPr>
                <w:rFonts w:asciiTheme="majorBidi" w:hAnsiTheme="majorBidi" w:cstheme="majorBidi"/>
                <w:sz w:val="24"/>
                <w:szCs w:val="24"/>
                <w:lang w:eastAsia="id-ID"/>
              </w:rPr>
            </w:pPr>
          </w:p>
        </w:tc>
        <w:tc>
          <w:tcPr>
            <w:tcW w:w="720" w:type="dxa"/>
            <w:vMerge/>
            <w:vAlign w:val="center"/>
            <w:hideMark/>
          </w:tcPr>
          <w:p w:rsidR="00024710" w:rsidRPr="004311AC" w:rsidRDefault="00024710" w:rsidP="00024710">
            <w:pPr>
              <w:rPr>
                <w:rFonts w:asciiTheme="majorBidi" w:hAnsiTheme="majorBidi" w:cstheme="majorBidi"/>
                <w:sz w:val="24"/>
                <w:szCs w:val="24"/>
                <w:lang w:eastAsia="id-ID"/>
              </w:rPr>
            </w:pPr>
          </w:p>
        </w:tc>
        <w:tc>
          <w:tcPr>
            <w:tcW w:w="900" w:type="dxa"/>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Lower</w:t>
            </w:r>
          </w:p>
        </w:tc>
        <w:tc>
          <w:tcPr>
            <w:tcW w:w="864" w:type="dxa"/>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Upper</w:t>
            </w:r>
          </w:p>
        </w:tc>
        <w:tc>
          <w:tcPr>
            <w:tcW w:w="666" w:type="dxa"/>
            <w:vMerge/>
            <w:vAlign w:val="center"/>
            <w:hideMark/>
          </w:tcPr>
          <w:p w:rsidR="00024710" w:rsidRPr="004311AC" w:rsidRDefault="00024710" w:rsidP="00024710">
            <w:pPr>
              <w:rPr>
                <w:rFonts w:asciiTheme="majorBidi" w:hAnsiTheme="majorBidi" w:cstheme="majorBidi"/>
                <w:sz w:val="24"/>
                <w:szCs w:val="24"/>
                <w:lang w:eastAsia="id-ID"/>
              </w:rPr>
            </w:pPr>
          </w:p>
        </w:tc>
        <w:tc>
          <w:tcPr>
            <w:tcW w:w="720" w:type="dxa"/>
            <w:vMerge/>
            <w:vAlign w:val="center"/>
            <w:hideMark/>
          </w:tcPr>
          <w:p w:rsidR="00024710" w:rsidRPr="004311AC" w:rsidRDefault="00024710" w:rsidP="00024710">
            <w:pPr>
              <w:rPr>
                <w:rFonts w:asciiTheme="majorBidi" w:hAnsiTheme="majorBidi" w:cstheme="majorBidi"/>
                <w:sz w:val="24"/>
                <w:szCs w:val="24"/>
                <w:lang w:eastAsia="id-ID"/>
              </w:rPr>
            </w:pPr>
          </w:p>
        </w:tc>
        <w:tc>
          <w:tcPr>
            <w:tcW w:w="900" w:type="dxa"/>
            <w:vMerge/>
            <w:vAlign w:val="center"/>
            <w:hideMark/>
          </w:tcPr>
          <w:p w:rsidR="00024710" w:rsidRPr="004311AC" w:rsidRDefault="00024710" w:rsidP="00024710">
            <w:pPr>
              <w:rPr>
                <w:rFonts w:asciiTheme="majorBidi" w:hAnsiTheme="majorBidi" w:cstheme="majorBidi"/>
                <w:sz w:val="24"/>
                <w:szCs w:val="24"/>
                <w:lang w:eastAsia="id-ID"/>
              </w:rPr>
            </w:pPr>
          </w:p>
        </w:tc>
      </w:tr>
      <w:tr w:rsidR="00593E89" w:rsidRPr="004311AC" w:rsidTr="00593E89">
        <w:trPr>
          <w:trHeight w:val="482"/>
        </w:trPr>
        <w:tc>
          <w:tcPr>
            <w:tcW w:w="1170" w:type="dxa"/>
            <w:shd w:val="clear" w:color="auto" w:fill="FFFFFF" w:themeFill="background1"/>
            <w:hideMark/>
          </w:tcPr>
          <w:p w:rsidR="00024710" w:rsidRPr="004311AC" w:rsidRDefault="00024710" w:rsidP="00024710">
            <w:pPr>
              <w:rPr>
                <w:rFonts w:asciiTheme="majorBidi" w:hAnsiTheme="majorBidi" w:cstheme="majorBidi"/>
                <w:sz w:val="24"/>
                <w:szCs w:val="24"/>
              </w:rPr>
            </w:pPr>
            <w:r w:rsidRPr="004311AC">
              <w:rPr>
                <w:rFonts w:asciiTheme="majorBidi" w:hAnsiTheme="majorBidi" w:cstheme="majorBidi"/>
                <w:sz w:val="24"/>
                <w:szCs w:val="24"/>
              </w:rPr>
              <w:t xml:space="preserve">kelompok </w:t>
            </w:r>
            <w:r w:rsidR="007F25BC" w:rsidRPr="004311AC">
              <w:rPr>
                <w:rFonts w:asciiTheme="majorBidi" w:hAnsiTheme="majorBidi" w:cstheme="majorBidi"/>
                <w:sz w:val="24"/>
                <w:szCs w:val="24"/>
              </w:rPr>
              <w:t>control</w:t>
            </w:r>
          </w:p>
        </w:tc>
        <w:tc>
          <w:tcPr>
            <w:tcW w:w="990" w:type="dxa"/>
            <w:shd w:val="clear" w:color="auto" w:fill="FFFFFF" w:themeFill="background1"/>
            <w:hideMark/>
          </w:tcPr>
          <w:p w:rsidR="00024710" w:rsidRPr="004311AC" w:rsidRDefault="00024710" w:rsidP="00024710">
            <w:pPr>
              <w:rPr>
                <w:rFonts w:asciiTheme="majorBidi" w:hAnsiTheme="majorBidi" w:cstheme="majorBidi"/>
                <w:sz w:val="24"/>
                <w:szCs w:val="24"/>
              </w:rPr>
            </w:pPr>
            <w:r w:rsidRPr="004311AC">
              <w:rPr>
                <w:rFonts w:asciiTheme="majorBidi" w:hAnsiTheme="majorBidi" w:cstheme="majorBidi"/>
                <w:sz w:val="24"/>
                <w:szCs w:val="24"/>
              </w:rPr>
              <w:t>Batuk f0A - f0z</w:t>
            </w:r>
          </w:p>
        </w:tc>
        <w:tc>
          <w:tcPr>
            <w:tcW w:w="795" w:type="dxa"/>
            <w:shd w:val="clear" w:color="auto" w:fill="FFFFFF" w:themeFill="background1"/>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0,462</w:t>
            </w:r>
          </w:p>
        </w:tc>
        <w:tc>
          <w:tcPr>
            <w:tcW w:w="1005"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0,519</w:t>
            </w:r>
          </w:p>
        </w:tc>
        <w:tc>
          <w:tcPr>
            <w:tcW w:w="720"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0,144</w:t>
            </w:r>
          </w:p>
        </w:tc>
        <w:tc>
          <w:tcPr>
            <w:tcW w:w="900"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0,148</w:t>
            </w:r>
          </w:p>
        </w:tc>
        <w:tc>
          <w:tcPr>
            <w:tcW w:w="864"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0,775</w:t>
            </w:r>
          </w:p>
        </w:tc>
        <w:tc>
          <w:tcPr>
            <w:tcW w:w="666"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3,207</w:t>
            </w:r>
          </w:p>
        </w:tc>
        <w:tc>
          <w:tcPr>
            <w:tcW w:w="720"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12</w:t>
            </w:r>
          </w:p>
        </w:tc>
        <w:tc>
          <w:tcPr>
            <w:tcW w:w="900"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0,008</w:t>
            </w:r>
          </w:p>
        </w:tc>
      </w:tr>
      <w:tr w:rsidR="00593E89" w:rsidRPr="004311AC" w:rsidTr="00593E89">
        <w:trPr>
          <w:trHeight w:val="482"/>
        </w:trPr>
        <w:tc>
          <w:tcPr>
            <w:tcW w:w="1170" w:type="dxa"/>
            <w:shd w:val="clear" w:color="auto" w:fill="FFFFFF" w:themeFill="background1"/>
            <w:hideMark/>
          </w:tcPr>
          <w:p w:rsidR="00024710" w:rsidRPr="004311AC" w:rsidRDefault="00024710" w:rsidP="00024710">
            <w:pPr>
              <w:rPr>
                <w:rFonts w:asciiTheme="majorBidi" w:hAnsiTheme="majorBidi" w:cstheme="majorBidi"/>
                <w:sz w:val="24"/>
                <w:szCs w:val="24"/>
              </w:rPr>
            </w:pPr>
            <w:r w:rsidRPr="004311AC">
              <w:rPr>
                <w:rFonts w:asciiTheme="majorBidi" w:hAnsiTheme="majorBidi" w:cstheme="majorBidi"/>
                <w:sz w:val="24"/>
                <w:szCs w:val="24"/>
              </w:rPr>
              <w:t>kelompok perlakuan</w:t>
            </w:r>
          </w:p>
        </w:tc>
        <w:tc>
          <w:tcPr>
            <w:tcW w:w="990" w:type="dxa"/>
            <w:shd w:val="clear" w:color="auto" w:fill="FFFFFF" w:themeFill="background1"/>
            <w:hideMark/>
          </w:tcPr>
          <w:p w:rsidR="00024710" w:rsidRPr="004311AC" w:rsidRDefault="00024710" w:rsidP="00024710">
            <w:pPr>
              <w:rPr>
                <w:rFonts w:asciiTheme="majorBidi" w:hAnsiTheme="majorBidi" w:cstheme="majorBidi"/>
                <w:sz w:val="24"/>
                <w:szCs w:val="24"/>
              </w:rPr>
            </w:pPr>
            <w:r w:rsidRPr="004311AC">
              <w:rPr>
                <w:rFonts w:asciiTheme="majorBidi" w:hAnsiTheme="majorBidi" w:cstheme="majorBidi"/>
                <w:sz w:val="24"/>
                <w:szCs w:val="24"/>
              </w:rPr>
              <w:t>Batuk f6A - f6z</w:t>
            </w:r>
          </w:p>
        </w:tc>
        <w:tc>
          <w:tcPr>
            <w:tcW w:w="795" w:type="dxa"/>
            <w:shd w:val="clear" w:color="auto" w:fill="FFFFFF" w:themeFill="background1"/>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0,308</w:t>
            </w:r>
          </w:p>
        </w:tc>
        <w:tc>
          <w:tcPr>
            <w:tcW w:w="1005"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0,480</w:t>
            </w:r>
          </w:p>
        </w:tc>
        <w:tc>
          <w:tcPr>
            <w:tcW w:w="720"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0,133</w:t>
            </w:r>
          </w:p>
        </w:tc>
        <w:tc>
          <w:tcPr>
            <w:tcW w:w="900"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0,017</w:t>
            </w:r>
          </w:p>
        </w:tc>
        <w:tc>
          <w:tcPr>
            <w:tcW w:w="864"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0,598</w:t>
            </w:r>
          </w:p>
        </w:tc>
        <w:tc>
          <w:tcPr>
            <w:tcW w:w="666"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2,309</w:t>
            </w:r>
          </w:p>
        </w:tc>
        <w:tc>
          <w:tcPr>
            <w:tcW w:w="720"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12</w:t>
            </w:r>
          </w:p>
        </w:tc>
        <w:tc>
          <w:tcPr>
            <w:tcW w:w="900"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0,040</w:t>
            </w:r>
          </w:p>
        </w:tc>
      </w:tr>
      <w:tr w:rsidR="00593E89" w:rsidRPr="004311AC" w:rsidTr="00593E89">
        <w:trPr>
          <w:trHeight w:val="482"/>
        </w:trPr>
        <w:tc>
          <w:tcPr>
            <w:tcW w:w="1170" w:type="dxa"/>
            <w:shd w:val="clear" w:color="auto" w:fill="FFFFFF" w:themeFill="background1"/>
            <w:hideMark/>
          </w:tcPr>
          <w:p w:rsidR="00024710" w:rsidRPr="004311AC" w:rsidRDefault="00024710" w:rsidP="00024710">
            <w:pPr>
              <w:rPr>
                <w:rFonts w:asciiTheme="majorBidi" w:hAnsiTheme="majorBidi" w:cstheme="majorBidi"/>
                <w:sz w:val="24"/>
                <w:szCs w:val="24"/>
              </w:rPr>
            </w:pPr>
            <w:r w:rsidRPr="004311AC">
              <w:rPr>
                <w:rFonts w:asciiTheme="majorBidi" w:hAnsiTheme="majorBidi" w:cstheme="majorBidi"/>
                <w:sz w:val="24"/>
                <w:szCs w:val="24"/>
              </w:rPr>
              <w:t xml:space="preserve">kelompok </w:t>
            </w:r>
            <w:r w:rsidR="007F25BC" w:rsidRPr="004311AC">
              <w:rPr>
                <w:rFonts w:asciiTheme="majorBidi" w:hAnsiTheme="majorBidi" w:cstheme="majorBidi"/>
                <w:sz w:val="24"/>
                <w:szCs w:val="24"/>
              </w:rPr>
              <w:t>control</w:t>
            </w:r>
          </w:p>
        </w:tc>
        <w:tc>
          <w:tcPr>
            <w:tcW w:w="990" w:type="dxa"/>
            <w:shd w:val="clear" w:color="auto" w:fill="FFFFFF" w:themeFill="background1"/>
            <w:hideMark/>
          </w:tcPr>
          <w:p w:rsidR="00024710" w:rsidRPr="004311AC" w:rsidRDefault="00024710" w:rsidP="00024710">
            <w:pPr>
              <w:rPr>
                <w:rFonts w:asciiTheme="majorBidi" w:hAnsiTheme="majorBidi" w:cstheme="majorBidi"/>
                <w:sz w:val="24"/>
                <w:szCs w:val="24"/>
              </w:rPr>
            </w:pPr>
            <w:r w:rsidRPr="004311AC">
              <w:rPr>
                <w:rFonts w:asciiTheme="majorBidi" w:hAnsiTheme="majorBidi" w:cstheme="majorBidi"/>
                <w:sz w:val="24"/>
                <w:szCs w:val="24"/>
              </w:rPr>
              <w:t>Pilek f0A - F0z</w:t>
            </w:r>
          </w:p>
        </w:tc>
        <w:tc>
          <w:tcPr>
            <w:tcW w:w="795" w:type="dxa"/>
            <w:shd w:val="clear" w:color="auto" w:fill="FFFFFF" w:themeFill="background1"/>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0,000</w:t>
            </w:r>
          </w:p>
        </w:tc>
        <w:tc>
          <w:tcPr>
            <w:tcW w:w="1005"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0,408</w:t>
            </w:r>
          </w:p>
        </w:tc>
        <w:tc>
          <w:tcPr>
            <w:tcW w:w="720"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0,113</w:t>
            </w:r>
          </w:p>
        </w:tc>
        <w:tc>
          <w:tcPr>
            <w:tcW w:w="900"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-0,247</w:t>
            </w:r>
          </w:p>
        </w:tc>
        <w:tc>
          <w:tcPr>
            <w:tcW w:w="864"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0,247</w:t>
            </w:r>
          </w:p>
        </w:tc>
        <w:tc>
          <w:tcPr>
            <w:tcW w:w="666"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0,000</w:t>
            </w:r>
          </w:p>
        </w:tc>
        <w:tc>
          <w:tcPr>
            <w:tcW w:w="720"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12</w:t>
            </w:r>
          </w:p>
        </w:tc>
        <w:tc>
          <w:tcPr>
            <w:tcW w:w="900"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1,000</w:t>
            </w:r>
          </w:p>
        </w:tc>
      </w:tr>
      <w:tr w:rsidR="00593E89" w:rsidRPr="004311AC" w:rsidTr="00593E89">
        <w:trPr>
          <w:trHeight w:val="482"/>
        </w:trPr>
        <w:tc>
          <w:tcPr>
            <w:tcW w:w="1170" w:type="dxa"/>
            <w:shd w:val="clear" w:color="auto" w:fill="FFFFFF" w:themeFill="background1"/>
            <w:hideMark/>
          </w:tcPr>
          <w:p w:rsidR="00024710" w:rsidRPr="004311AC" w:rsidRDefault="00024710" w:rsidP="00024710">
            <w:pPr>
              <w:rPr>
                <w:rFonts w:asciiTheme="majorBidi" w:hAnsiTheme="majorBidi" w:cstheme="majorBidi"/>
                <w:sz w:val="24"/>
                <w:szCs w:val="24"/>
              </w:rPr>
            </w:pPr>
            <w:r w:rsidRPr="004311AC">
              <w:rPr>
                <w:rFonts w:asciiTheme="majorBidi" w:hAnsiTheme="majorBidi" w:cstheme="majorBidi"/>
                <w:sz w:val="24"/>
                <w:szCs w:val="24"/>
              </w:rPr>
              <w:t>kelompok perlakuan</w:t>
            </w:r>
          </w:p>
        </w:tc>
        <w:tc>
          <w:tcPr>
            <w:tcW w:w="990" w:type="dxa"/>
            <w:shd w:val="clear" w:color="auto" w:fill="FFFFFF" w:themeFill="background1"/>
            <w:hideMark/>
          </w:tcPr>
          <w:p w:rsidR="00024710" w:rsidRPr="004311AC" w:rsidRDefault="00024710" w:rsidP="00024710">
            <w:pPr>
              <w:rPr>
                <w:rFonts w:asciiTheme="majorBidi" w:hAnsiTheme="majorBidi" w:cstheme="majorBidi"/>
                <w:sz w:val="24"/>
                <w:szCs w:val="24"/>
              </w:rPr>
            </w:pPr>
            <w:r w:rsidRPr="004311AC">
              <w:rPr>
                <w:rFonts w:asciiTheme="majorBidi" w:hAnsiTheme="majorBidi" w:cstheme="majorBidi"/>
                <w:sz w:val="24"/>
                <w:szCs w:val="24"/>
              </w:rPr>
              <w:t>Pilek f6A - f6z</w:t>
            </w:r>
          </w:p>
        </w:tc>
        <w:tc>
          <w:tcPr>
            <w:tcW w:w="795" w:type="dxa"/>
            <w:shd w:val="clear" w:color="auto" w:fill="FFFFFF" w:themeFill="background1"/>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0,462</w:t>
            </w:r>
          </w:p>
        </w:tc>
        <w:tc>
          <w:tcPr>
            <w:tcW w:w="1005"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0,660</w:t>
            </w:r>
          </w:p>
        </w:tc>
        <w:tc>
          <w:tcPr>
            <w:tcW w:w="720"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0,183</w:t>
            </w:r>
          </w:p>
        </w:tc>
        <w:tc>
          <w:tcPr>
            <w:tcW w:w="900"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0,063</w:t>
            </w:r>
          </w:p>
        </w:tc>
        <w:tc>
          <w:tcPr>
            <w:tcW w:w="864"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0,861</w:t>
            </w:r>
          </w:p>
        </w:tc>
        <w:tc>
          <w:tcPr>
            <w:tcW w:w="666"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2,521</w:t>
            </w:r>
          </w:p>
        </w:tc>
        <w:tc>
          <w:tcPr>
            <w:tcW w:w="720"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12</w:t>
            </w:r>
          </w:p>
        </w:tc>
        <w:tc>
          <w:tcPr>
            <w:tcW w:w="900" w:type="dxa"/>
            <w:noWrap/>
            <w:vAlign w:val="center"/>
            <w:hideMark/>
          </w:tcPr>
          <w:p w:rsidR="00024710" w:rsidRPr="004311AC" w:rsidRDefault="00024710" w:rsidP="00593E89">
            <w:pPr>
              <w:jc w:val="center"/>
              <w:rPr>
                <w:rFonts w:asciiTheme="majorBidi" w:hAnsiTheme="majorBidi" w:cstheme="majorBidi"/>
                <w:sz w:val="24"/>
                <w:szCs w:val="24"/>
                <w:lang w:eastAsia="id-ID"/>
              </w:rPr>
            </w:pPr>
            <w:r w:rsidRPr="004311AC">
              <w:rPr>
                <w:rFonts w:asciiTheme="majorBidi" w:hAnsiTheme="majorBidi" w:cstheme="majorBidi"/>
                <w:sz w:val="24"/>
                <w:szCs w:val="24"/>
                <w:lang w:eastAsia="id-ID"/>
              </w:rPr>
              <w:t>0,027</w:t>
            </w:r>
          </w:p>
        </w:tc>
      </w:tr>
    </w:tbl>
    <w:p w:rsidR="00024710" w:rsidRPr="004311AC" w:rsidRDefault="00024710" w:rsidP="00593E89">
      <w:pPr>
        <w:pStyle w:val="Default"/>
        <w:ind w:left="360"/>
        <w:rPr>
          <w:rFonts w:asciiTheme="majorBidi" w:hAnsiTheme="majorBidi" w:cstheme="majorBidi"/>
        </w:rPr>
      </w:pPr>
      <w:r w:rsidRPr="004311AC">
        <w:rPr>
          <w:rFonts w:asciiTheme="majorBidi" w:hAnsiTheme="majorBidi" w:cstheme="majorBidi"/>
        </w:rPr>
        <w:t>Sumber: Hasil Olah dat data statistik melalui SPSS 20.0.</w:t>
      </w:r>
      <w:r w:rsidRPr="004311AC">
        <w:rPr>
          <w:rFonts w:asciiTheme="majorBidi" w:hAnsiTheme="majorBidi" w:cstheme="majorBidi"/>
          <w:i/>
        </w:rPr>
        <w:t>for windows</w:t>
      </w:r>
      <w:r w:rsidRPr="004311AC">
        <w:rPr>
          <w:rFonts w:asciiTheme="majorBidi" w:hAnsiTheme="majorBidi" w:cstheme="majorBidi"/>
        </w:rPr>
        <w:t>, 2016</w:t>
      </w:r>
    </w:p>
    <w:p w:rsidR="00024710" w:rsidRPr="004311AC" w:rsidRDefault="00024710" w:rsidP="00593E89">
      <w:pPr>
        <w:pStyle w:val="Default"/>
        <w:ind w:left="1170"/>
        <w:rPr>
          <w:rFonts w:asciiTheme="majorBidi" w:hAnsiTheme="majorBidi" w:cstheme="majorBidi"/>
        </w:rPr>
      </w:pPr>
      <w:r w:rsidRPr="004311AC">
        <w:rPr>
          <w:rFonts w:asciiTheme="majorBidi" w:hAnsiTheme="majorBidi" w:cstheme="majorBidi"/>
        </w:rPr>
        <w:t xml:space="preserve">Ket P Value &gt; 0,05 tidak berbeda </w:t>
      </w:r>
    </w:p>
    <w:p w:rsidR="00024710" w:rsidRPr="004311AC" w:rsidRDefault="00593E89" w:rsidP="00593E89">
      <w:pPr>
        <w:pStyle w:val="Default"/>
        <w:ind w:left="360" w:firstLine="720"/>
        <w:jc w:val="both"/>
        <w:rPr>
          <w:rFonts w:asciiTheme="majorBidi" w:hAnsiTheme="majorBidi" w:cstheme="majorBidi"/>
        </w:rPr>
      </w:pPr>
      <w:r w:rsidRPr="004311AC">
        <w:rPr>
          <w:rFonts w:asciiTheme="majorBidi" w:hAnsiTheme="majorBidi" w:cstheme="majorBidi"/>
        </w:rPr>
        <w:t>Berdasarkan tabel 4</w:t>
      </w:r>
      <w:r w:rsidR="00024710" w:rsidRPr="004311AC">
        <w:rPr>
          <w:rFonts w:asciiTheme="majorBidi" w:hAnsiTheme="majorBidi" w:cstheme="majorBidi"/>
        </w:rPr>
        <w:t xml:space="preserve"> menujukan untuk kelompok kontrol ISPA ( batuk), nilai THitung- 3,207 dengan p value0,008&gt;0,05 maka dapat disimpulkan bahwa status morbiditas ISPA (batuk)  sebelum mengkonsumsi biskuit kontrol dan setelah mengkonsumsi biskuit kontrol adalah sama ( tidak berbeda ). sedangkan untuk kelompok kontrol ISPA (pilek) nilai Thitung 0,000 dengan p value 1,000&gt;0,05 maka dapat disimpulkan bahwa status morbiditas ISPA (pilek)  sebelum mengkonsumsi biskuit kontrol dan setelah mengkonsumsi biskuit kontrol adalah sama ( tidak berbeda ). Maka Dengan demikian dapat dinyatakan bahwa  kelopok kontrol morbiditas ISPA (batuk dan plek) tidak ada</w:t>
      </w:r>
      <w:r w:rsidR="00024710" w:rsidRPr="004311AC">
        <w:rPr>
          <w:rFonts w:asciiTheme="majorBidi" w:hAnsiTheme="majorBidi" w:cstheme="majorBidi"/>
          <w:lang w:val="id-ID"/>
        </w:rPr>
        <w:t xml:space="preserve"> penurunan</w:t>
      </w:r>
      <w:r w:rsidR="00024710" w:rsidRPr="004311AC">
        <w:rPr>
          <w:rFonts w:asciiTheme="majorBidi" w:hAnsiTheme="majorBidi" w:cstheme="majorBidi"/>
        </w:rPr>
        <w:t xml:space="preserve"> status mobiditas anak setelah mengkonsumsi biskuit kontrol.</w:t>
      </w:r>
    </w:p>
    <w:p w:rsidR="00024710" w:rsidRPr="004311AC" w:rsidRDefault="00024710" w:rsidP="00593E89">
      <w:pPr>
        <w:pStyle w:val="Default"/>
        <w:ind w:left="360" w:firstLine="720"/>
        <w:jc w:val="both"/>
        <w:rPr>
          <w:rFonts w:asciiTheme="majorBidi" w:hAnsiTheme="majorBidi" w:cstheme="majorBidi"/>
        </w:rPr>
      </w:pPr>
      <w:r w:rsidRPr="004311AC">
        <w:rPr>
          <w:rFonts w:asciiTheme="majorBidi" w:hAnsiTheme="majorBidi" w:cstheme="majorBidi"/>
        </w:rPr>
        <w:t xml:space="preserve">Untuk kelompok perlakuan F6 morbiditas ISPA (batuk) , nilai Thitung  2,309 dengan sig 0,40&gt;0,05 sedangkan untuk morbiditas ISPA (pilek) nilai Thitung 2,521 dengan   sig 0,027&gt;0,05 maka tidak dapat perbedaan yang signifikan antara status morbiditas ISPA (batuk dan pilek) pada saat sebelum dan setelah mengkonsumsi biskuit perlakuan F6 yang artinya tidak asa </w:t>
      </w:r>
      <w:r w:rsidRPr="004311AC">
        <w:rPr>
          <w:rFonts w:asciiTheme="majorBidi" w:hAnsiTheme="majorBidi" w:cstheme="majorBidi"/>
          <w:lang w:val="id-ID"/>
        </w:rPr>
        <w:t>penurunan</w:t>
      </w:r>
      <w:r w:rsidRPr="004311AC">
        <w:rPr>
          <w:rFonts w:asciiTheme="majorBidi" w:hAnsiTheme="majorBidi" w:cstheme="majorBidi"/>
        </w:rPr>
        <w:t xml:space="preserve"> status morbiditas mengkonsumsi biskut perlakuan F6.</w:t>
      </w:r>
    </w:p>
    <w:p w:rsidR="00024710" w:rsidRDefault="00024710" w:rsidP="00593E89">
      <w:pPr>
        <w:pStyle w:val="Default"/>
        <w:ind w:left="360" w:firstLine="720"/>
        <w:jc w:val="both"/>
        <w:rPr>
          <w:rFonts w:asciiTheme="majorBidi" w:hAnsiTheme="majorBidi" w:cstheme="majorBidi"/>
        </w:rPr>
      </w:pPr>
      <w:r w:rsidRPr="004311AC">
        <w:rPr>
          <w:rFonts w:asciiTheme="majorBidi" w:hAnsiTheme="majorBidi" w:cstheme="majorBidi"/>
          <w:lang w:val="id-ID"/>
        </w:rPr>
        <w:t xml:space="preserve">Jadi dapat disimpulkan bahwa </w:t>
      </w:r>
      <w:r w:rsidRPr="004311AC">
        <w:rPr>
          <w:rFonts w:asciiTheme="majorBidi" w:hAnsiTheme="majorBidi" w:cstheme="majorBidi"/>
        </w:rPr>
        <w:t xml:space="preserve">Berdasarkan uji statistik dengn </w:t>
      </w:r>
      <w:r w:rsidRPr="004311AC">
        <w:rPr>
          <w:rFonts w:asciiTheme="majorBidi" w:hAnsiTheme="majorBidi" w:cstheme="majorBidi"/>
          <w:i/>
        </w:rPr>
        <w:t>paired sample t test</w:t>
      </w:r>
      <w:r w:rsidRPr="004311AC">
        <w:rPr>
          <w:rFonts w:asciiTheme="majorBidi" w:hAnsiTheme="majorBidi" w:cstheme="majorBidi"/>
        </w:rPr>
        <w:t xml:space="preserve"> tidak terdapat perbedaan yang nyata antara morbiditas awal sebelum intervensi dengan morbiditas setelah intervensi (p&gt;0.05), namun menunjukkan adanya penurunan walaupun tidak cukup signifikan.</w:t>
      </w:r>
    </w:p>
    <w:p w:rsidR="000F5A92" w:rsidRPr="004311AC" w:rsidRDefault="000F5A92" w:rsidP="00593E89">
      <w:pPr>
        <w:pStyle w:val="Default"/>
        <w:ind w:left="360" w:firstLine="720"/>
        <w:jc w:val="both"/>
        <w:rPr>
          <w:rFonts w:asciiTheme="majorBidi" w:hAnsiTheme="majorBidi" w:cstheme="majorBidi"/>
        </w:rPr>
      </w:pPr>
    </w:p>
    <w:p w:rsidR="00593E89" w:rsidRDefault="00024710" w:rsidP="00CC4B81">
      <w:pPr>
        <w:pStyle w:val="ListParagraph"/>
        <w:numPr>
          <w:ilvl w:val="0"/>
          <w:numId w:val="22"/>
        </w:numPr>
        <w:ind w:left="426"/>
        <w:jc w:val="both"/>
        <w:rPr>
          <w:rFonts w:asciiTheme="majorBidi" w:hAnsiTheme="majorBidi" w:cstheme="majorBidi"/>
          <w:b/>
          <w:sz w:val="24"/>
          <w:szCs w:val="24"/>
        </w:rPr>
      </w:pPr>
      <w:r w:rsidRPr="004311AC">
        <w:rPr>
          <w:rFonts w:asciiTheme="majorBidi" w:hAnsiTheme="majorBidi" w:cstheme="majorBidi"/>
          <w:b/>
          <w:sz w:val="24"/>
          <w:szCs w:val="24"/>
        </w:rPr>
        <w:lastRenderedPageBreak/>
        <w:t>Penurunan status morbiditas (ISPA) siswa setelah mengkonsumsi biskuit substitusi tepung ikan sarden dan tepung beras merah.</w:t>
      </w:r>
    </w:p>
    <w:p w:rsidR="00CC4B81" w:rsidRPr="00CC4B81" w:rsidRDefault="00CC4B81" w:rsidP="00CC4B81">
      <w:pPr>
        <w:jc w:val="center"/>
        <w:rPr>
          <w:rStyle w:val="fullpost1"/>
          <w:vanish w:val="0"/>
          <w:sz w:val="24"/>
          <w:szCs w:val="24"/>
        </w:rPr>
      </w:pPr>
      <w:r w:rsidRPr="00CC4B81">
        <w:rPr>
          <w:rStyle w:val="fullpost1"/>
          <w:vanish w:val="0"/>
          <w:sz w:val="24"/>
          <w:szCs w:val="24"/>
        </w:rPr>
        <w:t>Tabel 4.5</w:t>
      </w:r>
    </w:p>
    <w:p w:rsidR="00CC4B81" w:rsidRPr="00CC4B81" w:rsidRDefault="00CC4B81" w:rsidP="00CC4B81">
      <w:pPr>
        <w:rPr>
          <w:sz w:val="24"/>
          <w:szCs w:val="24"/>
        </w:rPr>
      </w:pPr>
      <w:r w:rsidRPr="00CC4B81">
        <w:rPr>
          <w:rStyle w:val="fullpost1"/>
          <w:vanish w:val="0"/>
          <w:sz w:val="24"/>
          <w:szCs w:val="24"/>
        </w:rPr>
        <w:t>Penurunan Morbiditas ISPA (Batuk dan Pilek) Anak SD Kelas V Menurut Perlakuan</w:t>
      </w:r>
    </w:p>
    <w:tbl>
      <w:tblPr>
        <w:tblW w:w="9054" w:type="dxa"/>
        <w:tblInd w:w="108" w:type="dxa"/>
        <w:tblLook w:val="04A0" w:firstRow="1" w:lastRow="0" w:firstColumn="1" w:lastColumn="0" w:noHBand="0" w:noVBand="1"/>
      </w:tblPr>
      <w:tblGrid>
        <w:gridCol w:w="2460"/>
        <w:gridCol w:w="1717"/>
        <w:gridCol w:w="1606"/>
        <w:gridCol w:w="1607"/>
        <w:gridCol w:w="1664"/>
      </w:tblGrid>
      <w:tr w:rsidR="00CC4B81" w:rsidRPr="00C65243" w:rsidTr="00CC4B81">
        <w:trPr>
          <w:trHeight w:val="252"/>
        </w:trPr>
        <w:tc>
          <w:tcPr>
            <w:tcW w:w="2460" w:type="dxa"/>
            <w:vMerge w:val="restart"/>
            <w:tcBorders>
              <w:top w:val="single" w:sz="4" w:space="0" w:color="auto"/>
              <w:left w:val="nil"/>
              <w:right w:val="nil"/>
            </w:tcBorders>
            <w:shd w:val="clear" w:color="000000" w:fill="FFFFFF"/>
            <w:noWrap/>
            <w:vAlign w:val="center"/>
            <w:hideMark/>
          </w:tcPr>
          <w:p w:rsidR="00CC4B81" w:rsidRPr="00C65243" w:rsidRDefault="00CC4B81" w:rsidP="00557145">
            <w:pPr>
              <w:jc w:val="center"/>
              <w:rPr>
                <w:color w:val="000000"/>
                <w:sz w:val="24"/>
                <w:szCs w:val="24"/>
                <w:lang w:eastAsia="id-ID"/>
              </w:rPr>
            </w:pPr>
          </w:p>
          <w:p w:rsidR="00CC4B81" w:rsidRPr="00C65243" w:rsidRDefault="00CC4B81" w:rsidP="00557145">
            <w:pPr>
              <w:jc w:val="center"/>
              <w:rPr>
                <w:color w:val="000000"/>
                <w:sz w:val="24"/>
                <w:szCs w:val="24"/>
                <w:lang w:eastAsia="id-ID"/>
              </w:rPr>
            </w:pPr>
            <w:r w:rsidRPr="00C65243">
              <w:rPr>
                <w:color w:val="000000"/>
                <w:sz w:val="24"/>
                <w:szCs w:val="24"/>
                <w:lang w:eastAsia="id-ID"/>
              </w:rPr>
              <w:t>Jenis Morbiditas</w:t>
            </w:r>
          </w:p>
        </w:tc>
        <w:tc>
          <w:tcPr>
            <w:tcW w:w="3323" w:type="dxa"/>
            <w:gridSpan w:val="2"/>
            <w:tcBorders>
              <w:top w:val="single" w:sz="4" w:space="0" w:color="auto"/>
              <w:left w:val="nil"/>
              <w:bottom w:val="single" w:sz="4" w:space="0" w:color="auto"/>
              <w:right w:val="nil"/>
            </w:tcBorders>
            <w:shd w:val="clear" w:color="000000" w:fill="FFFFFF"/>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Kel. Kontrol</w:t>
            </w:r>
          </w:p>
          <w:p w:rsidR="00CC4B81" w:rsidRPr="00C65243" w:rsidRDefault="00CC4B81" w:rsidP="00557145">
            <w:pPr>
              <w:jc w:val="center"/>
              <w:rPr>
                <w:color w:val="000000"/>
                <w:sz w:val="24"/>
                <w:szCs w:val="24"/>
                <w:lang w:eastAsia="id-ID"/>
              </w:rPr>
            </w:pPr>
            <w:r w:rsidRPr="00C65243">
              <w:rPr>
                <w:color w:val="000000"/>
                <w:sz w:val="24"/>
                <w:szCs w:val="24"/>
                <w:lang w:eastAsia="id-ID"/>
              </w:rPr>
              <w:t> </w:t>
            </w:r>
          </w:p>
        </w:tc>
        <w:tc>
          <w:tcPr>
            <w:tcW w:w="3271" w:type="dxa"/>
            <w:gridSpan w:val="2"/>
            <w:tcBorders>
              <w:top w:val="single" w:sz="4" w:space="0" w:color="auto"/>
              <w:left w:val="nil"/>
              <w:bottom w:val="single" w:sz="4" w:space="0" w:color="auto"/>
              <w:right w:val="nil"/>
            </w:tcBorders>
            <w:shd w:val="clear" w:color="000000" w:fill="FFFFFF"/>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 xml:space="preserve">Kel.Perlakuan </w:t>
            </w:r>
          </w:p>
          <w:p w:rsidR="00CC4B81" w:rsidRPr="00C65243" w:rsidRDefault="00CC4B81" w:rsidP="00557145">
            <w:pPr>
              <w:jc w:val="center"/>
              <w:rPr>
                <w:color w:val="000000"/>
                <w:sz w:val="24"/>
                <w:szCs w:val="24"/>
                <w:lang w:eastAsia="id-ID"/>
              </w:rPr>
            </w:pPr>
            <w:r w:rsidRPr="00C65243">
              <w:rPr>
                <w:color w:val="000000"/>
                <w:sz w:val="24"/>
                <w:szCs w:val="24"/>
                <w:lang w:eastAsia="id-ID"/>
              </w:rPr>
              <w:t> </w:t>
            </w:r>
          </w:p>
        </w:tc>
      </w:tr>
      <w:tr w:rsidR="00CC4B81" w:rsidRPr="00C65243" w:rsidTr="00CC4B81">
        <w:trPr>
          <w:trHeight w:val="252"/>
        </w:trPr>
        <w:tc>
          <w:tcPr>
            <w:tcW w:w="2460" w:type="dxa"/>
            <w:vMerge/>
            <w:tcBorders>
              <w:left w:val="nil"/>
              <w:bottom w:val="single" w:sz="4" w:space="0" w:color="auto"/>
              <w:right w:val="nil"/>
            </w:tcBorders>
            <w:shd w:val="clear" w:color="000000" w:fill="FFFFFF"/>
            <w:noWrap/>
            <w:vAlign w:val="bottom"/>
            <w:hideMark/>
          </w:tcPr>
          <w:p w:rsidR="00CC4B81" w:rsidRPr="00C65243" w:rsidRDefault="00CC4B81" w:rsidP="00557145">
            <w:pPr>
              <w:rPr>
                <w:color w:val="000000"/>
                <w:sz w:val="24"/>
                <w:szCs w:val="24"/>
                <w:lang w:eastAsia="id-ID"/>
              </w:rPr>
            </w:pPr>
          </w:p>
        </w:tc>
        <w:tc>
          <w:tcPr>
            <w:tcW w:w="1717" w:type="dxa"/>
            <w:tcBorders>
              <w:top w:val="single" w:sz="4" w:space="0" w:color="auto"/>
              <w:left w:val="nil"/>
              <w:bottom w:val="single" w:sz="4" w:space="0" w:color="auto"/>
              <w:right w:val="nil"/>
            </w:tcBorders>
            <w:shd w:val="clear" w:color="000000" w:fill="FFFFFF"/>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N</w:t>
            </w:r>
          </w:p>
        </w:tc>
        <w:tc>
          <w:tcPr>
            <w:tcW w:w="1606" w:type="dxa"/>
            <w:tcBorders>
              <w:top w:val="single" w:sz="4" w:space="0" w:color="auto"/>
              <w:left w:val="nil"/>
              <w:bottom w:val="single" w:sz="4" w:space="0" w:color="auto"/>
              <w:right w:val="nil"/>
            </w:tcBorders>
            <w:shd w:val="clear" w:color="000000" w:fill="FFFFFF"/>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w:t>
            </w:r>
          </w:p>
        </w:tc>
        <w:tc>
          <w:tcPr>
            <w:tcW w:w="1607" w:type="dxa"/>
            <w:tcBorders>
              <w:top w:val="single" w:sz="4" w:space="0" w:color="auto"/>
              <w:left w:val="nil"/>
              <w:bottom w:val="single" w:sz="4" w:space="0" w:color="auto"/>
              <w:right w:val="nil"/>
            </w:tcBorders>
            <w:shd w:val="clear" w:color="000000" w:fill="FFFFFF"/>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N</w:t>
            </w:r>
          </w:p>
        </w:tc>
        <w:tc>
          <w:tcPr>
            <w:tcW w:w="1663" w:type="dxa"/>
            <w:tcBorders>
              <w:top w:val="single" w:sz="4" w:space="0" w:color="auto"/>
              <w:left w:val="nil"/>
              <w:bottom w:val="single" w:sz="4" w:space="0" w:color="auto"/>
              <w:right w:val="nil"/>
            </w:tcBorders>
            <w:shd w:val="clear" w:color="000000" w:fill="FFFFFF"/>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w:t>
            </w:r>
          </w:p>
        </w:tc>
      </w:tr>
      <w:tr w:rsidR="00CC4B81" w:rsidRPr="00C65243" w:rsidTr="00CC4B81">
        <w:trPr>
          <w:trHeight w:val="252"/>
        </w:trPr>
        <w:tc>
          <w:tcPr>
            <w:tcW w:w="2460" w:type="dxa"/>
            <w:tcBorders>
              <w:top w:val="single" w:sz="4" w:space="0" w:color="auto"/>
              <w:left w:val="nil"/>
              <w:bottom w:val="nil"/>
              <w:right w:val="nil"/>
            </w:tcBorders>
            <w:noWrap/>
            <w:vAlign w:val="bottom"/>
            <w:hideMark/>
          </w:tcPr>
          <w:p w:rsidR="00CC4B81" w:rsidRPr="00C65243" w:rsidRDefault="00CC4B81" w:rsidP="00557145">
            <w:pPr>
              <w:rPr>
                <w:color w:val="000000"/>
                <w:sz w:val="24"/>
                <w:szCs w:val="24"/>
                <w:lang w:eastAsia="id-ID"/>
              </w:rPr>
            </w:pPr>
            <w:r w:rsidRPr="00C65243">
              <w:rPr>
                <w:color w:val="000000"/>
                <w:sz w:val="24"/>
                <w:szCs w:val="24"/>
                <w:lang w:eastAsia="id-ID"/>
              </w:rPr>
              <w:t>Batuk</w:t>
            </w:r>
          </w:p>
        </w:tc>
        <w:tc>
          <w:tcPr>
            <w:tcW w:w="1717" w:type="dxa"/>
            <w:vMerge w:val="restart"/>
            <w:tcBorders>
              <w:top w:val="single" w:sz="4" w:space="0" w:color="auto"/>
              <w:left w:val="nil"/>
              <w:right w:val="nil"/>
            </w:tcBorders>
            <w:noWrap/>
            <w:vAlign w:val="bottom"/>
            <w:hideMark/>
          </w:tcPr>
          <w:p w:rsidR="00CC4B81" w:rsidRPr="00C65243" w:rsidRDefault="00CC4B81" w:rsidP="00557145">
            <w:pPr>
              <w:jc w:val="center"/>
              <w:rPr>
                <w:color w:val="000000"/>
                <w:sz w:val="24"/>
                <w:szCs w:val="24"/>
                <w:lang w:eastAsia="id-ID"/>
              </w:rPr>
            </w:pPr>
          </w:p>
        </w:tc>
        <w:tc>
          <w:tcPr>
            <w:tcW w:w="1606" w:type="dxa"/>
            <w:vMerge w:val="restart"/>
            <w:tcBorders>
              <w:top w:val="single" w:sz="4" w:space="0" w:color="auto"/>
              <w:left w:val="nil"/>
              <w:right w:val="nil"/>
            </w:tcBorders>
            <w:noWrap/>
            <w:vAlign w:val="bottom"/>
            <w:hideMark/>
          </w:tcPr>
          <w:p w:rsidR="00CC4B81" w:rsidRPr="00C65243" w:rsidRDefault="00CC4B81" w:rsidP="00557145">
            <w:pPr>
              <w:jc w:val="center"/>
              <w:rPr>
                <w:lang w:eastAsia="id-ID"/>
              </w:rPr>
            </w:pPr>
          </w:p>
        </w:tc>
        <w:tc>
          <w:tcPr>
            <w:tcW w:w="1607" w:type="dxa"/>
            <w:vMerge w:val="restart"/>
            <w:tcBorders>
              <w:top w:val="single" w:sz="4" w:space="0" w:color="auto"/>
              <w:left w:val="nil"/>
              <w:right w:val="nil"/>
            </w:tcBorders>
            <w:noWrap/>
            <w:vAlign w:val="bottom"/>
            <w:hideMark/>
          </w:tcPr>
          <w:p w:rsidR="00CC4B81" w:rsidRPr="00C65243" w:rsidRDefault="00CC4B81" w:rsidP="00557145">
            <w:pPr>
              <w:jc w:val="center"/>
              <w:rPr>
                <w:lang w:eastAsia="id-ID"/>
              </w:rPr>
            </w:pPr>
          </w:p>
        </w:tc>
        <w:tc>
          <w:tcPr>
            <w:tcW w:w="1663" w:type="dxa"/>
            <w:vMerge w:val="restart"/>
            <w:tcBorders>
              <w:top w:val="single" w:sz="4" w:space="0" w:color="auto"/>
              <w:left w:val="nil"/>
              <w:right w:val="nil"/>
            </w:tcBorders>
            <w:noWrap/>
            <w:vAlign w:val="bottom"/>
            <w:hideMark/>
          </w:tcPr>
          <w:p w:rsidR="00CC4B81" w:rsidRPr="00C65243" w:rsidRDefault="00CC4B81" w:rsidP="00557145">
            <w:pPr>
              <w:jc w:val="center"/>
              <w:rPr>
                <w:lang w:eastAsia="id-ID"/>
              </w:rPr>
            </w:pPr>
          </w:p>
        </w:tc>
      </w:tr>
      <w:tr w:rsidR="00CC4B81" w:rsidRPr="00C65243" w:rsidTr="00CC4B81">
        <w:trPr>
          <w:trHeight w:val="252"/>
        </w:trPr>
        <w:tc>
          <w:tcPr>
            <w:tcW w:w="2460" w:type="dxa"/>
            <w:tcBorders>
              <w:top w:val="nil"/>
              <w:left w:val="nil"/>
              <w:bottom w:val="nil"/>
              <w:right w:val="nil"/>
            </w:tcBorders>
            <w:noWrap/>
            <w:vAlign w:val="bottom"/>
            <w:hideMark/>
          </w:tcPr>
          <w:p w:rsidR="00CC4B81" w:rsidRPr="00C65243" w:rsidRDefault="00CC4B81" w:rsidP="00557145">
            <w:pPr>
              <w:rPr>
                <w:color w:val="000000"/>
                <w:sz w:val="24"/>
                <w:szCs w:val="24"/>
                <w:lang w:eastAsia="id-ID"/>
              </w:rPr>
            </w:pPr>
            <w:r w:rsidRPr="00C65243">
              <w:rPr>
                <w:color w:val="000000"/>
                <w:sz w:val="24"/>
                <w:szCs w:val="24"/>
                <w:lang w:eastAsia="id-ID"/>
              </w:rPr>
              <w:t xml:space="preserve">Akhir </w:t>
            </w:r>
          </w:p>
        </w:tc>
        <w:tc>
          <w:tcPr>
            <w:tcW w:w="1717" w:type="dxa"/>
            <w:vMerge/>
            <w:tcBorders>
              <w:left w:val="nil"/>
              <w:bottom w:val="nil"/>
              <w:right w:val="nil"/>
            </w:tcBorders>
            <w:noWrap/>
            <w:vAlign w:val="bottom"/>
            <w:hideMark/>
          </w:tcPr>
          <w:p w:rsidR="00CC4B81" w:rsidRPr="00C65243" w:rsidRDefault="00CC4B81" w:rsidP="00557145">
            <w:pPr>
              <w:jc w:val="center"/>
              <w:rPr>
                <w:color w:val="000000"/>
                <w:sz w:val="24"/>
                <w:szCs w:val="24"/>
                <w:lang w:eastAsia="id-ID"/>
              </w:rPr>
            </w:pPr>
          </w:p>
        </w:tc>
        <w:tc>
          <w:tcPr>
            <w:tcW w:w="1606" w:type="dxa"/>
            <w:vMerge/>
            <w:tcBorders>
              <w:left w:val="nil"/>
              <w:bottom w:val="nil"/>
              <w:right w:val="nil"/>
            </w:tcBorders>
            <w:noWrap/>
            <w:vAlign w:val="bottom"/>
            <w:hideMark/>
          </w:tcPr>
          <w:p w:rsidR="00CC4B81" w:rsidRPr="00C65243" w:rsidRDefault="00CC4B81" w:rsidP="00557145">
            <w:pPr>
              <w:jc w:val="center"/>
              <w:rPr>
                <w:lang w:eastAsia="id-ID"/>
              </w:rPr>
            </w:pPr>
          </w:p>
        </w:tc>
        <w:tc>
          <w:tcPr>
            <w:tcW w:w="1607" w:type="dxa"/>
            <w:vMerge/>
            <w:tcBorders>
              <w:left w:val="nil"/>
              <w:bottom w:val="nil"/>
              <w:right w:val="nil"/>
            </w:tcBorders>
            <w:noWrap/>
            <w:vAlign w:val="bottom"/>
            <w:hideMark/>
          </w:tcPr>
          <w:p w:rsidR="00CC4B81" w:rsidRPr="00C65243" w:rsidRDefault="00CC4B81" w:rsidP="00557145">
            <w:pPr>
              <w:jc w:val="center"/>
              <w:rPr>
                <w:lang w:eastAsia="id-ID"/>
              </w:rPr>
            </w:pPr>
          </w:p>
        </w:tc>
        <w:tc>
          <w:tcPr>
            <w:tcW w:w="1663" w:type="dxa"/>
            <w:vMerge/>
            <w:tcBorders>
              <w:left w:val="nil"/>
              <w:bottom w:val="nil"/>
              <w:right w:val="nil"/>
            </w:tcBorders>
            <w:noWrap/>
            <w:vAlign w:val="bottom"/>
            <w:hideMark/>
          </w:tcPr>
          <w:p w:rsidR="00CC4B81" w:rsidRPr="00C65243" w:rsidRDefault="00CC4B81" w:rsidP="00557145">
            <w:pPr>
              <w:jc w:val="center"/>
              <w:rPr>
                <w:lang w:eastAsia="id-ID"/>
              </w:rPr>
            </w:pPr>
          </w:p>
        </w:tc>
      </w:tr>
      <w:tr w:rsidR="00CC4B81" w:rsidRPr="00C65243" w:rsidTr="00CC4B81">
        <w:trPr>
          <w:trHeight w:val="252"/>
        </w:trPr>
        <w:tc>
          <w:tcPr>
            <w:tcW w:w="2460" w:type="dxa"/>
            <w:tcBorders>
              <w:top w:val="nil"/>
              <w:left w:val="nil"/>
              <w:bottom w:val="nil"/>
              <w:right w:val="nil"/>
            </w:tcBorders>
            <w:noWrap/>
            <w:vAlign w:val="bottom"/>
            <w:hideMark/>
          </w:tcPr>
          <w:p w:rsidR="00CC4B81" w:rsidRPr="00C65243" w:rsidRDefault="00CC4B81" w:rsidP="00557145">
            <w:pPr>
              <w:rPr>
                <w:color w:val="000000"/>
                <w:sz w:val="24"/>
                <w:szCs w:val="24"/>
                <w:lang w:eastAsia="id-ID"/>
              </w:rPr>
            </w:pPr>
            <w:r w:rsidRPr="00C65243">
              <w:rPr>
                <w:color w:val="000000"/>
                <w:sz w:val="24"/>
                <w:szCs w:val="24"/>
                <w:lang w:eastAsia="id-ID"/>
              </w:rPr>
              <w:t xml:space="preserve">Sakit </w:t>
            </w:r>
          </w:p>
        </w:tc>
        <w:tc>
          <w:tcPr>
            <w:tcW w:w="1717" w:type="dxa"/>
            <w:tcBorders>
              <w:top w:val="nil"/>
              <w:left w:val="nil"/>
              <w:bottom w:val="nil"/>
              <w:right w:val="nil"/>
            </w:tcBorders>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1</w:t>
            </w:r>
          </w:p>
        </w:tc>
        <w:tc>
          <w:tcPr>
            <w:tcW w:w="1606" w:type="dxa"/>
            <w:tcBorders>
              <w:top w:val="nil"/>
              <w:left w:val="nil"/>
              <w:bottom w:val="nil"/>
              <w:right w:val="nil"/>
            </w:tcBorders>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7,7</w:t>
            </w:r>
            <w:r>
              <w:rPr>
                <w:color w:val="000000"/>
                <w:sz w:val="24"/>
                <w:szCs w:val="24"/>
                <w:lang w:eastAsia="id-ID"/>
              </w:rPr>
              <w:t>%</w:t>
            </w:r>
          </w:p>
        </w:tc>
        <w:tc>
          <w:tcPr>
            <w:tcW w:w="1607" w:type="dxa"/>
            <w:tcBorders>
              <w:top w:val="nil"/>
              <w:left w:val="nil"/>
              <w:bottom w:val="nil"/>
              <w:right w:val="nil"/>
            </w:tcBorders>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3</w:t>
            </w:r>
          </w:p>
        </w:tc>
        <w:tc>
          <w:tcPr>
            <w:tcW w:w="1663" w:type="dxa"/>
            <w:tcBorders>
              <w:top w:val="nil"/>
              <w:left w:val="nil"/>
              <w:bottom w:val="nil"/>
              <w:right w:val="nil"/>
            </w:tcBorders>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23,1</w:t>
            </w:r>
            <w:r>
              <w:rPr>
                <w:color w:val="000000"/>
                <w:sz w:val="24"/>
                <w:szCs w:val="24"/>
                <w:lang w:eastAsia="id-ID"/>
              </w:rPr>
              <w:t>%</w:t>
            </w:r>
          </w:p>
        </w:tc>
      </w:tr>
      <w:tr w:rsidR="00CC4B81" w:rsidRPr="00C65243" w:rsidTr="00CC4B81">
        <w:trPr>
          <w:trHeight w:val="252"/>
        </w:trPr>
        <w:tc>
          <w:tcPr>
            <w:tcW w:w="2460" w:type="dxa"/>
            <w:tcBorders>
              <w:top w:val="nil"/>
              <w:left w:val="nil"/>
              <w:bottom w:val="single" w:sz="4" w:space="0" w:color="auto"/>
              <w:right w:val="nil"/>
            </w:tcBorders>
            <w:noWrap/>
            <w:vAlign w:val="bottom"/>
            <w:hideMark/>
          </w:tcPr>
          <w:p w:rsidR="00CC4B81" w:rsidRPr="00C65243" w:rsidRDefault="00CC4B81" w:rsidP="00557145">
            <w:pPr>
              <w:rPr>
                <w:color w:val="000000"/>
                <w:sz w:val="24"/>
                <w:szCs w:val="24"/>
                <w:lang w:eastAsia="id-ID"/>
              </w:rPr>
            </w:pPr>
            <w:r w:rsidRPr="00C65243">
              <w:rPr>
                <w:color w:val="000000"/>
                <w:sz w:val="24"/>
                <w:szCs w:val="24"/>
                <w:lang w:eastAsia="id-ID"/>
              </w:rPr>
              <w:t>Tidak Sakit</w:t>
            </w:r>
          </w:p>
        </w:tc>
        <w:tc>
          <w:tcPr>
            <w:tcW w:w="1717" w:type="dxa"/>
            <w:tcBorders>
              <w:top w:val="nil"/>
              <w:left w:val="nil"/>
              <w:bottom w:val="single" w:sz="4" w:space="0" w:color="auto"/>
              <w:right w:val="nil"/>
            </w:tcBorders>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12</w:t>
            </w:r>
          </w:p>
        </w:tc>
        <w:tc>
          <w:tcPr>
            <w:tcW w:w="1606" w:type="dxa"/>
            <w:tcBorders>
              <w:top w:val="nil"/>
              <w:left w:val="nil"/>
              <w:bottom w:val="single" w:sz="4" w:space="0" w:color="auto"/>
              <w:right w:val="nil"/>
            </w:tcBorders>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92,3</w:t>
            </w:r>
            <w:r>
              <w:rPr>
                <w:color w:val="000000"/>
                <w:sz w:val="24"/>
                <w:szCs w:val="24"/>
                <w:lang w:eastAsia="id-ID"/>
              </w:rPr>
              <w:t>%</w:t>
            </w:r>
          </w:p>
        </w:tc>
        <w:tc>
          <w:tcPr>
            <w:tcW w:w="1607" w:type="dxa"/>
            <w:tcBorders>
              <w:top w:val="nil"/>
              <w:left w:val="nil"/>
              <w:bottom w:val="single" w:sz="4" w:space="0" w:color="auto"/>
              <w:right w:val="nil"/>
            </w:tcBorders>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10</w:t>
            </w:r>
          </w:p>
        </w:tc>
        <w:tc>
          <w:tcPr>
            <w:tcW w:w="1663" w:type="dxa"/>
            <w:tcBorders>
              <w:top w:val="nil"/>
              <w:left w:val="nil"/>
              <w:bottom w:val="single" w:sz="4" w:space="0" w:color="auto"/>
              <w:right w:val="nil"/>
            </w:tcBorders>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76,9</w:t>
            </w:r>
            <w:r>
              <w:rPr>
                <w:color w:val="000000"/>
                <w:sz w:val="24"/>
                <w:szCs w:val="24"/>
                <w:lang w:eastAsia="id-ID"/>
              </w:rPr>
              <w:t>%</w:t>
            </w:r>
          </w:p>
        </w:tc>
      </w:tr>
      <w:tr w:rsidR="00CC4B81" w:rsidRPr="00C65243" w:rsidTr="00CC4B81">
        <w:trPr>
          <w:trHeight w:val="252"/>
        </w:trPr>
        <w:tc>
          <w:tcPr>
            <w:tcW w:w="2460" w:type="dxa"/>
            <w:tcBorders>
              <w:top w:val="single" w:sz="4" w:space="0" w:color="auto"/>
              <w:left w:val="nil"/>
              <w:bottom w:val="nil"/>
              <w:right w:val="nil"/>
            </w:tcBorders>
            <w:noWrap/>
            <w:vAlign w:val="bottom"/>
            <w:hideMark/>
          </w:tcPr>
          <w:p w:rsidR="00CC4B81" w:rsidRPr="00C65243" w:rsidRDefault="00CC4B81" w:rsidP="00557145">
            <w:pPr>
              <w:rPr>
                <w:color w:val="000000"/>
                <w:sz w:val="24"/>
                <w:szCs w:val="24"/>
                <w:lang w:eastAsia="id-ID"/>
              </w:rPr>
            </w:pPr>
            <w:r w:rsidRPr="00C65243">
              <w:rPr>
                <w:color w:val="000000"/>
                <w:sz w:val="24"/>
                <w:szCs w:val="24"/>
                <w:lang w:eastAsia="id-ID"/>
              </w:rPr>
              <w:t>Total</w:t>
            </w:r>
          </w:p>
        </w:tc>
        <w:tc>
          <w:tcPr>
            <w:tcW w:w="1717" w:type="dxa"/>
            <w:tcBorders>
              <w:top w:val="single" w:sz="4" w:space="0" w:color="auto"/>
              <w:left w:val="nil"/>
              <w:bottom w:val="nil"/>
              <w:right w:val="nil"/>
            </w:tcBorders>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13</w:t>
            </w:r>
          </w:p>
        </w:tc>
        <w:tc>
          <w:tcPr>
            <w:tcW w:w="1606" w:type="dxa"/>
            <w:tcBorders>
              <w:top w:val="single" w:sz="4" w:space="0" w:color="auto"/>
              <w:left w:val="nil"/>
              <w:bottom w:val="nil"/>
              <w:right w:val="nil"/>
            </w:tcBorders>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100</w:t>
            </w:r>
            <w:r>
              <w:rPr>
                <w:color w:val="000000"/>
                <w:sz w:val="24"/>
                <w:szCs w:val="24"/>
                <w:lang w:eastAsia="id-ID"/>
              </w:rPr>
              <w:t>%</w:t>
            </w:r>
          </w:p>
        </w:tc>
        <w:tc>
          <w:tcPr>
            <w:tcW w:w="1607" w:type="dxa"/>
            <w:tcBorders>
              <w:top w:val="single" w:sz="4" w:space="0" w:color="auto"/>
              <w:left w:val="nil"/>
              <w:bottom w:val="nil"/>
              <w:right w:val="nil"/>
            </w:tcBorders>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13</w:t>
            </w:r>
          </w:p>
        </w:tc>
        <w:tc>
          <w:tcPr>
            <w:tcW w:w="1663" w:type="dxa"/>
            <w:tcBorders>
              <w:top w:val="single" w:sz="4" w:space="0" w:color="auto"/>
              <w:left w:val="nil"/>
              <w:bottom w:val="nil"/>
              <w:right w:val="nil"/>
            </w:tcBorders>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100</w:t>
            </w:r>
            <w:r>
              <w:rPr>
                <w:color w:val="000000"/>
                <w:sz w:val="24"/>
                <w:szCs w:val="24"/>
                <w:lang w:eastAsia="id-ID"/>
              </w:rPr>
              <w:t>%</w:t>
            </w:r>
          </w:p>
        </w:tc>
      </w:tr>
      <w:tr w:rsidR="00CC4B81" w:rsidRPr="00C65243" w:rsidTr="00CC4B81">
        <w:trPr>
          <w:trHeight w:val="252"/>
        </w:trPr>
        <w:tc>
          <w:tcPr>
            <w:tcW w:w="2460" w:type="dxa"/>
            <w:tcBorders>
              <w:top w:val="nil"/>
              <w:left w:val="nil"/>
              <w:right w:val="nil"/>
            </w:tcBorders>
            <w:noWrap/>
            <w:vAlign w:val="bottom"/>
            <w:hideMark/>
          </w:tcPr>
          <w:p w:rsidR="00CC4B81" w:rsidRPr="00C65243" w:rsidRDefault="00CC4B81" w:rsidP="00557145">
            <w:pPr>
              <w:rPr>
                <w:color w:val="000000"/>
                <w:sz w:val="24"/>
                <w:szCs w:val="24"/>
                <w:lang w:eastAsia="id-ID"/>
              </w:rPr>
            </w:pPr>
            <w:r w:rsidRPr="00C65243">
              <w:rPr>
                <w:color w:val="000000"/>
                <w:sz w:val="24"/>
                <w:szCs w:val="24"/>
                <w:lang w:eastAsia="id-ID"/>
              </w:rPr>
              <w:t>Pilek</w:t>
            </w:r>
          </w:p>
        </w:tc>
        <w:tc>
          <w:tcPr>
            <w:tcW w:w="1717" w:type="dxa"/>
            <w:vMerge w:val="restart"/>
            <w:tcBorders>
              <w:top w:val="nil"/>
              <w:left w:val="nil"/>
              <w:right w:val="nil"/>
            </w:tcBorders>
            <w:noWrap/>
            <w:vAlign w:val="bottom"/>
            <w:hideMark/>
          </w:tcPr>
          <w:p w:rsidR="00CC4B81" w:rsidRPr="00C65243" w:rsidRDefault="00CC4B81" w:rsidP="00557145">
            <w:pPr>
              <w:jc w:val="center"/>
              <w:rPr>
                <w:color w:val="000000"/>
                <w:sz w:val="24"/>
                <w:szCs w:val="24"/>
                <w:lang w:eastAsia="id-ID"/>
              </w:rPr>
            </w:pPr>
          </w:p>
        </w:tc>
        <w:tc>
          <w:tcPr>
            <w:tcW w:w="1606" w:type="dxa"/>
            <w:vMerge w:val="restart"/>
            <w:tcBorders>
              <w:top w:val="nil"/>
              <w:left w:val="nil"/>
              <w:right w:val="nil"/>
            </w:tcBorders>
            <w:noWrap/>
            <w:vAlign w:val="bottom"/>
            <w:hideMark/>
          </w:tcPr>
          <w:p w:rsidR="00CC4B81" w:rsidRPr="00C65243" w:rsidRDefault="00CC4B81" w:rsidP="00557145">
            <w:pPr>
              <w:jc w:val="center"/>
              <w:rPr>
                <w:lang w:eastAsia="id-ID"/>
              </w:rPr>
            </w:pPr>
          </w:p>
        </w:tc>
        <w:tc>
          <w:tcPr>
            <w:tcW w:w="1607" w:type="dxa"/>
            <w:vMerge w:val="restart"/>
            <w:tcBorders>
              <w:top w:val="nil"/>
              <w:left w:val="nil"/>
              <w:right w:val="nil"/>
            </w:tcBorders>
            <w:noWrap/>
            <w:vAlign w:val="bottom"/>
            <w:hideMark/>
          </w:tcPr>
          <w:p w:rsidR="00CC4B81" w:rsidRPr="00C65243" w:rsidRDefault="00CC4B81" w:rsidP="00557145">
            <w:pPr>
              <w:jc w:val="center"/>
              <w:rPr>
                <w:lang w:eastAsia="id-ID"/>
              </w:rPr>
            </w:pPr>
          </w:p>
        </w:tc>
        <w:tc>
          <w:tcPr>
            <w:tcW w:w="1663" w:type="dxa"/>
            <w:vMerge w:val="restart"/>
            <w:tcBorders>
              <w:top w:val="nil"/>
              <w:left w:val="nil"/>
              <w:right w:val="nil"/>
            </w:tcBorders>
            <w:noWrap/>
            <w:vAlign w:val="bottom"/>
            <w:hideMark/>
          </w:tcPr>
          <w:p w:rsidR="00CC4B81" w:rsidRPr="00C65243" w:rsidRDefault="00CC4B81" w:rsidP="00557145">
            <w:pPr>
              <w:jc w:val="center"/>
              <w:rPr>
                <w:lang w:eastAsia="id-ID"/>
              </w:rPr>
            </w:pPr>
          </w:p>
        </w:tc>
      </w:tr>
      <w:tr w:rsidR="00CC4B81" w:rsidRPr="00C65243" w:rsidTr="00CC4B81">
        <w:trPr>
          <w:trHeight w:val="252"/>
        </w:trPr>
        <w:tc>
          <w:tcPr>
            <w:tcW w:w="2460" w:type="dxa"/>
            <w:tcBorders>
              <w:top w:val="nil"/>
              <w:left w:val="nil"/>
              <w:bottom w:val="nil"/>
              <w:right w:val="nil"/>
            </w:tcBorders>
            <w:noWrap/>
            <w:vAlign w:val="bottom"/>
            <w:hideMark/>
          </w:tcPr>
          <w:p w:rsidR="00CC4B81" w:rsidRPr="00C65243" w:rsidRDefault="00CC4B81" w:rsidP="00557145">
            <w:pPr>
              <w:rPr>
                <w:color w:val="000000"/>
                <w:sz w:val="24"/>
                <w:szCs w:val="24"/>
                <w:lang w:eastAsia="id-ID"/>
              </w:rPr>
            </w:pPr>
            <w:r w:rsidRPr="00C65243">
              <w:rPr>
                <w:color w:val="000000"/>
                <w:sz w:val="24"/>
                <w:szCs w:val="24"/>
                <w:lang w:eastAsia="id-ID"/>
              </w:rPr>
              <w:t xml:space="preserve">Akhir </w:t>
            </w:r>
          </w:p>
        </w:tc>
        <w:tc>
          <w:tcPr>
            <w:tcW w:w="1717" w:type="dxa"/>
            <w:vMerge/>
            <w:tcBorders>
              <w:left w:val="nil"/>
              <w:bottom w:val="nil"/>
              <w:right w:val="nil"/>
            </w:tcBorders>
            <w:noWrap/>
            <w:vAlign w:val="bottom"/>
            <w:hideMark/>
          </w:tcPr>
          <w:p w:rsidR="00CC4B81" w:rsidRPr="00C65243" w:rsidRDefault="00CC4B81" w:rsidP="00557145">
            <w:pPr>
              <w:jc w:val="center"/>
              <w:rPr>
                <w:color w:val="000000"/>
                <w:sz w:val="24"/>
                <w:szCs w:val="24"/>
                <w:lang w:eastAsia="id-ID"/>
              </w:rPr>
            </w:pPr>
          </w:p>
        </w:tc>
        <w:tc>
          <w:tcPr>
            <w:tcW w:w="1606" w:type="dxa"/>
            <w:vMerge/>
            <w:tcBorders>
              <w:left w:val="nil"/>
              <w:bottom w:val="nil"/>
              <w:right w:val="nil"/>
            </w:tcBorders>
            <w:noWrap/>
            <w:vAlign w:val="bottom"/>
            <w:hideMark/>
          </w:tcPr>
          <w:p w:rsidR="00CC4B81" w:rsidRPr="00C65243" w:rsidRDefault="00CC4B81" w:rsidP="00557145">
            <w:pPr>
              <w:jc w:val="center"/>
              <w:rPr>
                <w:lang w:eastAsia="id-ID"/>
              </w:rPr>
            </w:pPr>
          </w:p>
        </w:tc>
        <w:tc>
          <w:tcPr>
            <w:tcW w:w="1607" w:type="dxa"/>
            <w:vMerge/>
            <w:tcBorders>
              <w:left w:val="nil"/>
              <w:bottom w:val="nil"/>
              <w:right w:val="nil"/>
            </w:tcBorders>
            <w:noWrap/>
            <w:vAlign w:val="bottom"/>
            <w:hideMark/>
          </w:tcPr>
          <w:p w:rsidR="00CC4B81" w:rsidRPr="00C65243" w:rsidRDefault="00CC4B81" w:rsidP="00557145">
            <w:pPr>
              <w:jc w:val="center"/>
              <w:rPr>
                <w:lang w:eastAsia="id-ID"/>
              </w:rPr>
            </w:pPr>
          </w:p>
        </w:tc>
        <w:tc>
          <w:tcPr>
            <w:tcW w:w="1663" w:type="dxa"/>
            <w:vMerge/>
            <w:tcBorders>
              <w:left w:val="nil"/>
              <w:bottom w:val="nil"/>
              <w:right w:val="nil"/>
            </w:tcBorders>
            <w:noWrap/>
            <w:vAlign w:val="bottom"/>
            <w:hideMark/>
          </w:tcPr>
          <w:p w:rsidR="00CC4B81" w:rsidRPr="00C65243" w:rsidRDefault="00CC4B81" w:rsidP="00557145">
            <w:pPr>
              <w:jc w:val="center"/>
              <w:rPr>
                <w:lang w:eastAsia="id-ID"/>
              </w:rPr>
            </w:pPr>
          </w:p>
        </w:tc>
      </w:tr>
      <w:tr w:rsidR="00CC4B81" w:rsidRPr="00C65243" w:rsidTr="00CC4B81">
        <w:trPr>
          <w:trHeight w:val="252"/>
        </w:trPr>
        <w:tc>
          <w:tcPr>
            <w:tcW w:w="2460" w:type="dxa"/>
            <w:tcBorders>
              <w:top w:val="nil"/>
              <w:left w:val="nil"/>
              <w:bottom w:val="nil"/>
              <w:right w:val="nil"/>
            </w:tcBorders>
            <w:noWrap/>
            <w:vAlign w:val="bottom"/>
            <w:hideMark/>
          </w:tcPr>
          <w:p w:rsidR="00CC4B81" w:rsidRPr="00C65243" w:rsidRDefault="00CC4B81" w:rsidP="00557145">
            <w:pPr>
              <w:rPr>
                <w:color w:val="000000"/>
                <w:sz w:val="24"/>
                <w:szCs w:val="24"/>
                <w:lang w:eastAsia="id-ID"/>
              </w:rPr>
            </w:pPr>
            <w:r w:rsidRPr="00C65243">
              <w:rPr>
                <w:color w:val="000000"/>
                <w:sz w:val="24"/>
                <w:szCs w:val="24"/>
                <w:lang w:eastAsia="id-ID"/>
              </w:rPr>
              <w:t xml:space="preserve">Sakit </w:t>
            </w:r>
          </w:p>
        </w:tc>
        <w:tc>
          <w:tcPr>
            <w:tcW w:w="1717" w:type="dxa"/>
            <w:tcBorders>
              <w:top w:val="nil"/>
              <w:left w:val="nil"/>
              <w:bottom w:val="nil"/>
              <w:right w:val="nil"/>
            </w:tcBorders>
            <w:noWrap/>
            <w:vAlign w:val="bottom"/>
            <w:hideMark/>
          </w:tcPr>
          <w:p w:rsidR="00CC4B81" w:rsidRPr="00C65243" w:rsidRDefault="00CC4B81" w:rsidP="00557145">
            <w:pPr>
              <w:jc w:val="center"/>
              <w:rPr>
                <w:color w:val="000000"/>
                <w:sz w:val="24"/>
                <w:szCs w:val="24"/>
                <w:lang w:eastAsia="id-ID"/>
              </w:rPr>
            </w:pPr>
            <w:r>
              <w:rPr>
                <w:color w:val="000000"/>
                <w:sz w:val="24"/>
                <w:szCs w:val="24"/>
                <w:lang w:eastAsia="id-ID"/>
              </w:rPr>
              <w:t>1</w:t>
            </w:r>
          </w:p>
        </w:tc>
        <w:tc>
          <w:tcPr>
            <w:tcW w:w="1606" w:type="dxa"/>
            <w:tcBorders>
              <w:top w:val="nil"/>
              <w:left w:val="nil"/>
              <w:bottom w:val="nil"/>
              <w:right w:val="nil"/>
            </w:tcBorders>
            <w:noWrap/>
            <w:vAlign w:val="bottom"/>
            <w:hideMark/>
          </w:tcPr>
          <w:p w:rsidR="00CC4B81" w:rsidRPr="00C65243" w:rsidRDefault="00CC4B81" w:rsidP="00557145">
            <w:pPr>
              <w:jc w:val="center"/>
              <w:rPr>
                <w:color w:val="000000"/>
                <w:sz w:val="24"/>
                <w:szCs w:val="24"/>
                <w:lang w:eastAsia="id-ID"/>
              </w:rPr>
            </w:pPr>
            <w:r>
              <w:rPr>
                <w:color w:val="000000"/>
                <w:sz w:val="24"/>
                <w:szCs w:val="24"/>
                <w:lang w:eastAsia="id-ID"/>
              </w:rPr>
              <w:t>7,7%</w:t>
            </w:r>
          </w:p>
        </w:tc>
        <w:tc>
          <w:tcPr>
            <w:tcW w:w="1607" w:type="dxa"/>
            <w:tcBorders>
              <w:top w:val="nil"/>
              <w:left w:val="nil"/>
              <w:bottom w:val="nil"/>
              <w:right w:val="nil"/>
            </w:tcBorders>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2</w:t>
            </w:r>
          </w:p>
        </w:tc>
        <w:tc>
          <w:tcPr>
            <w:tcW w:w="1663" w:type="dxa"/>
            <w:tcBorders>
              <w:top w:val="nil"/>
              <w:left w:val="nil"/>
              <w:bottom w:val="nil"/>
              <w:right w:val="nil"/>
            </w:tcBorders>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15,4</w:t>
            </w:r>
            <w:r>
              <w:rPr>
                <w:color w:val="000000"/>
                <w:sz w:val="24"/>
                <w:szCs w:val="24"/>
                <w:lang w:eastAsia="id-ID"/>
              </w:rPr>
              <w:t>%</w:t>
            </w:r>
          </w:p>
        </w:tc>
      </w:tr>
      <w:tr w:rsidR="00CC4B81" w:rsidRPr="00C65243" w:rsidTr="00CC4B81">
        <w:trPr>
          <w:trHeight w:val="252"/>
        </w:trPr>
        <w:tc>
          <w:tcPr>
            <w:tcW w:w="2460" w:type="dxa"/>
            <w:tcBorders>
              <w:top w:val="nil"/>
              <w:left w:val="nil"/>
              <w:bottom w:val="single" w:sz="4" w:space="0" w:color="auto"/>
              <w:right w:val="nil"/>
            </w:tcBorders>
            <w:noWrap/>
            <w:vAlign w:val="bottom"/>
            <w:hideMark/>
          </w:tcPr>
          <w:p w:rsidR="00CC4B81" w:rsidRPr="00C65243" w:rsidRDefault="00CC4B81" w:rsidP="00557145">
            <w:pPr>
              <w:rPr>
                <w:color w:val="000000"/>
                <w:sz w:val="24"/>
                <w:szCs w:val="24"/>
                <w:lang w:eastAsia="id-ID"/>
              </w:rPr>
            </w:pPr>
            <w:r w:rsidRPr="00C65243">
              <w:rPr>
                <w:color w:val="000000"/>
                <w:sz w:val="24"/>
                <w:szCs w:val="24"/>
                <w:lang w:eastAsia="id-ID"/>
              </w:rPr>
              <w:t>Tidak Sakit</w:t>
            </w:r>
          </w:p>
        </w:tc>
        <w:tc>
          <w:tcPr>
            <w:tcW w:w="1717" w:type="dxa"/>
            <w:tcBorders>
              <w:top w:val="nil"/>
              <w:left w:val="nil"/>
              <w:bottom w:val="single" w:sz="4" w:space="0" w:color="auto"/>
              <w:right w:val="nil"/>
            </w:tcBorders>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11</w:t>
            </w:r>
          </w:p>
        </w:tc>
        <w:tc>
          <w:tcPr>
            <w:tcW w:w="1606" w:type="dxa"/>
            <w:tcBorders>
              <w:top w:val="nil"/>
              <w:left w:val="nil"/>
              <w:bottom w:val="single" w:sz="4" w:space="0" w:color="auto"/>
              <w:right w:val="nil"/>
            </w:tcBorders>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84,6</w:t>
            </w:r>
            <w:r>
              <w:rPr>
                <w:color w:val="000000"/>
                <w:sz w:val="24"/>
                <w:szCs w:val="24"/>
                <w:lang w:eastAsia="id-ID"/>
              </w:rPr>
              <w:t>%</w:t>
            </w:r>
          </w:p>
        </w:tc>
        <w:tc>
          <w:tcPr>
            <w:tcW w:w="1607" w:type="dxa"/>
            <w:tcBorders>
              <w:top w:val="nil"/>
              <w:left w:val="nil"/>
              <w:bottom w:val="single" w:sz="4" w:space="0" w:color="auto"/>
              <w:right w:val="nil"/>
            </w:tcBorders>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11</w:t>
            </w:r>
          </w:p>
        </w:tc>
        <w:tc>
          <w:tcPr>
            <w:tcW w:w="1663" w:type="dxa"/>
            <w:tcBorders>
              <w:top w:val="nil"/>
              <w:left w:val="nil"/>
              <w:bottom w:val="single" w:sz="4" w:space="0" w:color="auto"/>
              <w:right w:val="nil"/>
            </w:tcBorders>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84,6</w:t>
            </w:r>
            <w:r>
              <w:rPr>
                <w:color w:val="000000"/>
                <w:sz w:val="24"/>
                <w:szCs w:val="24"/>
                <w:lang w:eastAsia="id-ID"/>
              </w:rPr>
              <w:t>%</w:t>
            </w:r>
          </w:p>
        </w:tc>
      </w:tr>
      <w:tr w:rsidR="00CC4B81" w:rsidRPr="00C65243" w:rsidTr="00CC4B81">
        <w:trPr>
          <w:trHeight w:val="252"/>
        </w:trPr>
        <w:tc>
          <w:tcPr>
            <w:tcW w:w="2460" w:type="dxa"/>
            <w:tcBorders>
              <w:top w:val="single" w:sz="4" w:space="0" w:color="auto"/>
              <w:left w:val="nil"/>
              <w:bottom w:val="nil"/>
              <w:right w:val="nil"/>
            </w:tcBorders>
            <w:noWrap/>
            <w:vAlign w:val="bottom"/>
            <w:hideMark/>
          </w:tcPr>
          <w:p w:rsidR="00CC4B81" w:rsidRPr="00C65243" w:rsidRDefault="00CC4B81" w:rsidP="00557145">
            <w:pPr>
              <w:rPr>
                <w:color w:val="000000"/>
                <w:sz w:val="24"/>
                <w:szCs w:val="24"/>
                <w:lang w:eastAsia="id-ID"/>
              </w:rPr>
            </w:pPr>
            <w:r w:rsidRPr="00C65243">
              <w:rPr>
                <w:color w:val="000000"/>
                <w:sz w:val="24"/>
                <w:szCs w:val="24"/>
                <w:lang w:eastAsia="id-ID"/>
              </w:rPr>
              <w:t>Total</w:t>
            </w:r>
          </w:p>
        </w:tc>
        <w:tc>
          <w:tcPr>
            <w:tcW w:w="1717" w:type="dxa"/>
            <w:tcBorders>
              <w:top w:val="single" w:sz="4" w:space="0" w:color="auto"/>
              <w:left w:val="nil"/>
              <w:bottom w:val="nil"/>
              <w:right w:val="nil"/>
            </w:tcBorders>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13</w:t>
            </w:r>
          </w:p>
        </w:tc>
        <w:tc>
          <w:tcPr>
            <w:tcW w:w="1606" w:type="dxa"/>
            <w:tcBorders>
              <w:top w:val="single" w:sz="4" w:space="0" w:color="auto"/>
              <w:left w:val="nil"/>
              <w:bottom w:val="nil"/>
              <w:right w:val="nil"/>
            </w:tcBorders>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100</w:t>
            </w:r>
            <w:r>
              <w:rPr>
                <w:color w:val="000000"/>
                <w:sz w:val="24"/>
                <w:szCs w:val="24"/>
                <w:lang w:eastAsia="id-ID"/>
              </w:rPr>
              <w:t>%</w:t>
            </w:r>
          </w:p>
        </w:tc>
        <w:tc>
          <w:tcPr>
            <w:tcW w:w="1607" w:type="dxa"/>
            <w:tcBorders>
              <w:top w:val="single" w:sz="4" w:space="0" w:color="auto"/>
              <w:left w:val="nil"/>
              <w:bottom w:val="nil"/>
              <w:right w:val="nil"/>
            </w:tcBorders>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13</w:t>
            </w:r>
          </w:p>
        </w:tc>
        <w:tc>
          <w:tcPr>
            <w:tcW w:w="1663" w:type="dxa"/>
            <w:tcBorders>
              <w:top w:val="single" w:sz="4" w:space="0" w:color="auto"/>
              <w:left w:val="nil"/>
              <w:bottom w:val="nil"/>
              <w:right w:val="nil"/>
            </w:tcBorders>
            <w:noWrap/>
            <w:vAlign w:val="bottom"/>
            <w:hideMark/>
          </w:tcPr>
          <w:p w:rsidR="00CC4B81" w:rsidRPr="00C65243" w:rsidRDefault="00CC4B81" w:rsidP="00557145">
            <w:pPr>
              <w:jc w:val="center"/>
              <w:rPr>
                <w:color w:val="000000"/>
                <w:sz w:val="24"/>
                <w:szCs w:val="24"/>
                <w:lang w:eastAsia="id-ID"/>
              </w:rPr>
            </w:pPr>
            <w:r w:rsidRPr="00C65243">
              <w:rPr>
                <w:color w:val="000000"/>
                <w:sz w:val="24"/>
                <w:szCs w:val="24"/>
                <w:lang w:eastAsia="id-ID"/>
              </w:rPr>
              <w:t>100</w:t>
            </w:r>
            <w:r>
              <w:rPr>
                <w:color w:val="000000"/>
                <w:sz w:val="24"/>
                <w:szCs w:val="24"/>
                <w:lang w:eastAsia="id-ID"/>
              </w:rPr>
              <w:t>%</w:t>
            </w:r>
          </w:p>
        </w:tc>
      </w:tr>
    </w:tbl>
    <w:p w:rsidR="00CC4B81" w:rsidRDefault="00CC4B81" w:rsidP="00CC4B81">
      <w:pPr>
        <w:pStyle w:val="Default"/>
        <w:ind w:left="1866"/>
        <w:jc w:val="both"/>
        <w:rPr>
          <w:b/>
        </w:rPr>
      </w:pPr>
    </w:p>
    <w:p w:rsidR="00CC4B81" w:rsidRDefault="00CC4B81" w:rsidP="00CC4B81">
      <w:pPr>
        <w:tabs>
          <w:tab w:val="center" w:pos="540"/>
        </w:tabs>
        <w:spacing w:line="276" w:lineRule="auto"/>
        <w:jc w:val="both"/>
        <w:rPr>
          <w:sz w:val="24"/>
          <w:szCs w:val="24"/>
        </w:rPr>
      </w:pPr>
      <w:r>
        <w:rPr>
          <w:sz w:val="24"/>
          <w:szCs w:val="24"/>
        </w:rPr>
        <w:tab/>
      </w:r>
      <w:r>
        <w:rPr>
          <w:sz w:val="24"/>
          <w:szCs w:val="24"/>
        </w:rPr>
        <w:tab/>
      </w:r>
      <w:r w:rsidRPr="00CC4B81">
        <w:rPr>
          <w:sz w:val="24"/>
          <w:szCs w:val="24"/>
        </w:rPr>
        <w:t xml:space="preserve">Berdasarkan data di atas setelah intervensi pada kelompok kontrol terjadi penurunan morbiditas ISPA (batuk) sebesar 7,7% yang sakit dan yang tidak sakit sebesar 92,3%  sedangkan untuk morbiditas ISPA (pilek) yang sakit 15,4 dan yang tidak sakit 84,6%  kemudian dapat dilihat bahwa pada kelompok kontrol terjadi penurunan status morbiditas ISPA (batuk) siswa SD dengan meningkatnya status sehat anak dari sebelum intervensi 53.6% dan setelah intervensi menurun menjadi 7,7 % sedangkan untuk ISPA (pilek) dari sebelum intervensi 15,4 % dan setelah intervensi menurun menjadi 7,7 maka dapat dikatakan bahwa setelah intervensi pada kelompok kontrol terjadi penurunan status morbiditas pada anak walaupun tidak signfikan. </w:t>
      </w:r>
    </w:p>
    <w:p w:rsidR="00CC4B81" w:rsidRPr="00CC4B81" w:rsidRDefault="00CC4B81" w:rsidP="00CC4B81">
      <w:pPr>
        <w:tabs>
          <w:tab w:val="center" w:pos="540"/>
        </w:tabs>
        <w:spacing w:line="276" w:lineRule="auto"/>
        <w:jc w:val="both"/>
        <w:rPr>
          <w:sz w:val="24"/>
          <w:szCs w:val="24"/>
        </w:rPr>
      </w:pPr>
      <w:r>
        <w:rPr>
          <w:sz w:val="24"/>
          <w:szCs w:val="24"/>
        </w:rPr>
        <w:tab/>
      </w:r>
      <w:r>
        <w:rPr>
          <w:sz w:val="24"/>
          <w:szCs w:val="24"/>
        </w:rPr>
        <w:tab/>
      </w:r>
      <w:r w:rsidRPr="00CC4B81">
        <w:rPr>
          <w:sz w:val="24"/>
          <w:szCs w:val="24"/>
        </w:rPr>
        <w:t>Untuk kelompok perlakuan terjadi penurunan morbiditas ISPA (batuk) sebesar 23,1% yang sakit dan yang tidak sakit sebesar 76,9 sedangkan untuk morbiditas ISPA (pilek) yang sakit 15,4 dan yang tidak sakit 84,6%  kemudian dapat dilihat bahwa pada kelompok perlakuan jika dibandingkan sebelum mengkonsumsi biskuit maka terjadi penurunan status morbiditas ISPA (batuk) siswa SD dengan meningkatnya status sehat anak dari sebelum intervensi 53.8% dan setelah intervensi menurun menjadi 23,1 % sedangkan untuk ISPA (pilek) dari sebelum intervensi 61,5 % dan setelah intervensi menurun menjadi 15,4% maka dapat dikatakan bahwa setelah intervensi pada kelompok Perlakuan terjadi penurunan status morbiditas pada anak walaupun tidak signfikan.</w:t>
      </w:r>
    </w:p>
    <w:p w:rsidR="00CC4B81" w:rsidRDefault="00CC4B81" w:rsidP="00CC4B81">
      <w:pPr>
        <w:tabs>
          <w:tab w:val="center" w:pos="540"/>
        </w:tabs>
        <w:spacing w:line="276" w:lineRule="auto"/>
        <w:jc w:val="both"/>
        <w:rPr>
          <w:color w:val="000000" w:themeColor="text1"/>
          <w:sz w:val="24"/>
          <w:szCs w:val="24"/>
        </w:rPr>
      </w:pPr>
      <w:r>
        <w:rPr>
          <w:color w:val="000000" w:themeColor="text1"/>
          <w:sz w:val="24"/>
          <w:szCs w:val="24"/>
        </w:rPr>
        <w:tab/>
      </w:r>
      <w:r>
        <w:rPr>
          <w:color w:val="000000" w:themeColor="text1"/>
          <w:sz w:val="24"/>
          <w:szCs w:val="24"/>
        </w:rPr>
        <w:tab/>
      </w:r>
      <w:r w:rsidRPr="00CC4B81">
        <w:rPr>
          <w:color w:val="000000" w:themeColor="text1"/>
          <w:sz w:val="24"/>
          <w:szCs w:val="24"/>
        </w:rPr>
        <w:t>Jadi dapat disimpulkan bahwa Penurunan status morbiditas (Batuk dan pilek) siswa SD yang mengkonsumsi biskuit substitusi tepung ikan sarden dan tepung beras setelah intervensi selama 60 hari mampu menurunkan kejadian batuk dan pilek namun Tidak ada perbedaan yang signifikan  pada penurunan  status morbiditas antara kelompok kontrol dan kelompok perlakuan</w:t>
      </w:r>
    </w:p>
    <w:p w:rsidR="00CC4B81" w:rsidRDefault="00CC4B81" w:rsidP="00CC4B81">
      <w:pPr>
        <w:tabs>
          <w:tab w:val="center" w:pos="540"/>
        </w:tabs>
        <w:spacing w:line="276" w:lineRule="auto"/>
        <w:jc w:val="both"/>
        <w:rPr>
          <w:color w:val="000000" w:themeColor="text1"/>
          <w:sz w:val="24"/>
          <w:szCs w:val="24"/>
        </w:rPr>
      </w:pPr>
    </w:p>
    <w:p w:rsidR="00CC4B81" w:rsidRDefault="00CC4B81" w:rsidP="00CC4B81">
      <w:pPr>
        <w:tabs>
          <w:tab w:val="center" w:pos="540"/>
        </w:tabs>
        <w:spacing w:line="276" w:lineRule="auto"/>
        <w:jc w:val="both"/>
        <w:rPr>
          <w:sz w:val="24"/>
          <w:szCs w:val="24"/>
        </w:rPr>
      </w:pPr>
    </w:p>
    <w:p w:rsidR="00B160B4" w:rsidRDefault="00B160B4" w:rsidP="00CC4B81">
      <w:pPr>
        <w:tabs>
          <w:tab w:val="center" w:pos="540"/>
        </w:tabs>
        <w:spacing w:line="276" w:lineRule="auto"/>
        <w:jc w:val="both"/>
        <w:rPr>
          <w:sz w:val="24"/>
          <w:szCs w:val="24"/>
        </w:rPr>
      </w:pPr>
    </w:p>
    <w:p w:rsidR="00B160B4" w:rsidRPr="00CC4B81" w:rsidRDefault="00B160B4" w:rsidP="00CC4B81">
      <w:pPr>
        <w:tabs>
          <w:tab w:val="center" w:pos="540"/>
        </w:tabs>
        <w:spacing w:line="276" w:lineRule="auto"/>
        <w:jc w:val="both"/>
        <w:rPr>
          <w:sz w:val="24"/>
          <w:szCs w:val="24"/>
        </w:rPr>
      </w:pPr>
    </w:p>
    <w:p w:rsidR="00CC4B81" w:rsidRPr="004311AC" w:rsidRDefault="00CC4B81" w:rsidP="00CC4B81">
      <w:pPr>
        <w:pStyle w:val="ListParagraph"/>
        <w:spacing w:line="276" w:lineRule="auto"/>
        <w:jc w:val="both"/>
        <w:rPr>
          <w:rFonts w:asciiTheme="majorBidi" w:hAnsiTheme="majorBidi" w:cstheme="majorBidi"/>
          <w:b/>
          <w:sz w:val="24"/>
          <w:szCs w:val="24"/>
        </w:rPr>
      </w:pPr>
    </w:p>
    <w:p w:rsidR="00D26E63" w:rsidRPr="004311AC" w:rsidRDefault="00D26E63" w:rsidP="00D26E63">
      <w:pPr>
        <w:pStyle w:val="ListParagraph"/>
        <w:numPr>
          <w:ilvl w:val="0"/>
          <w:numId w:val="1"/>
        </w:numPr>
        <w:ind w:left="360"/>
        <w:jc w:val="both"/>
        <w:rPr>
          <w:rFonts w:asciiTheme="majorBidi" w:hAnsiTheme="majorBidi"/>
          <w:b/>
          <w:bCs/>
          <w:iCs/>
          <w:sz w:val="24"/>
          <w:szCs w:val="24"/>
        </w:rPr>
      </w:pPr>
      <w:r w:rsidRPr="004311AC">
        <w:rPr>
          <w:rFonts w:asciiTheme="majorBidi" w:hAnsiTheme="majorBidi"/>
          <w:b/>
          <w:bCs/>
          <w:iCs/>
          <w:sz w:val="24"/>
          <w:szCs w:val="24"/>
        </w:rPr>
        <w:lastRenderedPageBreak/>
        <w:t>SIMPULAN DAN SARAN</w:t>
      </w:r>
    </w:p>
    <w:p w:rsidR="00D26E63" w:rsidRPr="004311AC" w:rsidRDefault="00D26E63" w:rsidP="00D26E63">
      <w:pPr>
        <w:ind w:left="360" w:firstLine="709"/>
        <w:jc w:val="both"/>
        <w:rPr>
          <w:rFonts w:asciiTheme="majorBidi" w:hAnsiTheme="majorBidi"/>
          <w:iCs/>
          <w:sz w:val="24"/>
          <w:szCs w:val="24"/>
        </w:rPr>
      </w:pPr>
      <w:r w:rsidRPr="004311AC">
        <w:rPr>
          <w:rFonts w:asciiTheme="majorBidi" w:hAnsiTheme="majorBidi"/>
          <w:iCs/>
          <w:sz w:val="24"/>
          <w:szCs w:val="24"/>
        </w:rPr>
        <w:t>Berdasarkan hasil analisis data dan pembahasan dalam penelitian ini, maka dapat disimpulkan bahwa:</w:t>
      </w:r>
    </w:p>
    <w:p w:rsidR="00CC4B81" w:rsidRPr="0093677D" w:rsidRDefault="00CC4B81" w:rsidP="00CC4B81">
      <w:pPr>
        <w:pStyle w:val="ListParagraph"/>
        <w:numPr>
          <w:ilvl w:val="0"/>
          <w:numId w:val="27"/>
        </w:numPr>
        <w:spacing w:line="276" w:lineRule="auto"/>
        <w:ind w:left="426"/>
        <w:jc w:val="both"/>
        <w:rPr>
          <w:sz w:val="24"/>
          <w:szCs w:val="24"/>
        </w:rPr>
      </w:pPr>
      <w:r w:rsidRPr="00F53000">
        <w:rPr>
          <w:sz w:val="24"/>
          <w:szCs w:val="24"/>
        </w:rPr>
        <w:t xml:space="preserve">Status </w:t>
      </w:r>
      <w:r>
        <w:rPr>
          <w:sz w:val="24"/>
          <w:szCs w:val="24"/>
        </w:rPr>
        <w:t xml:space="preserve">morbiditas </w:t>
      </w:r>
      <w:r w:rsidRPr="00F53000">
        <w:rPr>
          <w:sz w:val="24"/>
          <w:szCs w:val="24"/>
        </w:rPr>
        <w:t xml:space="preserve"> siswa sebelum mengkonsumsi biskuit</w:t>
      </w:r>
      <w:r>
        <w:rPr>
          <w:sz w:val="24"/>
          <w:szCs w:val="24"/>
        </w:rPr>
        <w:t xml:space="preserve"> diperoleh melalui observasi awal atau pengambilan data awal di </w:t>
      </w:r>
      <w:r w:rsidRPr="00DF1EE6">
        <w:rPr>
          <w:sz w:val="24"/>
          <w:szCs w:val="24"/>
        </w:rPr>
        <w:t>Kecamatan Lamasi Kabupaten Luwu</w:t>
      </w:r>
      <w:r>
        <w:rPr>
          <w:sz w:val="24"/>
          <w:szCs w:val="24"/>
        </w:rPr>
        <w:t xml:space="preserve">, dimana sampelnya yaitu adalah </w:t>
      </w:r>
      <w:r w:rsidRPr="00DF1EE6">
        <w:rPr>
          <w:sz w:val="24"/>
          <w:szCs w:val="24"/>
        </w:rPr>
        <w:t>siswa SD kelas V berumur 10-11 tahun</w:t>
      </w:r>
      <w:r>
        <w:rPr>
          <w:sz w:val="24"/>
          <w:szCs w:val="24"/>
        </w:rPr>
        <w:t>, bahwa Sebelum pemberian biskuit substitusi tepung ikan sarden dan tepung beras merah terhadap morbiditas (ISPA) siswa SD keles V Lamasi dapat dilihat pada kelompok kontrol terdapat 53.6% yang sakit batuk dan 15,4% yang terkena sakit pilek, sedangkan kelompok perlakuan 63.6% yang sakit batuk dan 72.7% yang terkena sakit pilek. Dapat dilihat dari kelompok kontrol dan kelompok perlakuan  bahwa lebih banyak yang sakit dibanding dengan yang sehat.</w:t>
      </w:r>
    </w:p>
    <w:p w:rsidR="00CC4B81" w:rsidRPr="008739B6" w:rsidRDefault="00CC4B81" w:rsidP="00CC4B81">
      <w:pPr>
        <w:pStyle w:val="Default"/>
        <w:numPr>
          <w:ilvl w:val="0"/>
          <w:numId w:val="27"/>
        </w:numPr>
        <w:spacing w:line="276" w:lineRule="auto"/>
        <w:ind w:left="426"/>
        <w:jc w:val="both"/>
        <w:rPr>
          <w:i/>
        </w:rPr>
      </w:pPr>
      <w:r>
        <w:rPr>
          <w:lang w:val="id-ID"/>
        </w:rPr>
        <w:t xml:space="preserve">Perbedaan status </w:t>
      </w:r>
      <w:r>
        <w:t>morbiditas ISPA (batuk</w:t>
      </w:r>
      <w:r>
        <w:rPr>
          <w:lang w:val="id-ID"/>
        </w:rPr>
        <w:t xml:space="preserve"> dan pilek</w:t>
      </w:r>
      <w:r>
        <w:t xml:space="preserve">) </w:t>
      </w:r>
      <w:r>
        <w:rPr>
          <w:lang w:val="id-ID"/>
        </w:rPr>
        <w:t>antara siswa yang mengkonsumsi biskuit dengan yang tidak mengkonsumsi biskuit substitusi tepung ikan sarden dan tepung beras merah</w:t>
      </w:r>
      <w:r>
        <w:t xml:space="preserve"> </w:t>
      </w:r>
      <w:r w:rsidRPr="008739B6">
        <w:rPr>
          <w:lang w:val="id-ID"/>
        </w:rPr>
        <w:t>Dari hasil uji statistik dengan</w:t>
      </w:r>
      <w:r w:rsidRPr="008739B6">
        <w:rPr>
          <w:i/>
          <w:lang w:val="id-ID"/>
        </w:rPr>
        <w:t xml:space="preserve"> paired </w:t>
      </w:r>
      <w:r w:rsidRPr="008739B6">
        <w:rPr>
          <w:i/>
        </w:rPr>
        <w:t>sample t test</w:t>
      </w:r>
      <w:r w:rsidRPr="00EA0CE1">
        <w:t xml:space="preserve"> tidak terdapat perbedaan yang nyata antara morbiditas awal sebelum intervensi dengan morbiditas setelah intervensi (p&gt;0.05), namun menunjukkan adanya penurunan walaupun tidak cukup signifikan.</w:t>
      </w:r>
    </w:p>
    <w:p w:rsidR="00CC4B81" w:rsidRDefault="00CC4B81" w:rsidP="00CC4B81">
      <w:pPr>
        <w:pStyle w:val="ListParagraph"/>
        <w:numPr>
          <w:ilvl w:val="0"/>
          <w:numId w:val="27"/>
        </w:numPr>
        <w:tabs>
          <w:tab w:val="center" w:pos="207"/>
          <w:tab w:val="left" w:pos="5790"/>
        </w:tabs>
        <w:spacing w:line="276" w:lineRule="auto"/>
        <w:ind w:left="426"/>
        <w:jc w:val="both"/>
        <w:outlineLvl w:val="0"/>
        <w:rPr>
          <w:color w:val="000000" w:themeColor="text1"/>
          <w:sz w:val="24"/>
          <w:szCs w:val="24"/>
        </w:rPr>
      </w:pPr>
      <w:r w:rsidRPr="00404423">
        <w:rPr>
          <w:color w:val="000000" w:themeColor="text1"/>
          <w:sz w:val="24"/>
          <w:szCs w:val="24"/>
        </w:rPr>
        <w:t>Penurunan</w:t>
      </w:r>
      <w:r>
        <w:rPr>
          <w:color w:val="000000" w:themeColor="text1"/>
          <w:sz w:val="24"/>
          <w:szCs w:val="24"/>
        </w:rPr>
        <w:t xml:space="preserve"> </w:t>
      </w:r>
      <w:r w:rsidRPr="00404423">
        <w:rPr>
          <w:color w:val="000000" w:themeColor="text1"/>
          <w:sz w:val="24"/>
          <w:szCs w:val="24"/>
        </w:rPr>
        <w:t>status morbiditas</w:t>
      </w:r>
      <w:r>
        <w:rPr>
          <w:color w:val="000000" w:themeColor="text1"/>
          <w:sz w:val="24"/>
          <w:szCs w:val="24"/>
        </w:rPr>
        <w:t xml:space="preserve"> ISPA (batuk dan pilek) siswa SD yang mengkonsumsi bisk</w:t>
      </w:r>
      <w:r w:rsidRPr="00404423">
        <w:rPr>
          <w:color w:val="000000" w:themeColor="text1"/>
          <w:sz w:val="24"/>
          <w:szCs w:val="24"/>
        </w:rPr>
        <w:t>uit</w:t>
      </w:r>
      <w:r>
        <w:rPr>
          <w:color w:val="000000" w:themeColor="text1"/>
          <w:sz w:val="24"/>
          <w:szCs w:val="24"/>
        </w:rPr>
        <w:t xml:space="preserve"> </w:t>
      </w:r>
      <w:r w:rsidRPr="00404423">
        <w:rPr>
          <w:color w:val="000000" w:themeColor="text1"/>
          <w:sz w:val="24"/>
          <w:szCs w:val="24"/>
        </w:rPr>
        <w:t>substitusi tepung ikan sarden</w:t>
      </w:r>
      <w:r>
        <w:rPr>
          <w:color w:val="000000" w:themeColor="text1"/>
          <w:sz w:val="24"/>
          <w:szCs w:val="24"/>
        </w:rPr>
        <w:t xml:space="preserve"> dan tepung beras setelah intervensi </w:t>
      </w:r>
      <w:r w:rsidRPr="00B41293">
        <w:rPr>
          <w:color w:val="000000" w:themeColor="text1"/>
          <w:sz w:val="24"/>
          <w:szCs w:val="24"/>
        </w:rPr>
        <w:t>selama 60 hari</w:t>
      </w:r>
      <w:r>
        <w:rPr>
          <w:color w:val="000000" w:themeColor="text1"/>
          <w:sz w:val="24"/>
          <w:szCs w:val="24"/>
        </w:rPr>
        <w:t xml:space="preserve"> mampu menurunkan kejadian batuk dan pilek </w:t>
      </w:r>
      <w:r w:rsidRPr="008739B6">
        <w:rPr>
          <w:color w:val="000000" w:themeColor="text1"/>
          <w:sz w:val="24"/>
          <w:szCs w:val="24"/>
        </w:rPr>
        <w:t>namun Tidak ada perbedaan yang signifikan  pada penurunan  status morbiditas antara kelompok kontrol dan kelompok perlakuan</w:t>
      </w:r>
      <w:r>
        <w:rPr>
          <w:color w:val="000000" w:themeColor="text1"/>
          <w:sz w:val="24"/>
          <w:szCs w:val="24"/>
        </w:rPr>
        <w:t>.</w:t>
      </w:r>
    </w:p>
    <w:p w:rsidR="000500C4" w:rsidRPr="004311AC" w:rsidRDefault="000500C4" w:rsidP="00D26E63">
      <w:pPr>
        <w:ind w:left="360" w:firstLine="709"/>
        <w:jc w:val="both"/>
        <w:rPr>
          <w:rFonts w:asciiTheme="majorBidi" w:hAnsiTheme="majorBidi" w:cstheme="majorBidi"/>
          <w:sz w:val="24"/>
          <w:szCs w:val="24"/>
        </w:rPr>
      </w:pPr>
    </w:p>
    <w:p w:rsidR="000500C4" w:rsidRPr="004311AC" w:rsidRDefault="000500C4" w:rsidP="000500C4">
      <w:pPr>
        <w:pStyle w:val="ListParagraph"/>
        <w:numPr>
          <w:ilvl w:val="0"/>
          <w:numId w:val="1"/>
        </w:numPr>
        <w:ind w:left="360"/>
        <w:jc w:val="both"/>
        <w:rPr>
          <w:rFonts w:asciiTheme="majorBidi" w:hAnsiTheme="majorBidi"/>
          <w:b/>
          <w:bCs/>
          <w:iCs/>
          <w:sz w:val="24"/>
          <w:szCs w:val="24"/>
        </w:rPr>
      </w:pPr>
      <w:r w:rsidRPr="004311AC">
        <w:rPr>
          <w:b/>
          <w:bCs/>
          <w:sz w:val="24"/>
          <w:szCs w:val="24"/>
        </w:rPr>
        <w:t>DAFTAR PUSTAKA</w:t>
      </w:r>
    </w:p>
    <w:p w:rsidR="000500C4" w:rsidRPr="00A84ECA" w:rsidRDefault="000500C4" w:rsidP="00A84ECA">
      <w:pPr>
        <w:spacing w:before="100" w:beforeAutospacing="1"/>
        <w:ind w:left="709" w:hanging="720"/>
        <w:jc w:val="both"/>
        <w:rPr>
          <w:sz w:val="24"/>
          <w:lang w:eastAsia="id-ID"/>
        </w:rPr>
      </w:pPr>
      <w:r w:rsidRPr="00A84ECA">
        <w:rPr>
          <w:sz w:val="24"/>
          <w:szCs w:val="24"/>
        </w:rPr>
        <w:t>[1]</w:t>
      </w:r>
      <w:r w:rsidR="000F5A92">
        <w:rPr>
          <w:sz w:val="24"/>
          <w:szCs w:val="24"/>
        </w:rPr>
        <w:t xml:space="preserve"> </w:t>
      </w:r>
      <w:r w:rsidR="00A84ECA" w:rsidRPr="00A84ECA">
        <w:rPr>
          <w:sz w:val="24"/>
          <w:lang w:eastAsia="id-ID"/>
        </w:rPr>
        <w:t xml:space="preserve">Anonim, 2008. </w:t>
      </w:r>
      <w:r w:rsidR="00A84ECA" w:rsidRPr="00A84ECA">
        <w:rPr>
          <w:i/>
          <w:sz w:val="24"/>
          <w:lang w:eastAsia="id-ID"/>
        </w:rPr>
        <w:t>Program Pemberantasan Pen</w:t>
      </w:r>
      <w:r w:rsidR="000F5A92">
        <w:rPr>
          <w:i/>
          <w:sz w:val="24"/>
          <w:lang w:eastAsia="id-ID"/>
        </w:rPr>
        <w:t xml:space="preserve">yakit ISPA untuk Penanggulangan   </w:t>
      </w:r>
      <w:r w:rsidR="00A84ECA" w:rsidRPr="00A84ECA">
        <w:rPr>
          <w:i/>
          <w:sz w:val="24"/>
          <w:lang w:eastAsia="id-ID"/>
        </w:rPr>
        <w:t>Pneumonia .</w:t>
      </w:r>
      <w:r w:rsidR="00A84ECA" w:rsidRPr="00A84ECA">
        <w:rPr>
          <w:sz w:val="24"/>
          <w:lang w:eastAsia="id-ID"/>
        </w:rPr>
        <w:t xml:space="preserve"> Diakses : 18 Oktober 2008.</w:t>
      </w:r>
    </w:p>
    <w:p w:rsidR="00A84ECA" w:rsidRPr="00A84ECA" w:rsidRDefault="000500C4" w:rsidP="00A84ECA">
      <w:pPr>
        <w:ind w:left="709" w:hanging="709"/>
        <w:jc w:val="both"/>
        <w:rPr>
          <w:sz w:val="24"/>
        </w:rPr>
      </w:pPr>
      <w:r w:rsidRPr="00A84ECA">
        <w:rPr>
          <w:sz w:val="24"/>
          <w:szCs w:val="24"/>
        </w:rPr>
        <w:t>[</w:t>
      </w:r>
      <w:r w:rsidR="000F5A92">
        <w:rPr>
          <w:sz w:val="24"/>
          <w:szCs w:val="24"/>
        </w:rPr>
        <w:t xml:space="preserve">2] </w:t>
      </w:r>
      <w:r w:rsidR="00A84ECA" w:rsidRPr="00A84ECA">
        <w:rPr>
          <w:sz w:val="24"/>
        </w:rPr>
        <w:t xml:space="preserve">Depkes RI, 2000. </w:t>
      </w:r>
      <w:r w:rsidR="00A84ECA" w:rsidRPr="00A84ECA">
        <w:rPr>
          <w:i/>
          <w:sz w:val="24"/>
        </w:rPr>
        <w:t>Informasi tentang ISPA pada anak</w:t>
      </w:r>
      <w:r w:rsidR="00A84ECA" w:rsidRPr="00A84ECA">
        <w:rPr>
          <w:sz w:val="24"/>
        </w:rPr>
        <w:t>. Jakarta: Pusat P</w:t>
      </w:r>
      <w:r w:rsidR="00A84ECA">
        <w:rPr>
          <w:sz w:val="24"/>
        </w:rPr>
        <w:t>enyuluhan Kesehatan Masyarakat.</w:t>
      </w:r>
    </w:p>
    <w:p w:rsidR="00A84ECA" w:rsidRPr="00A84ECA" w:rsidRDefault="00A84ECA" w:rsidP="00A84ECA">
      <w:pPr>
        <w:ind w:left="709" w:hanging="709"/>
        <w:jc w:val="both"/>
        <w:rPr>
          <w:sz w:val="24"/>
        </w:rPr>
      </w:pPr>
      <w:r w:rsidRPr="00A84ECA">
        <w:rPr>
          <w:rFonts w:asciiTheme="majorBidi" w:hAnsiTheme="majorBidi" w:cstheme="majorBidi"/>
          <w:sz w:val="24"/>
          <w:szCs w:val="24"/>
        </w:rPr>
        <w:t xml:space="preserve"> </w:t>
      </w:r>
      <w:r w:rsidR="000F5A92">
        <w:rPr>
          <w:rFonts w:asciiTheme="majorBidi" w:hAnsiTheme="majorBidi" w:cstheme="majorBidi"/>
          <w:sz w:val="24"/>
          <w:szCs w:val="24"/>
        </w:rPr>
        <w:t xml:space="preserve">[3]  </w:t>
      </w:r>
      <w:r w:rsidRPr="00A84ECA">
        <w:rPr>
          <w:sz w:val="24"/>
        </w:rPr>
        <w:t xml:space="preserve">Depkes RI, 2002. </w:t>
      </w:r>
      <w:r w:rsidRPr="00A84ECA">
        <w:rPr>
          <w:i/>
          <w:sz w:val="24"/>
        </w:rPr>
        <w:t>Pedoman pemberantasan penyakit infeksi saluran pernapasan akut untuk penanggulangan pneumoniapada balita.</w:t>
      </w:r>
      <w:r w:rsidRPr="00A84ECA">
        <w:rPr>
          <w:sz w:val="24"/>
        </w:rPr>
        <w:t>Jakarta</w:t>
      </w:r>
    </w:p>
    <w:p w:rsidR="00A84ECA" w:rsidRPr="00A84ECA" w:rsidRDefault="00A84ECA" w:rsidP="00A84ECA">
      <w:pPr>
        <w:ind w:left="709" w:hanging="709"/>
        <w:jc w:val="both"/>
        <w:rPr>
          <w:bCs/>
          <w:sz w:val="24"/>
          <w:lang w:eastAsia="id-ID"/>
        </w:rPr>
      </w:pPr>
      <w:r w:rsidRPr="00A84ECA">
        <w:rPr>
          <w:sz w:val="24"/>
          <w:szCs w:val="24"/>
        </w:rPr>
        <w:t xml:space="preserve"> </w:t>
      </w:r>
      <w:r w:rsidR="007F25BC" w:rsidRPr="00A84ECA">
        <w:rPr>
          <w:sz w:val="24"/>
          <w:szCs w:val="24"/>
        </w:rPr>
        <w:t xml:space="preserve">[4]   </w:t>
      </w:r>
      <w:r w:rsidRPr="00A84ECA">
        <w:rPr>
          <w:bCs/>
          <w:sz w:val="24"/>
          <w:lang w:eastAsia="id-ID"/>
        </w:rPr>
        <w:t xml:space="preserve">Prabu putra, 2009. </w:t>
      </w:r>
      <w:r w:rsidRPr="00A84ECA">
        <w:rPr>
          <w:bCs/>
          <w:i/>
          <w:sz w:val="24"/>
          <w:lang w:eastAsia="id-ID"/>
        </w:rPr>
        <w:t>Faktor Resiko ISPA</w:t>
      </w:r>
      <w:r w:rsidRPr="00A84ECA">
        <w:rPr>
          <w:bCs/>
          <w:sz w:val="24"/>
          <w:lang w:eastAsia="id-ID"/>
        </w:rPr>
        <w:t>.(Online) (http:/scholar google,co.id/.Diakses 26 April 2012)</w:t>
      </w:r>
    </w:p>
    <w:p w:rsidR="00A84ECA" w:rsidRDefault="00A84ECA" w:rsidP="00A84ECA">
      <w:pPr>
        <w:ind w:left="720" w:hanging="720"/>
        <w:jc w:val="both"/>
        <w:rPr>
          <w:sz w:val="24"/>
          <w:szCs w:val="24"/>
        </w:rPr>
      </w:pPr>
      <w:r w:rsidRPr="00A84ECA">
        <w:rPr>
          <w:sz w:val="24"/>
          <w:szCs w:val="24"/>
        </w:rPr>
        <w:t xml:space="preserve"> </w:t>
      </w:r>
      <w:r w:rsidR="000500C4" w:rsidRPr="00A84ECA">
        <w:rPr>
          <w:sz w:val="24"/>
          <w:szCs w:val="24"/>
        </w:rPr>
        <w:t xml:space="preserve">[5]  </w:t>
      </w:r>
      <w:r w:rsidRPr="00A84ECA">
        <w:rPr>
          <w:sz w:val="24"/>
          <w:szCs w:val="24"/>
        </w:rPr>
        <w:t xml:space="preserve">Septiana Hidayati B. (2013). </w:t>
      </w:r>
      <w:r w:rsidRPr="00A84ECA">
        <w:rPr>
          <w:i/>
          <w:sz w:val="24"/>
          <w:szCs w:val="24"/>
        </w:rPr>
        <w:t>“Hubungan kepatuhan konsumsi biskuit yang diperkaya protein tepung ikan lele dumbo (Clarias gariepinus) dengan status gizi dan  morbiditas balita di Kecamatan Warungkiara dan Bantargadung, Kabupaten Sukabumi”</w:t>
      </w:r>
      <w:r w:rsidRPr="00A84ECA">
        <w:rPr>
          <w:sz w:val="24"/>
          <w:szCs w:val="24"/>
        </w:rPr>
        <w:t xml:space="preserve"> Institut Pertanian Bogor</w:t>
      </w:r>
      <w:r w:rsidRPr="003B2438">
        <w:rPr>
          <w:sz w:val="24"/>
          <w:szCs w:val="24"/>
        </w:rPr>
        <w:t>.</w:t>
      </w:r>
    </w:p>
    <w:p w:rsidR="000500C4" w:rsidRPr="004311AC" w:rsidRDefault="000500C4" w:rsidP="00A84ECA">
      <w:pPr>
        <w:pStyle w:val="FootnoteText"/>
        <w:ind w:left="720" w:hanging="360"/>
        <w:jc w:val="both"/>
        <w:rPr>
          <w:color w:val="FF0000"/>
          <w:sz w:val="24"/>
          <w:szCs w:val="24"/>
        </w:rPr>
        <w:sectPr w:rsidR="000500C4" w:rsidRPr="004311AC" w:rsidSect="00024710">
          <w:headerReference w:type="even" r:id="rId7"/>
          <w:headerReference w:type="default" r:id="rId8"/>
          <w:footerReference w:type="default" r:id="rId9"/>
          <w:type w:val="continuous"/>
          <w:pgSz w:w="11906" w:h="16838"/>
          <w:pgMar w:top="1701" w:right="1134" w:bottom="1134" w:left="1701" w:header="1418" w:footer="709" w:gutter="0"/>
          <w:pgNumType w:start="1"/>
          <w:cols w:space="708"/>
          <w:docGrid w:linePitch="360"/>
        </w:sectPr>
      </w:pPr>
    </w:p>
    <w:p w:rsidR="00D8581C" w:rsidRPr="004311AC" w:rsidRDefault="00D8581C" w:rsidP="000500C4">
      <w:pPr>
        <w:jc w:val="both"/>
        <w:rPr>
          <w:rFonts w:asciiTheme="majorBidi" w:hAnsiTheme="majorBidi"/>
          <w:iCs/>
          <w:sz w:val="24"/>
          <w:szCs w:val="24"/>
        </w:rPr>
      </w:pPr>
    </w:p>
    <w:sectPr w:rsidR="00D8581C" w:rsidRPr="004311AC" w:rsidSect="00024710">
      <w:type w:val="continuous"/>
      <w:pgSz w:w="12240" w:h="15840"/>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96" w:rsidRDefault="00FE6A96" w:rsidP="00420985">
      <w:r>
        <w:separator/>
      </w:r>
    </w:p>
  </w:endnote>
  <w:endnote w:type="continuationSeparator" w:id="0">
    <w:p w:rsidR="00FE6A96" w:rsidRDefault="00FE6A96" w:rsidP="0042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10" w:rsidRDefault="005D1684">
    <w:pPr>
      <w:pStyle w:val="Footer"/>
      <w:jc w:val="center"/>
    </w:pPr>
    <w:r>
      <w:fldChar w:fldCharType="begin"/>
    </w:r>
    <w:r>
      <w:instrText xml:space="preserve"> PAGE   \* MERGEFORMAT </w:instrText>
    </w:r>
    <w:r>
      <w:fldChar w:fldCharType="separate"/>
    </w:r>
    <w:r w:rsidR="00B160B4">
      <w:rPr>
        <w:noProof/>
      </w:rPr>
      <w:t>5</w:t>
    </w:r>
    <w:r>
      <w:rPr>
        <w:noProof/>
      </w:rPr>
      <w:fldChar w:fldCharType="end"/>
    </w:r>
  </w:p>
  <w:p w:rsidR="00024710" w:rsidRDefault="00024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96" w:rsidRDefault="00FE6A96" w:rsidP="00420985">
      <w:r>
        <w:separator/>
      </w:r>
    </w:p>
  </w:footnote>
  <w:footnote w:type="continuationSeparator" w:id="0">
    <w:p w:rsidR="00FE6A96" w:rsidRDefault="00FE6A96" w:rsidP="00420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10" w:rsidRDefault="00024710" w:rsidP="00D57A4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24710" w:rsidRDefault="00024710" w:rsidP="00D57A4E">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10" w:rsidRDefault="00024710" w:rsidP="00D57A4E">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40861"/>
    <w:multiLevelType w:val="hybridMultilevel"/>
    <w:tmpl w:val="91367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474AD"/>
    <w:multiLevelType w:val="hybridMultilevel"/>
    <w:tmpl w:val="B4688DFE"/>
    <w:lvl w:ilvl="0" w:tplc="E0FCAC4E">
      <w:start w:val="1"/>
      <w:numFmt w:val="decimal"/>
      <w:lvlText w:val="%1."/>
      <w:lvlJc w:val="left"/>
      <w:pPr>
        <w:ind w:left="720" w:hanging="36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058D5"/>
    <w:multiLevelType w:val="hybridMultilevel"/>
    <w:tmpl w:val="E3586504"/>
    <w:lvl w:ilvl="0" w:tplc="04090011">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F72CB3"/>
    <w:multiLevelType w:val="hybridMultilevel"/>
    <w:tmpl w:val="013838B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7F41695"/>
    <w:multiLevelType w:val="hybridMultilevel"/>
    <w:tmpl w:val="CE3E9C74"/>
    <w:lvl w:ilvl="0" w:tplc="73C83FAC">
      <w:start w:val="3"/>
      <w:numFmt w:val="lowerLetter"/>
      <w:lvlText w:val="%1)"/>
      <w:lvlJc w:val="left"/>
      <w:pPr>
        <w:ind w:left="1440" w:hanging="360"/>
      </w:pPr>
      <w:rPr>
        <w:rFonts w:cs="Times New Roman"/>
        <w:b w:val="0"/>
      </w:rPr>
    </w:lvl>
    <w:lvl w:ilvl="1" w:tplc="04090019">
      <w:start w:val="1"/>
      <w:numFmt w:val="lowerLetter"/>
      <w:lvlText w:val="%2."/>
      <w:lvlJc w:val="left"/>
      <w:pPr>
        <w:ind w:left="1440" w:hanging="360"/>
      </w:pPr>
      <w:rPr>
        <w:rFonts w:cs="Times New Roman"/>
      </w:rPr>
    </w:lvl>
    <w:lvl w:ilvl="2" w:tplc="59A6A2F2">
      <w:start w:val="1"/>
      <w:numFmt w:val="lowerLetter"/>
      <w:lvlText w:val="%3."/>
      <w:lvlJc w:val="left"/>
      <w:pPr>
        <w:ind w:left="2160" w:hanging="180"/>
      </w:pPr>
      <w:rPr>
        <w:rFonts w:cs="Times New Roman"/>
        <w:b/>
        <w:color w:val="000000" w:themeColor="text1"/>
        <w:sz w:val="24"/>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BCD4F8B"/>
    <w:multiLevelType w:val="hybridMultilevel"/>
    <w:tmpl w:val="75F81DFA"/>
    <w:lvl w:ilvl="0" w:tplc="D5665548">
      <w:start w:val="2"/>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278012CC"/>
    <w:multiLevelType w:val="hybridMultilevel"/>
    <w:tmpl w:val="B708380A"/>
    <w:lvl w:ilvl="0" w:tplc="04210019">
      <w:start w:val="1"/>
      <w:numFmt w:val="lowerLetter"/>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7">
    <w:nsid w:val="2AF24A97"/>
    <w:multiLevelType w:val="hybridMultilevel"/>
    <w:tmpl w:val="3176FA00"/>
    <w:lvl w:ilvl="0" w:tplc="DE086C4C">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8">
    <w:nsid w:val="2FD36A3F"/>
    <w:multiLevelType w:val="hybridMultilevel"/>
    <w:tmpl w:val="64EC52A0"/>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1F42DCD"/>
    <w:multiLevelType w:val="hybridMultilevel"/>
    <w:tmpl w:val="34BC70A6"/>
    <w:lvl w:ilvl="0" w:tplc="31A02426">
      <w:start w:val="1"/>
      <w:numFmt w:val="decimal"/>
      <w:lvlText w:val="%1)"/>
      <w:lvlJc w:val="left"/>
      <w:pPr>
        <w:ind w:left="1080" w:hanging="360"/>
      </w:pPr>
      <w:rPr>
        <w:rFonts w:asciiTheme="majorBidi" w:hAnsiTheme="maj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EC28A2"/>
    <w:multiLevelType w:val="hybridMultilevel"/>
    <w:tmpl w:val="AD506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11807"/>
    <w:multiLevelType w:val="hybridMultilevel"/>
    <w:tmpl w:val="C3F40E4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18714E"/>
    <w:multiLevelType w:val="hybridMultilevel"/>
    <w:tmpl w:val="64EC52A0"/>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40676F6F"/>
    <w:multiLevelType w:val="hybridMultilevel"/>
    <w:tmpl w:val="97A6378E"/>
    <w:lvl w:ilvl="0" w:tplc="E50CB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392458"/>
    <w:multiLevelType w:val="hybridMultilevel"/>
    <w:tmpl w:val="62B4E922"/>
    <w:lvl w:ilvl="0" w:tplc="5DCE42C4">
      <w:start w:val="1"/>
      <w:numFmt w:val="decimal"/>
      <w:lvlText w:val="%1."/>
      <w:lvlJc w:val="left"/>
      <w:pPr>
        <w:ind w:left="720" w:hanging="360"/>
      </w:pPr>
      <w:rPr>
        <w:rFonts w:cs="Times New Roman" w:hint="default"/>
        <w:b w:val="0"/>
        <w:b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48117598"/>
    <w:multiLevelType w:val="hybridMultilevel"/>
    <w:tmpl w:val="B17C8C6C"/>
    <w:lvl w:ilvl="0" w:tplc="2F66A438">
      <w:start w:val="1"/>
      <w:numFmt w:val="lowerLetter"/>
      <w:lvlText w:val="%1."/>
      <w:lvlJc w:val="left"/>
      <w:pPr>
        <w:ind w:left="1146" w:hanging="360"/>
      </w:pPr>
      <w:rPr>
        <w:rFonts w:cs="Times New Roman"/>
        <w:b/>
        <w:color w:val="000000" w:themeColor="text1"/>
        <w:sz w:val="24"/>
      </w:rPr>
    </w:lvl>
    <w:lvl w:ilvl="1" w:tplc="FF6A34B0">
      <w:start w:val="1"/>
      <w:numFmt w:val="decimal"/>
      <w:lvlText w:val="%2."/>
      <w:lvlJc w:val="left"/>
      <w:pPr>
        <w:ind w:left="1866" w:hanging="360"/>
      </w:pPr>
      <w:rPr>
        <w:rFonts w:cs="Times New Roman" w:hint="default"/>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6">
    <w:nsid w:val="4BC934F5"/>
    <w:multiLevelType w:val="hybridMultilevel"/>
    <w:tmpl w:val="EB500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364E47"/>
    <w:multiLevelType w:val="hybridMultilevel"/>
    <w:tmpl w:val="93F0CA7A"/>
    <w:lvl w:ilvl="0" w:tplc="0BB099EC">
      <w:start w:val="1"/>
      <w:numFmt w:val="lowerLetter"/>
      <w:lvlText w:val="%1."/>
      <w:lvlJc w:val="left"/>
      <w:pPr>
        <w:ind w:left="426" w:hanging="360"/>
      </w:pPr>
      <w:rPr>
        <w:rFonts w:cs="Times New Roman" w:hint="default"/>
      </w:rPr>
    </w:lvl>
    <w:lvl w:ilvl="1" w:tplc="04210019" w:tentative="1">
      <w:start w:val="1"/>
      <w:numFmt w:val="lowerLetter"/>
      <w:lvlText w:val="%2."/>
      <w:lvlJc w:val="left"/>
      <w:pPr>
        <w:ind w:left="1146" w:hanging="360"/>
      </w:pPr>
      <w:rPr>
        <w:rFonts w:cs="Times New Roman"/>
      </w:rPr>
    </w:lvl>
    <w:lvl w:ilvl="2" w:tplc="0421001B" w:tentative="1">
      <w:start w:val="1"/>
      <w:numFmt w:val="lowerRoman"/>
      <w:lvlText w:val="%3."/>
      <w:lvlJc w:val="right"/>
      <w:pPr>
        <w:ind w:left="1866" w:hanging="180"/>
      </w:pPr>
      <w:rPr>
        <w:rFonts w:cs="Times New Roman"/>
      </w:rPr>
    </w:lvl>
    <w:lvl w:ilvl="3" w:tplc="0421000F" w:tentative="1">
      <w:start w:val="1"/>
      <w:numFmt w:val="decimal"/>
      <w:lvlText w:val="%4."/>
      <w:lvlJc w:val="left"/>
      <w:pPr>
        <w:ind w:left="2586" w:hanging="360"/>
      </w:pPr>
      <w:rPr>
        <w:rFonts w:cs="Times New Roman"/>
      </w:rPr>
    </w:lvl>
    <w:lvl w:ilvl="4" w:tplc="04210019" w:tentative="1">
      <w:start w:val="1"/>
      <w:numFmt w:val="lowerLetter"/>
      <w:lvlText w:val="%5."/>
      <w:lvlJc w:val="left"/>
      <w:pPr>
        <w:ind w:left="3306" w:hanging="360"/>
      </w:pPr>
      <w:rPr>
        <w:rFonts w:cs="Times New Roman"/>
      </w:rPr>
    </w:lvl>
    <w:lvl w:ilvl="5" w:tplc="0421001B" w:tentative="1">
      <w:start w:val="1"/>
      <w:numFmt w:val="lowerRoman"/>
      <w:lvlText w:val="%6."/>
      <w:lvlJc w:val="right"/>
      <w:pPr>
        <w:ind w:left="4026" w:hanging="180"/>
      </w:pPr>
      <w:rPr>
        <w:rFonts w:cs="Times New Roman"/>
      </w:rPr>
    </w:lvl>
    <w:lvl w:ilvl="6" w:tplc="0421000F" w:tentative="1">
      <w:start w:val="1"/>
      <w:numFmt w:val="decimal"/>
      <w:lvlText w:val="%7."/>
      <w:lvlJc w:val="left"/>
      <w:pPr>
        <w:ind w:left="4746" w:hanging="360"/>
      </w:pPr>
      <w:rPr>
        <w:rFonts w:cs="Times New Roman"/>
      </w:rPr>
    </w:lvl>
    <w:lvl w:ilvl="7" w:tplc="04210019" w:tentative="1">
      <w:start w:val="1"/>
      <w:numFmt w:val="lowerLetter"/>
      <w:lvlText w:val="%8."/>
      <w:lvlJc w:val="left"/>
      <w:pPr>
        <w:ind w:left="5466" w:hanging="360"/>
      </w:pPr>
      <w:rPr>
        <w:rFonts w:cs="Times New Roman"/>
      </w:rPr>
    </w:lvl>
    <w:lvl w:ilvl="8" w:tplc="0421001B" w:tentative="1">
      <w:start w:val="1"/>
      <w:numFmt w:val="lowerRoman"/>
      <w:lvlText w:val="%9."/>
      <w:lvlJc w:val="right"/>
      <w:pPr>
        <w:ind w:left="6186" w:hanging="180"/>
      </w:pPr>
      <w:rPr>
        <w:rFonts w:cs="Times New Roman"/>
      </w:rPr>
    </w:lvl>
  </w:abstractNum>
  <w:abstractNum w:abstractNumId="18">
    <w:nsid w:val="501B5502"/>
    <w:multiLevelType w:val="hybridMultilevel"/>
    <w:tmpl w:val="53AE9FAE"/>
    <w:lvl w:ilvl="0" w:tplc="04090015">
      <w:start w:val="1"/>
      <w:numFmt w:val="upperLetter"/>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C98A4B3A">
      <w:start w:val="1"/>
      <w:numFmt w:val="lowerLetter"/>
      <w:lvlText w:val="%3)"/>
      <w:lvlJc w:val="left"/>
      <w:pPr>
        <w:ind w:left="2340" w:hanging="360"/>
      </w:pPr>
      <w:rPr>
        <w:rFonts w:cs="Times New Roman" w:hint="default"/>
      </w:rPr>
    </w:lvl>
    <w:lvl w:ilvl="3" w:tplc="C116DFB6">
      <w:start w:val="1"/>
      <w:numFmt w:val="decimal"/>
      <w:lvlText w:val="%4."/>
      <w:lvlJc w:val="left"/>
      <w:pPr>
        <w:ind w:left="2880" w:hanging="360"/>
      </w:pPr>
      <w:rPr>
        <w:rFonts w:asciiTheme="majorBidi" w:eastAsiaTheme="minorHAnsi" w:hAnsiTheme="majorBidi" w:cstheme="minorBidi"/>
        <w:b w:val="0"/>
        <w:bCs w:val="0"/>
      </w:rPr>
    </w:lvl>
    <w:lvl w:ilvl="4" w:tplc="4A38D5D8">
      <w:start w:val="1"/>
      <w:numFmt w:val="decimal"/>
      <w:lvlText w:val="%5)"/>
      <w:lvlJc w:val="left"/>
      <w:pPr>
        <w:ind w:left="3600" w:hanging="360"/>
      </w:pPr>
      <w:rPr>
        <w:rFonts w:cs="Times New Roman" w:hint="default"/>
      </w:rPr>
    </w:lvl>
    <w:lvl w:ilvl="5" w:tplc="04090011">
      <w:start w:val="1"/>
      <w:numFmt w:val="decimal"/>
      <w:lvlText w:val="%6)"/>
      <w:lvlJc w:val="left"/>
      <w:pPr>
        <w:ind w:left="4500" w:hanging="360"/>
      </w:pPr>
      <w:rPr>
        <w:rFonts w:hint="default"/>
      </w:rPr>
    </w:lvl>
    <w:lvl w:ilvl="6" w:tplc="6AD85BBE">
      <w:start w:val="1"/>
      <w:numFmt w:val="lowerLetter"/>
      <w:lvlText w:val="%7."/>
      <w:lvlJc w:val="left"/>
      <w:pPr>
        <w:ind w:left="5040" w:hanging="360"/>
      </w:pPr>
      <w:rPr>
        <w:rFonts w:hint="default"/>
        <w:i w:val="0"/>
        <w:iCs w:val="0"/>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2FC48E0"/>
    <w:multiLevelType w:val="hybridMultilevel"/>
    <w:tmpl w:val="8124C290"/>
    <w:lvl w:ilvl="0" w:tplc="BA2A6AA0">
      <w:start w:val="1"/>
      <w:numFmt w:val="decimal"/>
      <w:lvlText w:val="%1."/>
      <w:lvlJc w:val="left"/>
      <w:pPr>
        <w:ind w:left="1080" w:hanging="360"/>
      </w:pPr>
      <w:rPr>
        <w:rFonts w:asciiTheme="majorBidi" w:eastAsiaTheme="minorHAnsi" w:hAnsiTheme="majorBidi" w:cstheme="maj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C86D3F"/>
    <w:multiLevelType w:val="hybridMultilevel"/>
    <w:tmpl w:val="5DC0E89A"/>
    <w:lvl w:ilvl="0" w:tplc="04090011">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9D462C6"/>
    <w:multiLevelType w:val="hybridMultilevel"/>
    <w:tmpl w:val="3D8803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39D48AD"/>
    <w:multiLevelType w:val="hybridMultilevel"/>
    <w:tmpl w:val="CD76BE5A"/>
    <w:lvl w:ilvl="0" w:tplc="AA4A885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7203A7"/>
    <w:multiLevelType w:val="hybridMultilevel"/>
    <w:tmpl w:val="59265E38"/>
    <w:lvl w:ilvl="0" w:tplc="591C1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5748A3"/>
    <w:multiLevelType w:val="hybridMultilevel"/>
    <w:tmpl w:val="DBB65242"/>
    <w:lvl w:ilvl="0" w:tplc="3238E196">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AD19DC"/>
    <w:multiLevelType w:val="hybridMultilevel"/>
    <w:tmpl w:val="CF78BFEA"/>
    <w:lvl w:ilvl="0" w:tplc="2ACAF244">
      <w:start w:val="2"/>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3"/>
  </w:num>
  <w:num w:numId="2">
    <w:abstractNumId w:val="13"/>
  </w:num>
  <w:num w:numId="3">
    <w:abstractNumId w:val="19"/>
  </w:num>
  <w:num w:numId="4">
    <w:abstractNumId w:val="18"/>
  </w:num>
  <w:num w:numId="5">
    <w:abstractNumId w:val="14"/>
  </w:num>
  <w:num w:numId="6">
    <w:abstractNumId w:val="25"/>
  </w:num>
  <w:num w:numId="7">
    <w:abstractNumId w:val="9"/>
  </w:num>
  <w:num w:numId="8">
    <w:abstractNumId w:val="16"/>
  </w:num>
  <w:num w:numId="9">
    <w:abstractNumId w:val="1"/>
  </w:num>
  <w:num w:numId="10">
    <w:abstractNumId w:val="11"/>
  </w:num>
  <w:num w:numId="11">
    <w:abstractNumId w:val="2"/>
  </w:num>
  <w:num w:numId="12">
    <w:abstractNumId w:val="20"/>
  </w:num>
  <w:num w:numId="13">
    <w:abstractNumId w:val="0"/>
  </w:num>
  <w:num w:numId="14">
    <w:abstractNumId w:val="15"/>
  </w:num>
  <w:num w:numId="15">
    <w:abstractNumId w:val="4"/>
  </w:num>
  <w:num w:numId="16">
    <w:abstractNumId w:val="3"/>
  </w:num>
  <w:num w:numId="17">
    <w:abstractNumId w:val="17"/>
  </w:num>
  <w:num w:numId="18">
    <w:abstractNumId w:val="6"/>
  </w:num>
  <w:num w:numId="19">
    <w:abstractNumId w:val="8"/>
  </w:num>
  <w:num w:numId="20">
    <w:abstractNumId w:val="12"/>
  </w:num>
  <w:num w:numId="21">
    <w:abstractNumId w:val="5"/>
  </w:num>
  <w:num w:numId="22">
    <w:abstractNumId w:val="7"/>
  </w:num>
  <w:num w:numId="23">
    <w:abstractNumId w:val="22"/>
  </w:num>
  <w:num w:numId="24">
    <w:abstractNumId w:val="24"/>
  </w:num>
  <w:num w:numId="25">
    <w:abstractNumId w:val="26"/>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0985"/>
    <w:rsid w:val="00000209"/>
    <w:rsid w:val="0000121F"/>
    <w:rsid w:val="000023FF"/>
    <w:rsid w:val="000024A5"/>
    <w:rsid w:val="00002B67"/>
    <w:rsid w:val="00002C2B"/>
    <w:rsid w:val="000044AD"/>
    <w:rsid w:val="0000695C"/>
    <w:rsid w:val="00006BB6"/>
    <w:rsid w:val="000079D3"/>
    <w:rsid w:val="000104BC"/>
    <w:rsid w:val="000104E6"/>
    <w:rsid w:val="00010CBF"/>
    <w:rsid w:val="0001146A"/>
    <w:rsid w:val="000115B3"/>
    <w:rsid w:val="00012085"/>
    <w:rsid w:val="00012E4B"/>
    <w:rsid w:val="0001467E"/>
    <w:rsid w:val="000158EE"/>
    <w:rsid w:val="000159C5"/>
    <w:rsid w:val="00016618"/>
    <w:rsid w:val="00016883"/>
    <w:rsid w:val="00020C7F"/>
    <w:rsid w:val="000219E8"/>
    <w:rsid w:val="000223E8"/>
    <w:rsid w:val="000226E5"/>
    <w:rsid w:val="00023733"/>
    <w:rsid w:val="0002458E"/>
    <w:rsid w:val="00024710"/>
    <w:rsid w:val="00025485"/>
    <w:rsid w:val="00025ED4"/>
    <w:rsid w:val="00031C8A"/>
    <w:rsid w:val="0003209B"/>
    <w:rsid w:val="000326DB"/>
    <w:rsid w:val="0003287B"/>
    <w:rsid w:val="00033180"/>
    <w:rsid w:val="000332D7"/>
    <w:rsid w:val="00033AB4"/>
    <w:rsid w:val="00033C3D"/>
    <w:rsid w:val="00033C48"/>
    <w:rsid w:val="00034A83"/>
    <w:rsid w:val="00034C3C"/>
    <w:rsid w:val="00034DF9"/>
    <w:rsid w:val="000359BB"/>
    <w:rsid w:val="00036304"/>
    <w:rsid w:val="00037357"/>
    <w:rsid w:val="0003795D"/>
    <w:rsid w:val="00037C76"/>
    <w:rsid w:val="0004045A"/>
    <w:rsid w:val="00041944"/>
    <w:rsid w:val="0004273F"/>
    <w:rsid w:val="00042DB8"/>
    <w:rsid w:val="000430CE"/>
    <w:rsid w:val="00043403"/>
    <w:rsid w:val="00043844"/>
    <w:rsid w:val="00044045"/>
    <w:rsid w:val="000442C4"/>
    <w:rsid w:val="000460F9"/>
    <w:rsid w:val="0004680E"/>
    <w:rsid w:val="0004686E"/>
    <w:rsid w:val="0004694C"/>
    <w:rsid w:val="00046E9C"/>
    <w:rsid w:val="000500C4"/>
    <w:rsid w:val="00053369"/>
    <w:rsid w:val="000537FB"/>
    <w:rsid w:val="000540D7"/>
    <w:rsid w:val="0005519E"/>
    <w:rsid w:val="000555B3"/>
    <w:rsid w:val="00055D42"/>
    <w:rsid w:val="00057F01"/>
    <w:rsid w:val="00057F21"/>
    <w:rsid w:val="00060585"/>
    <w:rsid w:val="00061E84"/>
    <w:rsid w:val="00061F4C"/>
    <w:rsid w:val="00061FA6"/>
    <w:rsid w:val="0006202C"/>
    <w:rsid w:val="00062066"/>
    <w:rsid w:val="0006216E"/>
    <w:rsid w:val="000622DD"/>
    <w:rsid w:val="000626B5"/>
    <w:rsid w:val="00062C50"/>
    <w:rsid w:val="00062C51"/>
    <w:rsid w:val="00062D48"/>
    <w:rsid w:val="0006315F"/>
    <w:rsid w:val="00063BCB"/>
    <w:rsid w:val="00064696"/>
    <w:rsid w:val="000646B5"/>
    <w:rsid w:val="0006484A"/>
    <w:rsid w:val="000652F1"/>
    <w:rsid w:val="00065504"/>
    <w:rsid w:val="00065970"/>
    <w:rsid w:val="00066AFB"/>
    <w:rsid w:val="0006739A"/>
    <w:rsid w:val="00067563"/>
    <w:rsid w:val="00067C87"/>
    <w:rsid w:val="00071442"/>
    <w:rsid w:val="000719A9"/>
    <w:rsid w:val="00072249"/>
    <w:rsid w:val="00072A5C"/>
    <w:rsid w:val="000731FB"/>
    <w:rsid w:val="00073993"/>
    <w:rsid w:val="000739A4"/>
    <w:rsid w:val="0007420F"/>
    <w:rsid w:val="0007457C"/>
    <w:rsid w:val="00075234"/>
    <w:rsid w:val="00076B14"/>
    <w:rsid w:val="0007775A"/>
    <w:rsid w:val="00077A0D"/>
    <w:rsid w:val="000809D9"/>
    <w:rsid w:val="00080D3E"/>
    <w:rsid w:val="00081D04"/>
    <w:rsid w:val="00082BAE"/>
    <w:rsid w:val="00083584"/>
    <w:rsid w:val="00083E80"/>
    <w:rsid w:val="00084B19"/>
    <w:rsid w:val="000854E1"/>
    <w:rsid w:val="00085FD6"/>
    <w:rsid w:val="00086179"/>
    <w:rsid w:val="0008709A"/>
    <w:rsid w:val="000878E6"/>
    <w:rsid w:val="00087CDC"/>
    <w:rsid w:val="000905C9"/>
    <w:rsid w:val="00090A58"/>
    <w:rsid w:val="00091FC2"/>
    <w:rsid w:val="00092E10"/>
    <w:rsid w:val="000942FA"/>
    <w:rsid w:val="0009437E"/>
    <w:rsid w:val="000953D1"/>
    <w:rsid w:val="0009551D"/>
    <w:rsid w:val="00096909"/>
    <w:rsid w:val="000969BD"/>
    <w:rsid w:val="00096FBF"/>
    <w:rsid w:val="000A0248"/>
    <w:rsid w:val="000A03AD"/>
    <w:rsid w:val="000A0487"/>
    <w:rsid w:val="000A147F"/>
    <w:rsid w:val="000A157E"/>
    <w:rsid w:val="000A192E"/>
    <w:rsid w:val="000A1C29"/>
    <w:rsid w:val="000A1D99"/>
    <w:rsid w:val="000A225F"/>
    <w:rsid w:val="000A28E2"/>
    <w:rsid w:val="000A404C"/>
    <w:rsid w:val="000A458F"/>
    <w:rsid w:val="000A5626"/>
    <w:rsid w:val="000A5DF6"/>
    <w:rsid w:val="000A5EC0"/>
    <w:rsid w:val="000A7AC3"/>
    <w:rsid w:val="000B005B"/>
    <w:rsid w:val="000B0784"/>
    <w:rsid w:val="000B08F7"/>
    <w:rsid w:val="000B2338"/>
    <w:rsid w:val="000B2F60"/>
    <w:rsid w:val="000B3D13"/>
    <w:rsid w:val="000B4C55"/>
    <w:rsid w:val="000B67CE"/>
    <w:rsid w:val="000B680D"/>
    <w:rsid w:val="000B6E37"/>
    <w:rsid w:val="000B6E44"/>
    <w:rsid w:val="000B78C3"/>
    <w:rsid w:val="000B7F2F"/>
    <w:rsid w:val="000C076A"/>
    <w:rsid w:val="000C1674"/>
    <w:rsid w:val="000C2877"/>
    <w:rsid w:val="000C33BA"/>
    <w:rsid w:val="000C377B"/>
    <w:rsid w:val="000C53C0"/>
    <w:rsid w:val="000C56ED"/>
    <w:rsid w:val="000C64AC"/>
    <w:rsid w:val="000C77B5"/>
    <w:rsid w:val="000D02AA"/>
    <w:rsid w:val="000D092B"/>
    <w:rsid w:val="000D0E31"/>
    <w:rsid w:val="000D22FE"/>
    <w:rsid w:val="000D274A"/>
    <w:rsid w:val="000D3071"/>
    <w:rsid w:val="000D3237"/>
    <w:rsid w:val="000D3F78"/>
    <w:rsid w:val="000D4EA4"/>
    <w:rsid w:val="000D51C2"/>
    <w:rsid w:val="000D665B"/>
    <w:rsid w:val="000D7194"/>
    <w:rsid w:val="000D7AB8"/>
    <w:rsid w:val="000D7B85"/>
    <w:rsid w:val="000D7F2D"/>
    <w:rsid w:val="000E0482"/>
    <w:rsid w:val="000E0A28"/>
    <w:rsid w:val="000E0C0D"/>
    <w:rsid w:val="000E0E12"/>
    <w:rsid w:val="000E13B8"/>
    <w:rsid w:val="000E1418"/>
    <w:rsid w:val="000E147D"/>
    <w:rsid w:val="000E2415"/>
    <w:rsid w:val="000E3114"/>
    <w:rsid w:val="000E36E0"/>
    <w:rsid w:val="000E3F94"/>
    <w:rsid w:val="000E4C33"/>
    <w:rsid w:val="000E54AC"/>
    <w:rsid w:val="000E5949"/>
    <w:rsid w:val="000E6096"/>
    <w:rsid w:val="000E63AA"/>
    <w:rsid w:val="000E6475"/>
    <w:rsid w:val="000E6B6C"/>
    <w:rsid w:val="000E7729"/>
    <w:rsid w:val="000E7D6B"/>
    <w:rsid w:val="000E7D86"/>
    <w:rsid w:val="000F04ED"/>
    <w:rsid w:val="000F07CA"/>
    <w:rsid w:val="000F0A8E"/>
    <w:rsid w:val="000F0F08"/>
    <w:rsid w:val="000F0F56"/>
    <w:rsid w:val="000F1ABE"/>
    <w:rsid w:val="000F2BE7"/>
    <w:rsid w:val="000F51A2"/>
    <w:rsid w:val="000F58F2"/>
    <w:rsid w:val="000F5A92"/>
    <w:rsid w:val="000F6084"/>
    <w:rsid w:val="000F6146"/>
    <w:rsid w:val="00100515"/>
    <w:rsid w:val="00100FC7"/>
    <w:rsid w:val="001026D6"/>
    <w:rsid w:val="001033D5"/>
    <w:rsid w:val="00104383"/>
    <w:rsid w:val="00105244"/>
    <w:rsid w:val="00105590"/>
    <w:rsid w:val="00105E43"/>
    <w:rsid w:val="00106077"/>
    <w:rsid w:val="0010651D"/>
    <w:rsid w:val="00106DE6"/>
    <w:rsid w:val="00106F52"/>
    <w:rsid w:val="0011085B"/>
    <w:rsid w:val="00113478"/>
    <w:rsid w:val="00114B79"/>
    <w:rsid w:val="001150EF"/>
    <w:rsid w:val="00115541"/>
    <w:rsid w:val="00115D84"/>
    <w:rsid w:val="00115F7A"/>
    <w:rsid w:val="00116719"/>
    <w:rsid w:val="0011722A"/>
    <w:rsid w:val="0011733A"/>
    <w:rsid w:val="00117CBD"/>
    <w:rsid w:val="00117F83"/>
    <w:rsid w:val="001207C9"/>
    <w:rsid w:val="001225A3"/>
    <w:rsid w:val="00122851"/>
    <w:rsid w:val="00122CBC"/>
    <w:rsid w:val="00122FB9"/>
    <w:rsid w:val="0012356D"/>
    <w:rsid w:val="001238F0"/>
    <w:rsid w:val="00123D92"/>
    <w:rsid w:val="00124B0E"/>
    <w:rsid w:val="001254A1"/>
    <w:rsid w:val="00125A9B"/>
    <w:rsid w:val="00125D3C"/>
    <w:rsid w:val="00125F10"/>
    <w:rsid w:val="00125F23"/>
    <w:rsid w:val="001269C8"/>
    <w:rsid w:val="00127883"/>
    <w:rsid w:val="0013024B"/>
    <w:rsid w:val="001318D8"/>
    <w:rsid w:val="00131B09"/>
    <w:rsid w:val="00131F6D"/>
    <w:rsid w:val="0013201C"/>
    <w:rsid w:val="00132CD1"/>
    <w:rsid w:val="001335EE"/>
    <w:rsid w:val="00133936"/>
    <w:rsid w:val="00133BFD"/>
    <w:rsid w:val="00133EB3"/>
    <w:rsid w:val="001345A1"/>
    <w:rsid w:val="00135734"/>
    <w:rsid w:val="00136958"/>
    <w:rsid w:val="00136C58"/>
    <w:rsid w:val="00137626"/>
    <w:rsid w:val="00140092"/>
    <w:rsid w:val="00140B17"/>
    <w:rsid w:val="00141E91"/>
    <w:rsid w:val="00142568"/>
    <w:rsid w:val="00143513"/>
    <w:rsid w:val="00145D55"/>
    <w:rsid w:val="001467C6"/>
    <w:rsid w:val="0014779F"/>
    <w:rsid w:val="00150044"/>
    <w:rsid w:val="0015015F"/>
    <w:rsid w:val="001545FA"/>
    <w:rsid w:val="0015550D"/>
    <w:rsid w:val="00155DCA"/>
    <w:rsid w:val="00157AAD"/>
    <w:rsid w:val="00157D6E"/>
    <w:rsid w:val="00160392"/>
    <w:rsid w:val="00160797"/>
    <w:rsid w:val="001609EA"/>
    <w:rsid w:val="001616B9"/>
    <w:rsid w:val="001619CC"/>
    <w:rsid w:val="001632D3"/>
    <w:rsid w:val="0016486A"/>
    <w:rsid w:val="00164FBA"/>
    <w:rsid w:val="00165129"/>
    <w:rsid w:val="00165ED8"/>
    <w:rsid w:val="0016602F"/>
    <w:rsid w:val="001661DC"/>
    <w:rsid w:val="001663CF"/>
    <w:rsid w:val="001664AF"/>
    <w:rsid w:val="00166522"/>
    <w:rsid w:val="001666BA"/>
    <w:rsid w:val="001667E7"/>
    <w:rsid w:val="00167654"/>
    <w:rsid w:val="00172794"/>
    <w:rsid w:val="00172B53"/>
    <w:rsid w:val="00172E16"/>
    <w:rsid w:val="00172FBA"/>
    <w:rsid w:val="00173297"/>
    <w:rsid w:val="00173796"/>
    <w:rsid w:val="00173C7E"/>
    <w:rsid w:val="00173EE6"/>
    <w:rsid w:val="001741C0"/>
    <w:rsid w:val="00174DE1"/>
    <w:rsid w:val="00174E58"/>
    <w:rsid w:val="00174F67"/>
    <w:rsid w:val="00175361"/>
    <w:rsid w:val="00175A2B"/>
    <w:rsid w:val="00176A98"/>
    <w:rsid w:val="00176E91"/>
    <w:rsid w:val="00177726"/>
    <w:rsid w:val="0018051F"/>
    <w:rsid w:val="001811A2"/>
    <w:rsid w:val="00181796"/>
    <w:rsid w:val="00181B13"/>
    <w:rsid w:val="001820EA"/>
    <w:rsid w:val="0018277F"/>
    <w:rsid w:val="00184F2F"/>
    <w:rsid w:val="00185B12"/>
    <w:rsid w:val="00186133"/>
    <w:rsid w:val="00186761"/>
    <w:rsid w:val="0018679C"/>
    <w:rsid w:val="001900AF"/>
    <w:rsid w:val="0019011D"/>
    <w:rsid w:val="0019033E"/>
    <w:rsid w:val="00190D41"/>
    <w:rsid w:val="0019175D"/>
    <w:rsid w:val="00192777"/>
    <w:rsid w:val="00192B7E"/>
    <w:rsid w:val="00192F86"/>
    <w:rsid w:val="00193508"/>
    <w:rsid w:val="001939C3"/>
    <w:rsid w:val="001940EE"/>
    <w:rsid w:val="00194342"/>
    <w:rsid w:val="00194647"/>
    <w:rsid w:val="0019564D"/>
    <w:rsid w:val="001956FE"/>
    <w:rsid w:val="001966AD"/>
    <w:rsid w:val="00196826"/>
    <w:rsid w:val="00197A74"/>
    <w:rsid w:val="001A0896"/>
    <w:rsid w:val="001A0B96"/>
    <w:rsid w:val="001A0D1E"/>
    <w:rsid w:val="001A1627"/>
    <w:rsid w:val="001A1EC7"/>
    <w:rsid w:val="001A28E5"/>
    <w:rsid w:val="001A2B65"/>
    <w:rsid w:val="001A3547"/>
    <w:rsid w:val="001A4654"/>
    <w:rsid w:val="001A53F9"/>
    <w:rsid w:val="001A6252"/>
    <w:rsid w:val="001A760C"/>
    <w:rsid w:val="001B205B"/>
    <w:rsid w:val="001B22BA"/>
    <w:rsid w:val="001B24F6"/>
    <w:rsid w:val="001B275A"/>
    <w:rsid w:val="001B35FC"/>
    <w:rsid w:val="001B36F4"/>
    <w:rsid w:val="001B4098"/>
    <w:rsid w:val="001B4D34"/>
    <w:rsid w:val="001B5D1C"/>
    <w:rsid w:val="001B5F8D"/>
    <w:rsid w:val="001B7219"/>
    <w:rsid w:val="001B73A3"/>
    <w:rsid w:val="001B7B50"/>
    <w:rsid w:val="001C0BE9"/>
    <w:rsid w:val="001C0DDF"/>
    <w:rsid w:val="001C150B"/>
    <w:rsid w:val="001C2519"/>
    <w:rsid w:val="001C26E9"/>
    <w:rsid w:val="001C313B"/>
    <w:rsid w:val="001C3D0A"/>
    <w:rsid w:val="001C3FB4"/>
    <w:rsid w:val="001C4527"/>
    <w:rsid w:val="001C4C05"/>
    <w:rsid w:val="001C4CE5"/>
    <w:rsid w:val="001C4ED9"/>
    <w:rsid w:val="001C51B6"/>
    <w:rsid w:val="001C5669"/>
    <w:rsid w:val="001C5D08"/>
    <w:rsid w:val="001C67A7"/>
    <w:rsid w:val="001C694C"/>
    <w:rsid w:val="001C6A3B"/>
    <w:rsid w:val="001C6BC7"/>
    <w:rsid w:val="001C7F3A"/>
    <w:rsid w:val="001D0E2C"/>
    <w:rsid w:val="001D198A"/>
    <w:rsid w:val="001D1D2C"/>
    <w:rsid w:val="001D2220"/>
    <w:rsid w:val="001D2314"/>
    <w:rsid w:val="001D2FC5"/>
    <w:rsid w:val="001D3513"/>
    <w:rsid w:val="001D3A9E"/>
    <w:rsid w:val="001D57FD"/>
    <w:rsid w:val="001D5CE1"/>
    <w:rsid w:val="001D5ED5"/>
    <w:rsid w:val="001D6C64"/>
    <w:rsid w:val="001E2ABB"/>
    <w:rsid w:val="001E303D"/>
    <w:rsid w:val="001E327D"/>
    <w:rsid w:val="001E3423"/>
    <w:rsid w:val="001E372B"/>
    <w:rsid w:val="001E3BF2"/>
    <w:rsid w:val="001E411E"/>
    <w:rsid w:val="001E46EF"/>
    <w:rsid w:val="001E4B1E"/>
    <w:rsid w:val="001E4BAF"/>
    <w:rsid w:val="001E566E"/>
    <w:rsid w:val="001E6B93"/>
    <w:rsid w:val="001E7ADF"/>
    <w:rsid w:val="001F0341"/>
    <w:rsid w:val="001F0D27"/>
    <w:rsid w:val="001F1527"/>
    <w:rsid w:val="001F1C6B"/>
    <w:rsid w:val="001F23E7"/>
    <w:rsid w:val="001F2650"/>
    <w:rsid w:val="001F2EA3"/>
    <w:rsid w:val="001F2ED4"/>
    <w:rsid w:val="001F3071"/>
    <w:rsid w:val="001F30F0"/>
    <w:rsid w:val="001F36C7"/>
    <w:rsid w:val="001F4C6E"/>
    <w:rsid w:val="001F6E94"/>
    <w:rsid w:val="001F7171"/>
    <w:rsid w:val="001F7472"/>
    <w:rsid w:val="001F7C46"/>
    <w:rsid w:val="002005AE"/>
    <w:rsid w:val="0020073D"/>
    <w:rsid w:val="00201C41"/>
    <w:rsid w:val="002021AE"/>
    <w:rsid w:val="00203FA7"/>
    <w:rsid w:val="00204094"/>
    <w:rsid w:val="00204FE4"/>
    <w:rsid w:val="00205413"/>
    <w:rsid w:val="00205D18"/>
    <w:rsid w:val="002060CC"/>
    <w:rsid w:val="002071C3"/>
    <w:rsid w:val="00207DD2"/>
    <w:rsid w:val="0021059D"/>
    <w:rsid w:val="002107B9"/>
    <w:rsid w:val="00210BA0"/>
    <w:rsid w:val="00211821"/>
    <w:rsid w:val="00213667"/>
    <w:rsid w:val="00213DE4"/>
    <w:rsid w:val="00214A17"/>
    <w:rsid w:val="00214F86"/>
    <w:rsid w:val="00214FD5"/>
    <w:rsid w:val="002152F2"/>
    <w:rsid w:val="002153B2"/>
    <w:rsid w:val="00216515"/>
    <w:rsid w:val="00217179"/>
    <w:rsid w:val="00217E15"/>
    <w:rsid w:val="0022009C"/>
    <w:rsid w:val="002213F0"/>
    <w:rsid w:val="002222A5"/>
    <w:rsid w:val="00222931"/>
    <w:rsid w:val="002234E3"/>
    <w:rsid w:val="00223501"/>
    <w:rsid w:val="0022352E"/>
    <w:rsid w:val="00223599"/>
    <w:rsid w:val="002238F3"/>
    <w:rsid w:val="00224D69"/>
    <w:rsid w:val="002250D3"/>
    <w:rsid w:val="002266E1"/>
    <w:rsid w:val="00226B9F"/>
    <w:rsid w:val="00226C82"/>
    <w:rsid w:val="0023000C"/>
    <w:rsid w:val="002300A4"/>
    <w:rsid w:val="00231EB7"/>
    <w:rsid w:val="0023202A"/>
    <w:rsid w:val="00232EA3"/>
    <w:rsid w:val="00234791"/>
    <w:rsid w:val="00235594"/>
    <w:rsid w:val="00235CDD"/>
    <w:rsid w:val="00235FFA"/>
    <w:rsid w:val="002363A3"/>
    <w:rsid w:val="00236978"/>
    <w:rsid w:val="0024062F"/>
    <w:rsid w:val="00240BF0"/>
    <w:rsid w:val="00240EBB"/>
    <w:rsid w:val="00242402"/>
    <w:rsid w:val="00242DAC"/>
    <w:rsid w:val="00244360"/>
    <w:rsid w:val="00244DB5"/>
    <w:rsid w:val="002453F8"/>
    <w:rsid w:val="002457CD"/>
    <w:rsid w:val="00246874"/>
    <w:rsid w:val="00247AA3"/>
    <w:rsid w:val="00247BED"/>
    <w:rsid w:val="00250160"/>
    <w:rsid w:val="0025069A"/>
    <w:rsid w:val="002538D7"/>
    <w:rsid w:val="002544D9"/>
    <w:rsid w:val="002546B3"/>
    <w:rsid w:val="00254A93"/>
    <w:rsid w:val="00255682"/>
    <w:rsid w:val="00255991"/>
    <w:rsid w:val="00256DD8"/>
    <w:rsid w:val="00257081"/>
    <w:rsid w:val="00257188"/>
    <w:rsid w:val="002573DF"/>
    <w:rsid w:val="0026010B"/>
    <w:rsid w:val="00260866"/>
    <w:rsid w:val="00260D28"/>
    <w:rsid w:val="00261495"/>
    <w:rsid w:val="002614B1"/>
    <w:rsid w:val="00261858"/>
    <w:rsid w:val="0026209A"/>
    <w:rsid w:val="002633C1"/>
    <w:rsid w:val="00263B57"/>
    <w:rsid w:val="002642FE"/>
    <w:rsid w:val="00264318"/>
    <w:rsid w:val="002646CE"/>
    <w:rsid w:val="002647D0"/>
    <w:rsid w:val="00265271"/>
    <w:rsid w:val="002655E4"/>
    <w:rsid w:val="00266653"/>
    <w:rsid w:val="002667FF"/>
    <w:rsid w:val="00266AB8"/>
    <w:rsid w:val="00267F19"/>
    <w:rsid w:val="002704DE"/>
    <w:rsid w:val="00270DBE"/>
    <w:rsid w:val="00271F13"/>
    <w:rsid w:val="00271F8C"/>
    <w:rsid w:val="0027286D"/>
    <w:rsid w:val="00272D50"/>
    <w:rsid w:val="00273864"/>
    <w:rsid w:val="00273D38"/>
    <w:rsid w:val="002743C3"/>
    <w:rsid w:val="002745A5"/>
    <w:rsid w:val="00275A14"/>
    <w:rsid w:val="00275F07"/>
    <w:rsid w:val="0027619C"/>
    <w:rsid w:val="00276D03"/>
    <w:rsid w:val="002813EC"/>
    <w:rsid w:val="00281644"/>
    <w:rsid w:val="00281CB3"/>
    <w:rsid w:val="002828D4"/>
    <w:rsid w:val="002831A7"/>
    <w:rsid w:val="002836A5"/>
    <w:rsid w:val="00283A9A"/>
    <w:rsid w:val="00283D89"/>
    <w:rsid w:val="00284BEE"/>
    <w:rsid w:val="00286411"/>
    <w:rsid w:val="00287205"/>
    <w:rsid w:val="002902CF"/>
    <w:rsid w:val="00291515"/>
    <w:rsid w:val="00292094"/>
    <w:rsid w:val="002920C5"/>
    <w:rsid w:val="00292847"/>
    <w:rsid w:val="00293443"/>
    <w:rsid w:val="00293536"/>
    <w:rsid w:val="0029363C"/>
    <w:rsid w:val="00293BEE"/>
    <w:rsid w:val="0029558A"/>
    <w:rsid w:val="002960C4"/>
    <w:rsid w:val="002960D3"/>
    <w:rsid w:val="0029642A"/>
    <w:rsid w:val="00296E0F"/>
    <w:rsid w:val="002A0162"/>
    <w:rsid w:val="002A08F7"/>
    <w:rsid w:val="002A1E0A"/>
    <w:rsid w:val="002A1E77"/>
    <w:rsid w:val="002A2192"/>
    <w:rsid w:val="002A22EA"/>
    <w:rsid w:val="002A247D"/>
    <w:rsid w:val="002A2956"/>
    <w:rsid w:val="002A3CB4"/>
    <w:rsid w:val="002A4116"/>
    <w:rsid w:val="002A4981"/>
    <w:rsid w:val="002A5F3C"/>
    <w:rsid w:val="002A60E3"/>
    <w:rsid w:val="002A6ED7"/>
    <w:rsid w:val="002B0642"/>
    <w:rsid w:val="002B1580"/>
    <w:rsid w:val="002B27E6"/>
    <w:rsid w:val="002B2BBB"/>
    <w:rsid w:val="002B431D"/>
    <w:rsid w:val="002B4CCD"/>
    <w:rsid w:val="002B52D1"/>
    <w:rsid w:val="002B685C"/>
    <w:rsid w:val="002B6EE3"/>
    <w:rsid w:val="002B7762"/>
    <w:rsid w:val="002B7E98"/>
    <w:rsid w:val="002C00CC"/>
    <w:rsid w:val="002C05B1"/>
    <w:rsid w:val="002C0917"/>
    <w:rsid w:val="002C1E9D"/>
    <w:rsid w:val="002C328B"/>
    <w:rsid w:val="002C4092"/>
    <w:rsid w:val="002C5907"/>
    <w:rsid w:val="002C6F7D"/>
    <w:rsid w:val="002C7154"/>
    <w:rsid w:val="002C7BE8"/>
    <w:rsid w:val="002C7E5D"/>
    <w:rsid w:val="002C7E90"/>
    <w:rsid w:val="002D052C"/>
    <w:rsid w:val="002D08B6"/>
    <w:rsid w:val="002D16BF"/>
    <w:rsid w:val="002D3044"/>
    <w:rsid w:val="002D30F2"/>
    <w:rsid w:val="002D3423"/>
    <w:rsid w:val="002D6548"/>
    <w:rsid w:val="002D6BBE"/>
    <w:rsid w:val="002D75BF"/>
    <w:rsid w:val="002D7644"/>
    <w:rsid w:val="002E1C04"/>
    <w:rsid w:val="002E2D58"/>
    <w:rsid w:val="002E2EAB"/>
    <w:rsid w:val="002E3645"/>
    <w:rsid w:val="002E4DC6"/>
    <w:rsid w:val="002E4DE5"/>
    <w:rsid w:val="002E4F4A"/>
    <w:rsid w:val="002E5C22"/>
    <w:rsid w:val="002E5D37"/>
    <w:rsid w:val="002E62E5"/>
    <w:rsid w:val="002F0C6D"/>
    <w:rsid w:val="002F0E65"/>
    <w:rsid w:val="002F2FFD"/>
    <w:rsid w:val="002F3D43"/>
    <w:rsid w:val="002F3E3E"/>
    <w:rsid w:val="002F4BC3"/>
    <w:rsid w:val="002F671E"/>
    <w:rsid w:val="002F725E"/>
    <w:rsid w:val="002F72DA"/>
    <w:rsid w:val="002F7374"/>
    <w:rsid w:val="002F7C0B"/>
    <w:rsid w:val="002F7E25"/>
    <w:rsid w:val="00300175"/>
    <w:rsid w:val="00301358"/>
    <w:rsid w:val="0030160B"/>
    <w:rsid w:val="00301F5B"/>
    <w:rsid w:val="00302367"/>
    <w:rsid w:val="003030FF"/>
    <w:rsid w:val="00303865"/>
    <w:rsid w:val="003046E3"/>
    <w:rsid w:val="00305B87"/>
    <w:rsid w:val="00305E02"/>
    <w:rsid w:val="00305F5E"/>
    <w:rsid w:val="00306670"/>
    <w:rsid w:val="00306FC7"/>
    <w:rsid w:val="00310038"/>
    <w:rsid w:val="00311383"/>
    <w:rsid w:val="003118CC"/>
    <w:rsid w:val="00311994"/>
    <w:rsid w:val="003134DB"/>
    <w:rsid w:val="0031487B"/>
    <w:rsid w:val="00314DA1"/>
    <w:rsid w:val="00314DEC"/>
    <w:rsid w:val="00315358"/>
    <w:rsid w:val="00315D16"/>
    <w:rsid w:val="0031671C"/>
    <w:rsid w:val="00316863"/>
    <w:rsid w:val="00316D69"/>
    <w:rsid w:val="0031795E"/>
    <w:rsid w:val="003201A5"/>
    <w:rsid w:val="003203B8"/>
    <w:rsid w:val="003205A4"/>
    <w:rsid w:val="003211C6"/>
    <w:rsid w:val="003230A8"/>
    <w:rsid w:val="00323F07"/>
    <w:rsid w:val="003242EC"/>
    <w:rsid w:val="0032444B"/>
    <w:rsid w:val="00324598"/>
    <w:rsid w:val="00324739"/>
    <w:rsid w:val="0032498E"/>
    <w:rsid w:val="00325318"/>
    <w:rsid w:val="00326739"/>
    <w:rsid w:val="00326C9E"/>
    <w:rsid w:val="00327429"/>
    <w:rsid w:val="00327593"/>
    <w:rsid w:val="0032793F"/>
    <w:rsid w:val="0033023A"/>
    <w:rsid w:val="003302C5"/>
    <w:rsid w:val="003309AF"/>
    <w:rsid w:val="00331289"/>
    <w:rsid w:val="00331621"/>
    <w:rsid w:val="0033187F"/>
    <w:rsid w:val="003318CF"/>
    <w:rsid w:val="0033325F"/>
    <w:rsid w:val="00334BD5"/>
    <w:rsid w:val="00334C03"/>
    <w:rsid w:val="003353B1"/>
    <w:rsid w:val="00335E04"/>
    <w:rsid w:val="00336EA1"/>
    <w:rsid w:val="003372D5"/>
    <w:rsid w:val="00337A1D"/>
    <w:rsid w:val="00337CD3"/>
    <w:rsid w:val="00340381"/>
    <w:rsid w:val="00340D0C"/>
    <w:rsid w:val="003431D6"/>
    <w:rsid w:val="00343421"/>
    <w:rsid w:val="003438B7"/>
    <w:rsid w:val="00343B98"/>
    <w:rsid w:val="003447FD"/>
    <w:rsid w:val="00344B32"/>
    <w:rsid w:val="00344BE7"/>
    <w:rsid w:val="00344E72"/>
    <w:rsid w:val="00345A4E"/>
    <w:rsid w:val="00345CDB"/>
    <w:rsid w:val="00345DD2"/>
    <w:rsid w:val="003468F7"/>
    <w:rsid w:val="00347684"/>
    <w:rsid w:val="0035034C"/>
    <w:rsid w:val="003505D7"/>
    <w:rsid w:val="00351556"/>
    <w:rsid w:val="00351F21"/>
    <w:rsid w:val="00353B46"/>
    <w:rsid w:val="0035466F"/>
    <w:rsid w:val="00354A26"/>
    <w:rsid w:val="00354C0C"/>
    <w:rsid w:val="00354F21"/>
    <w:rsid w:val="00354F63"/>
    <w:rsid w:val="003555C0"/>
    <w:rsid w:val="003562B7"/>
    <w:rsid w:val="00357EE2"/>
    <w:rsid w:val="00360197"/>
    <w:rsid w:val="00360B3A"/>
    <w:rsid w:val="00360F1B"/>
    <w:rsid w:val="003613E9"/>
    <w:rsid w:val="00362351"/>
    <w:rsid w:val="0036256E"/>
    <w:rsid w:val="00362B73"/>
    <w:rsid w:val="003638E0"/>
    <w:rsid w:val="0036483F"/>
    <w:rsid w:val="00365328"/>
    <w:rsid w:val="00365CA8"/>
    <w:rsid w:val="00366971"/>
    <w:rsid w:val="0036702E"/>
    <w:rsid w:val="0036757E"/>
    <w:rsid w:val="0036758F"/>
    <w:rsid w:val="00370099"/>
    <w:rsid w:val="00370F0E"/>
    <w:rsid w:val="003716B7"/>
    <w:rsid w:val="00371E8A"/>
    <w:rsid w:val="0037385E"/>
    <w:rsid w:val="0037502F"/>
    <w:rsid w:val="00375678"/>
    <w:rsid w:val="00375785"/>
    <w:rsid w:val="00375C6C"/>
    <w:rsid w:val="00376B74"/>
    <w:rsid w:val="00377813"/>
    <w:rsid w:val="0038004F"/>
    <w:rsid w:val="00380419"/>
    <w:rsid w:val="00380AC1"/>
    <w:rsid w:val="00381FBC"/>
    <w:rsid w:val="003821F3"/>
    <w:rsid w:val="00382508"/>
    <w:rsid w:val="0038399E"/>
    <w:rsid w:val="00383E00"/>
    <w:rsid w:val="003842C8"/>
    <w:rsid w:val="00384C2B"/>
    <w:rsid w:val="00385AED"/>
    <w:rsid w:val="00386120"/>
    <w:rsid w:val="00387A05"/>
    <w:rsid w:val="00387B04"/>
    <w:rsid w:val="00387CBA"/>
    <w:rsid w:val="00390244"/>
    <w:rsid w:val="003908AA"/>
    <w:rsid w:val="003910DA"/>
    <w:rsid w:val="003931E7"/>
    <w:rsid w:val="0039321C"/>
    <w:rsid w:val="00393B6C"/>
    <w:rsid w:val="00393BE9"/>
    <w:rsid w:val="003950C4"/>
    <w:rsid w:val="0039546D"/>
    <w:rsid w:val="00396A28"/>
    <w:rsid w:val="00396B98"/>
    <w:rsid w:val="003975F6"/>
    <w:rsid w:val="00397615"/>
    <w:rsid w:val="003A2851"/>
    <w:rsid w:val="003A3377"/>
    <w:rsid w:val="003A34A1"/>
    <w:rsid w:val="003A3CBD"/>
    <w:rsid w:val="003A42C9"/>
    <w:rsid w:val="003A5240"/>
    <w:rsid w:val="003A62FE"/>
    <w:rsid w:val="003A6DCB"/>
    <w:rsid w:val="003A70AD"/>
    <w:rsid w:val="003A789C"/>
    <w:rsid w:val="003A7D21"/>
    <w:rsid w:val="003B0764"/>
    <w:rsid w:val="003B1891"/>
    <w:rsid w:val="003B1D5B"/>
    <w:rsid w:val="003B3805"/>
    <w:rsid w:val="003B4053"/>
    <w:rsid w:val="003B4251"/>
    <w:rsid w:val="003B48E9"/>
    <w:rsid w:val="003B4F74"/>
    <w:rsid w:val="003B54F7"/>
    <w:rsid w:val="003B692A"/>
    <w:rsid w:val="003C0433"/>
    <w:rsid w:val="003C07EB"/>
    <w:rsid w:val="003C1297"/>
    <w:rsid w:val="003C15C7"/>
    <w:rsid w:val="003C1DEF"/>
    <w:rsid w:val="003C3213"/>
    <w:rsid w:val="003C404C"/>
    <w:rsid w:val="003C4753"/>
    <w:rsid w:val="003C4C9D"/>
    <w:rsid w:val="003C6EEA"/>
    <w:rsid w:val="003C7064"/>
    <w:rsid w:val="003D0E9D"/>
    <w:rsid w:val="003D1E77"/>
    <w:rsid w:val="003D22B6"/>
    <w:rsid w:val="003D3020"/>
    <w:rsid w:val="003D32CB"/>
    <w:rsid w:val="003D3588"/>
    <w:rsid w:val="003D518C"/>
    <w:rsid w:val="003D668B"/>
    <w:rsid w:val="003D6F28"/>
    <w:rsid w:val="003D6FDB"/>
    <w:rsid w:val="003D7BB9"/>
    <w:rsid w:val="003D7C09"/>
    <w:rsid w:val="003E010C"/>
    <w:rsid w:val="003E18B9"/>
    <w:rsid w:val="003E2967"/>
    <w:rsid w:val="003E29D9"/>
    <w:rsid w:val="003E37E2"/>
    <w:rsid w:val="003E3930"/>
    <w:rsid w:val="003E4E93"/>
    <w:rsid w:val="003E5106"/>
    <w:rsid w:val="003E6C38"/>
    <w:rsid w:val="003E782B"/>
    <w:rsid w:val="003E78F2"/>
    <w:rsid w:val="003E7AE4"/>
    <w:rsid w:val="003F01D5"/>
    <w:rsid w:val="003F0E75"/>
    <w:rsid w:val="003F1088"/>
    <w:rsid w:val="003F1103"/>
    <w:rsid w:val="003F13A0"/>
    <w:rsid w:val="003F157F"/>
    <w:rsid w:val="003F184E"/>
    <w:rsid w:val="003F30AF"/>
    <w:rsid w:val="003F3740"/>
    <w:rsid w:val="003F3E91"/>
    <w:rsid w:val="003F4234"/>
    <w:rsid w:val="003F546A"/>
    <w:rsid w:val="003F5E02"/>
    <w:rsid w:val="003F6135"/>
    <w:rsid w:val="003F6A04"/>
    <w:rsid w:val="004005C1"/>
    <w:rsid w:val="00400BDA"/>
    <w:rsid w:val="00400E78"/>
    <w:rsid w:val="0040129F"/>
    <w:rsid w:val="004014DC"/>
    <w:rsid w:val="00401837"/>
    <w:rsid w:val="004031F9"/>
    <w:rsid w:val="00403804"/>
    <w:rsid w:val="00405850"/>
    <w:rsid w:val="00406019"/>
    <w:rsid w:val="00406CF7"/>
    <w:rsid w:val="0040735D"/>
    <w:rsid w:val="004075C3"/>
    <w:rsid w:val="00407696"/>
    <w:rsid w:val="00407A97"/>
    <w:rsid w:val="00410DD6"/>
    <w:rsid w:val="0041167A"/>
    <w:rsid w:val="00411817"/>
    <w:rsid w:val="00411D11"/>
    <w:rsid w:val="0041224F"/>
    <w:rsid w:val="0041268E"/>
    <w:rsid w:val="0041327F"/>
    <w:rsid w:val="004143BF"/>
    <w:rsid w:val="00414B37"/>
    <w:rsid w:val="00415467"/>
    <w:rsid w:val="00417794"/>
    <w:rsid w:val="004178E9"/>
    <w:rsid w:val="00420531"/>
    <w:rsid w:val="0042058A"/>
    <w:rsid w:val="00420985"/>
    <w:rsid w:val="004209B9"/>
    <w:rsid w:val="00420A7F"/>
    <w:rsid w:val="00421E9D"/>
    <w:rsid w:val="00422775"/>
    <w:rsid w:val="004228AB"/>
    <w:rsid w:val="00422BF2"/>
    <w:rsid w:val="0042468B"/>
    <w:rsid w:val="00426A07"/>
    <w:rsid w:val="00430318"/>
    <w:rsid w:val="00430408"/>
    <w:rsid w:val="004311AC"/>
    <w:rsid w:val="004311C7"/>
    <w:rsid w:val="004321E1"/>
    <w:rsid w:val="0043228D"/>
    <w:rsid w:val="00432BB7"/>
    <w:rsid w:val="004334C9"/>
    <w:rsid w:val="0043436C"/>
    <w:rsid w:val="00434D41"/>
    <w:rsid w:val="00434E7C"/>
    <w:rsid w:val="004350B5"/>
    <w:rsid w:val="00435524"/>
    <w:rsid w:val="00435633"/>
    <w:rsid w:val="004362AE"/>
    <w:rsid w:val="00436803"/>
    <w:rsid w:val="00437221"/>
    <w:rsid w:val="00442B69"/>
    <w:rsid w:val="00442ED5"/>
    <w:rsid w:val="00442EE6"/>
    <w:rsid w:val="004430C5"/>
    <w:rsid w:val="00443378"/>
    <w:rsid w:val="004452DE"/>
    <w:rsid w:val="0044576A"/>
    <w:rsid w:val="004462F2"/>
    <w:rsid w:val="004467D0"/>
    <w:rsid w:val="00446800"/>
    <w:rsid w:val="0044744B"/>
    <w:rsid w:val="00447CE4"/>
    <w:rsid w:val="00450709"/>
    <w:rsid w:val="00451043"/>
    <w:rsid w:val="00452219"/>
    <w:rsid w:val="00453295"/>
    <w:rsid w:val="00453AEA"/>
    <w:rsid w:val="004540D8"/>
    <w:rsid w:val="00454693"/>
    <w:rsid w:val="004546CE"/>
    <w:rsid w:val="004547E8"/>
    <w:rsid w:val="004549E5"/>
    <w:rsid w:val="00454AE5"/>
    <w:rsid w:val="00454BED"/>
    <w:rsid w:val="0045502A"/>
    <w:rsid w:val="00455BB7"/>
    <w:rsid w:val="004565B7"/>
    <w:rsid w:val="00456ABF"/>
    <w:rsid w:val="00456C8A"/>
    <w:rsid w:val="00456CDE"/>
    <w:rsid w:val="0045712F"/>
    <w:rsid w:val="00457471"/>
    <w:rsid w:val="004576A4"/>
    <w:rsid w:val="004578F2"/>
    <w:rsid w:val="00457C02"/>
    <w:rsid w:val="0046176F"/>
    <w:rsid w:val="00464C78"/>
    <w:rsid w:val="004656B7"/>
    <w:rsid w:val="00465733"/>
    <w:rsid w:val="0046622D"/>
    <w:rsid w:val="00470117"/>
    <w:rsid w:val="00470B32"/>
    <w:rsid w:val="00470B5A"/>
    <w:rsid w:val="00470CFF"/>
    <w:rsid w:val="00470E96"/>
    <w:rsid w:val="004722A9"/>
    <w:rsid w:val="00472E1B"/>
    <w:rsid w:val="00473E00"/>
    <w:rsid w:val="00474355"/>
    <w:rsid w:val="0047456E"/>
    <w:rsid w:val="004753AE"/>
    <w:rsid w:val="00475CE5"/>
    <w:rsid w:val="0047679A"/>
    <w:rsid w:val="004769A6"/>
    <w:rsid w:val="00476DA5"/>
    <w:rsid w:val="004773D0"/>
    <w:rsid w:val="00477E3A"/>
    <w:rsid w:val="004805E2"/>
    <w:rsid w:val="00480689"/>
    <w:rsid w:val="004812FD"/>
    <w:rsid w:val="00481772"/>
    <w:rsid w:val="004821AA"/>
    <w:rsid w:val="00482E10"/>
    <w:rsid w:val="00482FAA"/>
    <w:rsid w:val="00483C96"/>
    <w:rsid w:val="0048410E"/>
    <w:rsid w:val="00484239"/>
    <w:rsid w:val="00484B98"/>
    <w:rsid w:val="00485222"/>
    <w:rsid w:val="00485F7A"/>
    <w:rsid w:val="004861A6"/>
    <w:rsid w:val="00486C80"/>
    <w:rsid w:val="00487612"/>
    <w:rsid w:val="00487E6F"/>
    <w:rsid w:val="004917FD"/>
    <w:rsid w:val="00492340"/>
    <w:rsid w:val="0049266F"/>
    <w:rsid w:val="00492EDF"/>
    <w:rsid w:val="00493486"/>
    <w:rsid w:val="00493CCF"/>
    <w:rsid w:val="0049541B"/>
    <w:rsid w:val="00496B1A"/>
    <w:rsid w:val="00496BB5"/>
    <w:rsid w:val="00496CA3"/>
    <w:rsid w:val="0049711E"/>
    <w:rsid w:val="0049749D"/>
    <w:rsid w:val="00497C9F"/>
    <w:rsid w:val="004A0966"/>
    <w:rsid w:val="004A1463"/>
    <w:rsid w:val="004A1787"/>
    <w:rsid w:val="004A1B1B"/>
    <w:rsid w:val="004A20CE"/>
    <w:rsid w:val="004A2A0D"/>
    <w:rsid w:val="004A4293"/>
    <w:rsid w:val="004A46E8"/>
    <w:rsid w:val="004A4BCA"/>
    <w:rsid w:val="004A5169"/>
    <w:rsid w:val="004A5768"/>
    <w:rsid w:val="004A5D92"/>
    <w:rsid w:val="004A62DA"/>
    <w:rsid w:val="004A6404"/>
    <w:rsid w:val="004A68A4"/>
    <w:rsid w:val="004A6EF8"/>
    <w:rsid w:val="004A6FC7"/>
    <w:rsid w:val="004A73F0"/>
    <w:rsid w:val="004A7488"/>
    <w:rsid w:val="004A7569"/>
    <w:rsid w:val="004A7FE3"/>
    <w:rsid w:val="004B1052"/>
    <w:rsid w:val="004B1721"/>
    <w:rsid w:val="004B19A7"/>
    <w:rsid w:val="004B2E03"/>
    <w:rsid w:val="004B3318"/>
    <w:rsid w:val="004B3F66"/>
    <w:rsid w:val="004B469C"/>
    <w:rsid w:val="004B5636"/>
    <w:rsid w:val="004B613D"/>
    <w:rsid w:val="004B667B"/>
    <w:rsid w:val="004B7CB4"/>
    <w:rsid w:val="004B7D5F"/>
    <w:rsid w:val="004B7DA0"/>
    <w:rsid w:val="004C0575"/>
    <w:rsid w:val="004C0EDA"/>
    <w:rsid w:val="004C30A5"/>
    <w:rsid w:val="004C4861"/>
    <w:rsid w:val="004C60CA"/>
    <w:rsid w:val="004C662F"/>
    <w:rsid w:val="004C7767"/>
    <w:rsid w:val="004D0CDE"/>
    <w:rsid w:val="004D109F"/>
    <w:rsid w:val="004D21C7"/>
    <w:rsid w:val="004D2E59"/>
    <w:rsid w:val="004D3141"/>
    <w:rsid w:val="004D49EF"/>
    <w:rsid w:val="004D5743"/>
    <w:rsid w:val="004D5F60"/>
    <w:rsid w:val="004D705F"/>
    <w:rsid w:val="004D741A"/>
    <w:rsid w:val="004E0847"/>
    <w:rsid w:val="004E0D99"/>
    <w:rsid w:val="004E180B"/>
    <w:rsid w:val="004E1A5A"/>
    <w:rsid w:val="004E30DC"/>
    <w:rsid w:val="004E369E"/>
    <w:rsid w:val="004E38BF"/>
    <w:rsid w:val="004E5A54"/>
    <w:rsid w:val="004E650A"/>
    <w:rsid w:val="004E6C1B"/>
    <w:rsid w:val="004E7597"/>
    <w:rsid w:val="004E7B2A"/>
    <w:rsid w:val="004E7DCF"/>
    <w:rsid w:val="004E7E68"/>
    <w:rsid w:val="004F012F"/>
    <w:rsid w:val="004F016A"/>
    <w:rsid w:val="004F06EC"/>
    <w:rsid w:val="004F0DFC"/>
    <w:rsid w:val="004F1EF2"/>
    <w:rsid w:val="004F220C"/>
    <w:rsid w:val="004F2738"/>
    <w:rsid w:val="004F4481"/>
    <w:rsid w:val="004F45F7"/>
    <w:rsid w:val="004F4B66"/>
    <w:rsid w:val="004F594B"/>
    <w:rsid w:val="004F5AAD"/>
    <w:rsid w:val="004F5EB7"/>
    <w:rsid w:val="0050054A"/>
    <w:rsid w:val="00501088"/>
    <w:rsid w:val="0050255A"/>
    <w:rsid w:val="005027DB"/>
    <w:rsid w:val="00502F25"/>
    <w:rsid w:val="00502FD0"/>
    <w:rsid w:val="00504A33"/>
    <w:rsid w:val="00504D64"/>
    <w:rsid w:val="00504EE7"/>
    <w:rsid w:val="00506B04"/>
    <w:rsid w:val="005070A2"/>
    <w:rsid w:val="00507748"/>
    <w:rsid w:val="00507E12"/>
    <w:rsid w:val="00507E4E"/>
    <w:rsid w:val="0051051A"/>
    <w:rsid w:val="005112BC"/>
    <w:rsid w:val="00511E0C"/>
    <w:rsid w:val="005128C8"/>
    <w:rsid w:val="00512FE0"/>
    <w:rsid w:val="00513C2E"/>
    <w:rsid w:val="00513FFE"/>
    <w:rsid w:val="00515417"/>
    <w:rsid w:val="005177E9"/>
    <w:rsid w:val="00521F04"/>
    <w:rsid w:val="00521F29"/>
    <w:rsid w:val="0052446E"/>
    <w:rsid w:val="0052470E"/>
    <w:rsid w:val="005252BF"/>
    <w:rsid w:val="00525C1C"/>
    <w:rsid w:val="005263E0"/>
    <w:rsid w:val="0052665F"/>
    <w:rsid w:val="00526F5F"/>
    <w:rsid w:val="00527287"/>
    <w:rsid w:val="00527EEB"/>
    <w:rsid w:val="005300A3"/>
    <w:rsid w:val="00530AF6"/>
    <w:rsid w:val="005316F3"/>
    <w:rsid w:val="00531E80"/>
    <w:rsid w:val="00532B88"/>
    <w:rsid w:val="00532FED"/>
    <w:rsid w:val="00534AAB"/>
    <w:rsid w:val="005359AB"/>
    <w:rsid w:val="00535A74"/>
    <w:rsid w:val="00535C2F"/>
    <w:rsid w:val="005361EF"/>
    <w:rsid w:val="00537B34"/>
    <w:rsid w:val="00540792"/>
    <w:rsid w:val="00541DD1"/>
    <w:rsid w:val="0054330D"/>
    <w:rsid w:val="00543DA5"/>
    <w:rsid w:val="005452F4"/>
    <w:rsid w:val="00545888"/>
    <w:rsid w:val="0054602E"/>
    <w:rsid w:val="005462F8"/>
    <w:rsid w:val="00546E53"/>
    <w:rsid w:val="00550421"/>
    <w:rsid w:val="00550DCE"/>
    <w:rsid w:val="0055121C"/>
    <w:rsid w:val="00551ABD"/>
    <w:rsid w:val="00551F0D"/>
    <w:rsid w:val="005521CB"/>
    <w:rsid w:val="00553233"/>
    <w:rsid w:val="005532C8"/>
    <w:rsid w:val="00553558"/>
    <w:rsid w:val="005538A0"/>
    <w:rsid w:val="00553B67"/>
    <w:rsid w:val="00553F50"/>
    <w:rsid w:val="005547BA"/>
    <w:rsid w:val="00554C2B"/>
    <w:rsid w:val="00554C3F"/>
    <w:rsid w:val="00555BC7"/>
    <w:rsid w:val="00556DE2"/>
    <w:rsid w:val="00557EC1"/>
    <w:rsid w:val="00560DB4"/>
    <w:rsid w:val="00560E19"/>
    <w:rsid w:val="00561D5D"/>
    <w:rsid w:val="005620B1"/>
    <w:rsid w:val="00562A7C"/>
    <w:rsid w:val="0056392E"/>
    <w:rsid w:val="00563BF1"/>
    <w:rsid w:val="00564073"/>
    <w:rsid w:val="005643DB"/>
    <w:rsid w:val="00564F3B"/>
    <w:rsid w:val="0056687F"/>
    <w:rsid w:val="00567939"/>
    <w:rsid w:val="00567EB0"/>
    <w:rsid w:val="005702FC"/>
    <w:rsid w:val="005707E5"/>
    <w:rsid w:val="005718A6"/>
    <w:rsid w:val="00571A29"/>
    <w:rsid w:val="005736A8"/>
    <w:rsid w:val="005738B4"/>
    <w:rsid w:val="0057455F"/>
    <w:rsid w:val="005745D1"/>
    <w:rsid w:val="00574F6F"/>
    <w:rsid w:val="00574FD6"/>
    <w:rsid w:val="00576395"/>
    <w:rsid w:val="005763AC"/>
    <w:rsid w:val="0057672B"/>
    <w:rsid w:val="005772E1"/>
    <w:rsid w:val="00577B19"/>
    <w:rsid w:val="00581984"/>
    <w:rsid w:val="00581FF1"/>
    <w:rsid w:val="00582649"/>
    <w:rsid w:val="00582986"/>
    <w:rsid w:val="0058301C"/>
    <w:rsid w:val="00583521"/>
    <w:rsid w:val="005843B4"/>
    <w:rsid w:val="00584CD9"/>
    <w:rsid w:val="00584F2C"/>
    <w:rsid w:val="00586B0D"/>
    <w:rsid w:val="005879B5"/>
    <w:rsid w:val="005909BB"/>
    <w:rsid w:val="00591303"/>
    <w:rsid w:val="00591ADC"/>
    <w:rsid w:val="005935D4"/>
    <w:rsid w:val="0059363C"/>
    <w:rsid w:val="005936AA"/>
    <w:rsid w:val="00593E89"/>
    <w:rsid w:val="00594219"/>
    <w:rsid w:val="005944DC"/>
    <w:rsid w:val="00594AEA"/>
    <w:rsid w:val="00594CCC"/>
    <w:rsid w:val="00596395"/>
    <w:rsid w:val="00596995"/>
    <w:rsid w:val="00597E48"/>
    <w:rsid w:val="005A0235"/>
    <w:rsid w:val="005A0A9C"/>
    <w:rsid w:val="005A164B"/>
    <w:rsid w:val="005A17F8"/>
    <w:rsid w:val="005A2881"/>
    <w:rsid w:val="005A3B87"/>
    <w:rsid w:val="005A4B46"/>
    <w:rsid w:val="005A58DA"/>
    <w:rsid w:val="005A5AA2"/>
    <w:rsid w:val="005A6FAD"/>
    <w:rsid w:val="005A70D5"/>
    <w:rsid w:val="005B1E96"/>
    <w:rsid w:val="005B2BFE"/>
    <w:rsid w:val="005B2F09"/>
    <w:rsid w:val="005B3825"/>
    <w:rsid w:val="005B3BD7"/>
    <w:rsid w:val="005B4E95"/>
    <w:rsid w:val="005B566F"/>
    <w:rsid w:val="005B72FC"/>
    <w:rsid w:val="005B735A"/>
    <w:rsid w:val="005C0586"/>
    <w:rsid w:val="005C0E1D"/>
    <w:rsid w:val="005C14FA"/>
    <w:rsid w:val="005C3345"/>
    <w:rsid w:val="005C3946"/>
    <w:rsid w:val="005C3993"/>
    <w:rsid w:val="005C4106"/>
    <w:rsid w:val="005C452F"/>
    <w:rsid w:val="005C75CA"/>
    <w:rsid w:val="005C7847"/>
    <w:rsid w:val="005D0149"/>
    <w:rsid w:val="005D042B"/>
    <w:rsid w:val="005D1479"/>
    <w:rsid w:val="005D1684"/>
    <w:rsid w:val="005D1985"/>
    <w:rsid w:val="005D269F"/>
    <w:rsid w:val="005D306C"/>
    <w:rsid w:val="005D36A2"/>
    <w:rsid w:val="005D604F"/>
    <w:rsid w:val="005D64AF"/>
    <w:rsid w:val="005D68AA"/>
    <w:rsid w:val="005D7B8A"/>
    <w:rsid w:val="005E0229"/>
    <w:rsid w:val="005E0458"/>
    <w:rsid w:val="005E0677"/>
    <w:rsid w:val="005E08FD"/>
    <w:rsid w:val="005E2329"/>
    <w:rsid w:val="005E3120"/>
    <w:rsid w:val="005E482A"/>
    <w:rsid w:val="005E658F"/>
    <w:rsid w:val="005E6E29"/>
    <w:rsid w:val="005E70AC"/>
    <w:rsid w:val="005F0421"/>
    <w:rsid w:val="005F0543"/>
    <w:rsid w:val="005F05CE"/>
    <w:rsid w:val="005F06A9"/>
    <w:rsid w:val="005F07AE"/>
    <w:rsid w:val="005F098B"/>
    <w:rsid w:val="005F104C"/>
    <w:rsid w:val="005F1052"/>
    <w:rsid w:val="005F11C5"/>
    <w:rsid w:val="005F1E08"/>
    <w:rsid w:val="005F2A9D"/>
    <w:rsid w:val="005F3B47"/>
    <w:rsid w:val="005F42A9"/>
    <w:rsid w:val="005F56C3"/>
    <w:rsid w:val="005F6FDB"/>
    <w:rsid w:val="005F7675"/>
    <w:rsid w:val="005F7CB6"/>
    <w:rsid w:val="0060192D"/>
    <w:rsid w:val="00602E47"/>
    <w:rsid w:val="00603A19"/>
    <w:rsid w:val="006047BD"/>
    <w:rsid w:val="00605609"/>
    <w:rsid w:val="0060639C"/>
    <w:rsid w:val="0060700A"/>
    <w:rsid w:val="00610A20"/>
    <w:rsid w:val="006114C9"/>
    <w:rsid w:val="0061192A"/>
    <w:rsid w:val="00612831"/>
    <w:rsid w:val="00614553"/>
    <w:rsid w:val="0061610F"/>
    <w:rsid w:val="00616221"/>
    <w:rsid w:val="0061721D"/>
    <w:rsid w:val="0061765C"/>
    <w:rsid w:val="00617931"/>
    <w:rsid w:val="00620A1C"/>
    <w:rsid w:val="00621545"/>
    <w:rsid w:val="00622A8C"/>
    <w:rsid w:val="00623672"/>
    <w:rsid w:val="00623BCD"/>
    <w:rsid w:val="00623DF6"/>
    <w:rsid w:val="0062741F"/>
    <w:rsid w:val="006276DC"/>
    <w:rsid w:val="006277C7"/>
    <w:rsid w:val="00630FA9"/>
    <w:rsid w:val="00631697"/>
    <w:rsid w:val="0063201D"/>
    <w:rsid w:val="00632304"/>
    <w:rsid w:val="00632929"/>
    <w:rsid w:val="0063300A"/>
    <w:rsid w:val="00633279"/>
    <w:rsid w:val="006337B9"/>
    <w:rsid w:val="00635160"/>
    <w:rsid w:val="006351A7"/>
    <w:rsid w:val="0063637B"/>
    <w:rsid w:val="006371C4"/>
    <w:rsid w:val="00637448"/>
    <w:rsid w:val="00640487"/>
    <w:rsid w:val="0064136A"/>
    <w:rsid w:val="00641ECD"/>
    <w:rsid w:val="006436F8"/>
    <w:rsid w:val="00643B13"/>
    <w:rsid w:val="0064467C"/>
    <w:rsid w:val="00645422"/>
    <w:rsid w:val="00645681"/>
    <w:rsid w:val="00645FE4"/>
    <w:rsid w:val="00646CEF"/>
    <w:rsid w:val="0064712D"/>
    <w:rsid w:val="0064735D"/>
    <w:rsid w:val="00647630"/>
    <w:rsid w:val="00647A4E"/>
    <w:rsid w:val="00647F8B"/>
    <w:rsid w:val="00650513"/>
    <w:rsid w:val="0065077E"/>
    <w:rsid w:val="0065129F"/>
    <w:rsid w:val="0065185D"/>
    <w:rsid w:val="00651BA3"/>
    <w:rsid w:val="006525B8"/>
    <w:rsid w:val="006528C0"/>
    <w:rsid w:val="00652B8A"/>
    <w:rsid w:val="00653153"/>
    <w:rsid w:val="00653C97"/>
    <w:rsid w:val="006546FD"/>
    <w:rsid w:val="006550A5"/>
    <w:rsid w:val="00656D9B"/>
    <w:rsid w:val="00656F5F"/>
    <w:rsid w:val="00657A1B"/>
    <w:rsid w:val="006605AD"/>
    <w:rsid w:val="006608FB"/>
    <w:rsid w:val="006613E2"/>
    <w:rsid w:val="00662272"/>
    <w:rsid w:val="0066421B"/>
    <w:rsid w:val="006651F0"/>
    <w:rsid w:val="006660BC"/>
    <w:rsid w:val="00667653"/>
    <w:rsid w:val="00667A47"/>
    <w:rsid w:val="0067000F"/>
    <w:rsid w:val="00670509"/>
    <w:rsid w:val="00670837"/>
    <w:rsid w:val="00670A62"/>
    <w:rsid w:val="00670D9E"/>
    <w:rsid w:val="00671E97"/>
    <w:rsid w:val="0067230B"/>
    <w:rsid w:val="006733A5"/>
    <w:rsid w:val="006748E4"/>
    <w:rsid w:val="00674E47"/>
    <w:rsid w:val="006753AB"/>
    <w:rsid w:val="00676545"/>
    <w:rsid w:val="00676F12"/>
    <w:rsid w:val="00680DB2"/>
    <w:rsid w:val="00681D05"/>
    <w:rsid w:val="006828E0"/>
    <w:rsid w:val="0068374C"/>
    <w:rsid w:val="006837D0"/>
    <w:rsid w:val="0068398D"/>
    <w:rsid w:val="00684CFF"/>
    <w:rsid w:val="00684D28"/>
    <w:rsid w:val="00685278"/>
    <w:rsid w:val="00685349"/>
    <w:rsid w:val="00685740"/>
    <w:rsid w:val="0068610F"/>
    <w:rsid w:val="00686655"/>
    <w:rsid w:val="00686F6E"/>
    <w:rsid w:val="0068793E"/>
    <w:rsid w:val="00687B1D"/>
    <w:rsid w:val="00687B4A"/>
    <w:rsid w:val="00687B83"/>
    <w:rsid w:val="00687CA7"/>
    <w:rsid w:val="00690686"/>
    <w:rsid w:val="00690E0D"/>
    <w:rsid w:val="00690F18"/>
    <w:rsid w:val="00691C34"/>
    <w:rsid w:val="0069303B"/>
    <w:rsid w:val="0069344B"/>
    <w:rsid w:val="006938CB"/>
    <w:rsid w:val="0069534E"/>
    <w:rsid w:val="006958AD"/>
    <w:rsid w:val="00695EE0"/>
    <w:rsid w:val="006960A3"/>
    <w:rsid w:val="006972A7"/>
    <w:rsid w:val="006A0194"/>
    <w:rsid w:val="006A2E54"/>
    <w:rsid w:val="006A2E77"/>
    <w:rsid w:val="006A376C"/>
    <w:rsid w:val="006A4CAA"/>
    <w:rsid w:val="006A4FF5"/>
    <w:rsid w:val="006A5268"/>
    <w:rsid w:val="006A5829"/>
    <w:rsid w:val="006A591C"/>
    <w:rsid w:val="006B0241"/>
    <w:rsid w:val="006B0436"/>
    <w:rsid w:val="006B04F2"/>
    <w:rsid w:val="006B073D"/>
    <w:rsid w:val="006B097F"/>
    <w:rsid w:val="006B0A7F"/>
    <w:rsid w:val="006B13BC"/>
    <w:rsid w:val="006B1707"/>
    <w:rsid w:val="006B1DE4"/>
    <w:rsid w:val="006B23B0"/>
    <w:rsid w:val="006B2681"/>
    <w:rsid w:val="006B28BA"/>
    <w:rsid w:val="006B31E3"/>
    <w:rsid w:val="006B3416"/>
    <w:rsid w:val="006B3EE7"/>
    <w:rsid w:val="006B3F5D"/>
    <w:rsid w:val="006B4DE5"/>
    <w:rsid w:val="006B5A9D"/>
    <w:rsid w:val="006B63E3"/>
    <w:rsid w:val="006B6D13"/>
    <w:rsid w:val="006B72A8"/>
    <w:rsid w:val="006B74C5"/>
    <w:rsid w:val="006B7878"/>
    <w:rsid w:val="006C058C"/>
    <w:rsid w:val="006C195D"/>
    <w:rsid w:val="006C1ED8"/>
    <w:rsid w:val="006C29DD"/>
    <w:rsid w:val="006C3343"/>
    <w:rsid w:val="006C3E9D"/>
    <w:rsid w:val="006C46D2"/>
    <w:rsid w:val="006C5B4B"/>
    <w:rsid w:val="006C5E03"/>
    <w:rsid w:val="006C693D"/>
    <w:rsid w:val="006C6FAB"/>
    <w:rsid w:val="006C7BCD"/>
    <w:rsid w:val="006C7FCC"/>
    <w:rsid w:val="006D015A"/>
    <w:rsid w:val="006D0A19"/>
    <w:rsid w:val="006D17CA"/>
    <w:rsid w:val="006D1BCE"/>
    <w:rsid w:val="006D1F35"/>
    <w:rsid w:val="006D2267"/>
    <w:rsid w:val="006D25E9"/>
    <w:rsid w:val="006D4CE8"/>
    <w:rsid w:val="006D64C6"/>
    <w:rsid w:val="006D662C"/>
    <w:rsid w:val="006D67F6"/>
    <w:rsid w:val="006D6F9D"/>
    <w:rsid w:val="006D7C38"/>
    <w:rsid w:val="006E0603"/>
    <w:rsid w:val="006E0970"/>
    <w:rsid w:val="006E153E"/>
    <w:rsid w:val="006E1772"/>
    <w:rsid w:val="006E1AFD"/>
    <w:rsid w:val="006E1F54"/>
    <w:rsid w:val="006E34C6"/>
    <w:rsid w:val="006E3872"/>
    <w:rsid w:val="006E42DB"/>
    <w:rsid w:val="006E465F"/>
    <w:rsid w:val="006E4D92"/>
    <w:rsid w:val="006E57CB"/>
    <w:rsid w:val="006E6245"/>
    <w:rsid w:val="006E62C1"/>
    <w:rsid w:val="006E66B0"/>
    <w:rsid w:val="006E6B08"/>
    <w:rsid w:val="006E6C0B"/>
    <w:rsid w:val="006F04E1"/>
    <w:rsid w:val="006F0BC1"/>
    <w:rsid w:val="006F104E"/>
    <w:rsid w:val="006F1096"/>
    <w:rsid w:val="006F21CF"/>
    <w:rsid w:val="006F28C7"/>
    <w:rsid w:val="006F2972"/>
    <w:rsid w:val="006F29F5"/>
    <w:rsid w:val="006F3E67"/>
    <w:rsid w:val="006F4DF0"/>
    <w:rsid w:val="006F513C"/>
    <w:rsid w:val="006F51EB"/>
    <w:rsid w:val="006F5B42"/>
    <w:rsid w:val="006F6A55"/>
    <w:rsid w:val="006F770F"/>
    <w:rsid w:val="00700435"/>
    <w:rsid w:val="00700575"/>
    <w:rsid w:val="00700AD5"/>
    <w:rsid w:val="0070159E"/>
    <w:rsid w:val="0070243C"/>
    <w:rsid w:val="00702BC5"/>
    <w:rsid w:val="00703281"/>
    <w:rsid w:val="007039CF"/>
    <w:rsid w:val="00703A4C"/>
    <w:rsid w:val="00703B7A"/>
    <w:rsid w:val="007048B4"/>
    <w:rsid w:val="00706306"/>
    <w:rsid w:val="0070723C"/>
    <w:rsid w:val="00707305"/>
    <w:rsid w:val="00707DA1"/>
    <w:rsid w:val="007100F4"/>
    <w:rsid w:val="007102C1"/>
    <w:rsid w:val="0071039B"/>
    <w:rsid w:val="00710BCD"/>
    <w:rsid w:val="00710FF5"/>
    <w:rsid w:val="00714222"/>
    <w:rsid w:val="007142ED"/>
    <w:rsid w:val="00714468"/>
    <w:rsid w:val="0071461A"/>
    <w:rsid w:val="007151C2"/>
    <w:rsid w:val="007158D2"/>
    <w:rsid w:val="00715E53"/>
    <w:rsid w:val="007162E2"/>
    <w:rsid w:val="007170AB"/>
    <w:rsid w:val="00717821"/>
    <w:rsid w:val="00717BF6"/>
    <w:rsid w:val="00720C2E"/>
    <w:rsid w:val="00721D04"/>
    <w:rsid w:val="0072233A"/>
    <w:rsid w:val="00723041"/>
    <w:rsid w:val="00723FD7"/>
    <w:rsid w:val="0072417F"/>
    <w:rsid w:val="007243BF"/>
    <w:rsid w:val="00725AAA"/>
    <w:rsid w:val="00725CAA"/>
    <w:rsid w:val="00725D8D"/>
    <w:rsid w:val="00725F33"/>
    <w:rsid w:val="007260D6"/>
    <w:rsid w:val="00727EAA"/>
    <w:rsid w:val="0073043D"/>
    <w:rsid w:val="00730EA7"/>
    <w:rsid w:val="007311F0"/>
    <w:rsid w:val="00731976"/>
    <w:rsid w:val="00731DEF"/>
    <w:rsid w:val="00732CF4"/>
    <w:rsid w:val="00732E0F"/>
    <w:rsid w:val="00733C73"/>
    <w:rsid w:val="007340B1"/>
    <w:rsid w:val="00734CB7"/>
    <w:rsid w:val="007372EC"/>
    <w:rsid w:val="0074002D"/>
    <w:rsid w:val="007401C3"/>
    <w:rsid w:val="0074154D"/>
    <w:rsid w:val="00741DC1"/>
    <w:rsid w:val="00741E48"/>
    <w:rsid w:val="00741E49"/>
    <w:rsid w:val="0074226F"/>
    <w:rsid w:val="00742C63"/>
    <w:rsid w:val="0074340B"/>
    <w:rsid w:val="00744169"/>
    <w:rsid w:val="00744393"/>
    <w:rsid w:val="00744A9D"/>
    <w:rsid w:val="00745EC9"/>
    <w:rsid w:val="007474FE"/>
    <w:rsid w:val="00747CC4"/>
    <w:rsid w:val="00747F45"/>
    <w:rsid w:val="00750490"/>
    <w:rsid w:val="0075133D"/>
    <w:rsid w:val="00751444"/>
    <w:rsid w:val="00751B68"/>
    <w:rsid w:val="0075278C"/>
    <w:rsid w:val="0075364B"/>
    <w:rsid w:val="0075466F"/>
    <w:rsid w:val="007548A6"/>
    <w:rsid w:val="007553F0"/>
    <w:rsid w:val="0075565D"/>
    <w:rsid w:val="00756469"/>
    <w:rsid w:val="00756E9E"/>
    <w:rsid w:val="00757087"/>
    <w:rsid w:val="00757964"/>
    <w:rsid w:val="007616AC"/>
    <w:rsid w:val="007619C0"/>
    <w:rsid w:val="00761C39"/>
    <w:rsid w:val="00761EC2"/>
    <w:rsid w:val="0076234C"/>
    <w:rsid w:val="00762E53"/>
    <w:rsid w:val="007633B5"/>
    <w:rsid w:val="007638DA"/>
    <w:rsid w:val="007638EA"/>
    <w:rsid w:val="0076473A"/>
    <w:rsid w:val="0076522C"/>
    <w:rsid w:val="0076613C"/>
    <w:rsid w:val="0076755B"/>
    <w:rsid w:val="00767783"/>
    <w:rsid w:val="0076790B"/>
    <w:rsid w:val="00770F12"/>
    <w:rsid w:val="00770F77"/>
    <w:rsid w:val="007713FE"/>
    <w:rsid w:val="00771E3D"/>
    <w:rsid w:val="007722E6"/>
    <w:rsid w:val="00772C3B"/>
    <w:rsid w:val="00774A98"/>
    <w:rsid w:val="00775DCB"/>
    <w:rsid w:val="007774F9"/>
    <w:rsid w:val="00777E60"/>
    <w:rsid w:val="00782109"/>
    <w:rsid w:val="00783624"/>
    <w:rsid w:val="00783DEB"/>
    <w:rsid w:val="00783F5C"/>
    <w:rsid w:val="00783FEF"/>
    <w:rsid w:val="00784F29"/>
    <w:rsid w:val="007863A6"/>
    <w:rsid w:val="00786B3C"/>
    <w:rsid w:val="007875FF"/>
    <w:rsid w:val="0078771C"/>
    <w:rsid w:val="00787B2E"/>
    <w:rsid w:val="00787D76"/>
    <w:rsid w:val="007901ED"/>
    <w:rsid w:val="00791CB2"/>
    <w:rsid w:val="0079240A"/>
    <w:rsid w:val="00793EDE"/>
    <w:rsid w:val="0079449B"/>
    <w:rsid w:val="00794FDB"/>
    <w:rsid w:val="00795AB3"/>
    <w:rsid w:val="00796E77"/>
    <w:rsid w:val="00797756"/>
    <w:rsid w:val="00797E0E"/>
    <w:rsid w:val="007A018D"/>
    <w:rsid w:val="007A0742"/>
    <w:rsid w:val="007A1101"/>
    <w:rsid w:val="007A1A04"/>
    <w:rsid w:val="007A2467"/>
    <w:rsid w:val="007A27BD"/>
    <w:rsid w:val="007A3167"/>
    <w:rsid w:val="007A31FF"/>
    <w:rsid w:val="007A3916"/>
    <w:rsid w:val="007A44AD"/>
    <w:rsid w:val="007A4F54"/>
    <w:rsid w:val="007A53F6"/>
    <w:rsid w:val="007A5F0C"/>
    <w:rsid w:val="007A6822"/>
    <w:rsid w:val="007A69A9"/>
    <w:rsid w:val="007A7046"/>
    <w:rsid w:val="007A70A0"/>
    <w:rsid w:val="007A7119"/>
    <w:rsid w:val="007A74F6"/>
    <w:rsid w:val="007A770C"/>
    <w:rsid w:val="007B0483"/>
    <w:rsid w:val="007B04A8"/>
    <w:rsid w:val="007B0792"/>
    <w:rsid w:val="007B15C1"/>
    <w:rsid w:val="007B1A39"/>
    <w:rsid w:val="007B2F14"/>
    <w:rsid w:val="007B2F4C"/>
    <w:rsid w:val="007B3AFC"/>
    <w:rsid w:val="007B3D41"/>
    <w:rsid w:val="007B4E28"/>
    <w:rsid w:val="007B6953"/>
    <w:rsid w:val="007B6958"/>
    <w:rsid w:val="007B77AD"/>
    <w:rsid w:val="007B7906"/>
    <w:rsid w:val="007B7ED7"/>
    <w:rsid w:val="007C0032"/>
    <w:rsid w:val="007C06EE"/>
    <w:rsid w:val="007C0B7C"/>
    <w:rsid w:val="007C0BEA"/>
    <w:rsid w:val="007C0C3B"/>
    <w:rsid w:val="007C1812"/>
    <w:rsid w:val="007C188D"/>
    <w:rsid w:val="007C1D67"/>
    <w:rsid w:val="007C23E3"/>
    <w:rsid w:val="007C2B0F"/>
    <w:rsid w:val="007C3380"/>
    <w:rsid w:val="007C373F"/>
    <w:rsid w:val="007C487F"/>
    <w:rsid w:val="007C4DCD"/>
    <w:rsid w:val="007C4EDA"/>
    <w:rsid w:val="007C5C14"/>
    <w:rsid w:val="007C7541"/>
    <w:rsid w:val="007C785A"/>
    <w:rsid w:val="007D0673"/>
    <w:rsid w:val="007D0B62"/>
    <w:rsid w:val="007D0C62"/>
    <w:rsid w:val="007D1685"/>
    <w:rsid w:val="007D22AE"/>
    <w:rsid w:val="007D276F"/>
    <w:rsid w:val="007D3C6D"/>
    <w:rsid w:val="007D4705"/>
    <w:rsid w:val="007D5F56"/>
    <w:rsid w:val="007D6D3E"/>
    <w:rsid w:val="007D72DA"/>
    <w:rsid w:val="007E027B"/>
    <w:rsid w:val="007E2814"/>
    <w:rsid w:val="007E3C67"/>
    <w:rsid w:val="007E569C"/>
    <w:rsid w:val="007E57F0"/>
    <w:rsid w:val="007E5FE1"/>
    <w:rsid w:val="007E78BD"/>
    <w:rsid w:val="007F1353"/>
    <w:rsid w:val="007F15B7"/>
    <w:rsid w:val="007F1F8E"/>
    <w:rsid w:val="007F220C"/>
    <w:rsid w:val="007F25BC"/>
    <w:rsid w:val="007F3802"/>
    <w:rsid w:val="007F4537"/>
    <w:rsid w:val="007F4FAB"/>
    <w:rsid w:val="007F5116"/>
    <w:rsid w:val="007F532E"/>
    <w:rsid w:val="007F5860"/>
    <w:rsid w:val="007F58F5"/>
    <w:rsid w:val="007F690B"/>
    <w:rsid w:val="00800015"/>
    <w:rsid w:val="008008C9"/>
    <w:rsid w:val="00800CC7"/>
    <w:rsid w:val="00800EF2"/>
    <w:rsid w:val="00802406"/>
    <w:rsid w:val="00802538"/>
    <w:rsid w:val="00802970"/>
    <w:rsid w:val="00802AE4"/>
    <w:rsid w:val="00802EC5"/>
    <w:rsid w:val="00803E4F"/>
    <w:rsid w:val="008055C7"/>
    <w:rsid w:val="00805729"/>
    <w:rsid w:val="00806817"/>
    <w:rsid w:val="008068EB"/>
    <w:rsid w:val="00806B8E"/>
    <w:rsid w:val="0080705D"/>
    <w:rsid w:val="008116BE"/>
    <w:rsid w:val="00811D6B"/>
    <w:rsid w:val="00812CE8"/>
    <w:rsid w:val="00814601"/>
    <w:rsid w:val="00814F22"/>
    <w:rsid w:val="00815188"/>
    <w:rsid w:val="00815696"/>
    <w:rsid w:val="00815D32"/>
    <w:rsid w:val="0081705D"/>
    <w:rsid w:val="0082025D"/>
    <w:rsid w:val="00821225"/>
    <w:rsid w:val="00821BEF"/>
    <w:rsid w:val="00821D5B"/>
    <w:rsid w:val="0082256E"/>
    <w:rsid w:val="0082382D"/>
    <w:rsid w:val="008239F2"/>
    <w:rsid w:val="008248A4"/>
    <w:rsid w:val="00825003"/>
    <w:rsid w:val="00825765"/>
    <w:rsid w:val="0082625C"/>
    <w:rsid w:val="00826875"/>
    <w:rsid w:val="0082774C"/>
    <w:rsid w:val="00830565"/>
    <w:rsid w:val="00830F4B"/>
    <w:rsid w:val="00831819"/>
    <w:rsid w:val="00831D1A"/>
    <w:rsid w:val="00832B0C"/>
    <w:rsid w:val="00833922"/>
    <w:rsid w:val="00834458"/>
    <w:rsid w:val="00837A4A"/>
    <w:rsid w:val="00840110"/>
    <w:rsid w:val="00840BE1"/>
    <w:rsid w:val="00842499"/>
    <w:rsid w:val="008436D0"/>
    <w:rsid w:val="00843FEB"/>
    <w:rsid w:val="0084489C"/>
    <w:rsid w:val="008448F4"/>
    <w:rsid w:val="0084492F"/>
    <w:rsid w:val="00845294"/>
    <w:rsid w:val="00845D10"/>
    <w:rsid w:val="008468B2"/>
    <w:rsid w:val="00846F45"/>
    <w:rsid w:val="00847CDE"/>
    <w:rsid w:val="00847F4D"/>
    <w:rsid w:val="008500C9"/>
    <w:rsid w:val="0085067D"/>
    <w:rsid w:val="0085096C"/>
    <w:rsid w:val="008520C4"/>
    <w:rsid w:val="00852133"/>
    <w:rsid w:val="008528AA"/>
    <w:rsid w:val="00854133"/>
    <w:rsid w:val="00854A73"/>
    <w:rsid w:val="00854FCF"/>
    <w:rsid w:val="008561FC"/>
    <w:rsid w:val="008603E7"/>
    <w:rsid w:val="008605FA"/>
    <w:rsid w:val="0086066D"/>
    <w:rsid w:val="008609A5"/>
    <w:rsid w:val="00860D84"/>
    <w:rsid w:val="00861593"/>
    <w:rsid w:val="00861C37"/>
    <w:rsid w:val="008630BC"/>
    <w:rsid w:val="0086376A"/>
    <w:rsid w:val="00865C24"/>
    <w:rsid w:val="0086742B"/>
    <w:rsid w:val="00867807"/>
    <w:rsid w:val="00871C53"/>
    <w:rsid w:val="00872373"/>
    <w:rsid w:val="0087255A"/>
    <w:rsid w:val="00872753"/>
    <w:rsid w:val="00873E16"/>
    <w:rsid w:val="00876A33"/>
    <w:rsid w:val="008773C8"/>
    <w:rsid w:val="008779F9"/>
    <w:rsid w:val="00877CCB"/>
    <w:rsid w:val="00880E7C"/>
    <w:rsid w:val="0088153F"/>
    <w:rsid w:val="00881771"/>
    <w:rsid w:val="0088274E"/>
    <w:rsid w:val="00883349"/>
    <w:rsid w:val="00884823"/>
    <w:rsid w:val="00887ABE"/>
    <w:rsid w:val="00890367"/>
    <w:rsid w:val="00890F7E"/>
    <w:rsid w:val="00891658"/>
    <w:rsid w:val="00891916"/>
    <w:rsid w:val="00891C67"/>
    <w:rsid w:val="00891DBA"/>
    <w:rsid w:val="00893126"/>
    <w:rsid w:val="0089376D"/>
    <w:rsid w:val="00893DB4"/>
    <w:rsid w:val="00893FF9"/>
    <w:rsid w:val="00894FFD"/>
    <w:rsid w:val="00896CF1"/>
    <w:rsid w:val="008A0C51"/>
    <w:rsid w:val="008A1E81"/>
    <w:rsid w:val="008A2505"/>
    <w:rsid w:val="008A32E8"/>
    <w:rsid w:val="008A366D"/>
    <w:rsid w:val="008A38A0"/>
    <w:rsid w:val="008A6307"/>
    <w:rsid w:val="008A6BFF"/>
    <w:rsid w:val="008A76C7"/>
    <w:rsid w:val="008B0EC2"/>
    <w:rsid w:val="008B2919"/>
    <w:rsid w:val="008B473B"/>
    <w:rsid w:val="008B52C1"/>
    <w:rsid w:val="008B5729"/>
    <w:rsid w:val="008B595F"/>
    <w:rsid w:val="008B62EF"/>
    <w:rsid w:val="008B7327"/>
    <w:rsid w:val="008B74E6"/>
    <w:rsid w:val="008B78F9"/>
    <w:rsid w:val="008B7D37"/>
    <w:rsid w:val="008B7E12"/>
    <w:rsid w:val="008C092F"/>
    <w:rsid w:val="008C0B85"/>
    <w:rsid w:val="008C23E3"/>
    <w:rsid w:val="008C3228"/>
    <w:rsid w:val="008C523E"/>
    <w:rsid w:val="008C664B"/>
    <w:rsid w:val="008D0FAF"/>
    <w:rsid w:val="008D26CF"/>
    <w:rsid w:val="008D2F19"/>
    <w:rsid w:val="008D392F"/>
    <w:rsid w:val="008D4506"/>
    <w:rsid w:val="008D465B"/>
    <w:rsid w:val="008D526F"/>
    <w:rsid w:val="008D5C9D"/>
    <w:rsid w:val="008D609E"/>
    <w:rsid w:val="008D658C"/>
    <w:rsid w:val="008D66CF"/>
    <w:rsid w:val="008E00A8"/>
    <w:rsid w:val="008E03E5"/>
    <w:rsid w:val="008E07FA"/>
    <w:rsid w:val="008E0843"/>
    <w:rsid w:val="008E0B6C"/>
    <w:rsid w:val="008E0D16"/>
    <w:rsid w:val="008E2972"/>
    <w:rsid w:val="008E35EB"/>
    <w:rsid w:val="008E41A4"/>
    <w:rsid w:val="008E44B5"/>
    <w:rsid w:val="008E5C01"/>
    <w:rsid w:val="008E5C03"/>
    <w:rsid w:val="008E6691"/>
    <w:rsid w:val="008E6AA9"/>
    <w:rsid w:val="008E6B6F"/>
    <w:rsid w:val="008E7B3F"/>
    <w:rsid w:val="008E7E9A"/>
    <w:rsid w:val="008F0505"/>
    <w:rsid w:val="008F1737"/>
    <w:rsid w:val="008F1961"/>
    <w:rsid w:val="008F1A8E"/>
    <w:rsid w:val="008F5975"/>
    <w:rsid w:val="008F5AF3"/>
    <w:rsid w:val="008F67CC"/>
    <w:rsid w:val="008F6C89"/>
    <w:rsid w:val="008F721D"/>
    <w:rsid w:val="008F7D79"/>
    <w:rsid w:val="009013B4"/>
    <w:rsid w:val="00901890"/>
    <w:rsid w:val="00901CC8"/>
    <w:rsid w:val="00902B73"/>
    <w:rsid w:val="00903464"/>
    <w:rsid w:val="00903488"/>
    <w:rsid w:val="00903724"/>
    <w:rsid w:val="009042BF"/>
    <w:rsid w:val="00904477"/>
    <w:rsid w:val="009059E3"/>
    <w:rsid w:val="0090682F"/>
    <w:rsid w:val="0090744A"/>
    <w:rsid w:val="009108C3"/>
    <w:rsid w:val="00910A4E"/>
    <w:rsid w:val="00910ABA"/>
    <w:rsid w:val="00912461"/>
    <w:rsid w:val="0091265B"/>
    <w:rsid w:val="0091284C"/>
    <w:rsid w:val="00912F5F"/>
    <w:rsid w:val="0091406A"/>
    <w:rsid w:val="00914415"/>
    <w:rsid w:val="00915094"/>
    <w:rsid w:val="00915843"/>
    <w:rsid w:val="00915981"/>
    <w:rsid w:val="00920D9C"/>
    <w:rsid w:val="00921B9D"/>
    <w:rsid w:val="00922926"/>
    <w:rsid w:val="00922A76"/>
    <w:rsid w:val="00924360"/>
    <w:rsid w:val="0092497F"/>
    <w:rsid w:val="00924B8B"/>
    <w:rsid w:val="00924C57"/>
    <w:rsid w:val="00926256"/>
    <w:rsid w:val="00926326"/>
    <w:rsid w:val="00926CC0"/>
    <w:rsid w:val="009274B5"/>
    <w:rsid w:val="009304A0"/>
    <w:rsid w:val="00930EE4"/>
    <w:rsid w:val="00931151"/>
    <w:rsid w:val="00931E36"/>
    <w:rsid w:val="00931EA9"/>
    <w:rsid w:val="009326E9"/>
    <w:rsid w:val="00932AC3"/>
    <w:rsid w:val="009339B4"/>
    <w:rsid w:val="00934ED8"/>
    <w:rsid w:val="009355D8"/>
    <w:rsid w:val="00935BFC"/>
    <w:rsid w:val="009368E3"/>
    <w:rsid w:val="00936BF3"/>
    <w:rsid w:val="00940B62"/>
    <w:rsid w:val="00941263"/>
    <w:rsid w:val="009418FA"/>
    <w:rsid w:val="00945B0B"/>
    <w:rsid w:val="00945CA9"/>
    <w:rsid w:val="00946B7A"/>
    <w:rsid w:val="00946D0B"/>
    <w:rsid w:val="0095114E"/>
    <w:rsid w:val="009515FC"/>
    <w:rsid w:val="009523F4"/>
    <w:rsid w:val="0095258D"/>
    <w:rsid w:val="0095288E"/>
    <w:rsid w:val="009537D6"/>
    <w:rsid w:val="00953E81"/>
    <w:rsid w:val="00954479"/>
    <w:rsid w:val="00954F62"/>
    <w:rsid w:val="00955DB1"/>
    <w:rsid w:val="009565A2"/>
    <w:rsid w:val="0095661A"/>
    <w:rsid w:val="009568D1"/>
    <w:rsid w:val="00956E3A"/>
    <w:rsid w:val="0095788F"/>
    <w:rsid w:val="00960C7E"/>
    <w:rsid w:val="00960ECE"/>
    <w:rsid w:val="00960F31"/>
    <w:rsid w:val="0096129A"/>
    <w:rsid w:val="009618BF"/>
    <w:rsid w:val="00961A75"/>
    <w:rsid w:val="00961BA1"/>
    <w:rsid w:val="00963052"/>
    <w:rsid w:val="00963369"/>
    <w:rsid w:val="00964342"/>
    <w:rsid w:val="00964433"/>
    <w:rsid w:val="0096485B"/>
    <w:rsid w:val="00965822"/>
    <w:rsid w:val="00965B1C"/>
    <w:rsid w:val="00965D41"/>
    <w:rsid w:val="00967206"/>
    <w:rsid w:val="00967358"/>
    <w:rsid w:val="009677FF"/>
    <w:rsid w:val="009679E9"/>
    <w:rsid w:val="0097049F"/>
    <w:rsid w:val="00970722"/>
    <w:rsid w:val="009707BD"/>
    <w:rsid w:val="00970816"/>
    <w:rsid w:val="00971284"/>
    <w:rsid w:val="00971886"/>
    <w:rsid w:val="00971B6F"/>
    <w:rsid w:val="0097238F"/>
    <w:rsid w:val="00972A29"/>
    <w:rsid w:val="00973036"/>
    <w:rsid w:val="0097303B"/>
    <w:rsid w:val="00974154"/>
    <w:rsid w:val="009744A8"/>
    <w:rsid w:val="009744DB"/>
    <w:rsid w:val="0097472E"/>
    <w:rsid w:val="00974964"/>
    <w:rsid w:val="009753D0"/>
    <w:rsid w:val="009761B5"/>
    <w:rsid w:val="0097642D"/>
    <w:rsid w:val="00977613"/>
    <w:rsid w:val="009779AF"/>
    <w:rsid w:val="00977CB8"/>
    <w:rsid w:val="009818F7"/>
    <w:rsid w:val="00984125"/>
    <w:rsid w:val="00984642"/>
    <w:rsid w:val="009846F8"/>
    <w:rsid w:val="009848F7"/>
    <w:rsid w:val="009875F7"/>
    <w:rsid w:val="00987AFE"/>
    <w:rsid w:val="00987EEA"/>
    <w:rsid w:val="00990039"/>
    <w:rsid w:val="00990BE2"/>
    <w:rsid w:val="009911BA"/>
    <w:rsid w:val="009922D4"/>
    <w:rsid w:val="0099246C"/>
    <w:rsid w:val="00992535"/>
    <w:rsid w:val="009928AC"/>
    <w:rsid w:val="00992CC7"/>
    <w:rsid w:val="00992E4B"/>
    <w:rsid w:val="00994029"/>
    <w:rsid w:val="00994FE2"/>
    <w:rsid w:val="00995A83"/>
    <w:rsid w:val="00995B3A"/>
    <w:rsid w:val="009963D5"/>
    <w:rsid w:val="00997F54"/>
    <w:rsid w:val="009A032A"/>
    <w:rsid w:val="009A06B9"/>
    <w:rsid w:val="009A1370"/>
    <w:rsid w:val="009A181C"/>
    <w:rsid w:val="009A1C23"/>
    <w:rsid w:val="009A1E22"/>
    <w:rsid w:val="009A289A"/>
    <w:rsid w:val="009A2B05"/>
    <w:rsid w:val="009A2E3A"/>
    <w:rsid w:val="009A3086"/>
    <w:rsid w:val="009A3242"/>
    <w:rsid w:val="009A3480"/>
    <w:rsid w:val="009A3F23"/>
    <w:rsid w:val="009A4C96"/>
    <w:rsid w:val="009A50E3"/>
    <w:rsid w:val="009A5196"/>
    <w:rsid w:val="009A5365"/>
    <w:rsid w:val="009A6079"/>
    <w:rsid w:val="009A6F92"/>
    <w:rsid w:val="009A7CF2"/>
    <w:rsid w:val="009B2372"/>
    <w:rsid w:val="009B2FC0"/>
    <w:rsid w:val="009B39F6"/>
    <w:rsid w:val="009B4643"/>
    <w:rsid w:val="009B4A49"/>
    <w:rsid w:val="009B5B4D"/>
    <w:rsid w:val="009B5E58"/>
    <w:rsid w:val="009B5FA2"/>
    <w:rsid w:val="009B6211"/>
    <w:rsid w:val="009B6875"/>
    <w:rsid w:val="009B6974"/>
    <w:rsid w:val="009B77FB"/>
    <w:rsid w:val="009C0959"/>
    <w:rsid w:val="009C0DDB"/>
    <w:rsid w:val="009C135A"/>
    <w:rsid w:val="009C2E28"/>
    <w:rsid w:val="009C32FF"/>
    <w:rsid w:val="009C3859"/>
    <w:rsid w:val="009C4EB6"/>
    <w:rsid w:val="009C57DE"/>
    <w:rsid w:val="009C5E14"/>
    <w:rsid w:val="009C6D81"/>
    <w:rsid w:val="009C73D4"/>
    <w:rsid w:val="009D09AD"/>
    <w:rsid w:val="009D1206"/>
    <w:rsid w:val="009D2C29"/>
    <w:rsid w:val="009D391D"/>
    <w:rsid w:val="009D4AED"/>
    <w:rsid w:val="009D4C49"/>
    <w:rsid w:val="009D4E90"/>
    <w:rsid w:val="009D55AB"/>
    <w:rsid w:val="009D56CC"/>
    <w:rsid w:val="009E0286"/>
    <w:rsid w:val="009E18F5"/>
    <w:rsid w:val="009E22E1"/>
    <w:rsid w:val="009E3009"/>
    <w:rsid w:val="009E50FD"/>
    <w:rsid w:val="009E6CAB"/>
    <w:rsid w:val="009F0537"/>
    <w:rsid w:val="009F10C8"/>
    <w:rsid w:val="009F1609"/>
    <w:rsid w:val="009F1863"/>
    <w:rsid w:val="009F2168"/>
    <w:rsid w:val="009F2A9D"/>
    <w:rsid w:val="009F2BE7"/>
    <w:rsid w:val="009F4311"/>
    <w:rsid w:val="009F45D3"/>
    <w:rsid w:val="009F47DE"/>
    <w:rsid w:val="009F497F"/>
    <w:rsid w:val="009F55CA"/>
    <w:rsid w:val="009F5662"/>
    <w:rsid w:val="009F59C1"/>
    <w:rsid w:val="009F5D01"/>
    <w:rsid w:val="009F625F"/>
    <w:rsid w:val="009F654B"/>
    <w:rsid w:val="009F6ED7"/>
    <w:rsid w:val="009F71F9"/>
    <w:rsid w:val="009F77D6"/>
    <w:rsid w:val="009F785C"/>
    <w:rsid w:val="00A004FC"/>
    <w:rsid w:val="00A027E4"/>
    <w:rsid w:val="00A031D4"/>
    <w:rsid w:val="00A031F2"/>
    <w:rsid w:val="00A03731"/>
    <w:rsid w:val="00A038D9"/>
    <w:rsid w:val="00A04067"/>
    <w:rsid w:val="00A040A2"/>
    <w:rsid w:val="00A040B8"/>
    <w:rsid w:val="00A048DE"/>
    <w:rsid w:val="00A04FF3"/>
    <w:rsid w:val="00A0535C"/>
    <w:rsid w:val="00A061A5"/>
    <w:rsid w:val="00A0666F"/>
    <w:rsid w:val="00A06738"/>
    <w:rsid w:val="00A0753F"/>
    <w:rsid w:val="00A07876"/>
    <w:rsid w:val="00A07CB8"/>
    <w:rsid w:val="00A10E96"/>
    <w:rsid w:val="00A10F59"/>
    <w:rsid w:val="00A116D5"/>
    <w:rsid w:val="00A11705"/>
    <w:rsid w:val="00A12955"/>
    <w:rsid w:val="00A13EE9"/>
    <w:rsid w:val="00A13F87"/>
    <w:rsid w:val="00A14B61"/>
    <w:rsid w:val="00A14B67"/>
    <w:rsid w:val="00A15046"/>
    <w:rsid w:val="00A15613"/>
    <w:rsid w:val="00A1646D"/>
    <w:rsid w:val="00A16DC6"/>
    <w:rsid w:val="00A17010"/>
    <w:rsid w:val="00A1786D"/>
    <w:rsid w:val="00A17A35"/>
    <w:rsid w:val="00A20EE4"/>
    <w:rsid w:val="00A21120"/>
    <w:rsid w:val="00A21DAE"/>
    <w:rsid w:val="00A21EF9"/>
    <w:rsid w:val="00A22763"/>
    <w:rsid w:val="00A24605"/>
    <w:rsid w:val="00A2470E"/>
    <w:rsid w:val="00A2597E"/>
    <w:rsid w:val="00A25AB5"/>
    <w:rsid w:val="00A263E2"/>
    <w:rsid w:val="00A26B94"/>
    <w:rsid w:val="00A273D5"/>
    <w:rsid w:val="00A275F8"/>
    <w:rsid w:val="00A30935"/>
    <w:rsid w:val="00A30EA8"/>
    <w:rsid w:val="00A3142F"/>
    <w:rsid w:val="00A31E85"/>
    <w:rsid w:val="00A32252"/>
    <w:rsid w:val="00A32427"/>
    <w:rsid w:val="00A3325B"/>
    <w:rsid w:val="00A3422E"/>
    <w:rsid w:val="00A35BB0"/>
    <w:rsid w:val="00A35D6B"/>
    <w:rsid w:val="00A36597"/>
    <w:rsid w:val="00A36C7F"/>
    <w:rsid w:val="00A36E3C"/>
    <w:rsid w:val="00A37FE9"/>
    <w:rsid w:val="00A40A2B"/>
    <w:rsid w:val="00A40F0C"/>
    <w:rsid w:val="00A410B5"/>
    <w:rsid w:val="00A416A3"/>
    <w:rsid w:val="00A41B90"/>
    <w:rsid w:val="00A42464"/>
    <w:rsid w:val="00A4358F"/>
    <w:rsid w:val="00A43719"/>
    <w:rsid w:val="00A438FC"/>
    <w:rsid w:val="00A43D60"/>
    <w:rsid w:val="00A44F2A"/>
    <w:rsid w:val="00A45B8F"/>
    <w:rsid w:val="00A45FEF"/>
    <w:rsid w:val="00A466AC"/>
    <w:rsid w:val="00A46941"/>
    <w:rsid w:val="00A46D61"/>
    <w:rsid w:val="00A47683"/>
    <w:rsid w:val="00A5059E"/>
    <w:rsid w:val="00A509BD"/>
    <w:rsid w:val="00A52F03"/>
    <w:rsid w:val="00A5326D"/>
    <w:rsid w:val="00A533CE"/>
    <w:rsid w:val="00A53C2B"/>
    <w:rsid w:val="00A53EF5"/>
    <w:rsid w:val="00A53F7A"/>
    <w:rsid w:val="00A53F94"/>
    <w:rsid w:val="00A55345"/>
    <w:rsid w:val="00A5555F"/>
    <w:rsid w:val="00A55A91"/>
    <w:rsid w:val="00A562E2"/>
    <w:rsid w:val="00A5655F"/>
    <w:rsid w:val="00A5688E"/>
    <w:rsid w:val="00A56D59"/>
    <w:rsid w:val="00A571A8"/>
    <w:rsid w:val="00A578AA"/>
    <w:rsid w:val="00A60410"/>
    <w:rsid w:val="00A60AF0"/>
    <w:rsid w:val="00A60DAE"/>
    <w:rsid w:val="00A60EAB"/>
    <w:rsid w:val="00A6162C"/>
    <w:rsid w:val="00A61B0C"/>
    <w:rsid w:val="00A62220"/>
    <w:rsid w:val="00A62E0E"/>
    <w:rsid w:val="00A6476F"/>
    <w:rsid w:val="00A65653"/>
    <w:rsid w:val="00A671FF"/>
    <w:rsid w:val="00A70C75"/>
    <w:rsid w:val="00A71CBD"/>
    <w:rsid w:val="00A73F35"/>
    <w:rsid w:val="00A7499E"/>
    <w:rsid w:val="00A74D6C"/>
    <w:rsid w:val="00A75084"/>
    <w:rsid w:val="00A7573D"/>
    <w:rsid w:val="00A75B8A"/>
    <w:rsid w:val="00A77634"/>
    <w:rsid w:val="00A7784A"/>
    <w:rsid w:val="00A77EE3"/>
    <w:rsid w:val="00A80516"/>
    <w:rsid w:val="00A80CFC"/>
    <w:rsid w:val="00A819B3"/>
    <w:rsid w:val="00A823A8"/>
    <w:rsid w:val="00A828C4"/>
    <w:rsid w:val="00A82B6B"/>
    <w:rsid w:val="00A83840"/>
    <w:rsid w:val="00A841B1"/>
    <w:rsid w:val="00A842B1"/>
    <w:rsid w:val="00A8446C"/>
    <w:rsid w:val="00A849B3"/>
    <w:rsid w:val="00A84ECA"/>
    <w:rsid w:val="00A852F4"/>
    <w:rsid w:val="00A85357"/>
    <w:rsid w:val="00A85692"/>
    <w:rsid w:val="00A85B3C"/>
    <w:rsid w:val="00A86368"/>
    <w:rsid w:val="00A86E54"/>
    <w:rsid w:val="00A9047E"/>
    <w:rsid w:val="00A90884"/>
    <w:rsid w:val="00A91645"/>
    <w:rsid w:val="00A91F1A"/>
    <w:rsid w:val="00A927D3"/>
    <w:rsid w:val="00A93C32"/>
    <w:rsid w:val="00A9428E"/>
    <w:rsid w:val="00A9466D"/>
    <w:rsid w:val="00A94BF1"/>
    <w:rsid w:val="00A94C7B"/>
    <w:rsid w:val="00A95B6E"/>
    <w:rsid w:val="00A95D82"/>
    <w:rsid w:val="00A96037"/>
    <w:rsid w:val="00A974E3"/>
    <w:rsid w:val="00AA0556"/>
    <w:rsid w:val="00AA06C8"/>
    <w:rsid w:val="00AA12D8"/>
    <w:rsid w:val="00AA2282"/>
    <w:rsid w:val="00AA26DC"/>
    <w:rsid w:val="00AA2A92"/>
    <w:rsid w:val="00AA34DE"/>
    <w:rsid w:val="00AA3760"/>
    <w:rsid w:val="00AA3D5A"/>
    <w:rsid w:val="00AA56B1"/>
    <w:rsid w:val="00AA6209"/>
    <w:rsid w:val="00AA7203"/>
    <w:rsid w:val="00AA775E"/>
    <w:rsid w:val="00AB0497"/>
    <w:rsid w:val="00AB10D7"/>
    <w:rsid w:val="00AB13AA"/>
    <w:rsid w:val="00AB2C7B"/>
    <w:rsid w:val="00AB5AA3"/>
    <w:rsid w:val="00AB5E64"/>
    <w:rsid w:val="00AB68FC"/>
    <w:rsid w:val="00AB6E0B"/>
    <w:rsid w:val="00AB77BB"/>
    <w:rsid w:val="00AC13DF"/>
    <w:rsid w:val="00AC41AA"/>
    <w:rsid w:val="00AC495D"/>
    <w:rsid w:val="00AC4F36"/>
    <w:rsid w:val="00AC519B"/>
    <w:rsid w:val="00AC694A"/>
    <w:rsid w:val="00AC6F26"/>
    <w:rsid w:val="00AD0C58"/>
    <w:rsid w:val="00AD0CD2"/>
    <w:rsid w:val="00AD131E"/>
    <w:rsid w:val="00AD313F"/>
    <w:rsid w:val="00AD3D23"/>
    <w:rsid w:val="00AD4055"/>
    <w:rsid w:val="00AD417D"/>
    <w:rsid w:val="00AD43DF"/>
    <w:rsid w:val="00AD4BC2"/>
    <w:rsid w:val="00AD52EB"/>
    <w:rsid w:val="00AD5AB7"/>
    <w:rsid w:val="00AD62A3"/>
    <w:rsid w:val="00AD68E1"/>
    <w:rsid w:val="00AD79A9"/>
    <w:rsid w:val="00AE0BA3"/>
    <w:rsid w:val="00AE0BD8"/>
    <w:rsid w:val="00AE0F7C"/>
    <w:rsid w:val="00AE2B36"/>
    <w:rsid w:val="00AE3149"/>
    <w:rsid w:val="00AE3185"/>
    <w:rsid w:val="00AE324C"/>
    <w:rsid w:val="00AE3794"/>
    <w:rsid w:val="00AE3D5F"/>
    <w:rsid w:val="00AE4233"/>
    <w:rsid w:val="00AE461F"/>
    <w:rsid w:val="00AE49B9"/>
    <w:rsid w:val="00AE4E06"/>
    <w:rsid w:val="00AE58FE"/>
    <w:rsid w:val="00AE6685"/>
    <w:rsid w:val="00AE68F1"/>
    <w:rsid w:val="00AE773E"/>
    <w:rsid w:val="00AE7861"/>
    <w:rsid w:val="00AF0115"/>
    <w:rsid w:val="00AF1C9E"/>
    <w:rsid w:val="00AF1D96"/>
    <w:rsid w:val="00AF3B05"/>
    <w:rsid w:val="00AF5383"/>
    <w:rsid w:val="00AF7CF4"/>
    <w:rsid w:val="00AF7D97"/>
    <w:rsid w:val="00B01334"/>
    <w:rsid w:val="00B01B67"/>
    <w:rsid w:val="00B0222D"/>
    <w:rsid w:val="00B02EEC"/>
    <w:rsid w:val="00B036C5"/>
    <w:rsid w:val="00B03864"/>
    <w:rsid w:val="00B05A14"/>
    <w:rsid w:val="00B0635A"/>
    <w:rsid w:val="00B06B0C"/>
    <w:rsid w:val="00B076DA"/>
    <w:rsid w:val="00B10AEA"/>
    <w:rsid w:val="00B11AF9"/>
    <w:rsid w:val="00B11C35"/>
    <w:rsid w:val="00B11EDE"/>
    <w:rsid w:val="00B122DA"/>
    <w:rsid w:val="00B12665"/>
    <w:rsid w:val="00B1314D"/>
    <w:rsid w:val="00B14AB7"/>
    <w:rsid w:val="00B15246"/>
    <w:rsid w:val="00B1570E"/>
    <w:rsid w:val="00B160B4"/>
    <w:rsid w:val="00B167CF"/>
    <w:rsid w:val="00B16CF9"/>
    <w:rsid w:val="00B219A8"/>
    <w:rsid w:val="00B21C1F"/>
    <w:rsid w:val="00B22292"/>
    <w:rsid w:val="00B2293B"/>
    <w:rsid w:val="00B22BD5"/>
    <w:rsid w:val="00B23A36"/>
    <w:rsid w:val="00B24B13"/>
    <w:rsid w:val="00B256EA"/>
    <w:rsid w:val="00B2608D"/>
    <w:rsid w:val="00B26D53"/>
    <w:rsid w:val="00B2749E"/>
    <w:rsid w:val="00B276FC"/>
    <w:rsid w:val="00B3000D"/>
    <w:rsid w:val="00B30049"/>
    <w:rsid w:val="00B3018E"/>
    <w:rsid w:val="00B305FA"/>
    <w:rsid w:val="00B31820"/>
    <w:rsid w:val="00B32704"/>
    <w:rsid w:val="00B3300A"/>
    <w:rsid w:val="00B33143"/>
    <w:rsid w:val="00B342CD"/>
    <w:rsid w:val="00B343C0"/>
    <w:rsid w:val="00B34423"/>
    <w:rsid w:val="00B3466A"/>
    <w:rsid w:val="00B34B54"/>
    <w:rsid w:val="00B34BB8"/>
    <w:rsid w:val="00B35931"/>
    <w:rsid w:val="00B35C98"/>
    <w:rsid w:val="00B3666B"/>
    <w:rsid w:val="00B36DAA"/>
    <w:rsid w:val="00B37669"/>
    <w:rsid w:val="00B376F5"/>
    <w:rsid w:val="00B40353"/>
    <w:rsid w:val="00B40777"/>
    <w:rsid w:val="00B40903"/>
    <w:rsid w:val="00B40C0C"/>
    <w:rsid w:val="00B40DA7"/>
    <w:rsid w:val="00B418BE"/>
    <w:rsid w:val="00B41E69"/>
    <w:rsid w:val="00B42D84"/>
    <w:rsid w:val="00B42E00"/>
    <w:rsid w:val="00B43442"/>
    <w:rsid w:val="00B43592"/>
    <w:rsid w:val="00B44A3D"/>
    <w:rsid w:val="00B45FF7"/>
    <w:rsid w:val="00B4676B"/>
    <w:rsid w:val="00B47ADD"/>
    <w:rsid w:val="00B47E81"/>
    <w:rsid w:val="00B51C54"/>
    <w:rsid w:val="00B52EC8"/>
    <w:rsid w:val="00B5340D"/>
    <w:rsid w:val="00B54805"/>
    <w:rsid w:val="00B550C1"/>
    <w:rsid w:val="00B55896"/>
    <w:rsid w:val="00B564FA"/>
    <w:rsid w:val="00B56DD6"/>
    <w:rsid w:val="00B578B4"/>
    <w:rsid w:val="00B605BB"/>
    <w:rsid w:val="00B60CF9"/>
    <w:rsid w:val="00B60E7D"/>
    <w:rsid w:val="00B612A4"/>
    <w:rsid w:val="00B6227B"/>
    <w:rsid w:val="00B635FC"/>
    <w:rsid w:val="00B63F0D"/>
    <w:rsid w:val="00B64A11"/>
    <w:rsid w:val="00B65047"/>
    <w:rsid w:val="00B65CBB"/>
    <w:rsid w:val="00B66976"/>
    <w:rsid w:val="00B66A84"/>
    <w:rsid w:val="00B66C47"/>
    <w:rsid w:val="00B7011A"/>
    <w:rsid w:val="00B70158"/>
    <w:rsid w:val="00B704AA"/>
    <w:rsid w:val="00B70683"/>
    <w:rsid w:val="00B70E83"/>
    <w:rsid w:val="00B71489"/>
    <w:rsid w:val="00B72FC5"/>
    <w:rsid w:val="00B73001"/>
    <w:rsid w:val="00B7333E"/>
    <w:rsid w:val="00B73599"/>
    <w:rsid w:val="00B7387A"/>
    <w:rsid w:val="00B738A8"/>
    <w:rsid w:val="00B7485F"/>
    <w:rsid w:val="00B750B5"/>
    <w:rsid w:val="00B75379"/>
    <w:rsid w:val="00B75AB6"/>
    <w:rsid w:val="00B75E07"/>
    <w:rsid w:val="00B76048"/>
    <w:rsid w:val="00B76ACC"/>
    <w:rsid w:val="00B76F56"/>
    <w:rsid w:val="00B8068E"/>
    <w:rsid w:val="00B827D0"/>
    <w:rsid w:val="00B82C4C"/>
    <w:rsid w:val="00B835EC"/>
    <w:rsid w:val="00B83814"/>
    <w:rsid w:val="00B8382F"/>
    <w:rsid w:val="00B838F9"/>
    <w:rsid w:val="00B83F09"/>
    <w:rsid w:val="00B84D26"/>
    <w:rsid w:val="00B85DF5"/>
    <w:rsid w:val="00B86288"/>
    <w:rsid w:val="00B86BC5"/>
    <w:rsid w:val="00B87F85"/>
    <w:rsid w:val="00B908A8"/>
    <w:rsid w:val="00B909D6"/>
    <w:rsid w:val="00B911A2"/>
    <w:rsid w:val="00B9382B"/>
    <w:rsid w:val="00B9482F"/>
    <w:rsid w:val="00B94C16"/>
    <w:rsid w:val="00B952A8"/>
    <w:rsid w:val="00B97A37"/>
    <w:rsid w:val="00BA1C65"/>
    <w:rsid w:val="00BA2609"/>
    <w:rsid w:val="00BA29A5"/>
    <w:rsid w:val="00BA42BB"/>
    <w:rsid w:val="00BA4C32"/>
    <w:rsid w:val="00BA662C"/>
    <w:rsid w:val="00BA6FF0"/>
    <w:rsid w:val="00BA739A"/>
    <w:rsid w:val="00BA74C6"/>
    <w:rsid w:val="00BA7855"/>
    <w:rsid w:val="00BB0A81"/>
    <w:rsid w:val="00BB12F5"/>
    <w:rsid w:val="00BB152E"/>
    <w:rsid w:val="00BB1579"/>
    <w:rsid w:val="00BB188A"/>
    <w:rsid w:val="00BB286D"/>
    <w:rsid w:val="00BB29A3"/>
    <w:rsid w:val="00BB29BF"/>
    <w:rsid w:val="00BB36A4"/>
    <w:rsid w:val="00BB4B9B"/>
    <w:rsid w:val="00BB5ADB"/>
    <w:rsid w:val="00BB5EA4"/>
    <w:rsid w:val="00BB6691"/>
    <w:rsid w:val="00BB6BD2"/>
    <w:rsid w:val="00BB6D37"/>
    <w:rsid w:val="00BB71B1"/>
    <w:rsid w:val="00BB7281"/>
    <w:rsid w:val="00BB7E0D"/>
    <w:rsid w:val="00BC0508"/>
    <w:rsid w:val="00BC27A5"/>
    <w:rsid w:val="00BC2DE0"/>
    <w:rsid w:val="00BC4105"/>
    <w:rsid w:val="00BC4E88"/>
    <w:rsid w:val="00BC64F1"/>
    <w:rsid w:val="00BC712D"/>
    <w:rsid w:val="00BC7C4A"/>
    <w:rsid w:val="00BD1A0E"/>
    <w:rsid w:val="00BD2459"/>
    <w:rsid w:val="00BD309B"/>
    <w:rsid w:val="00BD31AF"/>
    <w:rsid w:val="00BD3A8F"/>
    <w:rsid w:val="00BD3C79"/>
    <w:rsid w:val="00BD4719"/>
    <w:rsid w:val="00BD4902"/>
    <w:rsid w:val="00BD5370"/>
    <w:rsid w:val="00BD60E4"/>
    <w:rsid w:val="00BD6B55"/>
    <w:rsid w:val="00BD77DD"/>
    <w:rsid w:val="00BD79B3"/>
    <w:rsid w:val="00BD79B6"/>
    <w:rsid w:val="00BE039E"/>
    <w:rsid w:val="00BE16E5"/>
    <w:rsid w:val="00BE27A3"/>
    <w:rsid w:val="00BE29C2"/>
    <w:rsid w:val="00BE3438"/>
    <w:rsid w:val="00BE3446"/>
    <w:rsid w:val="00BE4D55"/>
    <w:rsid w:val="00BE5784"/>
    <w:rsid w:val="00BE5D8D"/>
    <w:rsid w:val="00BE6837"/>
    <w:rsid w:val="00BE77B2"/>
    <w:rsid w:val="00BF019D"/>
    <w:rsid w:val="00BF0D90"/>
    <w:rsid w:val="00BF168F"/>
    <w:rsid w:val="00BF1823"/>
    <w:rsid w:val="00BF1D5D"/>
    <w:rsid w:val="00BF21A9"/>
    <w:rsid w:val="00BF2735"/>
    <w:rsid w:val="00BF2B74"/>
    <w:rsid w:val="00BF2F22"/>
    <w:rsid w:val="00BF48D0"/>
    <w:rsid w:val="00BF4F74"/>
    <w:rsid w:val="00BF501B"/>
    <w:rsid w:val="00BF5E6B"/>
    <w:rsid w:val="00BF7CD4"/>
    <w:rsid w:val="00C00661"/>
    <w:rsid w:val="00C00C9B"/>
    <w:rsid w:val="00C010F7"/>
    <w:rsid w:val="00C020D5"/>
    <w:rsid w:val="00C026BB"/>
    <w:rsid w:val="00C0382A"/>
    <w:rsid w:val="00C04B1F"/>
    <w:rsid w:val="00C04BD0"/>
    <w:rsid w:val="00C04DDB"/>
    <w:rsid w:val="00C05DF3"/>
    <w:rsid w:val="00C06D0C"/>
    <w:rsid w:val="00C06D90"/>
    <w:rsid w:val="00C07078"/>
    <w:rsid w:val="00C1034F"/>
    <w:rsid w:val="00C10AF8"/>
    <w:rsid w:val="00C10CD3"/>
    <w:rsid w:val="00C124AC"/>
    <w:rsid w:val="00C125A9"/>
    <w:rsid w:val="00C12715"/>
    <w:rsid w:val="00C12CF4"/>
    <w:rsid w:val="00C13A5B"/>
    <w:rsid w:val="00C13D16"/>
    <w:rsid w:val="00C13FC7"/>
    <w:rsid w:val="00C144ED"/>
    <w:rsid w:val="00C146DA"/>
    <w:rsid w:val="00C14EF1"/>
    <w:rsid w:val="00C15F2B"/>
    <w:rsid w:val="00C179C3"/>
    <w:rsid w:val="00C17CEB"/>
    <w:rsid w:val="00C17F92"/>
    <w:rsid w:val="00C21311"/>
    <w:rsid w:val="00C2222E"/>
    <w:rsid w:val="00C2328B"/>
    <w:rsid w:val="00C240B4"/>
    <w:rsid w:val="00C247D7"/>
    <w:rsid w:val="00C2604F"/>
    <w:rsid w:val="00C27CE0"/>
    <w:rsid w:val="00C303A8"/>
    <w:rsid w:val="00C3136D"/>
    <w:rsid w:val="00C31BC5"/>
    <w:rsid w:val="00C31D02"/>
    <w:rsid w:val="00C3378E"/>
    <w:rsid w:val="00C339AB"/>
    <w:rsid w:val="00C33F38"/>
    <w:rsid w:val="00C3434F"/>
    <w:rsid w:val="00C35627"/>
    <w:rsid w:val="00C357C5"/>
    <w:rsid w:val="00C35A8E"/>
    <w:rsid w:val="00C35A96"/>
    <w:rsid w:val="00C36DB7"/>
    <w:rsid w:val="00C370A2"/>
    <w:rsid w:val="00C375E5"/>
    <w:rsid w:val="00C37801"/>
    <w:rsid w:val="00C37A51"/>
    <w:rsid w:val="00C401A7"/>
    <w:rsid w:val="00C40512"/>
    <w:rsid w:val="00C40A14"/>
    <w:rsid w:val="00C4190A"/>
    <w:rsid w:val="00C422EF"/>
    <w:rsid w:val="00C42333"/>
    <w:rsid w:val="00C43242"/>
    <w:rsid w:val="00C44500"/>
    <w:rsid w:val="00C45268"/>
    <w:rsid w:val="00C46999"/>
    <w:rsid w:val="00C4765B"/>
    <w:rsid w:val="00C50629"/>
    <w:rsid w:val="00C50DA8"/>
    <w:rsid w:val="00C52149"/>
    <w:rsid w:val="00C534B8"/>
    <w:rsid w:val="00C53677"/>
    <w:rsid w:val="00C53ABC"/>
    <w:rsid w:val="00C562D5"/>
    <w:rsid w:val="00C568AD"/>
    <w:rsid w:val="00C56991"/>
    <w:rsid w:val="00C56F3F"/>
    <w:rsid w:val="00C572F7"/>
    <w:rsid w:val="00C575E2"/>
    <w:rsid w:val="00C57AF3"/>
    <w:rsid w:val="00C57C60"/>
    <w:rsid w:val="00C611AD"/>
    <w:rsid w:val="00C61841"/>
    <w:rsid w:val="00C63427"/>
    <w:rsid w:val="00C650B5"/>
    <w:rsid w:val="00C65927"/>
    <w:rsid w:val="00C6628B"/>
    <w:rsid w:val="00C66467"/>
    <w:rsid w:val="00C66E4A"/>
    <w:rsid w:val="00C66F31"/>
    <w:rsid w:val="00C70D07"/>
    <w:rsid w:val="00C712A3"/>
    <w:rsid w:val="00C71E86"/>
    <w:rsid w:val="00C72AAD"/>
    <w:rsid w:val="00C74280"/>
    <w:rsid w:val="00C742CA"/>
    <w:rsid w:val="00C7571E"/>
    <w:rsid w:val="00C7629A"/>
    <w:rsid w:val="00C76808"/>
    <w:rsid w:val="00C76C66"/>
    <w:rsid w:val="00C76F37"/>
    <w:rsid w:val="00C77954"/>
    <w:rsid w:val="00C803CD"/>
    <w:rsid w:val="00C81447"/>
    <w:rsid w:val="00C815CE"/>
    <w:rsid w:val="00C82616"/>
    <w:rsid w:val="00C82D2B"/>
    <w:rsid w:val="00C843CE"/>
    <w:rsid w:val="00C84490"/>
    <w:rsid w:val="00C86073"/>
    <w:rsid w:val="00C90309"/>
    <w:rsid w:val="00C90667"/>
    <w:rsid w:val="00C9148A"/>
    <w:rsid w:val="00C91821"/>
    <w:rsid w:val="00C91E20"/>
    <w:rsid w:val="00C92161"/>
    <w:rsid w:val="00C94184"/>
    <w:rsid w:val="00C94472"/>
    <w:rsid w:val="00C950E6"/>
    <w:rsid w:val="00C9696E"/>
    <w:rsid w:val="00C96B37"/>
    <w:rsid w:val="00C97377"/>
    <w:rsid w:val="00C97384"/>
    <w:rsid w:val="00CA07F6"/>
    <w:rsid w:val="00CA17A4"/>
    <w:rsid w:val="00CA299B"/>
    <w:rsid w:val="00CA3118"/>
    <w:rsid w:val="00CA3169"/>
    <w:rsid w:val="00CA4163"/>
    <w:rsid w:val="00CA4474"/>
    <w:rsid w:val="00CA455B"/>
    <w:rsid w:val="00CA4690"/>
    <w:rsid w:val="00CA6729"/>
    <w:rsid w:val="00CA678B"/>
    <w:rsid w:val="00CA6BC1"/>
    <w:rsid w:val="00CA7F4E"/>
    <w:rsid w:val="00CB0590"/>
    <w:rsid w:val="00CB1033"/>
    <w:rsid w:val="00CB16DC"/>
    <w:rsid w:val="00CB1A37"/>
    <w:rsid w:val="00CB31F6"/>
    <w:rsid w:val="00CB3B85"/>
    <w:rsid w:val="00CB5349"/>
    <w:rsid w:val="00CB5B08"/>
    <w:rsid w:val="00CB632E"/>
    <w:rsid w:val="00CC0274"/>
    <w:rsid w:val="00CC16A1"/>
    <w:rsid w:val="00CC1CDD"/>
    <w:rsid w:val="00CC36E7"/>
    <w:rsid w:val="00CC4137"/>
    <w:rsid w:val="00CC49FA"/>
    <w:rsid w:val="00CC4B81"/>
    <w:rsid w:val="00CC4D9F"/>
    <w:rsid w:val="00CC557E"/>
    <w:rsid w:val="00CC676D"/>
    <w:rsid w:val="00CC7FD9"/>
    <w:rsid w:val="00CD0558"/>
    <w:rsid w:val="00CD0E7C"/>
    <w:rsid w:val="00CD1065"/>
    <w:rsid w:val="00CD1F42"/>
    <w:rsid w:val="00CD22A1"/>
    <w:rsid w:val="00CD3E9E"/>
    <w:rsid w:val="00CD45DB"/>
    <w:rsid w:val="00CD5C14"/>
    <w:rsid w:val="00CD79D6"/>
    <w:rsid w:val="00CE0943"/>
    <w:rsid w:val="00CE2775"/>
    <w:rsid w:val="00CE30CA"/>
    <w:rsid w:val="00CE4356"/>
    <w:rsid w:val="00CE4BE1"/>
    <w:rsid w:val="00CE510D"/>
    <w:rsid w:val="00CE56B1"/>
    <w:rsid w:val="00CE5D01"/>
    <w:rsid w:val="00CE5FEA"/>
    <w:rsid w:val="00CE62E6"/>
    <w:rsid w:val="00CE76ED"/>
    <w:rsid w:val="00CF02F8"/>
    <w:rsid w:val="00CF11BA"/>
    <w:rsid w:val="00CF133E"/>
    <w:rsid w:val="00CF1627"/>
    <w:rsid w:val="00CF1F02"/>
    <w:rsid w:val="00CF1FAE"/>
    <w:rsid w:val="00CF2244"/>
    <w:rsid w:val="00CF3222"/>
    <w:rsid w:val="00CF3254"/>
    <w:rsid w:val="00CF5F94"/>
    <w:rsid w:val="00CF60AE"/>
    <w:rsid w:val="00CF62B9"/>
    <w:rsid w:val="00CF6772"/>
    <w:rsid w:val="00CF728E"/>
    <w:rsid w:val="00CF7749"/>
    <w:rsid w:val="00CF7D8B"/>
    <w:rsid w:val="00D0102B"/>
    <w:rsid w:val="00D01241"/>
    <w:rsid w:val="00D01500"/>
    <w:rsid w:val="00D028F2"/>
    <w:rsid w:val="00D02E06"/>
    <w:rsid w:val="00D03168"/>
    <w:rsid w:val="00D03E9C"/>
    <w:rsid w:val="00D040A6"/>
    <w:rsid w:val="00D04371"/>
    <w:rsid w:val="00D0441F"/>
    <w:rsid w:val="00D052AA"/>
    <w:rsid w:val="00D0539F"/>
    <w:rsid w:val="00D05521"/>
    <w:rsid w:val="00D06313"/>
    <w:rsid w:val="00D063A2"/>
    <w:rsid w:val="00D064A7"/>
    <w:rsid w:val="00D06942"/>
    <w:rsid w:val="00D06A4E"/>
    <w:rsid w:val="00D0709B"/>
    <w:rsid w:val="00D07238"/>
    <w:rsid w:val="00D075C0"/>
    <w:rsid w:val="00D11DD8"/>
    <w:rsid w:val="00D124DC"/>
    <w:rsid w:val="00D153E2"/>
    <w:rsid w:val="00D15F79"/>
    <w:rsid w:val="00D161A7"/>
    <w:rsid w:val="00D17600"/>
    <w:rsid w:val="00D2024D"/>
    <w:rsid w:val="00D22AE1"/>
    <w:rsid w:val="00D22D2B"/>
    <w:rsid w:val="00D252AD"/>
    <w:rsid w:val="00D25619"/>
    <w:rsid w:val="00D266B6"/>
    <w:rsid w:val="00D26E63"/>
    <w:rsid w:val="00D273BC"/>
    <w:rsid w:val="00D2790F"/>
    <w:rsid w:val="00D27B15"/>
    <w:rsid w:val="00D27EB4"/>
    <w:rsid w:val="00D30EA9"/>
    <w:rsid w:val="00D322E7"/>
    <w:rsid w:val="00D32BFC"/>
    <w:rsid w:val="00D32D15"/>
    <w:rsid w:val="00D3349B"/>
    <w:rsid w:val="00D348E7"/>
    <w:rsid w:val="00D355D5"/>
    <w:rsid w:val="00D359CD"/>
    <w:rsid w:val="00D3794A"/>
    <w:rsid w:val="00D37ABF"/>
    <w:rsid w:val="00D41C1F"/>
    <w:rsid w:val="00D42A4B"/>
    <w:rsid w:val="00D43295"/>
    <w:rsid w:val="00D434EC"/>
    <w:rsid w:val="00D4371A"/>
    <w:rsid w:val="00D45714"/>
    <w:rsid w:val="00D45AB4"/>
    <w:rsid w:val="00D47663"/>
    <w:rsid w:val="00D50416"/>
    <w:rsid w:val="00D50BD8"/>
    <w:rsid w:val="00D50E15"/>
    <w:rsid w:val="00D50EE4"/>
    <w:rsid w:val="00D51095"/>
    <w:rsid w:val="00D51141"/>
    <w:rsid w:val="00D52729"/>
    <w:rsid w:val="00D528A9"/>
    <w:rsid w:val="00D52C53"/>
    <w:rsid w:val="00D53E4C"/>
    <w:rsid w:val="00D542B3"/>
    <w:rsid w:val="00D5457D"/>
    <w:rsid w:val="00D54AD7"/>
    <w:rsid w:val="00D567A2"/>
    <w:rsid w:val="00D56957"/>
    <w:rsid w:val="00D5735D"/>
    <w:rsid w:val="00D57755"/>
    <w:rsid w:val="00D578D3"/>
    <w:rsid w:val="00D60085"/>
    <w:rsid w:val="00D60ADF"/>
    <w:rsid w:val="00D60D1D"/>
    <w:rsid w:val="00D614E1"/>
    <w:rsid w:val="00D61C66"/>
    <w:rsid w:val="00D62051"/>
    <w:rsid w:val="00D6256C"/>
    <w:rsid w:val="00D62BF4"/>
    <w:rsid w:val="00D62C7A"/>
    <w:rsid w:val="00D62E68"/>
    <w:rsid w:val="00D63278"/>
    <w:rsid w:val="00D63C39"/>
    <w:rsid w:val="00D63DBE"/>
    <w:rsid w:val="00D657AE"/>
    <w:rsid w:val="00D65C20"/>
    <w:rsid w:val="00D673D0"/>
    <w:rsid w:val="00D7028D"/>
    <w:rsid w:val="00D70D74"/>
    <w:rsid w:val="00D72018"/>
    <w:rsid w:val="00D72D2C"/>
    <w:rsid w:val="00D741E2"/>
    <w:rsid w:val="00D76B3A"/>
    <w:rsid w:val="00D825C6"/>
    <w:rsid w:val="00D8292F"/>
    <w:rsid w:val="00D82B3A"/>
    <w:rsid w:val="00D833B9"/>
    <w:rsid w:val="00D850E5"/>
    <w:rsid w:val="00D8520A"/>
    <w:rsid w:val="00D8557A"/>
    <w:rsid w:val="00D8581C"/>
    <w:rsid w:val="00D85920"/>
    <w:rsid w:val="00D87680"/>
    <w:rsid w:val="00D87A17"/>
    <w:rsid w:val="00D87FB0"/>
    <w:rsid w:val="00D90223"/>
    <w:rsid w:val="00D90B02"/>
    <w:rsid w:val="00D915D9"/>
    <w:rsid w:val="00D91CEA"/>
    <w:rsid w:val="00D92517"/>
    <w:rsid w:val="00D927FD"/>
    <w:rsid w:val="00D92BCD"/>
    <w:rsid w:val="00D92EB7"/>
    <w:rsid w:val="00D93CF8"/>
    <w:rsid w:val="00D94673"/>
    <w:rsid w:val="00D94715"/>
    <w:rsid w:val="00D974AE"/>
    <w:rsid w:val="00D97A49"/>
    <w:rsid w:val="00D97DF4"/>
    <w:rsid w:val="00DA1EA7"/>
    <w:rsid w:val="00DA2C2A"/>
    <w:rsid w:val="00DA32E3"/>
    <w:rsid w:val="00DA37ED"/>
    <w:rsid w:val="00DA4099"/>
    <w:rsid w:val="00DA4AE8"/>
    <w:rsid w:val="00DA4C64"/>
    <w:rsid w:val="00DA57AA"/>
    <w:rsid w:val="00DA5CEC"/>
    <w:rsid w:val="00DA6024"/>
    <w:rsid w:val="00DA64DD"/>
    <w:rsid w:val="00DA7C80"/>
    <w:rsid w:val="00DB1627"/>
    <w:rsid w:val="00DB2072"/>
    <w:rsid w:val="00DB3142"/>
    <w:rsid w:val="00DB347F"/>
    <w:rsid w:val="00DB44B1"/>
    <w:rsid w:val="00DB5386"/>
    <w:rsid w:val="00DB5608"/>
    <w:rsid w:val="00DB6561"/>
    <w:rsid w:val="00DB76A5"/>
    <w:rsid w:val="00DC0597"/>
    <w:rsid w:val="00DC0687"/>
    <w:rsid w:val="00DC0702"/>
    <w:rsid w:val="00DC0FF3"/>
    <w:rsid w:val="00DC1A94"/>
    <w:rsid w:val="00DC220B"/>
    <w:rsid w:val="00DC2E66"/>
    <w:rsid w:val="00DC3597"/>
    <w:rsid w:val="00DC3891"/>
    <w:rsid w:val="00DC4236"/>
    <w:rsid w:val="00DC4BAC"/>
    <w:rsid w:val="00DC507F"/>
    <w:rsid w:val="00DC6FC4"/>
    <w:rsid w:val="00DC7D7F"/>
    <w:rsid w:val="00DD0375"/>
    <w:rsid w:val="00DD05B1"/>
    <w:rsid w:val="00DD0957"/>
    <w:rsid w:val="00DD1207"/>
    <w:rsid w:val="00DD1853"/>
    <w:rsid w:val="00DD2851"/>
    <w:rsid w:val="00DD28F0"/>
    <w:rsid w:val="00DD3572"/>
    <w:rsid w:val="00DD4707"/>
    <w:rsid w:val="00DD47F9"/>
    <w:rsid w:val="00DD4B9F"/>
    <w:rsid w:val="00DD4E77"/>
    <w:rsid w:val="00DD7622"/>
    <w:rsid w:val="00DD794C"/>
    <w:rsid w:val="00DE0308"/>
    <w:rsid w:val="00DE0807"/>
    <w:rsid w:val="00DE0DB0"/>
    <w:rsid w:val="00DE36D7"/>
    <w:rsid w:val="00DE5D51"/>
    <w:rsid w:val="00DE6BDA"/>
    <w:rsid w:val="00DE76F5"/>
    <w:rsid w:val="00DE7C3D"/>
    <w:rsid w:val="00DF0636"/>
    <w:rsid w:val="00DF0EC2"/>
    <w:rsid w:val="00DF157B"/>
    <w:rsid w:val="00DF1B39"/>
    <w:rsid w:val="00DF1BCC"/>
    <w:rsid w:val="00DF2063"/>
    <w:rsid w:val="00DF2167"/>
    <w:rsid w:val="00DF35DA"/>
    <w:rsid w:val="00DF3966"/>
    <w:rsid w:val="00DF4434"/>
    <w:rsid w:val="00DF47AB"/>
    <w:rsid w:val="00DF4D97"/>
    <w:rsid w:val="00DF5A76"/>
    <w:rsid w:val="00DF630F"/>
    <w:rsid w:val="00DF67DA"/>
    <w:rsid w:val="00DF69D8"/>
    <w:rsid w:val="00E00BD9"/>
    <w:rsid w:val="00E0152D"/>
    <w:rsid w:val="00E019A2"/>
    <w:rsid w:val="00E01D23"/>
    <w:rsid w:val="00E03072"/>
    <w:rsid w:val="00E03527"/>
    <w:rsid w:val="00E03605"/>
    <w:rsid w:val="00E04A67"/>
    <w:rsid w:val="00E04C1D"/>
    <w:rsid w:val="00E053A2"/>
    <w:rsid w:val="00E059CE"/>
    <w:rsid w:val="00E06323"/>
    <w:rsid w:val="00E070F2"/>
    <w:rsid w:val="00E1075F"/>
    <w:rsid w:val="00E110B8"/>
    <w:rsid w:val="00E114E2"/>
    <w:rsid w:val="00E1171C"/>
    <w:rsid w:val="00E11A30"/>
    <w:rsid w:val="00E12671"/>
    <w:rsid w:val="00E12B12"/>
    <w:rsid w:val="00E139D2"/>
    <w:rsid w:val="00E14670"/>
    <w:rsid w:val="00E14A89"/>
    <w:rsid w:val="00E1591D"/>
    <w:rsid w:val="00E15E9E"/>
    <w:rsid w:val="00E15F28"/>
    <w:rsid w:val="00E15F3C"/>
    <w:rsid w:val="00E17194"/>
    <w:rsid w:val="00E20642"/>
    <w:rsid w:val="00E20B6B"/>
    <w:rsid w:val="00E20BF5"/>
    <w:rsid w:val="00E20C1D"/>
    <w:rsid w:val="00E22784"/>
    <w:rsid w:val="00E22D5B"/>
    <w:rsid w:val="00E2321C"/>
    <w:rsid w:val="00E23529"/>
    <w:rsid w:val="00E246D7"/>
    <w:rsid w:val="00E249D7"/>
    <w:rsid w:val="00E2521B"/>
    <w:rsid w:val="00E267C2"/>
    <w:rsid w:val="00E30278"/>
    <w:rsid w:val="00E30DA2"/>
    <w:rsid w:val="00E31967"/>
    <w:rsid w:val="00E32A1C"/>
    <w:rsid w:val="00E32D3E"/>
    <w:rsid w:val="00E33138"/>
    <w:rsid w:val="00E332A0"/>
    <w:rsid w:val="00E3330E"/>
    <w:rsid w:val="00E33A95"/>
    <w:rsid w:val="00E33E4B"/>
    <w:rsid w:val="00E3548D"/>
    <w:rsid w:val="00E35551"/>
    <w:rsid w:val="00E35785"/>
    <w:rsid w:val="00E37F43"/>
    <w:rsid w:val="00E407C7"/>
    <w:rsid w:val="00E41E61"/>
    <w:rsid w:val="00E430D7"/>
    <w:rsid w:val="00E43A26"/>
    <w:rsid w:val="00E43B4D"/>
    <w:rsid w:val="00E43C19"/>
    <w:rsid w:val="00E4418F"/>
    <w:rsid w:val="00E45EE6"/>
    <w:rsid w:val="00E462D2"/>
    <w:rsid w:val="00E46455"/>
    <w:rsid w:val="00E470E1"/>
    <w:rsid w:val="00E47F05"/>
    <w:rsid w:val="00E51968"/>
    <w:rsid w:val="00E52AC9"/>
    <w:rsid w:val="00E52DF1"/>
    <w:rsid w:val="00E53247"/>
    <w:rsid w:val="00E53458"/>
    <w:rsid w:val="00E555AD"/>
    <w:rsid w:val="00E55AFC"/>
    <w:rsid w:val="00E563C6"/>
    <w:rsid w:val="00E57A22"/>
    <w:rsid w:val="00E6033D"/>
    <w:rsid w:val="00E6150D"/>
    <w:rsid w:val="00E6203C"/>
    <w:rsid w:val="00E62486"/>
    <w:rsid w:val="00E625D2"/>
    <w:rsid w:val="00E625D3"/>
    <w:rsid w:val="00E63111"/>
    <w:rsid w:val="00E63F04"/>
    <w:rsid w:val="00E6456E"/>
    <w:rsid w:val="00E648CA"/>
    <w:rsid w:val="00E64B26"/>
    <w:rsid w:val="00E64CB8"/>
    <w:rsid w:val="00E6543B"/>
    <w:rsid w:val="00E65B2F"/>
    <w:rsid w:val="00E6624C"/>
    <w:rsid w:val="00E66D6F"/>
    <w:rsid w:val="00E67A53"/>
    <w:rsid w:val="00E708DB"/>
    <w:rsid w:val="00E71877"/>
    <w:rsid w:val="00E72839"/>
    <w:rsid w:val="00E72DEC"/>
    <w:rsid w:val="00E73F03"/>
    <w:rsid w:val="00E741DB"/>
    <w:rsid w:val="00E7421F"/>
    <w:rsid w:val="00E74871"/>
    <w:rsid w:val="00E7556A"/>
    <w:rsid w:val="00E76A8B"/>
    <w:rsid w:val="00E76E77"/>
    <w:rsid w:val="00E76FD6"/>
    <w:rsid w:val="00E773F1"/>
    <w:rsid w:val="00E77FD6"/>
    <w:rsid w:val="00E811A5"/>
    <w:rsid w:val="00E813AA"/>
    <w:rsid w:val="00E81AB3"/>
    <w:rsid w:val="00E841E2"/>
    <w:rsid w:val="00E84AD6"/>
    <w:rsid w:val="00E8583F"/>
    <w:rsid w:val="00E86685"/>
    <w:rsid w:val="00E86C84"/>
    <w:rsid w:val="00E87024"/>
    <w:rsid w:val="00E87FC6"/>
    <w:rsid w:val="00E906AA"/>
    <w:rsid w:val="00E90F5F"/>
    <w:rsid w:val="00E90FDB"/>
    <w:rsid w:val="00E9109C"/>
    <w:rsid w:val="00E9120E"/>
    <w:rsid w:val="00E914FC"/>
    <w:rsid w:val="00E928F8"/>
    <w:rsid w:val="00E92965"/>
    <w:rsid w:val="00E93464"/>
    <w:rsid w:val="00E93953"/>
    <w:rsid w:val="00E94613"/>
    <w:rsid w:val="00E958C5"/>
    <w:rsid w:val="00E95B81"/>
    <w:rsid w:val="00E95DC4"/>
    <w:rsid w:val="00E96F28"/>
    <w:rsid w:val="00E97CD2"/>
    <w:rsid w:val="00EA02D5"/>
    <w:rsid w:val="00EA0EA6"/>
    <w:rsid w:val="00EA111B"/>
    <w:rsid w:val="00EA3DE1"/>
    <w:rsid w:val="00EA4593"/>
    <w:rsid w:val="00EA529A"/>
    <w:rsid w:val="00EA5A57"/>
    <w:rsid w:val="00EA5A92"/>
    <w:rsid w:val="00EA66BE"/>
    <w:rsid w:val="00EA74F1"/>
    <w:rsid w:val="00EB06C1"/>
    <w:rsid w:val="00EB0B8C"/>
    <w:rsid w:val="00EB3066"/>
    <w:rsid w:val="00EB36C7"/>
    <w:rsid w:val="00EB3D1B"/>
    <w:rsid w:val="00EB4DB8"/>
    <w:rsid w:val="00EB6CBC"/>
    <w:rsid w:val="00EB7389"/>
    <w:rsid w:val="00EB78DA"/>
    <w:rsid w:val="00EB79C2"/>
    <w:rsid w:val="00EB7B9D"/>
    <w:rsid w:val="00EC0760"/>
    <w:rsid w:val="00EC0D0F"/>
    <w:rsid w:val="00EC0EDC"/>
    <w:rsid w:val="00EC1CC1"/>
    <w:rsid w:val="00EC3269"/>
    <w:rsid w:val="00EC34B7"/>
    <w:rsid w:val="00EC359B"/>
    <w:rsid w:val="00EC35A1"/>
    <w:rsid w:val="00EC4653"/>
    <w:rsid w:val="00EC4A8B"/>
    <w:rsid w:val="00EC4ADE"/>
    <w:rsid w:val="00EC60BF"/>
    <w:rsid w:val="00EC63C8"/>
    <w:rsid w:val="00EC787E"/>
    <w:rsid w:val="00ED04CF"/>
    <w:rsid w:val="00ED0BCF"/>
    <w:rsid w:val="00ED198D"/>
    <w:rsid w:val="00ED391F"/>
    <w:rsid w:val="00ED5D93"/>
    <w:rsid w:val="00ED613A"/>
    <w:rsid w:val="00ED617E"/>
    <w:rsid w:val="00ED71E9"/>
    <w:rsid w:val="00EE05CE"/>
    <w:rsid w:val="00EE1EE7"/>
    <w:rsid w:val="00EE224A"/>
    <w:rsid w:val="00EE237F"/>
    <w:rsid w:val="00EE285F"/>
    <w:rsid w:val="00EE2F21"/>
    <w:rsid w:val="00EE308B"/>
    <w:rsid w:val="00EE36D7"/>
    <w:rsid w:val="00EE36FA"/>
    <w:rsid w:val="00EE42C6"/>
    <w:rsid w:val="00EE4385"/>
    <w:rsid w:val="00EE59D9"/>
    <w:rsid w:val="00EE5DDE"/>
    <w:rsid w:val="00EE6E7A"/>
    <w:rsid w:val="00EF005B"/>
    <w:rsid w:val="00EF0878"/>
    <w:rsid w:val="00EF0B86"/>
    <w:rsid w:val="00EF1F21"/>
    <w:rsid w:val="00EF36F9"/>
    <w:rsid w:val="00EF4D4F"/>
    <w:rsid w:val="00EF4D71"/>
    <w:rsid w:val="00EF588A"/>
    <w:rsid w:val="00EF59E5"/>
    <w:rsid w:val="00EF5CB8"/>
    <w:rsid w:val="00EF6E6A"/>
    <w:rsid w:val="00EF71D0"/>
    <w:rsid w:val="00F002ED"/>
    <w:rsid w:val="00F00A50"/>
    <w:rsid w:val="00F01BC7"/>
    <w:rsid w:val="00F02C79"/>
    <w:rsid w:val="00F02CAB"/>
    <w:rsid w:val="00F032AC"/>
    <w:rsid w:val="00F03945"/>
    <w:rsid w:val="00F03986"/>
    <w:rsid w:val="00F03D35"/>
    <w:rsid w:val="00F05328"/>
    <w:rsid w:val="00F0559D"/>
    <w:rsid w:val="00F05980"/>
    <w:rsid w:val="00F06208"/>
    <w:rsid w:val="00F0653E"/>
    <w:rsid w:val="00F101DE"/>
    <w:rsid w:val="00F10E11"/>
    <w:rsid w:val="00F11450"/>
    <w:rsid w:val="00F126F2"/>
    <w:rsid w:val="00F1308A"/>
    <w:rsid w:val="00F13D1E"/>
    <w:rsid w:val="00F1463C"/>
    <w:rsid w:val="00F14E15"/>
    <w:rsid w:val="00F150D1"/>
    <w:rsid w:val="00F15961"/>
    <w:rsid w:val="00F15C47"/>
    <w:rsid w:val="00F167E2"/>
    <w:rsid w:val="00F17985"/>
    <w:rsid w:val="00F17A09"/>
    <w:rsid w:val="00F208AB"/>
    <w:rsid w:val="00F222A6"/>
    <w:rsid w:val="00F226F6"/>
    <w:rsid w:val="00F22842"/>
    <w:rsid w:val="00F234CC"/>
    <w:rsid w:val="00F23A15"/>
    <w:rsid w:val="00F2503B"/>
    <w:rsid w:val="00F253E7"/>
    <w:rsid w:val="00F26400"/>
    <w:rsid w:val="00F26BC0"/>
    <w:rsid w:val="00F31117"/>
    <w:rsid w:val="00F321EC"/>
    <w:rsid w:val="00F32490"/>
    <w:rsid w:val="00F3317B"/>
    <w:rsid w:val="00F333C0"/>
    <w:rsid w:val="00F364E2"/>
    <w:rsid w:val="00F3735E"/>
    <w:rsid w:val="00F373C2"/>
    <w:rsid w:val="00F37BE1"/>
    <w:rsid w:val="00F4018B"/>
    <w:rsid w:val="00F409EF"/>
    <w:rsid w:val="00F40A3A"/>
    <w:rsid w:val="00F447B9"/>
    <w:rsid w:val="00F456F1"/>
    <w:rsid w:val="00F45CBF"/>
    <w:rsid w:val="00F46A43"/>
    <w:rsid w:val="00F474E9"/>
    <w:rsid w:val="00F51F4B"/>
    <w:rsid w:val="00F52947"/>
    <w:rsid w:val="00F547E0"/>
    <w:rsid w:val="00F54E91"/>
    <w:rsid w:val="00F578C1"/>
    <w:rsid w:val="00F6004A"/>
    <w:rsid w:val="00F60422"/>
    <w:rsid w:val="00F605D3"/>
    <w:rsid w:val="00F608E1"/>
    <w:rsid w:val="00F60AC0"/>
    <w:rsid w:val="00F60EB7"/>
    <w:rsid w:val="00F61741"/>
    <w:rsid w:val="00F61A58"/>
    <w:rsid w:val="00F626D9"/>
    <w:rsid w:val="00F62AD7"/>
    <w:rsid w:val="00F62F01"/>
    <w:rsid w:val="00F643BC"/>
    <w:rsid w:val="00F64C13"/>
    <w:rsid w:val="00F65790"/>
    <w:rsid w:val="00F6715A"/>
    <w:rsid w:val="00F67C41"/>
    <w:rsid w:val="00F70BFB"/>
    <w:rsid w:val="00F7177E"/>
    <w:rsid w:val="00F724CD"/>
    <w:rsid w:val="00F728EE"/>
    <w:rsid w:val="00F72BBF"/>
    <w:rsid w:val="00F7375C"/>
    <w:rsid w:val="00F73E2B"/>
    <w:rsid w:val="00F74622"/>
    <w:rsid w:val="00F74636"/>
    <w:rsid w:val="00F747B8"/>
    <w:rsid w:val="00F750B4"/>
    <w:rsid w:val="00F753BF"/>
    <w:rsid w:val="00F75952"/>
    <w:rsid w:val="00F76001"/>
    <w:rsid w:val="00F760C3"/>
    <w:rsid w:val="00F80F48"/>
    <w:rsid w:val="00F81636"/>
    <w:rsid w:val="00F81B0C"/>
    <w:rsid w:val="00F83599"/>
    <w:rsid w:val="00F83B75"/>
    <w:rsid w:val="00F8501C"/>
    <w:rsid w:val="00F86C7A"/>
    <w:rsid w:val="00F872A4"/>
    <w:rsid w:val="00F87745"/>
    <w:rsid w:val="00F90E69"/>
    <w:rsid w:val="00F90FF5"/>
    <w:rsid w:val="00F91BFA"/>
    <w:rsid w:val="00F91C5F"/>
    <w:rsid w:val="00F9207E"/>
    <w:rsid w:val="00F92762"/>
    <w:rsid w:val="00F93250"/>
    <w:rsid w:val="00F942A1"/>
    <w:rsid w:val="00F963A0"/>
    <w:rsid w:val="00F968FA"/>
    <w:rsid w:val="00F96CF9"/>
    <w:rsid w:val="00F97A71"/>
    <w:rsid w:val="00F97BEB"/>
    <w:rsid w:val="00FA079B"/>
    <w:rsid w:val="00FA0C7C"/>
    <w:rsid w:val="00FA0E2C"/>
    <w:rsid w:val="00FA0E70"/>
    <w:rsid w:val="00FA12EE"/>
    <w:rsid w:val="00FA2297"/>
    <w:rsid w:val="00FA2CD8"/>
    <w:rsid w:val="00FA2E3F"/>
    <w:rsid w:val="00FA34A0"/>
    <w:rsid w:val="00FA421C"/>
    <w:rsid w:val="00FA4EBF"/>
    <w:rsid w:val="00FA519B"/>
    <w:rsid w:val="00FA57E9"/>
    <w:rsid w:val="00FB03D0"/>
    <w:rsid w:val="00FB0F6F"/>
    <w:rsid w:val="00FB10D6"/>
    <w:rsid w:val="00FB22CD"/>
    <w:rsid w:val="00FB2633"/>
    <w:rsid w:val="00FB2FAD"/>
    <w:rsid w:val="00FB4F27"/>
    <w:rsid w:val="00FB555F"/>
    <w:rsid w:val="00FB61E1"/>
    <w:rsid w:val="00FB6C6D"/>
    <w:rsid w:val="00FB6EED"/>
    <w:rsid w:val="00FB733D"/>
    <w:rsid w:val="00FC01BD"/>
    <w:rsid w:val="00FC091D"/>
    <w:rsid w:val="00FC24A1"/>
    <w:rsid w:val="00FC2AC7"/>
    <w:rsid w:val="00FC33E0"/>
    <w:rsid w:val="00FC4622"/>
    <w:rsid w:val="00FC4E80"/>
    <w:rsid w:val="00FC5866"/>
    <w:rsid w:val="00FC5952"/>
    <w:rsid w:val="00FC6497"/>
    <w:rsid w:val="00FC6BB4"/>
    <w:rsid w:val="00FC7631"/>
    <w:rsid w:val="00FC7A7F"/>
    <w:rsid w:val="00FD188C"/>
    <w:rsid w:val="00FD26FA"/>
    <w:rsid w:val="00FD31F2"/>
    <w:rsid w:val="00FD34FC"/>
    <w:rsid w:val="00FD3552"/>
    <w:rsid w:val="00FD5258"/>
    <w:rsid w:val="00FD5847"/>
    <w:rsid w:val="00FD5D98"/>
    <w:rsid w:val="00FD5E86"/>
    <w:rsid w:val="00FD6089"/>
    <w:rsid w:val="00FD6AEE"/>
    <w:rsid w:val="00FD71B5"/>
    <w:rsid w:val="00FD7848"/>
    <w:rsid w:val="00FD7FC2"/>
    <w:rsid w:val="00FE178C"/>
    <w:rsid w:val="00FE1EC1"/>
    <w:rsid w:val="00FE1EE6"/>
    <w:rsid w:val="00FE27B7"/>
    <w:rsid w:val="00FE38CD"/>
    <w:rsid w:val="00FE3946"/>
    <w:rsid w:val="00FE3A96"/>
    <w:rsid w:val="00FE4FBC"/>
    <w:rsid w:val="00FE6A96"/>
    <w:rsid w:val="00FE7A7C"/>
    <w:rsid w:val="00FE7FE5"/>
    <w:rsid w:val="00FF166F"/>
    <w:rsid w:val="00FF3EAA"/>
    <w:rsid w:val="00FF40EF"/>
    <w:rsid w:val="00FF47FE"/>
    <w:rsid w:val="00FF5582"/>
    <w:rsid w:val="00FF5C2E"/>
    <w:rsid w:val="00FF67A6"/>
    <w:rsid w:val="00FF6A89"/>
    <w:rsid w:val="00FF7124"/>
    <w:rsid w:val="00FF7436"/>
    <w:rsid w:val="00FF7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5195B-4A46-4148-AEE7-1D80706F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985"/>
    <w:pPr>
      <w:spacing w:after="0" w:line="240" w:lineRule="auto"/>
    </w:pPr>
    <w:rPr>
      <w:rFonts w:ascii="Times New Roman" w:eastAsia="Times New Roman" w:hAnsi="Times New Roman" w:cs="Times New Roman"/>
      <w:sz w:val="20"/>
      <w:szCs w:val="20"/>
      <w:lang w:bidi="ar-SA"/>
    </w:rPr>
  </w:style>
  <w:style w:type="paragraph" w:styleId="Heading1">
    <w:name w:val="heading 1"/>
    <w:basedOn w:val="Normal"/>
    <w:next w:val="Normal"/>
    <w:link w:val="Heading1Char"/>
    <w:uiPriority w:val="9"/>
    <w:qFormat/>
    <w:rsid w:val="003E010C"/>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E010C"/>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E010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E010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E010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E010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E010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E010C"/>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3E010C"/>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10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E010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E010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E010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E010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E010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E010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E010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E010C"/>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3E010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E010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E010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E010C"/>
    <w:rPr>
      <w:rFonts w:asciiTheme="majorHAnsi" w:eastAsiaTheme="majorEastAsia" w:hAnsiTheme="majorHAnsi" w:cstheme="majorBidi"/>
      <w:i/>
      <w:iCs/>
      <w:spacing w:val="13"/>
      <w:sz w:val="24"/>
      <w:szCs w:val="24"/>
    </w:rPr>
  </w:style>
  <w:style w:type="character" w:styleId="Strong">
    <w:name w:val="Strong"/>
    <w:uiPriority w:val="22"/>
    <w:qFormat/>
    <w:rsid w:val="003E010C"/>
    <w:rPr>
      <w:b/>
      <w:bCs/>
    </w:rPr>
  </w:style>
  <w:style w:type="character" w:styleId="Emphasis">
    <w:name w:val="Emphasis"/>
    <w:uiPriority w:val="20"/>
    <w:qFormat/>
    <w:rsid w:val="003E010C"/>
    <w:rPr>
      <w:b/>
      <w:bCs/>
      <w:i/>
      <w:iCs/>
      <w:spacing w:val="10"/>
      <w:bdr w:val="none" w:sz="0" w:space="0" w:color="auto"/>
      <w:shd w:val="clear" w:color="auto" w:fill="auto"/>
    </w:rPr>
  </w:style>
  <w:style w:type="paragraph" w:styleId="NoSpacing">
    <w:name w:val="No Spacing"/>
    <w:basedOn w:val="Normal"/>
    <w:uiPriority w:val="1"/>
    <w:qFormat/>
    <w:rsid w:val="003E010C"/>
  </w:style>
  <w:style w:type="paragraph" w:styleId="ListParagraph">
    <w:name w:val="List Paragraph"/>
    <w:aliases w:val="Body of text,Colorful List - Accent 11,List Paragraph1,normal,Normal1,Normal2,Normal11,Normal3"/>
    <w:basedOn w:val="Normal"/>
    <w:link w:val="ListParagraphChar"/>
    <w:uiPriority w:val="34"/>
    <w:qFormat/>
    <w:rsid w:val="003E010C"/>
    <w:pPr>
      <w:ind w:left="720"/>
      <w:contextualSpacing/>
    </w:pPr>
  </w:style>
  <w:style w:type="paragraph" w:styleId="Quote">
    <w:name w:val="Quote"/>
    <w:basedOn w:val="Normal"/>
    <w:next w:val="Normal"/>
    <w:link w:val="QuoteChar"/>
    <w:uiPriority w:val="29"/>
    <w:qFormat/>
    <w:rsid w:val="003E010C"/>
    <w:pPr>
      <w:spacing w:before="200"/>
      <w:ind w:left="360" w:right="360"/>
    </w:pPr>
    <w:rPr>
      <w:i/>
      <w:iCs/>
    </w:rPr>
  </w:style>
  <w:style w:type="character" w:customStyle="1" w:styleId="QuoteChar">
    <w:name w:val="Quote Char"/>
    <w:basedOn w:val="DefaultParagraphFont"/>
    <w:link w:val="Quote"/>
    <w:uiPriority w:val="29"/>
    <w:rsid w:val="003E010C"/>
    <w:rPr>
      <w:i/>
      <w:iCs/>
    </w:rPr>
  </w:style>
  <w:style w:type="paragraph" w:styleId="IntenseQuote">
    <w:name w:val="Intense Quote"/>
    <w:basedOn w:val="Normal"/>
    <w:next w:val="Normal"/>
    <w:link w:val="IntenseQuoteChar"/>
    <w:uiPriority w:val="30"/>
    <w:qFormat/>
    <w:rsid w:val="003E010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E010C"/>
    <w:rPr>
      <w:b/>
      <w:bCs/>
      <w:i/>
      <w:iCs/>
    </w:rPr>
  </w:style>
  <w:style w:type="character" w:styleId="SubtleEmphasis">
    <w:name w:val="Subtle Emphasis"/>
    <w:uiPriority w:val="19"/>
    <w:qFormat/>
    <w:rsid w:val="003E010C"/>
    <w:rPr>
      <w:i/>
      <w:iCs/>
    </w:rPr>
  </w:style>
  <w:style w:type="character" w:styleId="IntenseEmphasis">
    <w:name w:val="Intense Emphasis"/>
    <w:uiPriority w:val="21"/>
    <w:qFormat/>
    <w:rsid w:val="003E010C"/>
    <w:rPr>
      <w:b/>
      <w:bCs/>
    </w:rPr>
  </w:style>
  <w:style w:type="character" w:styleId="SubtleReference">
    <w:name w:val="Subtle Reference"/>
    <w:uiPriority w:val="31"/>
    <w:qFormat/>
    <w:rsid w:val="003E010C"/>
    <w:rPr>
      <w:smallCaps/>
    </w:rPr>
  </w:style>
  <w:style w:type="character" w:styleId="IntenseReference">
    <w:name w:val="Intense Reference"/>
    <w:uiPriority w:val="32"/>
    <w:qFormat/>
    <w:rsid w:val="003E010C"/>
    <w:rPr>
      <w:smallCaps/>
      <w:spacing w:val="5"/>
      <w:u w:val="single"/>
    </w:rPr>
  </w:style>
  <w:style w:type="character" w:styleId="BookTitle">
    <w:name w:val="Book Title"/>
    <w:uiPriority w:val="33"/>
    <w:qFormat/>
    <w:rsid w:val="003E010C"/>
    <w:rPr>
      <w:i/>
      <w:iCs/>
      <w:smallCaps/>
      <w:spacing w:val="5"/>
    </w:rPr>
  </w:style>
  <w:style w:type="paragraph" w:styleId="TOCHeading">
    <w:name w:val="TOC Heading"/>
    <w:basedOn w:val="Heading1"/>
    <w:next w:val="Normal"/>
    <w:uiPriority w:val="39"/>
    <w:semiHidden/>
    <w:unhideWhenUsed/>
    <w:qFormat/>
    <w:rsid w:val="003E010C"/>
    <w:pPr>
      <w:outlineLvl w:val="9"/>
    </w:pPr>
  </w:style>
  <w:style w:type="character" w:styleId="Hyperlink">
    <w:name w:val="Hyperlink"/>
    <w:basedOn w:val="DefaultParagraphFont"/>
    <w:rsid w:val="00420985"/>
    <w:rPr>
      <w:color w:val="0000FF"/>
      <w:u w:val="single"/>
    </w:rPr>
  </w:style>
  <w:style w:type="table" w:styleId="TableGrid">
    <w:name w:val="Table Grid"/>
    <w:basedOn w:val="TableNormal"/>
    <w:uiPriority w:val="59"/>
    <w:rsid w:val="00420985"/>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420985"/>
    <w:rPr>
      <w:vertAlign w:val="superscript"/>
    </w:rPr>
  </w:style>
  <w:style w:type="paragraph" w:styleId="FootnoteText">
    <w:name w:val="footnote text"/>
    <w:aliases w:val="Footnote Text Char1 Char,Footnote Text Char Char Char,Footnote Text Char Char1"/>
    <w:basedOn w:val="Normal"/>
    <w:link w:val="FootnoteTextChar"/>
    <w:uiPriority w:val="99"/>
    <w:rsid w:val="00420985"/>
    <w:rPr>
      <w:rFonts w:cs="Traditional Arabic"/>
      <w:lang w:eastAsia="ko-KR"/>
    </w:rPr>
  </w:style>
  <w:style w:type="character" w:customStyle="1" w:styleId="FootnoteTextChar">
    <w:name w:val="Footnote Text Char"/>
    <w:aliases w:val="Footnote Text Char1 Char Char,Footnote Text Char Char Char Char,Footnote Text Char Char1 Char"/>
    <w:basedOn w:val="DefaultParagraphFont"/>
    <w:link w:val="FootnoteText"/>
    <w:uiPriority w:val="99"/>
    <w:rsid w:val="00420985"/>
    <w:rPr>
      <w:rFonts w:ascii="Times New Roman" w:eastAsia="Times New Roman" w:hAnsi="Times New Roman" w:cs="Traditional Arabic"/>
      <w:sz w:val="20"/>
      <w:szCs w:val="20"/>
      <w:lang w:eastAsia="ko-KR" w:bidi="ar-SA"/>
    </w:rPr>
  </w:style>
  <w:style w:type="character" w:customStyle="1" w:styleId="ListParagraphChar">
    <w:name w:val="List Paragraph Char"/>
    <w:aliases w:val="Body of text Char,Colorful List - Accent 11 Char,List Paragraph1 Char,normal Char,Normal1 Char,Normal2 Char,Normal11 Char,Normal3 Char"/>
    <w:link w:val="ListParagraph"/>
    <w:uiPriority w:val="34"/>
    <w:locked/>
    <w:rsid w:val="00420985"/>
  </w:style>
  <w:style w:type="paragraph" w:styleId="Header">
    <w:name w:val="header"/>
    <w:basedOn w:val="Normal"/>
    <w:link w:val="HeaderChar"/>
    <w:uiPriority w:val="99"/>
    <w:rsid w:val="005A3B87"/>
    <w:pPr>
      <w:tabs>
        <w:tab w:val="center" w:pos="4153"/>
        <w:tab w:val="right" w:pos="8306"/>
      </w:tabs>
    </w:pPr>
    <w:rPr>
      <w:rFonts w:asciiTheme="minorHAnsi" w:hAnsiTheme="minorHAnsi"/>
      <w:sz w:val="24"/>
      <w:szCs w:val="24"/>
    </w:rPr>
  </w:style>
  <w:style w:type="character" w:customStyle="1" w:styleId="HeaderChar">
    <w:name w:val="Header Char"/>
    <w:basedOn w:val="DefaultParagraphFont"/>
    <w:link w:val="Header"/>
    <w:uiPriority w:val="99"/>
    <w:rsid w:val="005A3B87"/>
    <w:rPr>
      <w:rFonts w:eastAsia="Times New Roman" w:cs="Times New Roman"/>
      <w:sz w:val="24"/>
      <w:szCs w:val="24"/>
      <w:lang w:bidi="ar-SA"/>
    </w:rPr>
  </w:style>
  <w:style w:type="character" w:styleId="PlaceholderText">
    <w:name w:val="Placeholder Text"/>
    <w:basedOn w:val="DefaultParagraphFont"/>
    <w:uiPriority w:val="99"/>
    <w:semiHidden/>
    <w:rsid w:val="00071442"/>
    <w:rPr>
      <w:color w:val="808080"/>
    </w:rPr>
  </w:style>
  <w:style w:type="paragraph" w:styleId="BalloonText">
    <w:name w:val="Balloon Text"/>
    <w:basedOn w:val="Normal"/>
    <w:link w:val="BalloonTextChar"/>
    <w:uiPriority w:val="99"/>
    <w:semiHidden/>
    <w:unhideWhenUsed/>
    <w:rsid w:val="00071442"/>
    <w:rPr>
      <w:rFonts w:ascii="Tahoma" w:hAnsi="Tahoma" w:cs="Tahoma"/>
      <w:sz w:val="16"/>
      <w:szCs w:val="16"/>
    </w:rPr>
  </w:style>
  <w:style w:type="character" w:customStyle="1" w:styleId="BalloonTextChar">
    <w:name w:val="Balloon Text Char"/>
    <w:basedOn w:val="DefaultParagraphFont"/>
    <w:link w:val="BalloonText"/>
    <w:uiPriority w:val="99"/>
    <w:semiHidden/>
    <w:rsid w:val="00071442"/>
    <w:rPr>
      <w:rFonts w:ascii="Tahoma" w:eastAsia="Times New Roman" w:hAnsi="Tahoma" w:cs="Tahoma"/>
      <w:sz w:val="16"/>
      <w:szCs w:val="16"/>
      <w:lang w:bidi="ar-SA"/>
    </w:rPr>
  </w:style>
  <w:style w:type="paragraph" w:customStyle="1" w:styleId="Els-2ndorder-head">
    <w:name w:val="Els-2ndorder-head"/>
    <w:next w:val="Normal"/>
    <w:rsid w:val="000E13B8"/>
    <w:pPr>
      <w:keepNext/>
      <w:suppressAutoHyphens/>
      <w:spacing w:before="240" w:after="240" w:line="240" w:lineRule="exact"/>
    </w:pPr>
    <w:rPr>
      <w:rFonts w:ascii="Times New Roman" w:eastAsia="Times New Roman" w:hAnsi="Times New Roman" w:cs="Times New Roman"/>
      <w:i/>
      <w:sz w:val="20"/>
      <w:szCs w:val="20"/>
      <w:lang w:bidi="ar-SA"/>
    </w:rPr>
  </w:style>
  <w:style w:type="paragraph" w:customStyle="1" w:styleId="Default">
    <w:name w:val="Default"/>
    <w:rsid w:val="00024710"/>
    <w:pPr>
      <w:autoSpaceDE w:val="0"/>
      <w:autoSpaceDN w:val="0"/>
      <w:adjustRightInd w:val="0"/>
      <w:spacing w:after="0" w:line="240" w:lineRule="auto"/>
    </w:pPr>
    <w:rPr>
      <w:rFonts w:ascii="Times New Roman" w:eastAsiaTheme="minorEastAsia" w:hAnsi="Times New Roman" w:cs="Times New Roman"/>
      <w:color w:val="000000"/>
      <w:sz w:val="24"/>
      <w:szCs w:val="24"/>
      <w:lang w:bidi="ar-SA"/>
    </w:rPr>
  </w:style>
  <w:style w:type="paragraph" w:styleId="Footer">
    <w:name w:val="footer"/>
    <w:basedOn w:val="Normal"/>
    <w:link w:val="FooterChar"/>
    <w:uiPriority w:val="99"/>
    <w:unhideWhenUsed/>
    <w:rsid w:val="00024710"/>
    <w:pPr>
      <w:tabs>
        <w:tab w:val="center" w:pos="4513"/>
        <w:tab w:val="right" w:pos="9026"/>
      </w:tabs>
    </w:pPr>
    <w:rPr>
      <w:rFonts w:asciiTheme="minorHAnsi" w:hAnsiTheme="minorHAnsi"/>
      <w:sz w:val="22"/>
      <w:szCs w:val="22"/>
      <w:lang w:val="id-ID"/>
    </w:rPr>
  </w:style>
  <w:style w:type="character" w:customStyle="1" w:styleId="FooterChar">
    <w:name w:val="Footer Char"/>
    <w:basedOn w:val="DefaultParagraphFont"/>
    <w:link w:val="Footer"/>
    <w:uiPriority w:val="99"/>
    <w:rsid w:val="00024710"/>
    <w:rPr>
      <w:rFonts w:eastAsia="Times New Roman" w:cs="Times New Roman"/>
      <w:lang w:val="id-ID" w:bidi="ar-SA"/>
    </w:rPr>
  </w:style>
  <w:style w:type="character" w:customStyle="1" w:styleId="fullpost1">
    <w:name w:val="fullpost1"/>
    <w:basedOn w:val="DefaultParagraphFont"/>
    <w:rsid w:val="00024710"/>
    <w:rPr>
      <w:rFonts w:cs="Times New Roman"/>
      <w:vanish/>
    </w:rPr>
  </w:style>
  <w:style w:type="character" w:styleId="PageNumber">
    <w:name w:val="page number"/>
    <w:basedOn w:val="DefaultParagraphFont"/>
    <w:uiPriority w:val="99"/>
    <w:unhideWhenUsed/>
    <w:rsid w:val="00024710"/>
    <w:rPr>
      <w:rFonts w:cs="Times New Roman"/>
    </w:rPr>
  </w:style>
  <w:style w:type="paragraph" w:customStyle="1" w:styleId="Els-footnote">
    <w:name w:val="Els-footnote"/>
    <w:rsid w:val="00A84ECA"/>
    <w:pPr>
      <w:keepLines/>
      <w:widowControl w:val="0"/>
      <w:spacing w:after="0" w:line="200" w:lineRule="exact"/>
      <w:ind w:firstLine="240"/>
      <w:jc w:val="both"/>
    </w:pPr>
    <w:rPr>
      <w:rFonts w:ascii="Times New Roman" w:eastAsia="Times New Roman" w:hAnsi="Times New Roman" w:cs="Times New Roman"/>
      <w:sz w:val="16"/>
      <w:szCs w:val="20"/>
      <w:lang w:bidi="ar-SA"/>
    </w:rPr>
  </w:style>
  <w:style w:type="paragraph" w:customStyle="1" w:styleId="Affiliation">
    <w:name w:val="Affiliation"/>
    <w:rsid w:val="000F5A92"/>
    <w:pPr>
      <w:spacing w:after="0" w:line="240" w:lineRule="auto"/>
      <w:jc w:val="center"/>
    </w:pPr>
    <w:rPr>
      <w:rFonts w:ascii="Times New Roman" w:eastAsia="SimSun" w:hAnsi="Times New Roman" w:cs="Times New Roman"/>
      <w:sz w:val="20"/>
      <w:szCs w:val="20"/>
      <w:lang w:bidi="ar-SA"/>
    </w:rPr>
  </w:style>
  <w:style w:type="paragraph" w:customStyle="1" w:styleId="Author">
    <w:name w:val="Author"/>
    <w:rsid w:val="000F5A92"/>
    <w:pPr>
      <w:spacing w:before="360" w:after="40" w:line="240" w:lineRule="auto"/>
      <w:jc w:val="center"/>
    </w:pPr>
    <w:rPr>
      <w:rFonts w:ascii="Times New Roman" w:eastAsia="SimSun" w:hAnsi="Times New Roman" w:cs="Times New Roman"/>
      <w:noProo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2319">
      <w:bodyDiv w:val="1"/>
      <w:marLeft w:val="0"/>
      <w:marRight w:val="0"/>
      <w:marTop w:val="0"/>
      <w:marBottom w:val="0"/>
      <w:divBdr>
        <w:top w:val="none" w:sz="0" w:space="0" w:color="auto"/>
        <w:left w:val="none" w:sz="0" w:space="0" w:color="auto"/>
        <w:bottom w:val="none" w:sz="0" w:space="0" w:color="auto"/>
        <w:right w:val="none" w:sz="0" w:space="0" w:color="auto"/>
      </w:divBdr>
    </w:div>
    <w:div w:id="828596457">
      <w:bodyDiv w:val="1"/>
      <w:marLeft w:val="0"/>
      <w:marRight w:val="0"/>
      <w:marTop w:val="0"/>
      <w:marBottom w:val="0"/>
      <w:divBdr>
        <w:top w:val="none" w:sz="0" w:space="0" w:color="auto"/>
        <w:left w:val="none" w:sz="0" w:space="0" w:color="auto"/>
        <w:bottom w:val="none" w:sz="0" w:space="0" w:color="auto"/>
        <w:right w:val="none" w:sz="0" w:space="0" w:color="auto"/>
      </w:divBdr>
    </w:div>
    <w:div w:id="17674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8</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ATIN</cp:lastModifiedBy>
  <cp:revision>9</cp:revision>
  <dcterms:created xsi:type="dcterms:W3CDTF">2018-07-15T05:27:00Z</dcterms:created>
  <dcterms:modified xsi:type="dcterms:W3CDTF">2018-07-26T01:00:00Z</dcterms:modified>
</cp:coreProperties>
</file>