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02" w:rsidRPr="007E224D" w:rsidRDefault="00477E02" w:rsidP="00477E02">
      <w:pPr>
        <w:spacing w:line="240" w:lineRule="auto"/>
        <w:jc w:val="center"/>
        <w:rPr>
          <w:rFonts w:ascii="Times New Roman" w:hAnsi="Times New Roman" w:cs="Times New Roman"/>
          <w:b/>
          <w:sz w:val="24"/>
          <w:szCs w:val="24"/>
        </w:rPr>
      </w:pPr>
      <w:r w:rsidRPr="007E224D">
        <w:rPr>
          <w:rFonts w:ascii="Times New Roman" w:hAnsi="Times New Roman" w:cs="Times New Roman"/>
          <w:b/>
          <w:sz w:val="24"/>
          <w:szCs w:val="24"/>
        </w:rPr>
        <w:t>ABSTRAK</w:t>
      </w:r>
    </w:p>
    <w:p w:rsidR="00477E02" w:rsidRDefault="00477E02" w:rsidP="00477E02">
      <w:pPr>
        <w:spacing w:line="240" w:lineRule="auto"/>
        <w:jc w:val="both"/>
        <w:rPr>
          <w:rFonts w:ascii="Times New Roman" w:hAnsi="Times New Roman" w:cs="Times New Roman"/>
          <w:sz w:val="24"/>
          <w:szCs w:val="24"/>
        </w:rPr>
      </w:pPr>
      <w:r>
        <w:rPr>
          <w:rFonts w:ascii="Times New Roman" w:hAnsi="Times New Roman" w:cs="Times New Roman"/>
          <w:sz w:val="24"/>
          <w:szCs w:val="24"/>
        </w:rPr>
        <w:t>Sutarni</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w:t>
      </w:r>
      <w:r>
        <w:rPr>
          <w:rFonts w:ascii="Times New Roman" w:hAnsi="Times New Roman" w:cs="Times New Roman"/>
          <w:i/>
          <w:sz w:val="24"/>
          <w:szCs w:val="24"/>
        </w:rPr>
        <w:t>eningkatan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Aktivitas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Sistem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Modul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VIIIC SMP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Sinjai</w:t>
      </w:r>
      <w:proofErr w:type="spellEnd"/>
      <w:r>
        <w:rPr>
          <w:rFonts w:ascii="Times New Roman" w:hAnsi="Times New Roman" w:cs="Times New Roman"/>
          <w:i/>
          <w:sz w:val="24"/>
          <w:szCs w:val="24"/>
        </w:rPr>
        <w:t xml:space="preserve"> Barat.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Mulbar</w:t>
      </w:r>
      <w:proofErr w:type="spellEnd"/>
      <w:r>
        <w:rPr>
          <w:rFonts w:ascii="Times New Roman" w:hAnsi="Times New Roman" w:cs="Times New Roman"/>
          <w:sz w:val="24"/>
          <w:szCs w:val="24"/>
        </w:rPr>
        <w:t>)</w:t>
      </w:r>
    </w:p>
    <w:p w:rsidR="00477E02" w:rsidRDefault="00477E02" w:rsidP="00477E02">
      <w:pPr>
        <w:pStyle w:val="ListParagraph"/>
        <w:spacing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B625AC">
        <w:rPr>
          <w:rFonts w:ascii="Times New Roman" w:hAnsi="Times New Roman" w:cs="Times New Roman"/>
          <w:sz w:val="24"/>
          <w:szCs w:val="24"/>
        </w:rPr>
        <w:t>Salah</w:t>
      </w:r>
      <w:proofErr w:type="spellEnd"/>
      <w:r w:rsidRPr="00B625AC">
        <w:rPr>
          <w:rFonts w:ascii="Times New Roman" w:hAnsi="Times New Roman" w:cs="Times New Roman"/>
          <w:sz w:val="24"/>
          <w:szCs w:val="24"/>
        </w:rPr>
        <w:t xml:space="preserve"> </w:t>
      </w:r>
      <w:proofErr w:type="spellStart"/>
      <w:r w:rsidRPr="00B625AC">
        <w:rPr>
          <w:rFonts w:ascii="Times New Roman" w:hAnsi="Times New Roman" w:cs="Times New Roman"/>
          <w:sz w:val="24"/>
          <w:szCs w:val="24"/>
        </w:rPr>
        <w:t>satu</w:t>
      </w:r>
      <w:proofErr w:type="spellEnd"/>
      <w:r w:rsidRPr="00B625AC">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77E02" w:rsidRDefault="00477E02" w:rsidP="00477E02">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VIIIC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Sinjai</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2012/2013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proofErr w:type="gram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r w:rsidRPr="00407679">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477E02" w:rsidRDefault="00477E02" w:rsidP="00477E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51</w:t>
      </w:r>
      <w:proofErr w:type="gramStart"/>
      <w:r>
        <w:rPr>
          <w:rFonts w:ascii="Times New Roman" w:hAnsi="Times New Roman" w:cs="Times New Roman"/>
          <w:sz w:val="24"/>
          <w:szCs w:val="24"/>
        </w:rPr>
        <w:t>,74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61,47%,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63.81%. Rata-rata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70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79,17%,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77,21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83,33%,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78,36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91,67%.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78,47,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81,29,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63,82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75,90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3,69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3,88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84</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
    <w:p w:rsidR="00840A70" w:rsidRDefault="00840A70"/>
    <w:p w:rsidR="00477E02" w:rsidRDefault="00477E02"/>
    <w:p w:rsidR="00477E02" w:rsidRDefault="00477E02" w:rsidP="00477E02">
      <w:pPr>
        <w:spacing w:line="720" w:lineRule="auto"/>
        <w:jc w:val="center"/>
        <w:rPr>
          <w:b/>
        </w:rPr>
      </w:pPr>
      <w:r w:rsidRPr="00C31CDE">
        <w:rPr>
          <w:b/>
        </w:rPr>
        <w:lastRenderedPageBreak/>
        <w:t>ABSTRACT</w:t>
      </w:r>
    </w:p>
    <w:p w:rsidR="00477E02" w:rsidRDefault="00477E02" w:rsidP="00477E02">
      <w:pPr>
        <w:spacing w:line="240" w:lineRule="auto"/>
        <w:jc w:val="both"/>
      </w:pPr>
      <w:proofErr w:type="gramStart"/>
      <w:r>
        <w:t>SUTARNI.</w:t>
      </w:r>
      <w:proofErr w:type="gramEnd"/>
      <w:r>
        <w:t xml:space="preserve"> 2013. </w:t>
      </w:r>
      <w:r w:rsidRPr="00C31CDE">
        <w:rPr>
          <w:i/>
        </w:rPr>
        <w:t xml:space="preserve">Improvement of Activities and Mathematics Learning Outcomes </w:t>
      </w:r>
      <w:proofErr w:type="gramStart"/>
      <w:r w:rsidRPr="00C31CDE">
        <w:rPr>
          <w:i/>
        </w:rPr>
        <w:t>Through</w:t>
      </w:r>
      <w:proofErr w:type="gramEnd"/>
      <w:r w:rsidRPr="00C31CDE">
        <w:rPr>
          <w:i/>
        </w:rPr>
        <w:t xml:space="preserve"> Module System of Grade VIIIC Students at SMP</w:t>
      </w:r>
      <w:r>
        <w:rPr>
          <w:i/>
        </w:rPr>
        <w:t xml:space="preserve"> </w:t>
      </w:r>
      <w:proofErr w:type="spellStart"/>
      <w:r w:rsidRPr="00C31CDE">
        <w:rPr>
          <w:i/>
        </w:rPr>
        <w:t>N</w:t>
      </w:r>
      <w:r>
        <w:rPr>
          <w:i/>
        </w:rPr>
        <w:t>egeri</w:t>
      </w:r>
      <w:proofErr w:type="spellEnd"/>
      <w:r w:rsidRPr="00C31CDE">
        <w:rPr>
          <w:i/>
        </w:rPr>
        <w:t xml:space="preserve"> 1 </w:t>
      </w:r>
      <w:proofErr w:type="spellStart"/>
      <w:r w:rsidRPr="00C31CDE">
        <w:rPr>
          <w:i/>
        </w:rPr>
        <w:t>Sinjai</w:t>
      </w:r>
      <w:proofErr w:type="spellEnd"/>
      <w:r w:rsidRPr="00C31CDE">
        <w:rPr>
          <w:i/>
        </w:rPr>
        <w:t xml:space="preserve"> Barat</w:t>
      </w:r>
      <w:r>
        <w:t xml:space="preserve"> (supervised by </w:t>
      </w:r>
      <w:proofErr w:type="spellStart"/>
      <w:r>
        <w:t>Djadir</w:t>
      </w:r>
      <w:proofErr w:type="spellEnd"/>
      <w:r>
        <w:t xml:space="preserve"> and </w:t>
      </w:r>
      <w:proofErr w:type="spellStart"/>
      <w:r>
        <w:t>Usman</w:t>
      </w:r>
      <w:proofErr w:type="spellEnd"/>
      <w:r>
        <w:t xml:space="preserve"> </w:t>
      </w:r>
      <w:proofErr w:type="spellStart"/>
      <w:r>
        <w:t>Mulbar</w:t>
      </w:r>
      <w:proofErr w:type="spellEnd"/>
      <w:r>
        <w:t>)</w:t>
      </w:r>
    </w:p>
    <w:p w:rsidR="00477E02" w:rsidRDefault="00477E02" w:rsidP="00477E02">
      <w:pPr>
        <w:spacing w:after="0" w:line="240" w:lineRule="auto"/>
        <w:jc w:val="both"/>
      </w:pPr>
      <w:r>
        <w:tab/>
        <w:t xml:space="preserve">Learning process is a form of interaction between several components, namely teachers, students, and learning environments. Through this activity will be happen transfer of knowledge, skill, and attitudes based on established learning objectives, namely the achievement of learning outcomes. Individual students vary in terms of basic skills, interests, and learning speed. </w:t>
      </w:r>
      <w:proofErr w:type="gramStart"/>
      <w:r>
        <w:t>Individual differences is</w:t>
      </w:r>
      <w:proofErr w:type="gramEnd"/>
      <w:r>
        <w:t xml:space="preserve"> critical teacher in the classroom. One of the learning that is appropriate to look at individual is the learning module system.</w:t>
      </w:r>
    </w:p>
    <w:p w:rsidR="00477E02" w:rsidRDefault="00477E02" w:rsidP="00477E02">
      <w:pPr>
        <w:spacing w:after="0" w:line="240" w:lineRule="auto"/>
        <w:ind w:firstLine="720"/>
        <w:jc w:val="both"/>
      </w:pPr>
      <w:r>
        <w:t xml:space="preserve">This study is a </w:t>
      </w:r>
      <w:proofErr w:type="spellStart"/>
      <w:r>
        <w:t>clasroom</w:t>
      </w:r>
      <w:proofErr w:type="spellEnd"/>
      <w:r>
        <w:t xml:space="preserve"> action research which aims at improving the activities and mathematics learning outcomes through module system of 24 grade VIIIC students at SMPN 1 </w:t>
      </w:r>
      <w:proofErr w:type="spellStart"/>
      <w:r>
        <w:t>Sinjai</w:t>
      </w:r>
      <w:proofErr w:type="spellEnd"/>
      <w:r>
        <w:t xml:space="preserve"> Barat of academic year 2012/2013. The </w:t>
      </w:r>
      <w:proofErr w:type="gramStart"/>
      <w:r>
        <w:t>implementations of the study was</w:t>
      </w:r>
      <w:proofErr w:type="gramEnd"/>
      <w:r>
        <w:t xml:space="preserve"> consisted of two cycles conducted in 4 meetings. Data </w:t>
      </w:r>
      <w:proofErr w:type="spellStart"/>
      <w:r>
        <w:t>abtained</w:t>
      </w:r>
      <w:proofErr w:type="spellEnd"/>
      <w:r>
        <w:t xml:space="preserve"> were teacher’s performance in managing the learning, students activities in learning process taken from observation sheet, students’ learning outcome in mathematics included the cognitive, affective, and </w:t>
      </w:r>
      <w:proofErr w:type="gramStart"/>
      <w:r>
        <w:t>psychomotor  domains</w:t>
      </w:r>
      <w:proofErr w:type="gramEnd"/>
      <w:r>
        <w:t>. The cognitive aspect was obtained from the test given at the end of each cycle, whereas the affective and psychomotor were obtained from the observation and questionnaire of students’ response.</w:t>
      </w:r>
    </w:p>
    <w:p w:rsidR="00477E02" w:rsidRDefault="00477E02" w:rsidP="00477E02">
      <w:pPr>
        <w:spacing w:line="240" w:lineRule="auto"/>
        <w:jc w:val="both"/>
      </w:pPr>
      <w:r>
        <w:tab/>
        <w:t xml:space="preserve">The result of the study reveal that the average of mathematics learning activities of students in pre-action is 51.74, 61.47% at cycle I and improve to 63.81% at cycle II. The average of students’ learning outcome in pre-action is 70.83 with the classical mastery 79.17%, the average of cognitive aspect at cycle I was 77.21 with classical </w:t>
      </w:r>
      <w:proofErr w:type="spellStart"/>
      <w:r>
        <w:t>masteri</w:t>
      </w:r>
      <w:proofErr w:type="spellEnd"/>
      <w:r>
        <w:t xml:space="preserve"> 83.33% and 78.36 at cycle II with the classical mastery 91.67%. </w:t>
      </w:r>
      <w:proofErr w:type="gramStart"/>
      <w:r>
        <w:t>the</w:t>
      </w:r>
      <w:proofErr w:type="gramEnd"/>
      <w:r>
        <w:t xml:space="preserve"> average of affective aspect at cycle I was 78.47 and improve to 81.29 at cycle II; whereas, the average of psychomotor aspect at cycle I  was 63.82 and improve to 75.90 at cycle II. </w:t>
      </w:r>
      <w:proofErr w:type="spellStart"/>
      <w:r>
        <w:t>Theacher’s</w:t>
      </w:r>
      <w:proofErr w:type="spellEnd"/>
      <w:r>
        <w:t xml:space="preserve"> </w:t>
      </w:r>
      <w:proofErr w:type="spellStart"/>
      <w:r>
        <w:t>compotence</w:t>
      </w:r>
      <w:proofErr w:type="spellEnd"/>
      <w:r>
        <w:t xml:space="preserve"> in managing the learning also improves from 3.69 to 3.88, which is in </w:t>
      </w:r>
      <w:proofErr w:type="spellStart"/>
      <w:r>
        <w:t>hinh</w:t>
      </w:r>
      <w:proofErr w:type="spellEnd"/>
      <w:r>
        <w:t xml:space="preserve"> category. The result of students’ response based on the questionnaire obtained 84.15% students give positive response </w:t>
      </w:r>
      <w:proofErr w:type="spellStart"/>
      <w:r>
        <w:t>towoards</w:t>
      </w:r>
      <w:proofErr w:type="spellEnd"/>
      <w:r>
        <w:t xml:space="preserve"> module system.</w:t>
      </w:r>
    </w:p>
    <w:p w:rsidR="00477E02" w:rsidRDefault="00477E02" w:rsidP="00477E02">
      <w:pPr>
        <w:spacing w:line="240" w:lineRule="auto"/>
        <w:jc w:val="both"/>
      </w:pPr>
    </w:p>
    <w:p w:rsidR="00477E02" w:rsidRPr="00C31CDE" w:rsidRDefault="00477E02" w:rsidP="00477E02">
      <w:pPr>
        <w:spacing w:line="240" w:lineRule="auto"/>
        <w:jc w:val="both"/>
      </w:pPr>
    </w:p>
    <w:p w:rsidR="00477E02" w:rsidRDefault="00477E02" w:rsidP="00477E02"/>
    <w:p w:rsidR="00477E02" w:rsidRDefault="00477E02"/>
    <w:sectPr w:rsidR="00477E02" w:rsidSect="009E4266">
      <w:footerReference w:type="default" r:id="rId4"/>
      <w:pgSz w:w="12242" w:h="15842" w:code="1"/>
      <w:pgMar w:top="2268" w:right="1701" w:bottom="1701" w:left="2268" w:header="720" w:footer="1701"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83"/>
      <w:docPartObj>
        <w:docPartGallery w:val="Page Numbers (Bottom of Page)"/>
        <w:docPartUnique/>
      </w:docPartObj>
    </w:sdtPr>
    <w:sdtEndPr>
      <w:rPr>
        <w:rFonts w:ascii="Times New Roman" w:hAnsi="Times New Roman" w:cs="Times New Roman"/>
        <w:sz w:val="24"/>
        <w:szCs w:val="24"/>
      </w:rPr>
    </w:sdtEndPr>
    <w:sdtContent>
      <w:p w:rsidR="00321FDF" w:rsidRPr="00321FDF" w:rsidRDefault="00477E02">
        <w:pPr>
          <w:pStyle w:val="Footer"/>
          <w:jc w:val="center"/>
          <w:rPr>
            <w:rFonts w:ascii="Times New Roman" w:hAnsi="Times New Roman" w:cs="Times New Roman"/>
            <w:sz w:val="24"/>
            <w:szCs w:val="24"/>
          </w:rPr>
        </w:pPr>
        <w:r w:rsidRPr="00321FDF">
          <w:rPr>
            <w:rFonts w:ascii="Times New Roman" w:hAnsi="Times New Roman" w:cs="Times New Roman"/>
            <w:sz w:val="24"/>
            <w:szCs w:val="24"/>
          </w:rPr>
          <w:fldChar w:fldCharType="begin"/>
        </w:r>
        <w:r w:rsidRPr="00321FDF">
          <w:rPr>
            <w:rFonts w:ascii="Times New Roman" w:hAnsi="Times New Roman" w:cs="Times New Roman"/>
            <w:sz w:val="24"/>
            <w:szCs w:val="24"/>
          </w:rPr>
          <w:instrText xml:space="preserve"> PAGE   \* MERGEFORMAT </w:instrText>
        </w:r>
        <w:r w:rsidRPr="00321FDF">
          <w:rPr>
            <w:rFonts w:ascii="Times New Roman" w:hAnsi="Times New Roman" w:cs="Times New Roman"/>
            <w:sz w:val="24"/>
            <w:szCs w:val="24"/>
          </w:rPr>
          <w:fldChar w:fldCharType="separate"/>
        </w:r>
        <w:r>
          <w:rPr>
            <w:rFonts w:ascii="Times New Roman" w:hAnsi="Times New Roman" w:cs="Times New Roman"/>
            <w:noProof/>
            <w:sz w:val="24"/>
            <w:szCs w:val="24"/>
          </w:rPr>
          <w:t>ix</w:t>
        </w:r>
        <w:r w:rsidRPr="00321FDF">
          <w:rPr>
            <w:rFonts w:ascii="Times New Roman" w:hAnsi="Times New Roman" w:cs="Times New Roman"/>
            <w:sz w:val="24"/>
            <w:szCs w:val="24"/>
          </w:rPr>
          <w:fldChar w:fldCharType="end"/>
        </w:r>
      </w:p>
    </w:sdtContent>
  </w:sdt>
  <w:p w:rsidR="003076EF" w:rsidRDefault="00477E0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E02"/>
    <w:rsid w:val="00477E02"/>
    <w:rsid w:val="00840A70"/>
    <w:rsid w:val="00AD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02"/>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02"/>
    <w:pPr>
      <w:spacing w:after="0" w:line="360" w:lineRule="auto"/>
      <w:ind w:left="720"/>
      <w:contextualSpacing/>
    </w:pPr>
    <w:rPr>
      <w:rFonts w:eastAsiaTheme="minorHAnsi"/>
    </w:rPr>
  </w:style>
  <w:style w:type="paragraph" w:styleId="Footer">
    <w:name w:val="footer"/>
    <w:basedOn w:val="Normal"/>
    <w:link w:val="FooterChar"/>
    <w:uiPriority w:val="99"/>
    <w:unhideWhenUsed/>
    <w:rsid w:val="0047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0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Company>multimedia</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2016-03-08T20:15:00Z</dcterms:created>
  <dcterms:modified xsi:type="dcterms:W3CDTF">2016-03-08T20:16:00Z</dcterms:modified>
</cp:coreProperties>
</file>