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A6" w:rsidRPr="00307554" w:rsidRDefault="0000577E" w:rsidP="00307554">
      <w:pPr>
        <w:spacing w:line="240" w:lineRule="auto"/>
        <w:jc w:val="center"/>
        <w:rPr>
          <w:rFonts w:ascii="Times New Roman" w:hAnsi="Times New Roman" w:cs="Times New Roman"/>
          <w:b/>
        </w:rPr>
      </w:pPr>
      <w:r w:rsidRPr="00307554">
        <w:rPr>
          <w:rFonts w:ascii="Times New Roman" w:hAnsi="Times New Roman" w:cs="Times New Roman"/>
          <w:b/>
        </w:rPr>
        <w:t>PROFIL KEMAMPUAN GURU DALAM MENGAJARKAN MATERI PECAHAN DI SD NEGERI KECAMATAN MENGKENDEK</w:t>
      </w:r>
    </w:p>
    <w:p w:rsidR="0060687D" w:rsidRDefault="0060687D" w:rsidP="00307554">
      <w:pPr>
        <w:spacing w:line="240" w:lineRule="auto"/>
        <w:jc w:val="center"/>
        <w:rPr>
          <w:rFonts w:ascii="Times New Roman" w:hAnsi="Times New Roman" w:cs="Times New Roman"/>
          <w:b/>
          <w:sz w:val="24"/>
          <w:szCs w:val="24"/>
        </w:rPr>
      </w:pPr>
    </w:p>
    <w:p w:rsidR="0060687D" w:rsidRDefault="0060687D" w:rsidP="0030755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Dwi Alfidya Pagau</w:t>
      </w:r>
      <w:r w:rsidR="00A758DF">
        <w:rPr>
          <w:rFonts w:ascii="Times New Roman" w:hAnsi="Times New Roman" w:cs="Times New Roman"/>
          <w:b/>
          <w:sz w:val="20"/>
          <w:szCs w:val="20"/>
        </w:rPr>
        <w:t>, Suradi Tahmir, Djadir</w:t>
      </w:r>
    </w:p>
    <w:p w:rsidR="00A758DF" w:rsidRDefault="00A758DF" w:rsidP="003075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Pendidikan Matematika, Program Pascasarjana UNM</w:t>
      </w:r>
    </w:p>
    <w:p w:rsidR="00A274BE" w:rsidRPr="00A758DF" w:rsidRDefault="00A274BE" w:rsidP="003075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Alfidyadwi@gmail.com</w:t>
      </w:r>
    </w:p>
    <w:p w:rsidR="0060687D" w:rsidRDefault="0060687D" w:rsidP="00307554">
      <w:pPr>
        <w:spacing w:line="240" w:lineRule="auto"/>
        <w:jc w:val="center"/>
        <w:rPr>
          <w:rFonts w:ascii="Times New Roman" w:hAnsi="Times New Roman" w:cs="Times New Roman"/>
          <w:b/>
          <w:sz w:val="20"/>
          <w:szCs w:val="20"/>
        </w:rPr>
      </w:pPr>
    </w:p>
    <w:p w:rsidR="00032ADC" w:rsidRDefault="00211660" w:rsidP="00480606">
      <w:pPr>
        <w:spacing w:line="240" w:lineRule="auto"/>
        <w:jc w:val="both"/>
        <w:rPr>
          <w:rFonts w:ascii="Times New Roman" w:hAnsi="Times New Roman" w:cs="Times New Roman"/>
        </w:rPr>
      </w:pPr>
      <w:r w:rsidRPr="00211660">
        <w:rPr>
          <w:rFonts w:ascii="Times New Roman" w:hAnsi="Times New Roman" w:cs="Times New Roman"/>
          <w:b/>
          <w:color w:val="000000" w:themeColor="text1"/>
        </w:rPr>
        <w:t xml:space="preserve">Abstrak: </w:t>
      </w:r>
      <w:r w:rsidR="00502767">
        <w:rPr>
          <w:rFonts w:ascii="Times New Roman" w:hAnsi="Times New Roman" w:cs="Times New Roman"/>
          <w:color w:val="000000" w:themeColor="text1"/>
        </w:rPr>
        <w:t>Artikel ini</w:t>
      </w:r>
      <w:r w:rsidR="00032ADC" w:rsidRPr="00211660">
        <w:rPr>
          <w:rFonts w:ascii="Times New Roman" w:hAnsi="Times New Roman" w:cs="Times New Roman"/>
          <w:color w:val="000000" w:themeColor="text1"/>
        </w:rPr>
        <w:t xml:space="preserve"> </w:t>
      </w:r>
      <w:r w:rsidR="00502767">
        <w:rPr>
          <w:rFonts w:ascii="Times New Roman" w:hAnsi="Times New Roman" w:cs="Times New Roman"/>
          <w:color w:val="000000" w:themeColor="text1"/>
        </w:rPr>
        <w:t>menyajikan</w:t>
      </w:r>
      <w:r w:rsidR="00032ADC" w:rsidRPr="00211660">
        <w:rPr>
          <w:rFonts w:ascii="Times New Roman" w:hAnsi="Times New Roman" w:cs="Times New Roman"/>
          <w:bCs/>
          <w:iCs/>
        </w:rPr>
        <w:t xml:space="preserve"> kemampuan guru dalam mengajarkan materi pecahan di SD</w:t>
      </w:r>
      <w:r w:rsidR="00032ADC" w:rsidRPr="00211660">
        <w:rPr>
          <w:rFonts w:ascii="Times New Roman" w:hAnsi="Times New Roman" w:cs="Times New Roman"/>
          <w:color w:val="000000" w:themeColor="text1"/>
        </w:rPr>
        <w:t>.</w:t>
      </w:r>
      <w:r w:rsidR="00502767">
        <w:rPr>
          <w:rFonts w:ascii="Times New Roman" w:hAnsi="Times New Roman" w:cs="Times New Roman"/>
          <w:color w:val="000000" w:themeColor="text1"/>
        </w:rPr>
        <w:t xml:space="preserve"> Berdasarkan hasil p</w:t>
      </w:r>
      <w:r w:rsidR="002A55D3">
        <w:rPr>
          <w:rFonts w:ascii="Times New Roman" w:hAnsi="Times New Roman" w:cs="Times New Roman"/>
          <w:color w:val="000000" w:themeColor="text1"/>
        </w:rPr>
        <w:t>enelitian yang di</w:t>
      </w:r>
      <w:r w:rsidR="00502767">
        <w:rPr>
          <w:rFonts w:ascii="Times New Roman" w:hAnsi="Times New Roman" w:cs="Times New Roman"/>
          <w:color w:val="000000" w:themeColor="text1"/>
        </w:rPr>
        <w:t>laksanakan di tiga sekolah di Kecamatan Mengkendek Kabupaten Tana Toraja</w:t>
      </w:r>
      <w:r w:rsidR="00032ADC" w:rsidRPr="00211660">
        <w:rPr>
          <w:rFonts w:ascii="Times New Roman" w:hAnsi="Times New Roman" w:cs="Times New Roman"/>
          <w:bCs/>
          <w:iCs/>
        </w:rPr>
        <w:t xml:space="preserve"> </w:t>
      </w:r>
      <w:r w:rsidR="009312FB">
        <w:rPr>
          <w:rFonts w:ascii="Times New Roman" w:hAnsi="Times New Roman" w:cs="Times New Roman"/>
          <w:bCs/>
          <w:iCs/>
        </w:rPr>
        <w:t xml:space="preserve">dengan </w:t>
      </w:r>
      <w:r w:rsidR="00032ADC" w:rsidRPr="00211660">
        <w:rPr>
          <w:rFonts w:ascii="Times New Roman" w:hAnsi="Times New Roman" w:cs="Times New Roman"/>
          <w:bCs/>
          <w:iCs/>
        </w:rPr>
        <w:t xml:space="preserve">menggunakan </w:t>
      </w:r>
      <w:r w:rsidR="002A55D3">
        <w:rPr>
          <w:rFonts w:ascii="Times New Roman" w:hAnsi="Times New Roman" w:cs="Times New Roman"/>
          <w:bCs/>
          <w:iCs/>
        </w:rPr>
        <w:t>p</w:t>
      </w:r>
      <w:r w:rsidR="00032ADC" w:rsidRPr="00211660">
        <w:rPr>
          <w:rFonts w:ascii="Times New Roman" w:hAnsi="Times New Roman"/>
        </w:rPr>
        <w:t xml:space="preserve">edoman observasi dan </w:t>
      </w:r>
      <w:r w:rsidR="002A55D3">
        <w:rPr>
          <w:rFonts w:ascii="Times New Roman" w:hAnsi="Times New Roman" w:cs="Times New Roman"/>
          <w:bCs/>
          <w:iCs/>
        </w:rPr>
        <w:t>p</w:t>
      </w:r>
      <w:r w:rsidR="00032ADC" w:rsidRPr="00211660">
        <w:rPr>
          <w:rFonts w:ascii="Times New Roman" w:hAnsi="Times New Roman" w:cs="Times New Roman"/>
          <w:bCs/>
          <w:iCs/>
        </w:rPr>
        <w:t>edoman wawancara</w:t>
      </w:r>
      <w:r w:rsidR="009312FB">
        <w:rPr>
          <w:rFonts w:ascii="Times New Roman" w:hAnsi="Times New Roman" w:cs="Times New Roman"/>
          <w:bCs/>
          <w:iCs/>
        </w:rPr>
        <w:t xml:space="preserve"> sebagai metode pengumpulan data</w:t>
      </w:r>
      <w:r w:rsidR="002A55D3">
        <w:rPr>
          <w:rFonts w:ascii="Times New Roman" w:hAnsi="Times New Roman" w:cs="Times New Roman"/>
          <w:bCs/>
          <w:iCs/>
        </w:rPr>
        <w:t xml:space="preserve">, hasil penelitian menunjukkan </w:t>
      </w:r>
      <w:r w:rsidR="00032ADC" w:rsidRPr="00211660">
        <w:rPr>
          <w:rFonts w:ascii="Times New Roman" w:hAnsi="Times New Roman"/>
        </w:rPr>
        <w:t>(1) guru belum sepenuhnya memahami konsep pecahan</w:t>
      </w:r>
      <w:r w:rsidR="00032ADC" w:rsidRPr="00211660">
        <w:rPr>
          <w:rFonts w:ascii="Times New Roman" w:hAnsi="Times New Roman" w:cs="Times New Roman"/>
          <w:i/>
        </w:rPr>
        <w:t>;</w:t>
      </w:r>
      <w:r w:rsidR="00032ADC" w:rsidRPr="00211660">
        <w:rPr>
          <w:rFonts w:ascii="Times New Roman" w:hAnsi="Times New Roman" w:cs="Times New Roman"/>
        </w:rPr>
        <w:t xml:space="preserve"> (2) Dalam pelaksanaan pembelajaran guru dominan menggunakan metode ceramah dan pemberian tugas serta pendekatan yang bersifat abstrak</w:t>
      </w:r>
      <w:r w:rsidR="00032ADC" w:rsidRPr="00211660">
        <w:rPr>
          <w:rFonts w:ascii="Times New Roman" w:hAnsi="Times New Roman" w:cs="Times New Roman"/>
          <w:i/>
        </w:rPr>
        <w:t>;</w:t>
      </w:r>
      <w:r w:rsidR="00032ADC" w:rsidRPr="00211660">
        <w:rPr>
          <w:rFonts w:ascii="Times New Roman" w:hAnsi="Times New Roman" w:cs="Times New Roman"/>
        </w:rPr>
        <w:t xml:space="preserve"> (3) Kebiasaan guru mengajarkan materi pecahan langsung pada prosedural tanpa konsep dan </w:t>
      </w:r>
      <w:r w:rsidR="00142FED">
        <w:rPr>
          <w:rFonts w:ascii="Times New Roman" w:hAnsi="Times New Roman" w:cs="Times New Roman"/>
        </w:rPr>
        <w:t>tanpa penggunaan media sehingga kurang menyenangkan dan</w:t>
      </w:r>
      <w:r w:rsidR="00032ADC" w:rsidRPr="00211660">
        <w:rPr>
          <w:rFonts w:ascii="Times New Roman" w:hAnsi="Times New Roman" w:cs="Times New Roman"/>
        </w:rPr>
        <w:t xml:space="preserve"> tidak mengaitkan materi pecahan dengan keseharian siswa untuk menghilangkan kesan abstrak dari pecahan</w:t>
      </w:r>
      <w:r w:rsidR="00032ADC" w:rsidRPr="00211660">
        <w:rPr>
          <w:rFonts w:ascii="Times New Roman" w:hAnsi="Times New Roman" w:cs="Times New Roman"/>
          <w:i/>
        </w:rPr>
        <w:t>;</w:t>
      </w:r>
      <w:r w:rsidR="00032ADC" w:rsidRPr="00211660">
        <w:rPr>
          <w:rFonts w:ascii="Times New Roman" w:hAnsi="Times New Roman" w:cs="Times New Roman"/>
        </w:rPr>
        <w:t xml:space="preserve"> (4) </w:t>
      </w:r>
      <w:r w:rsidR="00032ADC" w:rsidRPr="00211660">
        <w:rPr>
          <w:rFonts w:ascii="Times New Roman" w:hAnsi="Times New Roman"/>
        </w:rPr>
        <w:t>pelaksanaan pembelajaran yang kurang menyenangkan atau kurang memotivasi siswa</w:t>
      </w:r>
      <w:r w:rsidR="00142FED">
        <w:rPr>
          <w:rFonts w:ascii="Times New Roman" w:hAnsi="Times New Roman" w:cs="Times New Roman"/>
        </w:rPr>
        <w:t>. Berbagai</w:t>
      </w:r>
      <w:r w:rsidR="00032ADC" w:rsidRPr="00211660">
        <w:rPr>
          <w:rFonts w:ascii="Times New Roman" w:hAnsi="Times New Roman" w:cs="Times New Roman"/>
        </w:rPr>
        <w:t xml:space="preserve"> faktor yang mempengaruhi kemampuan mengajar guru dalam materi pecahan adalah (1) karakteristik siswa; (2) pengetahuan guru; (3) kurangnya pelatihan pengajaran pecahan; (4) alokasi waktu; (5) pengalaman mengajar; dan (6) latar belakang pendidikan.</w:t>
      </w:r>
    </w:p>
    <w:p w:rsidR="00211660" w:rsidRPr="00211660" w:rsidRDefault="00211660" w:rsidP="00480606">
      <w:pPr>
        <w:spacing w:line="240" w:lineRule="auto"/>
        <w:jc w:val="both"/>
        <w:rPr>
          <w:rFonts w:ascii="Times New Roman" w:hAnsi="Times New Roman" w:cs="Times New Roman"/>
        </w:rPr>
      </w:pPr>
      <w:r>
        <w:rPr>
          <w:rFonts w:ascii="Times New Roman" w:hAnsi="Times New Roman" w:cs="Times New Roman"/>
        </w:rPr>
        <w:t>Kata kunci: pecahan, kemampuan guru</w:t>
      </w:r>
    </w:p>
    <w:p w:rsidR="00C04C04" w:rsidRDefault="00C04C04" w:rsidP="00480606">
      <w:pPr>
        <w:spacing w:line="240" w:lineRule="auto"/>
        <w:jc w:val="both"/>
        <w:rPr>
          <w:rFonts w:ascii="Times New Roman" w:hAnsi="Times New Roman" w:cs="Times New Roman"/>
          <w:sz w:val="20"/>
          <w:szCs w:val="20"/>
        </w:rPr>
      </w:pPr>
      <w:r>
        <w:rPr>
          <w:rFonts w:ascii="Times New Roman" w:hAnsi="Times New Roman" w:cs="Times New Roman"/>
          <w:b/>
          <w:sz w:val="20"/>
          <w:szCs w:val="20"/>
        </w:rPr>
        <w:t>Abstrack</w:t>
      </w:r>
      <w:r w:rsidR="00E24CC7">
        <w:rPr>
          <w:rFonts w:ascii="Times New Roman" w:hAnsi="Times New Roman" w:cs="Times New Roman"/>
          <w:b/>
          <w:sz w:val="20"/>
          <w:szCs w:val="20"/>
        </w:rPr>
        <w:t xml:space="preserve">: </w:t>
      </w:r>
      <w:r w:rsidR="00A57ACB" w:rsidRPr="00A57ACB">
        <w:rPr>
          <w:rFonts w:ascii="Times New Roman" w:hAnsi="Times New Roman" w:cs="Times New Roman"/>
        </w:rPr>
        <w:t>This article presents the teacher's ability to teach fraction material in elementary school. Based on the results of research conducted in three schools in Mengkendek Sub-district, Tana Toraja Regency, by using observation guidelines and interview guidelines as a method of data collection, the results of the study showed (1) the teacher did not fully understand the concept of fractions; (2) In the implementation of learning the dominant teacher uses the lecture method and assignments and abstract approaches; (3) The habit of the teacher teaching direct fractional material to procedural without concept and without the use of media so that it is less pleasant and does not associate fraction material with the daily life of students to eliminate the abstract impression of fractions; (4) the implementation of learning that is less pleasant or less motivating to students. Various factors that influence teacher's teaching ability in fraction material are (1) student characteristics; (2) teacher knowledge; (3) lack of fractional teaching training; (4) time allocation; (5) teaching experience; and (6) educational background</w:t>
      </w:r>
      <w:r w:rsidR="00A57ACB">
        <w:rPr>
          <w:rFonts w:ascii="Times New Roman" w:hAnsi="Times New Roman" w:cs="Times New Roman"/>
        </w:rPr>
        <w:t>.</w:t>
      </w:r>
    </w:p>
    <w:p w:rsidR="00E24CC7" w:rsidRDefault="00480606" w:rsidP="00307554">
      <w:pPr>
        <w:spacing w:line="240" w:lineRule="auto"/>
        <w:rPr>
          <w:rFonts w:ascii="Times New Roman" w:hAnsi="Times New Roman" w:cs="Times New Roman"/>
        </w:rPr>
      </w:pPr>
      <w:r>
        <w:rPr>
          <w:rFonts w:ascii="Times New Roman" w:hAnsi="Times New Roman" w:cs="Times New Roman"/>
          <w:sz w:val="20"/>
          <w:szCs w:val="20"/>
        </w:rPr>
        <w:t xml:space="preserve">Keyword: </w:t>
      </w:r>
      <w:r w:rsidR="000328DD" w:rsidRPr="000328DD">
        <w:rPr>
          <w:rFonts w:ascii="Times New Roman" w:hAnsi="Times New Roman" w:cs="Times New Roman"/>
        </w:rPr>
        <w:t>fractional, teacher ability</w:t>
      </w:r>
    </w:p>
    <w:p w:rsidR="000328DD" w:rsidRPr="000328DD" w:rsidRDefault="000328DD" w:rsidP="00307554">
      <w:pPr>
        <w:spacing w:line="240" w:lineRule="auto"/>
        <w:rPr>
          <w:rFonts w:ascii="Times New Roman" w:hAnsi="Times New Roman" w:cs="Times New Roman"/>
        </w:rPr>
      </w:pPr>
    </w:p>
    <w:p w:rsidR="00555275" w:rsidRDefault="00555275" w:rsidP="00307554">
      <w:pPr>
        <w:spacing w:line="240" w:lineRule="auto"/>
        <w:rPr>
          <w:rFonts w:ascii="Times New Roman" w:hAnsi="Times New Roman" w:cs="Times New Roman"/>
          <w:b/>
        </w:rPr>
        <w:sectPr w:rsidR="00555275" w:rsidSect="00555275">
          <w:pgSz w:w="11906" w:h="16838" w:code="9"/>
          <w:pgMar w:top="1701" w:right="1134" w:bottom="1134" w:left="1701" w:header="709" w:footer="709" w:gutter="0"/>
          <w:cols w:space="708"/>
          <w:docGrid w:linePitch="360"/>
        </w:sectPr>
      </w:pPr>
    </w:p>
    <w:p w:rsidR="000124BA" w:rsidRDefault="000124BA" w:rsidP="00640977">
      <w:pPr>
        <w:spacing w:after="0" w:line="240" w:lineRule="auto"/>
        <w:rPr>
          <w:rFonts w:ascii="Times New Roman" w:hAnsi="Times New Roman" w:cs="Times New Roman"/>
          <w:b/>
          <w:sz w:val="24"/>
          <w:szCs w:val="24"/>
        </w:rPr>
      </w:pPr>
      <w:r w:rsidRPr="006A4B24">
        <w:rPr>
          <w:rFonts w:ascii="Times New Roman" w:hAnsi="Times New Roman" w:cs="Times New Roman"/>
          <w:b/>
          <w:sz w:val="24"/>
          <w:szCs w:val="24"/>
        </w:rPr>
        <w:lastRenderedPageBreak/>
        <w:t>PENDAHULUAN</w:t>
      </w:r>
    </w:p>
    <w:p w:rsidR="000636CA" w:rsidRPr="000636CA" w:rsidRDefault="003D2EDE" w:rsidP="00640977">
      <w:pPr>
        <w:spacing w:after="0" w:line="240" w:lineRule="auto"/>
        <w:ind w:firstLine="709"/>
        <w:jc w:val="both"/>
        <w:rPr>
          <w:rFonts w:ascii="Times New Roman" w:hAnsi="Times New Roman" w:cs="Times New Roman"/>
          <w:b/>
        </w:rPr>
      </w:pPr>
      <w:r>
        <w:rPr>
          <w:rFonts w:ascii="Times New Roman" w:hAnsi="Times New Roman" w:cs="Times New Roman"/>
          <w:sz w:val="24"/>
          <w:szCs w:val="24"/>
        </w:rPr>
        <w:t xml:space="preserve">Salah satu faktor utama yang menentukan mutu pendidikan adalah guru. Gurulah yang berada di garda terdepan dalam menciptakan kualitas sumber daya manusia. Guru berhadapan langsung dengan peserta didik di kelas melalui proses belajar mengajar. Di tangan gurulah akan dihasilkan peserta didik yang berkualitas, baik secara akademis, </w:t>
      </w:r>
      <w:r>
        <w:rPr>
          <w:rFonts w:ascii="Times New Roman" w:hAnsi="Times New Roman" w:cs="Times New Roman"/>
          <w:i/>
          <w:sz w:val="24"/>
          <w:szCs w:val="24"/>
        </w:rPr>
        <w:t>skill</w:t>
      </w:r>
      <w:r>
        <w:rPr>
          <w:rFonts w:ascii="Times New Roman" w:hAnsi="Times New Roman" w:cs="Times New Roman"/>
          <w:sz w:val="24"/>
          <w:szCs w:val="24"/>
        </w:rPr>
        <w:t xml:space="preserve"> (keahlian), kematangan emosional, dan moral secara spiritual. Oleh karena itu, diperlukan sosok guru yang mempunyai kualifikasi, kompetensi, dan dedikasi yang tinggi dalam menjalankan tugas profesionalnya.</w:t>
      </w:r>
    </w:p>
    <w:p w:rsidR="00CD73E0" w:rsidRDefault="00CD73E0" w:rsidP="0064097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Guru profesional adalah guru yang mengenal tentang dirinya. Yaitu, dirinya adalah pribadi yang dipanggil untuk mendampingi peserta didik untuk/dalam belajar. Guru dituntut mencari tahu terus menerus bagaimana seharusnya peserta didik itu belajar (Kunandar : 2014). Sementara Rusman (2016) menjelaskan bahwa guru yang profesional merupakan faktor penentu proses pendidikan yang berkualitas. Untuk dapat menjadi guru profesional, mereka harus mampu menemukan jati diri dan mengaktualisasikan diri sesuai dengan kemampuan dan kaidah-kaidah guru profesional.</w:t>
      </w:r>
    </w:p>
    <w:p w:rsidR="002256E0" w:rsidRPr="002256E0" w:rsidRDefault="002256E0" w:rsidP="002256E0">
      <w:pPr>
        <w:tabs>
          <w:tab w:val="left" w:pos="709"/>
        </w:tabs>
        <w:spacing w:after="0" w:line="240" w:lineRule="auto"/>
        <w:ind w:firstLine="709"/>
        <w:jc w:val="both"/>
        <w:rPr>
          <w:rFonts w:ascii="Times New Roman" w:eastAsia="Times New Roman" w:hAnsi="Times New Roman" w:cs="Times New Roman"/>
          <w:color w:val="FF0000"/>
          <w:sz w:val="24"/>
          <w:szCs w:val="24"/>
          <w:lang w:eastAsia="id-ID"/>
        </w:rPr>
      </w:pPr>
      <w:r w:rsidRPr="00684002">
        <w:rPr>
          <w:rFonts w:ascii="Times New Roman" w:eastAsia="Times New Roman" w:hAnsi="Times New Roman" w:cs="Times New Roman"/>
          <w:color w:val="000000" w:themeColor="text1"/>
          <w:sz w:val="24"/>
          <w:szCs w:val="24"/>
          <w:lang w:eastAsia="id-ID"/>
        </w:rPr>
        <w:t>Dalam</w:t>
      </w:r>
      <w:r>
        <w:rPr>
          <w:rFonts w:ascii="Times New Roman" w:eastAsia="Times New Roman" w:hAnsi="Times New Roman" w:cs="Times New Roman"/>
          <w:color w:val="000000" w:themeColor="text1"/>
          <w:sz w:val="24"/>
          <w:szCs w:val="24"/>
          <w:lang w:eastAsia="id-ID"/>
        </w:rPr>
        <w:t xml:space="preserve"> melaksanakan proses pembelajaraan, keaktifan siswa harus selalu diciptakan dan berjalan terus dengan menggunakan metode dan strategi mengajar yang tepat. Guru </w:t>
      </w:r>
      <w:r>
        <w:rPr>
          <w:rFonts w:ascii="Times New Roman" w:eastAsia="Times New Roman" w:hAnsi="Times New Roman" w:cs="Times New Roman"/>
          <w:color w:val="000000" w:themeColor="text1"/>
          <w:sz w:val="24"/>
          <w:szCs w:val="24"/>
          <w:lang w:eastAsia="id-ID"/>
        </w:rPr>
        <w:lastRenderedPageBreak/>
        <w:t>menciptakan suasana yang dapat mendorong siswa untuk bertanya, mengamati, mengadakan eksperimen, serta menemukan fakta dan konsep yang benar, oleh karena itu guru harus mengadakan kegiatan pembelajaran menggunakan multimedia, sehingga terjadi suasana belajar sambil bekerja, belajar sambil mendengar, dan belajar sambil bermain, sesuai konteks materinya. (Rusman:2016)</w:t>
      </w:r>
    </w:p>
    <w:p w:rsidR="007C0474" w:rsidRDefault="00CD73E0" w:rsidP="006409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9A0150">
        <w:rPr>
          <w:rFonts w:ascii="Times New Roman" w:eastAsia="Times New Roman" w:hAnsi="Times New Roman" w:cs="Times New Roman"/>
          <w:color w:val="181717"/>
          <w:sz w:val="24"/>
          <w:szCs w:val="24"/>
          <w:lang w:eastAsia="id-ID"/>
        </w:rPr>
        <w:t>Kilpatrick, Swafford, &amp; Findell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{"citationID":"C4x3uyZl","properties":{"formattedCitation":"(Loewenberg Ball, Thames, &amp; Phelps, 2008)","plainCitation":"(Loewenberg Ball, Thames, &amp; Phelps, 2008)"},"citationItems":[{"id":77,"uris":["http://zotero.org/users/local/z1x3f7T4/items/T8JGD25W"],"uri":["http://zotero.org/users/local/z1x3f7T4/items/T8JGD25W"],"itemData":{"id":77,"type":"article-journal","title":"Content Knowledge for Teaching: What Makes It Special?","container-title":"Journal of Teacher Education","page":"389-407","volume":"59","issue":"5","source":"CrossRef","DOI":"10.1177/0022487108324554","ISSN":"0022-4871, 1552-7816","shortTitle":"Content Knowledge for Teaching","language":"en","author":[{"family":"Loewenberg Ball","given":"Deborah"},{"family":"Thames","given":"Mark Hoover"},{"family":"Phelps","given":"Geoffrey"}],"issued":{"date-parts":[["2008",11]]}}}],"schema":"https://github.com/citation-style-language/schema/raw/master/csl-citation.json"} </w:instrText>
      </w:r>
      <w:r>
        <w:rPr>
          <w:rFonts w:ascii="Times New Roman" w:hAnsi="Times New Roman" w:cs="Times New Roman"/>
          <w:sz w:val="24"/>
          <w:szCs w:val="24"/>
        </w:rPr>
        <w:fldChar w:fldCharType="separate"/>
      </w:r>
      <w:r w:rsidRPr="00CF54E4">
        <w:rPr>
          <w:rFonts w:ascii="Times New Roman" w:hAnsi="Times New Roman" w:cs="Times New Roman"/>
          <w:sz w:val="24"/>
        </w:rPr>
        <w:t>(Lo</w:t>
      </w:r>
      <w:r>
        <w:rPr>
          <w:rFonts w:ascii="Times New Roman" w:hAnsi="Times New Roman" w:cs="Times New Roman"/>
          <w:sz w:val="24"/>
        </w:rPr>
        <w:t>ewenberg Ball, Thames, &amp; Phelps:</w:t>
      </w:r>
      <w:r w:rsidRPr="00CF54E4">
        <w:rPr>
          <w:rFonts w:ascii="Times New Roman" w:hAnsi="Times New Roman" w:cs="Times New Roman"/>
          <w:sz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bahwa mengajar diartikan sebagai segala sesuatu yang dilakukan dalam mendukung proses pembelajaran dalam kelas. Bagaimana guru merencanakan pembelajaran, mengevaluasi hasil kerja siswa, membuat dan mengelola tugas untuk siswa. tugas-tugas inilah yang melibatkan pengetahuan matematis penalaran matematika guru.</w:t>
      </w:r>
    </w:p>
    <w:p w:rsidR="00640977" w:rsidRDefault="00640977" w:rsidP="006409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itu Grossman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{"citationID":"eOlIKQQI","properties":{"formattedCitation":"(Loewenberg Ball et al., 2008)","plainCitation":"(Loewenberg Ball et al., 2008)"},"citationItems":[{"id":77,"uris":["http://zotero.org/users/local/z1x3f7T4/items/T8JGD25W"],"uri":["http://zotero.org/users/local/z1x3f7T4/items/T8JGD25W"],"itemData":{"id":77,"type":"article-journal","title":"Content Knowledge for Teaching: What Makes It Special?","container-title":"Journal of Teacher Education","page":"389-407","volume":"59","issue":"5","source":"CrossRef","DOI":"10.1177/0022487108324554","ISSN":"0022-4871, 1552-7816","shortTitle":"Content Knowledge for Teaching","language":"en","author":[{"family":"Loewenberg Ball","given":"Deborah"},{"family":"Thames","given":"Mark Hoover"},{"family":"Phelps","given":"Geoffrey"}],"issued":{"date-parts":[["2008",11]]}}}],"schema":"https://github.com/citation-style-language/schema/raw/master/csl-citation.json"}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(Loewenberg Ball et all :</w:t>
      </w:r>
      <w:r w:rsidRPr="00404ED1">
        <w:rPr>
          <w:rFonts w:ascii="Times New Roman" w:hAnsi="Times New Roman" w:cs="Times New Roman"/>
          <w:sz w:val="24"/>
        </w:rPr>
        <w:t xml:space="preserve"> 2008)</w:t>
      </w:r>
      <w:r>
        <w:rPr>
          <w:rFonts w:ascii="Times New Roman" w:hAnsi="Times New Roman" w:cs="Times New Roman"/>
          <w:sz w:val="24"/>
          <w:szCs w:val="24"/>
        </w:rPr>
        <w:fldChar w:fldCharType="end"/>
      </w:r>
      <w:r>
        <w:rPr>
          <w:rFonts w:ascii="Times New Roman" w:hAnsi="Times New Roman" w:cs="Times New Roman"/>
          <w:sz w:val="24"/>
          <w:szCs w:val="24"/>
        </w:rPr>
        <w:t xml:space="preserve">  berpendapat bahwa guru harus mamahami pembelajaran secara psikologi, dimana guru harus memikirkan kembali bagaimana dia mengajarkan suatu topik agar mudah diakses oleh siswa. Selain itu guru juga harus memanfaatkan pengetahuan siswa dalam pemilihan topik, misalnya pengetahuan awal siswa dan konsep dasar siswa agar topik yang diajarkan dapat direpresentasikan dengan baik.</w:t>
      </w:r>
    </w:p>
    <w:p w:rsidR="00640977" w:rsidRDefault="00640977" w:rsidP="0064097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Menurut S</w:t>
      </w:r>
      <w:r w:rsidRPr="001924C3">
        <w:rPr>
          <w:rFonts w:ascii="Times New Roman" w:hAnsi="Times New Roman" w:cs="Times New Roman"/>
          <w:sz w:val="24"/>
          <w:szCs w:val="24"/>
        </w:rPr>
        <w:t xml:space="preserve">hulman (1986) pengetahuan mengajar bukan hanya sekedar pengetahuan tentang konsep dan fakta-fakta melainkan guru harus memahami prinsip-prinsip, pengorganisasian dan </w:t>
      </w:r>
      <w:r>
        <w:rPr>
          <w:rFonts w:ascii="Times New Roman" w:hAnsi="Times New Roman" w:cs="Times New Roman"/>
          <w:sz w:val="24"/>
          <w:szCs w:val="24"/>
        </w:rPr>
        <w:t xml:space="preserve">struktur mengenai materi yanng </w:t>
      </w:r>
      <w:r w:rsidRPr="001924C3">
        <w:rPr>
          <w:rFonts w:ascii="Times New Roman" w:hAnsi="Times New Roman" w:cs="Times New Roman"/>
          <w:sz w:val="24"/>
          <w:szCs w:val="24"/>
        </w:rPr>
        <w:t>akan diajarkan. Guru tidak hanya mengerti bahwa ada sesuatu yang seperti itu namun guru harus memahami mengapa seperti itu. Selain itu guru harus tahu topik mana yang harus paling penting untuk siswa pahami dan topik mana yang hanya merupakan pendukung dari materi tersebut.</w:t>
      </w:r>
    </w:p>
    <w:p w:rsidR="00D13A2E" w:rsidRDefault="00D13A2E" w:rsidP="00D13A2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Hasil penelitian yang dilakukan oleh Anugraheni (2017) </w:t>
      </w:r>
      <w:r w:rsidRPr="00D7603E">
        <w:rPr>
          <w:rFonts w:ascii="Times New Roman" w:eastAsia="Times New Roman" w:hAnsi="Times New Roman" w:cs="Times New Roman"/>
          <w:sz w:val="24"/>
          <w:szCs w:val="24"/>
          <w:lang w:eastAsia="id-ID"/>
        </w:rPr>
        <w:t xml:space="preserve">menyatakan bahwa </w:t>
      </w:r>
      <w:r w:rsidRPr="00D7603E">
        <w:rPr>
          <w:rFonts w:ascii="Times New Roman" w:hAnsi="Times New Roman" w:cs="Times New Roman"/>
          <w:sz w:val="24"/>
          <w:szCs w:val="24"/>
        </w:rPr>
        <w:t>guru yang mengalami kesulitan dalam pengembangan kompetensi pedagogik. Kompetensi pedagogik terkait dengan perencanaan, pelaksanaan dan evaluasi pembelajaran. Guru mengalami kesulitan bagaimana merencanakan suatu pembelajaran yang baik dengan menggunakan model-model pembelajaran yang inovatif. Pada saat pelaksanaan pembelajaran, guru</w:t>
      </w:r>
      <w:r>
        <w:rPr>
          <w:rFonts w:ascii="Times New Roman" w:hAnsi="Times New Roman" w:cs="Times New Roman"/>
          <w:sz w:val="24"/>
          <w:szCs w:val="24"/>
        </w:rPr>
        <w:t xml:space="preserve"> kesulitan menentukan media, su</w:t>
      </w:r>
      <w:r w:rsidRPr="00D7603E">
        <w:rPr>
          <w:rFonts w:ascii="Times New Roman" w:hAnsi="Times New Roman" w:cs="Times New Roman"/>
          <w:sz w:val="24"/>
          <w:szCs w:val="24"/>
        </w:rPr>
        <w:t>mber belajar yang mampu menumbuhkan kreativitas siswa. Selain itu, evaluasi yang dilakukan guru hanya mengukur ranah kognitif saja dan biasanya dilakukan hanya di akhir semester. Hanya sedikit guru yang mengevaluasi siswa dari ranah psikomotorik dan afektif</w:t>
      </w:r>
      <w:r>
        <w:rPr>
          <w:rFonts w:ascii="Times New Roman" w:hAnsi="Times New Roman" w:cs="Times New Roman"/>
          <w:sz w:val="24"/>
          <w:szCs w:val="24"/>
        </w:rPr>
        <w:t>.</w:t>
      </w:r>
    </w:p>
    <w:p w:rsidR="002256E0" w:rsidRDefault="002256E0" w:rsidP="002256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Namun yang menjadi masalah utama dalam pendidikan formal dewasa ini ialah rendahnya daya serap peserta didik. Dari rata-rata hasil belajar matematika peserta didik pada kelas VI di SDN 331 Minanga dan SDN 149 Pangrorean masih tampak memprihatinkan yaitu 6,94 dan 6.26. Prestasi ini tentunya merupakan hasil kondisi pembelajaran yang masih bersifat konvensional dan tidak menyentuh ranah dimensi peserta didik itu sendiri, yaitu bagaimana sebenarnya belajar itu. Dalam arti yang lebih subtansial, bahwa proses pembelajaran hingga dewasa ini masih memberikan dominasi guru dan tidak memberikan akses bagi peserta didik untuk berkembang secara mandiri melalui penemuan dalam proses berpikirnya.</w:t>
      </w:r>
    </w:p>
    <w:p w:rsidR="00530A9A" w:rsidRDefault="00530A9A" w:rsidP="00530A9A">
      <w:pPr>
        <w:spacing w:after="0" w:line="24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harus tahu bagaimana mengajarkan konsep matematika dengan karakter dan gaya belajar siswa yang berbeda-beda, cara menanamkan ide matematis, cara untuk menanggapi pertanyaan dan kesulitan siswa, dan bagaimana menggunakan strategi agar semua siswa terlibat dalam pembelajaran (Kilic : 2011)</w:t>
      </w:r>
      <w:r>
        <w:rPr>
          <w:rFonts w:ascii="Times New Roman" w:eastAsia="Times New Roman" w:hAnsi="Times New Roman" w:cs="Times New Roman"/>
          <w:sz w:val="24"/>
          <w:szCs w:val="24"/>
          <w:lang w:eastAsia="id-ID"/>
        </w:rPr>
        <w:t>.</w:t>
      </w:r>
      <w:bookmarkStart w:id="0" w:name="_GoBack"/>
      <w:bookmarkEnd w:id="0"/>
    </w:p>
    <w:p w:rsidR="002256E0" w:rsidRDefault="002712E9" w:rsidP="002256E0">
      <w:pPr>
        <w:tabs>
          <w:tab w:val="left" w:pos="709"/>
        </w:tabs>
        <w:spacing w:after="0" w:line="240" w:lineRule="auto"/>
        <w:ind w:firstLine="709"/>
        <w:jc w:val="both"/>
        <w:rPr>
          <w:rFonts w:ascii="Times New Roman" w:eastAsia="Times New Roman" w:hAnsi="Times New Roman" w:cs="Times New Roman"/>
          <w:color w:val="FF0000"/>
          <w:sz w:val="24"/>
          <w:szCs w:val="24"/>
          <w:lang w:eastAsia="id-ID"/>
        </w:rPr>
      </w:pPr>
      <w:r>
        <w:rPr>
          <w:rFonts w:ascii="Times New Roman" w:hAnsi="Times New Roman" w:cs="Times New Roman"/>
          <w:sz w:val="24"/>
          <w:szCs w:val="24"/>
        </w:rPr>
        <w:t xml:space="preserve">Pada pembelajaran matematika di sekolah dasar, guru dominan menggunakan metode ceramah dan pendekatan yang bersifat abstrak. Akibatnya peserta didik tergolong pasif dan kurang memahami obyek matematika yang dipelajarinya (fakta, konsep, prinsip dan keterampilan). </w:t>
      </w:r>
      <w:r>
        <w:rPr>
          <w:rFonts w:ascii="Times New Roman" w:eastAsia="Times New Roman" w:hAnsi="Times New Roman" w:cs="Times New Roman"/>
          <w:sz w:val="24"/>
          <w:szCs w:val="24"/>
          <w:lang w:eastAsia="id-ID"/>
        </w:rPr>
        <w:t xml:space="preserve">Meskipun seorang guru mampu mengkreasikan konsep matematika dalam pikirannya namun untuk menanamkan konsep tersebut kepada siswa sangat tergantung pada pengajaran dan pengkomunikasian yang baik.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w:t>
      </w:r>
      <w:r w:rsidRPr="000536EA">
        <w:rPr>
          <w:rFonts w:ascii="Times New Roman" w:eastAsia="Times New Roman" w:hAnsi="Times New Roman" w:cs="Times New Roman"/>
          <w:sz w:val="24"/>
          <w:szCs w:val="24"/>
          <w:lang w:val="en-US" w:eastAsia="id-ID"/>
        </w:rPr>
        <w:t>nyampaikan</w:t>
      </w:r>
      <w:proofErr w:type="spellEnd"/>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suatu</w:t>
      </w:r>
      <w:proofErr w:type="spellEnd"/>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konsep</w:t>
      </w:r>
      <w:proofErr w:type="spellEnd"/>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baru</w:t>
      </w:r>
      <w:proofErr w:type="spellEnd"/>
      <w:r w:rsidRPr="000536EA">
        <w:rPr>
          <w:rFonts w:ascii="Times New Roman" w:eastAsia="Times New Roman" w:hAnsi="Times New Roman" w:cs="Times New Roman"/>
          <w:sz w:val="24"/>
          <w:szCs w:val="24"/>
          <w:lang w:val="en-US" w:eastAsia="id-ID"/>
        </w:rPr>
        <w:t xml:space="preserve">, guru </w:t>
      </w:r>
      <w:proofErr w:type="spellStart"/>
      <w:r w:rsidRPr="000536EA">
        <w:rPr>
          <w:rFonts w:ascii="Times New Roman" w:eastAsia="Times New Roman" w:hAnsi="Times New Roman" w:cs="Times New Roman"/>
          <w:sz w:val="24"/>
          <w:szCs w:val="24"/>
          <w:lang w:val="en-US" w:eastAsia="id-ID"/>
        </w:rPr>
        <w:t>harus</w:t>
      </w:r>
      <w:proofErr w:type="spellEnd"/>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mencari</w:t>
      </w:r>
      <w:proofErr w:type="spellEnd"/>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tahu</w:t>
      </w:r>
      <w:proofErr w:type="spellEnd"/>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apa</w:t>
      </w:r>
      <w:proofErr w:type="spellEnd"/>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pendukung</w:t>
      </w:r>
      <w:proofErr w:type="spellEnd"/>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konsep</w:t>
      </w:r>
      <w:proofErr w:type="spellEnd"/>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tersebut</w:t>
      </w:r>
      <w:proofErr w:type="spellEnd"/>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dan</w:t>
      </w:r>
      <w:proofErr w:type="spellEnd"/>
      <w:r w:rsidRPr="000536EA">
        <w:rPr>
          <w:rFonts w:ascii="Times New Roman" w:eastAsia="Times New Roman" w:hAnsi="Times New Roman" w:cs="Times New Roman"/>
          <w:sz w:val="24"/>
          <w:szCs w:val="24"/>
          <w:lang w:eastAsia="id-ID"/>
        </w:rPr>
        <w:t xml:space="preserve"> tentunya guru</w:t>
      </w:r>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harus</w:t>
      </w:r>
      <w:proofErr w:type="spellEnd"/>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mengetahui</w:t>
      </w:r>
      <w:proofErr w:type="spellEnd"/>
      <w:r w:rsidRPr="000536EA">
        <w:rPr>
          <w:rFonts w:ascii="Times New Roman" w:eastAsia="Times New Roman" w:hAnsi="Times New Roman" w:cs="Times New Roman"/>
          <w:sz w:val="24"/>
          <w:szCs w:val="24"/>
          <w:lang w:eastAsia="id-ID"/>
        </w:rPr>
        <w:t xml:space="preserve"> dan memahami terlebih dahulu</w:t>
      </w:r>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konsep</w:t>
      </w:r>
      <w:proofErr w:type="spellEnd"/>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pendukung</w:t>
      </w:r>
      <w:proofErr w:type="spellEnd"/>
      <w:r w:rsidRPr="000536EA">
        <w:rPr>
          <w:rFonts w:ascii="Times New Roman" w:eastAsia="Times New Roman" w:hAnsi="Times New Roman" w:cs="Times New Roman"/>
          <w:sz w:val="24"/>
          <w:szCs w:val="24"/>
          <w:lang w:val="en-US" w:eastAsia="id-ID"/>
        </w:rPr>
        <w:t xml:space="preserve"> </w:t>
      </w:r>
      <w:proofErr w:type="spellStart"/>
      <w:r w:rsidRPr="000536EA">
        <w:rPr>
          <w:rFonts w:ascii="Times New Roman" w:eastAsia="Times New Roman" w:hAnsi="Times New Roman" w:cs="Times New Roman"/>
          <w:sz w:val="24"/>
          <w:szCs w:val="24"/>
          <w:lang w:val="en-US" w:eastAsia="id-ID"/>
        </w:rPr>
        <w:t>tersebut</w:t>
      </w:r>
      <w:proofErr w:type="spellEnd"/>
      <w:r>
        <w:rPr>
          <w:rFonts w:ascii="Times New Roman" w:eastAsia="Times New Roman" w:hAnsi="Times New Roman" w:cs="Times New Roman"/>
          <w:color w:val="FF0000"/>
          <w:sz w:val="24"/>
          <w:szCs w:val="24"/>
          <w:lang w:eastAsia="id-ID"/>
        </w:rPr>
        <w:t>.</w:t>
      </w:r>
    </w:p>
    <w:p w:rsidR="000F742D" w:rsidRDefault="000F742D" w:rsidP="00BF2942">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Scolastika (2016)</w:t>
      </w:r>
      <w:r w:rsidRPr="003E3E7E">
        <w:rPr>
          <w:rFonts w:ascii="Times New Roman" w:hAnsi="Times New Roman" w:cs="Times New Roman"/>
          <w:sz w:val="24"/>
          <w:szCs w:val="24"/>
        </w:rPr>
        <w:t>, belum ada upaya dari pihak komunitas pendidikan untuk memperbaiki upaya pengajaran pecahan meski diketahui bahwa ada banyak masalah yang harus di benahi dari pembelajaran pecahan. Menurutnya telah terindikasi bahwa beberapa daerah tertentu bermasalah baik dari segi teori, praktik pengajaran pecahan dan beberapa masalah pengajaran konsep pecahan.</w:t>
      </w:r>
    </w:p>
    <w:p w:rsidR="000F742D" w:rsidRPr="00AC7869" w:rsidRDefault="000F742D" w:rsidP="00BF2942">
      <w:pPr>
        <w:spacing w:after="0" w:line="240" w:lineRule="auto"/>
        <w:ind w:firstLine="709"/>
        <w:jc w:val="both"/>
      </w:pPr>
      <w:r w:rsidRPr="00D84D90">
        <w:rPr>
          <w:rFonts w:ascii="Times New Roman" w:hAnsi="Times New Roman" w:cs="Times New Roman"/>
          <w:sz w:val="24"/>
          <w:szCs w:val="24"/>
        </w:rPr>
        <w:t>Berdasarkan wawancara kepada</w:t>
      </w:r>
      <w:r>
        <w:rPr>
          <w:rFonts w:ascii="Times New Roman" w:hAnsi="Times New Roman" w:cs="Times New Roman"/>
          <w:sz w:val="24"/>
          <w:szCs w:val="24"/>
        </w:rPr>
        <w:t xml:space="preserve"> beberapa</w:t>
      </w:r>
      <w:r w:rsidRPr="00D84D90">
        <w:rPr>
          <w:rFonts w:ascii="Times New Roman" w:hAnsi="Times New Roman" w:cs="Times New Roman"/>
          <w:sz w:val="24"/>
          <w:szCs w:val="24"/>
        </w:rPr>
        <w:t xml:space="preserve"> siswa</w:t>
      </w:r>
      <w:r>
        <w:rPr>
          <w:rFonts w:ascii="Times New Roman" w:hAnsi="Times New Roman" w:cs="Times New Roman"/>
          <w:sz w:val="24"/>
          <w:szCs w:val="24"/>
        </w:rPr>
        <w:t xml:space="preserve"> kelas V</w:t>
      </w:r>
      <w:r w:rsidRPr="00D84D90">
        <w:rPr>
          <w:rFonts w:ascii="Times New Roman" w:hAnsi="Times New Roman" w:cs="Times New Roman"/>
          <w:sz w:val="24"/>
          <w:szCs w:val="24"/>
        </w:rPr>
        <w:t xml:space="preserve"> di SDN</w:t>
      </w:r>
      <w:r>
        <w:rPr>
          <w:rFonts w:ascii="Times New Roman" w:hAnsi="Times New Roman" w:cs="Times New Roman"/>
          <w:sz w:val="24"/>
          <w:szCs w:val="24"/>
        </w:rPr>
        <w:t xml:space="preserve"> 149 Pangrorean Kabupaten Tana Toraja</w:t>
      </w:r>
      <w:r w:rsidRPr="00D84D90">
        <w:rPr>
          <w:rFonts w:ascii="Times New Roman" w:hAnsi="Times New Roman" w:cs="Times New Roman"/>
          <w:sz w:val="24"/>
          <w:szCs w:val="24"/>
        </w:rPr>
        <w:t xml:space="preserve"> didapatkan temuan bahwa pemahaman konsep matematis siswa masih bersifat hafalan. Hal ini ditunjukkan pada pernyataan siswa tentang konsep matematika pokok bahasan pecahan yang tidak mampu mengungkapkan makna atau arti dari simbol</w:t>
      </w:r>
      <w:r>
        <w:rPr>
          <w:rFonts w:ascii="Times New Roman" w:hAnsi="Times New Roman" w:cs="Times New Roman"/>
          <w:sz w:val="24"/>
          <w:szCs w:val="24"/>
        </w:rPr>
        <w:t xml:space="preserve"> </w:t>
      </w:r>
      <w:r w:rsidRPr="00F155E7">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0.55pt" o:ole="">
            <v:imagedata r:id="rId6" o:title=""/>
          </v:shape>
          <o:OLEObject Type="Embed" ProgID="Equation.3" ShapeID="_x0000_i1025" DrawAspect="Content" ObjectID="_1598287126" r:id="rId7"/>
        </w:object>
      </w:r>
      <w:r>
        <w:rPr>
          <w:rFonts w:ascii="Times New Roman" w:hAnsi="Times New Roman" w:cs="Times New Roman"/>
          <w:sz w:val="24"/>
          <w:szCs w:val="24"/>
        </w:rPr>
        <w:t xml:space="preserve"> dan </w:t>
      </w:r>
      <w:r w:rsidRPr="00F155E7">
        <w:rPr>
          <w:rFonts w:ascii="Times New Roman" w:hAnsi="Times New Roman" w:cs="Times New Roman"/>
          <w:position w:val="-24"/>
          <w:sz w:val="24"/>
          <w:szCs w:val="24"/>
        </w:rPr>
        <w:object w:dxaOrig="240" w:dyaOrig="620">
          <v:shape id="_x0000_i1026" type="#_x0000_t75" style="width:12.25pt;height:30.55pt" o:ole="">
            <v:imagedata r:id="rId8" o:title=""/>
          </v:shape>
          <o:OLEObject Type="Embed" ProgID="Equation.3" ShapeID="_x0000_i1026" DrawAspect="Content" ObjectID="_1598287127" r:id="rId9"/>
        </w:object>
      </w:r>
      <w:r w:rsidRPr="00D84D90">
        <w:rPr>
          <w:rFonts w:ascii="Times New Roman" w:hAnsi="Times New Roman" w:cs="Times New Roman"/>
          <w:sz w:val="24"/>
          <w:szCs w:val="24"/>
        </w:rPr>
        <w:t xml:space="preserve">. Pada saat disajikan permasalahan terkait materi pecahan dalam kehidupan sehari-hari banyak ditemukan siswa bingung dalam merangkai konsep yang berupa simbol untuk menyelesaikan masalah pecahan. </w:t>
      </w:r>
      <w:r w:rsidRPr="00F155E7">
        <w:rPr>
          <w:rFonts w:ascii="Times New Roman" w:hAnsi="Times New Roman" w:cs="Times New Roman"/>
          <w:sz w:val="24"/>
          <w:szCs w:val="24"/>
        </w:rPr>
        <w:t>Selain itu,</w:t>
      </w:r>
      <w:r>
        <w:rPr>
          <w:rFonts w:ascii="Times New Roman" w:hAnsi="Times New Roman" w:cs="Times New Roman"/>
          <w:sz w:val="24"/>
          <w:szCs w:val="24"/>
        </w:rPr>
        <w:t xml:space="preserve"> data yang diperoleh dari guru kelas V menyatakan bahwa</w:t>
      </w:r>
      <w:r w:rsidRPr="00F155E7">
        <w:rPr>
          <w:rFonts w:ascii="Times New Roman" w:hAnsi="Times New Roman" w:cs="Times New Roman"/>
          <w:sz w:val="24"/>
          <w:szCs w:val="24"/>
        </w:rPr>
        <w:t xml:space="preserve"> hasil belajar siswa</w:t>
      </w:r>
      <w:r>
        <w:rPr>
          <w:rFonts w:ascii="Times New Roman" w:hAnsi="Times New Roman" w:cs="Times New Roman"/>
          <w:sz w:val="24"/>
          <w:szCs w:val="24"/>
        </w:rPr>
        <w:t xml:space="preserve"> mengenai materi pecahan hanya 55% siswa yang nilainya</w:t>
      </w:r>
      <w:r w:rsidRPr="00F155E7">
        <w:rPr>
          <w:rFonts w:ascii="Times New Roman" w:hAnsi="Times New Roman" w:cs="Times New Roman"/>
          <w:sz w:val="24"/>
          <w:szCs w:val="24"/>
        </w:rPr>
        <w:t xml:space="preserve"> memenuhi KKM (</w:t>
      </w:r>
      <w:r>
        <w:rPr>
          <w:rFonts w:ascii="Times New Roman" w:hAnsi="Times New Roman" w:cs="Times New Roman"/>
          <w:sz w:val="24"/>
          <w:szCs w:val="24"/>
        </w:rPr>
        <w:t>58</w:t>
      </w:r>
      <w:r w:rsidRPr="00F155E7">
        <w:rPr>
          <w:rFonts w:ascii="Times New Roman" w:hAnsi="Times New Roman" w:cs="Times New Roman"/>
          <w:sz w:val="24"/>
          <w:szCs w:val="24"/>
        </w:rPr>
        <w:t>) yang dapat dikategorikan tuntas belajarnya.</w:t>
      </w:r>
    </w:p>
    <w:p w:rsidR="00640977" w:rsidRDefault="0001423C" w:rsidP="00BF2942">
      <w:pPr>
        <w:spacing w:after="0"/>
        <w:ind w:firstLine="709"/>
        <w:jc w:val="both"/>
        <w:rPr>
          <w:rFonts w:ascii="Times New Roman" w:hAnsi="Times New Roman" w:cs="Times New Roman"/>
          <w:sz w:val="24"/>
          <w:szCs w:val="24"/>
        </w:rPr>
      </w:pPr>
      <w:r w:rsidRPr="00371D94">
        <w:rPr>
          <w:rFonts w:ascii="Times New Roman" w:eastAsia="Times New Roman" w:hAnsi="Times New Roman" w:cs="Times New Roman"/>
          <w:color w:val="131313"/>
          <w:kern w:val="36"/>
          <w:sz w:val="24"/>
          <w:szCs w:val="24"/>
          <w:lang w:eastAsia="id-ID"/>
        </w:rPr>
        <w:t xml:space="preserve">Cortina </w:t>
      </w:r>
      <w:r>
        <w:rPr>
          <w:rFonts w:ascii="Times New Roman" w:eastAsia="Times New Roman" w:hAnsi="Times New Roman" w:cs="Times New Roman"/>
          <w:color w:val="131313"/>
          <w:kern w:val="36"/>
          <w:sz w:val="24"/>
          <w:szCs w:val="24"/>
          <w:lang w:eastAsia="id-ID"/>
        </w:rPr>
        <w:t xml:space="preserve">at al (2014) bahwa siswa sulit dalam membandingkan pecahan, pemahaman siswa akan bilangan bulat mengganggu pembelajaran siswa mengenai pecahan. Dimana dalam bilangan bulat angka yang besar akan selalu dinyatakan sebagai yang terbesar. Sementara hasil penelitian yang dilakukan oleh Lestari (2014) mengungkapkan tentang kesalahan siswa dalam mengoperasikan pecahan diakibatkan karena </w:t>
      </w:r>
      <w:r>
        <w:rPr>
          <w:rFonts w:ascii="Times New Roman" w:hAnsi="Times New Roman" w:cs="Times New Roman"/>
          <w:sz w:val="24"/>
          <w:szCs w:val="24"/>
        </w:rPr>
        <w:t>kebiasaan guru yang membelajarkan peserta didik dengan cara teknis atau tanpa konsep dan tanpa menggunakan media.</w:t>
      </w:r>
    </w:p>
    <w:p w:rsidR="009325BF" w:rsidRDefault="009325BF" w:rsidP="009325BF">
      <w:pPr>
        <w:spacing w:after="0" w:line="240" w:lineRule="auto"/>
        <w:ind w:right="4" w:firstLine="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Moss dan Case (Castro : 2008) mengungkapkan beberapa masalah yang berkaitan dengan pengajaran materi pecahan, seperti:</w:t>
      </w:r>
    </w:p>
    <w:p w:rsidR="009325BF" w:rsidRDefault="009325BF" w:rsidP="009325BF">
      <w:pPr>
        <w:pStyle w:val="ListParagraph"/>
        <w:numPr>
          <w:ilvl w:val="0"/>
          <w:numId w:val="11"/>
        </w:numPr>
        <w:spacing w:after="0" w:line="240" w:lineRule="auto"/>
        <w:ind w:left="284" w:right="4" w:hanging="28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Berkaitan dengan sintaks (aturan) daripada semantik (makna) dalam penekanan pengajaran pecahan. Dimana guru sering menekankan prosedur-prosedur penyelesaiaan operasi pecahan dari pada mengembangkan pemikiran siswa atau pemahaman siswa mengenai makna pecahan.</w:t>
      </w:r>
    </w:p>
    <w:p w:rsidR="009325BF" w:rsidRDefault="009325BF" w:rsidP="009325BF">
      <w:pPr>
        <w:pStyle w:val="ListParagraph"/>
        <w:numPr>
          <w:ilvl w:val="0"/>
          <w:numId w:val="11"/>
        </w:numPr>
        <w:spacing w:after="0" w:line="240" w:lineRule="auto"/>
        <w:ind w:left="284" w:right="4" w:hanging="28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Guru tidak memperhatikan konsep dan skema awal pecahan, justru mereka mengajarkan pecahan secara spontan. Sehingga materi pecahan sering disalahtafsirkan karena pecahan tidak konsisten dengan prinsip-prinsip menghitung seperti bilangan bulat yang sering dihubungkan oleh siswa. lebih lanjut disimpulkan bahwa konsep bilangan bulatlah yang menjadi penghalang siswa belajar pecahan.</w:t>
      </w:r>
    </w:p>
    <w:p w:rsidR="009325BF" w:rsidRPr="009325BF" w:rsidRDefault="009325BF" w:rsidP="009325BF">
      <w:pPr>
        <w:pStyle w:val="ListParagraph"/>
        <w:numPr>
          <w:ilvl w:val="0"/>
          <w:numId w:val="11"/>
        </w:numPr>
        <w:spacing w:after="0" w:line="240" w:lineRule="auto"/>
        <w:ind w:left="284" w:right="4" w:hanging="284"/>
        <w:jc w:val="both"/>
        <w:rPr>
          <w:rFonts w:ascii="Times New Roman" w:eastAsia="Times New Roman" w:hAnsi="Times New Roman" w:cs="Times New Roman"/>
          <w:color w:val="000000"/>
          <w:sz w:val="24"/>
          <w:szCs w:val="24"/>
          <w:lang w:eastAsia="id-ID"/>
        </w:rPr>
      </w:pPr>
      <w:r w:rsidRPr="009325BF">
        <w:rPr>
          <w:rFonts w:ascii="Times New Roman" w:eastAsia="Times New Roman" w:hAnsi="Times New Roman" w:cs="Times New Roman"/>
          <w:color w:val="000000"/>
          <w:sz w:val="24"/>
          <w:szCs w:val="24"/>
          <w:lang w:eastAsia="id-ID"/>
        </w:rPr>
        <w:t>Berkaitan dengan pengetahuan formal yang terbatas pada pecahan.</w:t>
      </w:r>
    </w:p>
    <w:p w:rsidR="00BF2942" w:rsidRDefault="00BF2942" w:rsidP="006E4CCD">
      <w:pPr>
        <w:spacing w:after="0" w:line="24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Sukayati dan Marfuah (2009) bahwa dalam mengajarkan materi pecahan guru tidak hanya mengajarkan prosedural namun yang lebih penting adalah guru harus menanamkan konsep pecahan dalam pikiran siswa selain itu guru harus selalu mengaitkan materi pecahan dengan kehidupan sehari-hari atau mengkontekstualkan materi pecahan tersebut.</w:t>
      </w:r>
    </w:p>
    <w:p w:rsidR="006E4CCD" w:rsidRDefault="00D72314" w:rsidP="006E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Salah satu faktor yang mempengaruhi</w:t>
      </w:r>
      <w:r w:rsidR="00112105">
        <w:rPr>
          <w:rFonts w:ascii="Times New Roman" w:hAnsi="Times New Roman" w:cs="Times New Roman"/>
          <w:sz w:val="24"/>
          <w:szCs w:val="24"/>
        </w:rPr>
        <w:t xml:space="preserve"> hasil belajar </w:t>
      </w:r>
      <w:r w:rsidR="00320E61">
        <w:rPr>
          <w:rFonts w:ascii="Times New Roman" w:hAnsi="Times New Roman" w:cs="Times New Roman"/>
          <w:sz w:val="24"/>
          <w:szCs w:val="24"/>
        </w:rPr>
        <w:t>dan daya serap siswa</w:t>
      </w:r>
      <w:r>
        <w:rPr>
          <w:rFonts w:ascii="Times New Roman" w:hAnsi="Times New Roman" w:cs="Times New Roman"/>
          <w:sz w:val="24"/>
          <w:szCs w:val="24"/>
        </w:rPr>
        <w:t xml:space="preserve"> adalah guru. Oleh karena pemahaman siswa pada materi pecahan masih tergolong rendah sehingga</w:t>
      </w:r>
      <w:r w:rsidR="009865A6">
        <w:rPr>
          <w:rFonts w:ascii="Times New Roman" w:hAnsi="Times New Roman" w:cs="Times New Roman"/>
          <w:sz w:val="24"/>
          <w:szCs w:val="24"/>
        </w:rPr>
        <w:t xml:space="preserve"> mendorong peneliti untuk mengetahui bagaimana kema</w:t>
      </w:r>
      <w:r w:rsidR="00BB4436">
        <w:rPr>
          <w:rFonts w:ascii="Times New Roman" w:hAnsi="Times New Roman" w:cs="Times New Roman"/>
          <w:sz w:val="24"/>
          <w:szCs w:val="24"/>
        </w:rPr>
        <w:t>m</w:t>
      </w:r>
      <w:r w:rsidR="009865A6">
        <w:rPr>
          <w:rFonts w:ascii="Times New Roman" w:hAnsi="Times New Roman" w:cs="Times New Roman"/>
          <w:sz w:val="24"/>
          <w:szCs w:val="24"/>
        </w:rPr>
        <w:t>puan guru dalam mengajarkan pecahan dan faktor apa yang mempengaruhi kemampuan guru dalam mengajarkan pecahan.</w:t>
      </w:r>
    </w:p>
    <w:p w:rsidR="00320E61" w:rsidRPr="006E4CCD" w:rsidRDefault="00320E61" w:rsidP="006E4CCD">
      <w:pPr>
        <w:spacing w:after="0" w:line="240" w:lineRule="auto"/>
        <w:ind w:firstLine="709"/>
        <w:jc w:val="both"/>
        <w:rPr>
          <w:rFonts w:ascii="Times New Roman" w:hAnsi="Times New Roman" w:cs="Times New Roman"/>
          <w:sz w:val="24"/>
          <w:szCs w:val="24"/>
        </w:rPr>
      </w:pPr>
    </w:p>
    <w:p w:rsidR="00B42C1A" w:rsidRDefault="00C074EB" w:rsidP="00B42C1A">
      <w:pPr>
        <w:jc w:val="both"/>
        <w:rPr>
          <w:rFonts w:ascii="Times New Roman" w:hAnsi="Times New Roman" w:cs="Times New Roman"/>
          <w:b/>
          <w:sz w:val="24"/>
          <w:szCs w:val="24"/>
        </w:rPr>
      </w:pPr>
      <w:r>
        <w:rPr>
          <w:rFonts w:ascii="Times New Roman" w:hAnsi="Times New Roman" w:cs="Times New Roman"/>
          <w:b/>
          <w:sz w:val="24"/>
          <w:szCs w:val="24"/>
        </w:rPr>
        <w:t>METODE PENELITIAN</w:t>
      </w:r>
    </w:p>
    <w:p w:rsidR="00F81EF7" w:rsidRDefault="007E6249" w:rsidP="0066207E">
      <w:pPr>
        <w:jc w:val="both"/>
        <w:rPr>
          <w:rFonts w:ascii="Times New Roman" w:hAnsi="Times New Roman" w:cs="Times New Roman"/>
          <w:color w:val="000000" w:themeColor="text1"/>
          <w:sz w:val="24"/>
          <w:szCs w:val="24"/>
        </w:rPr>
      </w:pPr>
      <w:r w:rsidRPr="001F4B20">
        <w:rPr>
          <w:rFonts w:ascii="Times New Roman" w:hAnsi="Times New Roman" w:cs="Times New Roman"/>
          <w:bCs/>
          <w:iCs/>
          <w:sz w:val="24"/>
          <w:szCs w:val="24"/>
        </w:rPr>
        <w:t>Jenis penelitian ini adalah penelitian deskriptif dengan pendekatan kualitatif</w:t>
      </w:r>
      <w:r w:rsidRPr="001F4B20">
        <w:rPr>
          <w:rFonts w:ascii="Times New Roman" w:hAnsi="Times New Roman" w:cs="Times New Roman"/>
          <w:sz w:val="24"/>
          <w:szCs w:val="24"/>
        </w:rPr>
        <w:t xml:space="preserve"> yaitu mendeskripsikan secara detail mengenai gambaran kemampuan guru dalam mengajarkan materi pecahan di SD Negeri Kecamatan Mengkendek Kabupaten Tana Toraja.</w:t>
      </w:r>
      <w:r w:rsidR="001F4B20">
        <w:rPr>
          <w:rFonts w:ascii="Times New Roman" w:hAnsi="Times New Roman" w:cs="Times New Roman"/>
          <w:sz w:val="24"/>
          <w:szCs w:val="24"/>
        </w:rPr>
        <w:t xml:space="preserve"> </w:t>
      </w:r>
      <w:r w:rsidR="00F81EF7">
        <w:rPr>
          <w:rFonts w:ascii="Times New Roman" w:hAnsi="Times New Roman" w:cs="Times New Roman"/>
          <w:sz w:val="24"/>
          <w:szCs w:val="24"/>
        </w:rPr>
        <w:t xml:space="preserve">Subjek penelitian ini adalah guru kelas VI SD Negeri di Kecamatan Mengkendek, Kabupaten Tana Toraja yang berjumlah 3 orang, masing-masing 1 guru kelas dari 3 sekolah. </w:t>
      </w:r>
      <w:r w:rsidR="00272D73">
        <w:rPr>
          <w:rFonts w:ascii="Times New Roman" w:hAnsi="Times New Roman" w:cs="Times New Roman"/>
          <w:sz w:val="24"/>
          <w:szCs w:val="24"/>
        </w:rPr>
        <w:t xml:space="preserve">Pemilihan subjek </w:t>
      </w:r>
      <w:r w:rsidR="00272D73">
        <w:rPr>
          <w:rFonts w:ascii="Times New Roman" w:hAnsi="Times New Roman" w:cs="Times New Roman"/>
          <w:sz w:val="24"/>
          <w:szCs w:val="24"/>
        </w:rPr>
        <w:lastRenderedPageBreak/>
        <w:t>penelitian mempertimbangkan letak sekolah dan kesediaan subjek dalam pengambilan data selama penelitian tanpa memperhatikan status dan pengalaman mengajar. Selain dari pada itu, di sekolah ini juga  menunjukkan bahwa hasil belajar siswa pada materi pecahan masih dibawah KKM.</w:t>
      </w:r>
      <w:r w:rsidR="00681631">
        <w:rPr>
          <w:rFonts w:ascii="Times New Roman" w:hAnsi="Times New Roman" w:cs="Times New Roman"/>
          <w:sz w:val="24"/>
          <w:szCs w:val="24"/>
        </w:rPr>
        <w:t xml:space="preserve"> </w:t>
      </w:r>
      <w:r w:rsidR="00681631" w:rsidRPr="00AE062C">
        <w:rPr>
          <w:rFonts w:ascii="Times New Roman" w:hAnsi="Times New Roman"/>
          <w:sz w:val="24"/>
          <w:szCs w:val="24"/>
        </w:rPr>
        <w:t xml:space="preserve">Fokus penelitian ini adalah gambaran kemampuan guru SD Negeri di Kecamatan Mengkendek Kabupaten Tana Toraja </w:t>
      </w:r>
      <w:r w:rsidR="00681631" w:rsidRPr="00AE062C">
        <w:rPr>
          <w:rFonts w:ascii="Times New Roman" w:hAnsi="Times New Roman" w:cs="Times New Roman"/>
          <w:color w:val="000000" w:themeColor="text1"/>
          <w:sz w:val="24"/>
          <w:szCs w:val="24"/>
        </w:rPr>
        <w:t>dalam mengajarkan materi pecahan yang difokuskan pada aspek pelaksanaan pembelajaran materi pecahan dalam hal ini mencakup aktivitas yang dilakukan guru dalam pembelajaran untuk mengarahkan siswa dalam memahami materi pecahan.</w:t>
      </w:r>
      <w:r w:rsidR="00681631" w:rsidRPr="00AE062C">
        <w:rPr>
          <w:rFonts w:ascii="Times New Roman" w:hAnsi="Times New Roman"/>
          <w:sz w:val="24"/>
          <w:szCs w:val="24"/>
        </w:rPr>
        <w:t xml:space="preserve"> </w:t>
      </w:r>
      <w:r w:rsidR="00681631" w:rsidRPr="00AE062C">
        <w:rPr>
          <w:rFonts w:ascii="Times New Roman" w:hAnsi="Times New Roman" w:cs="Times New Roman"/>
          <w:sz w:val="24"/>
          <w:szCs w:val="24"/>
        </w:rPr>
        <w:t>Kemampuan guru dalam hal ini terdiri dari beberapa indikator yaitu:</w:t>
      </w:r>
      <w:r w:rsidR="00681631">
        <w:rPr>
          <w:rFonts w:ascii="Times New Roman" w:hAnsi="Times New Roman" w:cs="Times New Roman"/>
          <w:sz w:val="24"/>
          <w:szCs w:val="24"/>
        </w:rPr>
        <w:t xml:space="preserve"> k</w:t>
      </w:r>
      <w:r w:rsidR="00681631" w:rsidRPr="00B12588">
        <w:rPr>
          <w:rFonts w:ascii="Times New Roman" w:hAnsi="Times New Roman" w:cs="Times New Roman"/>
          <w:sz w:val="24"/>
          <w:szCs w:val="24"/>
        </w:rPr>
        <w:t>emampuan membuka dan menutup pembelajaran</w:t>
      </w:r>
      <w:r w:rsidR="00681631">
        <w:rPr>
          <w:rFonts w:ascii="Times New Roman" w:hAnsi="Times New Roman" w:cs="Times New Roman"/>
          <w:sz w:val="24"/>
          <w:szCs w:val="24"/>
        </w:rPr>
        <w:t>, k</w:t>
      </w:r>
      <w:r w:rsidR="00681631" w:rsidRPr="00B12588">
        <w:rPr>
          <w:rFonts w:ascii="Times New Roman" w:hAnsi="Times New Roman" w:cs="Times New Roman"/>
          <w:sz w:val="24"/>
          <w:szCs w:val="24"/>
        </w:rPr>
        <w:t>emampuan menguasai materi pecahan</w:t>
      </w:r>
      <w:r w:rsidR="00681631">
        <w:rPr>
          <w:rFonts w:ascii="Times New Roman" w:hAnsi="Times New Roman" w:cs="Times New Roman"/>
          <w:sz w:val="24"/>
          <w:szCs w:val="24"/>
        </w:rPr>
        <w:t>, k</w:t>
      </w:r>
      <w:r w:rsidR="00681631" w:rsidRPr="00B12588">
        <w:rPr>
          <w:rFonts w:ascii="Times New Roman" w:hAnsi="Times New Roman" w:cs="Times New Roman"/>
          <w:sz w:val="24"/>
          <w:szCs w:val="24"/>
        </w:rPr>
        <w:t>ejelasan dalam menyajikan materi pecahan</w:t>
      </w:r>
      <w:r w:rsidR="00681631">
        <w:rPr>
          <w:rFonts w:ascii="Times New Roman" w:hAnsi="Times New Roman" w:cs="Times New Roman"/>
          <w:sz w:val="24"/>
          <w:szCs w:val="24"/>
        </w:rPr>
        <w:t>, k</w:t>
      </w:r>
      <w:r w:rsidR="00681631" w:rsidRPr="00B12588">
        <w:rPr>
          <w:rFonts w:ascii="Times New Roman" w:hAnsi="Times New Roman" w:cs="Times New Roman"/>
          <w:sz w:val="24"/>
          <w:szCs w:val="24"/>
        </w:rPr>
        <w:t>emampuan dalam mengadakan variasi pembelajaran pecahan</w:t>
      </w:r>
      <w:r w:rsidR="00681631">
        <w:rPr>
          <w:rFonts w:ascii="Times New Roman" w:hAnsi="Times New Roman" w:cs="Times New Roman"/>
          <w:sz w:val="24"/>
          <w:szCs w:val="24"/>
        </w:rPr>
        <w:t>, dan k</w:t>
      </w:r>
      <w:r w:rsidR="00681631" w:rsidRPr="00AE062C">
        <w:rPr>
          <w:rFonts w:ascii="Times New Roman" w:hAnsi="Times New Roman" w:cs="Times New Roman"/>
          <w:sz w:val="24"/>
          <w:szCs w:val="24"/>
        </w:rPr>
        <w:t>emampuan mengelola kelas</w:t>
      </w:r>
      <w:r w:rsidR="00C438FE">
        <w:rPr>
          <w:rFonts w:ascii="Times New Roman" w:hAnsi="Times New Roman" w:cs="Times New Roman"/>
          <w:sz w:val="24"/>
          <w:szCs w:val="24"/>
        </w:rPr>
        <w:t>. Instrumen utama dalam penelitian ini</w:t>
      </w:r>
      <w:r w:rsidR="00C438FE" w:rsidRPr="00ED481C">
        <w:rPr>
          <w:rFonts w:ascii="Times New Roman" w:hAnsi="Times New Roman" w:cs="Times New Roman"/>
          <w:sz w:val="24"/>
          <w:szCs w:val="24"/>
        </w:rPr>
        <w:t xml:space="preserve"> adalah</w:t>
      </w:r>
      <w:r w:rsidR="00C438FE">
        <w:rPr>
          <w:rFonts w:ascii="Times New Roman" w:hAnsi="Times New Roman" w:cs="Times New Roman"/>
          <w:sz w:val="24"/>
          <w:szCs w:val="24"/>
        </w:rPr>
        <w:t xml:space="preserve"> peneliti sendiri dan istrumen pendukung lainnya yaitu lembar observasi dan pedoman wawancara.</w:t>
      </w:r>
      <w:r w:rsidR="0066207E">
        <w:t xml:space="preserve"> </w:t>
      </w:r>
      <w:r w:rsidR="0066207E" w:rsidRPr="0066207E">
        <w:rPr>
          <w:rFonts w:ascii="Times New Roman" w:hAnsi="Times New Roman" w:cs="Times New Roman"/>
          <w:color w:val="000000" w:themeColor="text1"/>
          <w:sz w:val="24"/>
          <w:szCs w:val="24"/>
        </w:rPr>
        <w:t>Dalam penelitian ini teknik pemeriksaan keabsahan data dilakukan dengan menggunakan teknik triangulasi, meliputi triangulasi sumber dan triangulasi metode. Sedangkan teknik analisis data meliputi reduksi data, penyajian data, dan verifikasi data/penarikan kesimpulan.</w:t>
      </w:r>
    </w:p>
    <w:p w:rsidR="0066207E" w:rsidRDefault="004D2A1F" w:rsidP="0066207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DAN PEMBAHASAN</w:t>
      </w:r>
    </w:p>
    <w:p w:rsidR="004D2A1F" w:rsidRDefault="00762009" w:rsidP="00762009">
      <w:pPr>
        <w:spacing w:after="0" w:line="240" w:lineRule="auto"/>
        <w:ind w:firstLine="709"/>
        <w:jc w:val="both"/>
        <w:rPr>
          <w:rFonts w:ascii="Times New Roman" w:hAnsi="Times New Roman" w:cs="Times New Roman"/>
          <w:sz w:val="24"/>
          <w:szCs w:val="24"/>
        </w:rPr>
      </w:pPr>
      <w:r w:rsidRPr="00CC6333">
        <w:rPr>
          <w:rFonts w:ascii="Times New Roman" w:hAnsi="Times New Roman" w:cs="Times New Roman"/>
          <w:sz w:val="24"/>
          <w:szCs w:val="24"/>
        </w:rPr>
        <w:t>Kegiatan pembelajaran di kelas adalah inti penyelenggaraan pendidikan yang ditandai oleh adanya kegiatan pengelolaan kelas, penggunaan media dan sumber belajar, dan penggunaan metode dan strategi pembelajaran. Semua tugas tersebut merupakan tugas dan tanggung jawab guru yang secara optimal dalam pelaksa</w:t>
      </w:r>
      <w:r>
        <w:rPr>
          <w:rFonts w:ascii="Times New Roman" w:hAnsi="Times New Roman" w:cs="Times New Roman"/>
          <w:sz w:val="24"/>
          <w:szCs w:val="24"/>
        </w:rPr>
        <w:t>naannya menuntut kemampuan guru (Rusman :2016).</w:t>
      </w:r>
    </w:p>
    <w:p w:rsidR="00E71073" w:rsidRDefault="00780731" w:rsidP="00E710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Kerangka indikator pelaksanaan pembelajaran dalam kelas dikategorikan  Rusman (2016) sebagai berikut:</w:t>
      </w:r>
      <w:r w:rsidR="00735EB1">
        <w:rPr>
          <w:rFonts w:ascii="Times New Roman" w:hAnsi="Times New Roman" w:cs="Times New Roman"/>
          <w:sz w:val="24"/>
          <w:szCs w:val="24"/>
        </w:rPr>
        <w:t xml:space="preserve"> m</w:t>
      </w:r>
      <w:r w:rsidRPr="00735EB1">
        <w:rPr>
          <w:rFonts w:ascii="Times New Roman" w:hAnsi="Times New Roman" w:cs="Times New Roman"/>
          <w:sz w:val="24"/>
          <w:szCs w:val="24"/>
        </w:rPr>
        <w:t>ampu membuka pembelajara</w:t>
      </w:r>
      <w:r w:rsidR="00476C9F">
        <w:rPr>
          <w:rFonts w:ascii="Times New Roman" w:hAnsi="Times New Roman" w:cs="Times New Roman"/>
          <w:sz w:val="24"/>
          <w:szCs w:val="24"/>
        </w:rPr>
        <w:t>n,</w:t>
      </w:r>
      <w:r w:rsidR="00735EB1" w:rsidRPr="00735EB1">
        <w:rPr>
          <w:rFonts w:ascii="Times New Roman" w:hAnsi="Times New Roman" w:cs="Times New Roman"/>
          <w:sz w:val="24"/>
          <w:szCs w:val="24"/>
        </w:rPr>
        <w:t xml:space="preserve"> </w:t>
      </w:r>
      <w:r w:rsidR="00735EB1">
        <w:rPr>
          <w:rFonts w:ascii="Times New Roman" w:hAnsi="Times New Roman" w:cs="Times New Roman"/>
          <w:sz w:val="24"/>
          <w:szCs w:val="24"/>
        </w:rPr>
        <w:t>m</w:t>
      </w:r>
      <w:r w:rsidRPr="00735EB1">
        <w:rPr>
          <w:rFonts w:ascii="Times New Roman" w:hAnsi="Times New Roman" w:cs="Times New Roman"/>
          <w:sz w:val="24"/>
          <w:szCs w:val="24"/>
        </w:rPr>
        <w:t>ampu menyajikan materi</w:t>
      </w:r>
      <w:r w:rsidR="00476C9F">
        <w:rPr>
          <w:rFonts w:ascii="Times New Roman" w:hAnsi="Times New Roman" w:cs="Times New Roman"/>
          <w:sz w:val="24"/>
          <w:szCs w:val="24"/>
        </w:rPr>
        <w:t>,</w:t>
      </w:r>
      <w:r w:rsidR="00735EB1" w:rsidRPr="00735EB1">
        <w:rPr>
          <w:rFonts w:ascii="Times New Roman" w:hAnsi="Times New Roman" w:cs="Times New Roman"/>
          <w:sz w:val="24"/>
          <w:szCs w:val="24"/>
        </w:rPr>
        <w:t xml:space="preserve"> </w:t>
      </w:r>
      <w:r w:rsidR="00735EB1">
        <w:rPr>
          <w:rFonts w:ascii="Times New Roman" w:hAnsi="Times New Roman" w:cs="Times New Roman"/>
          <w:sz w:val="24"/>
          <w:szCs w:val="24"/>
        </w:rPr>
        <w:t>m</w:t>
      </w:r>
      <w:r w:rsidRPr="00735EB1">
        <w:rPr>
          <w:rFonts w:ascii="Times New Roman" w:hAnsi="Times New Roman" w:cs="Times New Roman"/>
          <w:sz w:val="24"/>
          <w:szCs w:val="24"/>
        </w:rPr>
        <w:t>ampu menggunakan metode</w:t>
      </w:r>
      <w:r w:rsidR="00B44BDF">
        <w:rPr>
          <w:rFonts w:ascii="Times New Roman" w:hAnsi="Times New Roman" w:cs="Times New Roman"/>
          <w:sz w:val="24"/>
          <w:szCs w:val="24"/>
        </w:rPr>
        <w:t>,</w:t>
      </w:r>
      <w:r w:rsidR="00735EB1" w:rsidRPr="00735EB1">
        <w:rPr>
          <w:rFonts w:ascii="Times New Roman" w:hAnsi="Times New Roman" w:cs="Times New Roman"/>
          <w:sz w:val="24"/>
          <w:szCs w:val="24"/>
        </w:rPr>
        <w:t xml:space="preserve"> </w:t>
      </w:r>
      <w:r w:rsidR="005B3584">
        <w:rPr>
          <w:rFonts w:ascii="Times New Roman" w:hAnsi="Times New Roman" w:cs="Times New Roman"/>
          <w:sz w:val="24"/>
          <w:szCs w:val="24"/>
        </w:rPr>
        <w:t>m</w:t>
      </w:r>
      <w:r w:rsidRPr="00735EB1">
        <w:rPr>
          <w:rFonts w:ascii="Times New Roman" w:hAnsi="Times New Roman" w:cs="Times New Roman"/>
          <w:sz w:val="24"/>
          <w:szCs w:val="24"/>
        </w:rPr>
        <w:t>ampu menggunakan media/alat peraga</w:t>
      </w:r>
      <w:r w:rsidR="00B44BDF">
        <w:rPr>
          <w:rFonts w:ascii="Times New Roman" w:hAnsi="Times New Roman" w:cs="Times New Roman"/>
          <w:sz w:val="24"/>
          <w:szCs w:val="24"/>
        </w:rPr>
        <w:t>,</w:t>
      </w:r>
      <w:r w:rsidR="00735EB1" w:rsidRPr="00735EB1">
        <w:rPr>
          <w:rFonts w:ascii="Times New Roman" w:hAnsi="Times New Roman" w:cs="Times New Roman"/>
          <w:sz w:val="24"/>
          <w:szCs w:val="24"/>
        </w:rPr>
        <w:t xml:space="preserve"> </w:t>
      </w:r>
      <w:r w:rsidR="00735EB1">
        <w:rPr>
          <w:rFonts w:ascii="Times New Roman" w:hAnsi="Times New Roman" w:cs="Times New Roman"/>
          <w:sz w:val="24"/>
          <w:szCs w:val="24"/>
        </w:rPr>
        <w:t>m</w:t>
      </w:r>
      <w:r w:rsidRPr="00735EB1">
        <w:rPr>
          <w:rFonts w:ascii="Times New Roman" w:hAnsi="Times New Roman" w:cs="Times New Roman"/>
          <w:sz w:val="24"/>
          <w:szCs w:val="24"/>
        </w:rPr>
        <w:t>ampu menggunakan bahasa yang komunikatif</w:t>
      </w:r>
      <w:r w:rsidR="00B44BDF">
        <w:rPr>
          <w:rFonts w:ascii="Times New Roman" w:hAnsi="Times New Roman" w:cs="Times New Roman"/>
          <w:sz w:val="24"/>
          <w:szCs w:val="24"/>
        </w:rPr>
        <w:t>,</w:t>
      </w:r>
      <w:r w:rsidR="00735EB1" w:rsidRPr="00735EB1">
        <w:rPr>
          <w:rFonts w:ascii="Times New Roman" w:hAnsi="Times New Roman" w:cs="Times New Roman"/>
          <w:sz w:val="24"/>
          <w:szCs w:val="24"/>
        </w:rPr>
        <w:t xml:space="preserve"> </w:t>
      </w:r>
      <w:r w:rsidR="005B3584">
        <w:rPr>
          <w:rFonts w:ascii="Times New Roman" w:hAnsi="Times New Roman" w:cs="Times New Roman"/>
          <w:sz w:val="24"/>
          <w:szCs w:val="24"/>
        </w:rPr>
        <w:t>m</w:t>
      </w:r>
      <w:r w:rsidRPr="00735EB1">
        <w:rPr>
          <w:rFonts w:ascii="Times New Roman" w:hAnsi="Times New Roman" w:cs="Times New Roman"/>
          <w:sz w:val="24"/>
          <w:szCs w:val="24"/>
        </w:rPr>
        <w:t>ampu memotivasi siswa</w:t>
      </w:r>
      <w:r w:rsidR="00B44BDF">
        <w:rPr>
          <w:rFonts w:ascii="Times New Roman" w:hAnsi="Times New Roman" w:cs="Times New Roman"/>
          <w:sz w:val="24"/>
          <w:szCs w:val="24"/>
        </w:rPr>
        <w:t>,</w:t>
      </w:r>
      <w:r w:rsidRPr="00735EB1">
        <w:rPr>
          <w:rFonts w:ascii="Times New Roman" w:hAnsi="Times New Roman" w:cs="Times New Roman"/>
          <w:sz w:val="24"/>
          <w:szCs w:val="24"/>
        </w:rPr>
        <w:t xml:space="preserve"> </w:t>
      </w:r>
      <w:r w:rsidR="005B3584">
        <w:rPr>
          <w:rFonts w:ascii="Times New Roman" w:hAnsi="Times New Roman" w:cs="Times New Roman"/>
          <w:sz w:val="24"/>
          <w:szCs w:val="24"/>
        </w:rPr>
        <w:t>m</w:t>
      </w:r>
      <w:r w:rsidRPr="00735EB1">
        <w:rPr>
          <w:rFonts w:ascii="Times New Roman" w:hAnsi="Times New Roman" w:cs="Times New Roman"/>
          <w:sz w:val="24"/>
          <w:szCs w:val="24"/>
        </w:rPr>
        <w:t>ampu menyimpulkan pembelajaran</w:t>
      </w:r>
      <w:r w:rsidR="00B44BDF">
        <w:rPr>
          <w:rFonts w:ascii="Times New Roman" w:hAnsi="Times New Roman" w:cs="Times New Roman"/>
          <w:sz w:val="24"/>
          <w:szCs w:val="24"/>
        </w:rPr>
        <w:t>,</w:t>
      </w:r>
      <w:r w:rsidRPr="00735EB1">
        <w:rPr>
          <w:rFonts w:ascii="Times New Roman" w:hAnsi="Times New Roman" w:cs="Times New Roman"/>
          <w:sz w:val="24"/>
          <w:szCs w:val="24"/>
        </w:rPr>
        <w:t xml:space="preserve"> </w:t>
      </w:r>
      <w:r w:rsidR="00735EB1">
        <w:rPr>
          <w:rFonts w:ascii="Times New Roman" w:hAnsi="Times New Roman" w:cs="Times New Roman"/>
          <w:sz w:val="24"/>
          <w:szCs w:val="24"/>
        </w:rPr>
        <w:t>m</w:t>
      </w:r>
      <w:r w:rsidRPr="00735EB1">
        <w:rPr>
          <w:rFonts w:ascii="Times New Roman" w:hAnsi="Times New Roman" w:cs="Times New Roman"/>
          <w:sz w:val="24"/>
          <w:szCs w:val="24"/>
        </w:rPr>
        <w:t>ampu memberikan umpan balik</w:t>
      </w:r>
      <w:r w:rsidR="00B44BDF">
        <w:rPr>
          <w:rFonts w:ascii="Times New Roman" w:hAnsi="Times New Roman" w:cs="Times New Roman"/>
          <w:sz w:val="24"/>
          <w:szCs w:val="24"/>
        </w:rPr>
        <w:t>,</w:t>
      </w:r>
      <w:r w:rsidRPr="00735EB1">
        <w:rPr>
          <w:rFonts w:ascii="Times New Roman" w:hAnsi="Times New Roman" w:cs="Times New Roman"/>
          <w:sz w:val="24"/>
          <w:szCs w:val="24"/>
        </w:rPr>
        <w:t xml:space="preserve"> </w:t>
      </w:r>
      <w:r w:rsidR="005B3584">
        <w:rPr>
          <w:rFonts w:ascii="Times New Roman" w:hAnsi="Times New Roman" w:cs="Times New Roman"/>
          <w:sz w:val="24"/>
          <w:szCs w:val="24"/>
        </w:rPr>
        <w:t>m</w:t>
      </w:r>
      <w:r w:rsidRPr="00735EB1">
        <w:rPr>
          <w:rFonts w:ascii="Times New Roman" w:hAnsi="Times New Roman" w:cs="Times New Roman"/>
          <w:sz w:val="24"/>
          <w:szCs w:val="24"/>
        </w:rPr>
        <w:t>ampu melaksanakan penilaian</w:t>
      </w:r>
      <w:r w:rsidR="00B44BDF">
        <w:rPr>
          <w:rFonts w:ascii="Times New Roman" w:hAnsi="Times New Roman" w:cs="Times New Roman"/>
          <w:sz w:val="24"/>
          <w:szCs w:val="24"/>
        </w:rPr>
        <w:t>, dan</w:t>
      </w:r>
      <w:r w:rsidRPr="00735EB1">
        <w:rPr>
          <w:rFonts w:ascii="Times New Roman" w:hAnsi="Times New Roman" w:cs="Times New Roman"/>
          <w:sz w:val="24"/>
          <w:szCs w:val="24"/>
        </w:rPr>
        <w:t xml:space="preserve"> </w:t>
      </w:r>
      <w:r w:rsidR="005B3584">
        <w:rPr>
          <w:rFonts w:ascii="Times New Roman" w:hAnsi="Times New Roman" w:cs="Times New Roman"/>
          <w:sz w:val="24"/>
          <w:szCs w:val="24"/>
        </w:rPr>
        <w:t>m</w:t>
      </w:r>
      <w:r w:rsidRPr="00735EB1">
        <w:rPr>
          <w:rFonts w:ascii="Times New Roman" w:hAnsi="Times New Roman" w:cs="Times New Roman"/>
          <w:sz w:val="24"/>
          <w:szCs w:val="24"/>
        </w:rPr>
        <w:t>ampu menggunakan waktu</w:t>
      </w:r>
      <w:r w:rsidR="00E33578">
        <w:rPr>
          <w:rFonts w:ascii="Times New Roman" w:hAnsi="Times New Roman" w:cs="Times New Roman"/>
          <w:sz w:val="24"/>
          <w:szCs w:val="24"/>
        </w:rPr>
        <w:t>. Dari kemampuan guru yang</w:t>
      </w:r>
      <w:r w:rsidR="00C167F4">
        <w:rPr>
          <w:rFonts w:ascii="Times New Roman" w:hAnsi="Times New Roman" w:cs="Times New Roman"/>
          <w:sz w:val="24"/>
          <w:szCs w:val="24"/>
        </w:rPr>
        <w:t xml:space="preserve"> dikemukakan </w:t>
      </w:r>
      <w:r w:rsidR="00DA49B9">
        <w:rPr>
          <w:rFonts w:ascii="Times New Roman" w:hAnsi="Times New Roman" w:cs="Times New Roman"/>
          <w:sz w:val="24"/>
          <w:szCs w:val="24"/>
        </w:rPr>
        <w:t>maka indikator yang dipakai</w:t>
      </w:r>
      <w:r w:rsidR="0061424B">
        <w:rPr>
          <w:rFonts w:ascii="Times New Roman" w:hAnsi="Times New Roman" w:cs="Times New Roman"/>
          <w:sz w:val="24"/>
          <w:szCs w:val="24"/>
        </w:rPr>
        <w:t xml:space="preserve"> mengukur kemampuan guru</w:t>
      </w:r>
      <w:r w:rsidR="00DA49B9">
        <w:rPr>
          <w:rFonts w:ascii="Times New Roman" w:hAnsi="Times New Roman" w:cs="Times New Roman"/>
          <w:sz w:val="24"/>
          <w:szCs w:val="24"/>
        </w:rPr>
        <w:t xml:space="preserve"> dalam</w:t>
      </w:r>
      <w:r w:rsidR="00425087">
        <w:rPr>
          <w:rFonts w:ascii="Times New Roman" w:hAnsi="Times New Roman" w:cs="Times New Roman"/>
          <w:sz w:val="24"/>
          <w:szCs w:val="24"/>
        </w:rPr>
        <w:t xml:space="preserve"> mengajar</w:t>
      </w:r>
      <w:r w:rsidR="0061424B">
        <w:rPr>
          <w:rFonts w:ascii="Times New Roman" w:hAnsi="Times New Roman" w:cs="Times New Roman"/>
          <w:sz w:val="24"/>
          <w:szCs w:val="24"/>
        </w:rPr>
        <w:t>kan materi</w:t>
      </w:r>
      <w:r w:rsidR="00425087">
        <w:rPr>
          <w:rFonts w:ascii="Times New Roman" w:hAnsi="Times New Roman" w:cs="Times New Roman"/>
          <w:sz w:val="24"/>
          <w:szCs w:val="24"/>
        </w:rPr>
        <w:t xml:space="preserve"> pecahan adalah</w:t>
      </w:r>
      <w:r w:rsidR="0061424B">
        <w:rPr>
          <w:rFonts w:ascii="Times New Roman" w:hAnsi="Times New Roman" w:cs="Times New Roman"/>
          <w:sz w:val="24"/>
          <w:szCs w:val="24"/>
        </w:rPr>
        <w:t xml:space="preserve"> </w:t>
      </w:r>
      <w:r w:rsidR="00B53D0D" w:rsidRPr="00B53D0D">
        <w:rPr>
          <w:rFonts w:ascii="Times New Roman" w:hAnsi="Times New Roman" w:cs="Times New Roman"/>
          <w:sz w:val="24"/>
          <w:szCs w:val="24"/>
        </w:rPr>
        <w:t>kemampuan membuka dan menutup pembelajaran, kemampuan menguasai materi pecahan, kejelasan dalam menyajikan materi pecahan, kemampuan dalam mengadakan variasi pembelajaran pecahan, kemampuan mengelola kelas.</w:t>
      </w:r>
    </w:p>
    <w:p w:rsidR="00560B6B" w:rsidRDefault="00171011" w:rsidP="00560B6B">
      <w:pPr>
        <w:spacing w:after="0" w:line="240" w:lineRule="auto"/>
        <w:ind w:firstLine="851"/>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Kemampuan </w:t>
      </w:r>
      <w:r w:rsidR="00AF52AC">
        <w:rPr>
          <w:rFonts w:ascii="Times New Roman" w:hAnsi="Times New Roman" w:cs="Times New Roman"/>
          <w:sz w:val="24"/>
          <w:szCs w:val="24"/>
        </w:rPr>
        <w:t xml:space="preserve">guru diukur berdasarkan </w:t>
      </w:r>
      <w:r w:rsidR="000C0194">
        <w:rPr>
          <w:rFonts w:ascii="Times New Roman" w:hAnsi="Times New Roman" w:cs="Times New Roman"/>
          <w:sz w:val="24"/>
          <w:szCs w:val="24"/>
        </w:rPr>
        <w:t>hasil pengamatan</w:t>
      </w:r>
      <w:r w:rsidR="00560B6B">
        <w:rPr>
          <w:rFonts w:ascii="Times New Roman" w:hAnsi="Times New Roman" w:cs="Times New Roman"/>
          <w:sz w:val="24"/>
          <w:szCs w:val="24"/>
        </w:rPr>
        <w:t xml:space="preserve"> dan hasil wawancara yang dilakukan oleh peneliti. </w:t>
      </w:r>
      <w:r w:rsidR="00560B6B">
        <w:rPr>
          <w:rFonts w:ascii="Times New Roman" w:eastAsia="Times New Roman" w:hAnsi="Times New Roman" w:cs="Times New Roman"/>
          <w:sz w:val="24"/>
          <w:szCs w:val="24"/>
          <w:lang w:eastAsia="id-ID"/>
        </w:rPr>
        <w:t>Berdasarkan hasil penelitian mengenai kemampuan guru dalam mengajarkan materi pecahan di tingkat sekolah dasar</w:t>
      </w:r>
      <w:r w:rsidR="00686596">
        <w:rPr>
          <w:rFonts w:ascii="Times New Roman" w:eastAsia="Times New Roman" w:hAnsi="Times New Roman" w:cs="Times New Roman"/>
          <w:sz w:val="24"/>
          <w:szCs w:val="24"/>
          <w:lang w:eastAsia="id-ID"/>
        </w:rPr>
        <w:t>.</w:t>
      </w:r>
    </w:p>
    <w:p w:rsidR="004522D9" w:rsidRDefault="00DB0746" w:rsidP="00112105">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Dari keseluruhan kegiatan</w:t>
      </w:r>
      <w:r w:rsidR="004522D9">
        <w:rPr>
          <w:rFonts w:ascii="Times New Roman" w:hAnsi="Times New Roman" w:cs="Times New Roman"/>
          <w:sz w:val="24"/>
          <w:szCs w:val="24"/>
        </w:rPr>
        <w:t xml:space="preserve"> apersepsi yang dilaksanakan, tampak guru telah melaksanakaan kegiatan appersepsi dengan cukup baik hal ini dikarenakan semua subjek penelitian tidak menyampaikan tujuan pembelajaran pada setiap pertemuan. Dalam pelaksanaan pembelajaran pecahan guru seharusnya selalu menyampaikan apersepsi dengan baik, mengajukan beberapa pertanyaan mengenai materi-materi yang dibahas sebelumnya dan materi yang berkaitan dengan materi yang akan dibahas selanjutnya. Dengan apersepsi yang baik maka guru dapat melihat tolak ukur dan tingkat pemahaman siswa terhadap materi yang akan dibahas. Namun yang terjadi bahwa guru tidak menyampaikan tujuan pembelajaran. Dengan tidak mengetahui tujuan, siswa bisa paham materi namun siswa kurang aplikatif terhadap materi pecahan. Begitupun pada tahap penyampaiaan kompetensi dan rencana kegiatan, subjek penelitian tidak menyinggung kompetensi dan rencana kegiatan pembelajaran.</w:t>
      </w:r>
    </w:p>
    <w:p w:rsidR="004522D9" w:rsidRDefault="004522D9" w:rsidP="00112105">
      <w:pPr>
        <w:spacing w:after="0" w:line="24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Pada indikator penguasaan materi, tahapan ini kurang terlaksana dengan baik. Dalam penyajian materi pecahan guru menyajikan materi pecahan secara sistematis dari materi yang mudah ke materi sulit. Meskipun begitu dalam pelaksanaan pembelajaran pecahan terdapat </w:t>
      </w:r>
      <w:r>
        <w:rPr>
          <w:rFonts w:ascii="Times New Roman" w:eastAsia="Cambria" w:hAnsi="Times New Roman" w:cs="Times New Roman"/>
          <w:sz w:val="24"/>
          <w:szCs w:val="24"/>
        </w:rPr>
        <w:lastRenderedPageBreak/>
        <w:t>kekeliruan yang dilakukan oleh subjek yaitu dalam penyederhanaan pecahan. Untuk aspek mendemontrasikan materi pecahan dan mengaitkan materi pecahan dengan kehidupan sehari-hari siswa, semua subjek penelitian tidak melaksanakan tahapan ini.</w:t>
      </w:r>
    </w:p>
    <w:p w:rsidR="004522D9" w:rsidRDefault="004522D9" w:rsidP="00112105">
      <w:pPr>
        <w:spacing w:after="0" w:line="240" w:lineRule="auto"/>
        <w:ind w:firstLine="709"/>
        <w:jc w:val="both"/>
        <w:rPr>
          <w:rFonts w:ascii="Times New Roman" w:eastAsia="Cambria" w:hAnsi="Times New Roman" w:cs="Times New Roman"/>
          <w:sz w:val="24"/>
          <w:szCs w:val="24"/>
        </w:rPr>
      </w:pPr>
      <w:r w:rsidRPr="003B428F">
        <w:rPr>
          <w:rFonts w:ascii="Times New Roman" w:hAnsi="Times New Roman" w:cs="Times New Roman"/>
          <w:sz w:val="24"/>
          <w:szCs w:val="24"/>
        </w:rPr>
        <w:t xml:space="preserve">Dalam pelaksanaan pembelajaran diharapkan </w:t>
      </w:r>
      <w:r>
        <w:rPr>
          <w:rFonts w:ascii="Times New Roman" w:hAnsi="Times New Roman" w:cs="Times New Roman"/>
          <w:sz w:val="24"/>
          <w:szCs w:val="24"/>
        </w:rPr>
        <w:t>guru</w:t>
      </w:r>
      <w:r w:rsidRPr="003B428F">
        <w:rPr>
          <w:rFonts w:ascii="Times New Roman" w:hAnsi="Times New Roman" w:cs="Times New Roman"/>
          <w:sz w:val="24"/>
          <w:szCs w:val="24"/>
        </w:rPr>
        <w:t xml:space="preserve"> mengangkat permasalahan-permasalahan keseharian untuk menghilangkan kesan abstrak dari konsep. </w:t>
      </w:r>
      <w:r>
        <w:rPr>
          <w:rFonts w:ascii="Times New Roman" w:hAnsi="Times New Roman" w:cs="Times New Roman"/>
          <w:sz w:val="24"/>
          <w:szCs w:val="24"/>
        </w:rPr>
        <w:t>Guru</w:t>
      </w:r>
      <w:r w:rsidRPr="003B428F">
        <w:rPr>
          <w:rFonts w:ascii="Times New Roman" w:hAnsi="Times New Roman" w:cs="Times New Roman"/>
          <w:sz w:val="24"/>
          <w:szCs w:val="24"/>
        </w:rPr>
        <w:t xml:space="preserve"> dapat menyediakan benda</w:t>
      </w:r>
      <w:r>
        <w:rPr>
          <w:rFonts w:ascii="Times New Roman" w:hAnsi="Times New Roman" w:cs="Times New Roman"/>
          <w:sz w:val="24"/>
          <w:szCs w:val="24"/>
        </w:rPr>
        <w:t>-</w:t>
      </w:r>
      <w:r w:rsidRPr="003B428F">
        <w:rPr>
          <w:rFonts w:ascii="Times New Roman" w:hAnsi="Times New Roman" w:cs="Times New Roman"/>
          <w:sz w:val="24"/>
          <w:szCs w:val="24"/>
        </w:rPr>
        <w:t>benda konkrit sederhana seperti pita, tali, kue, kertas folio berwarna dan sebagainya, untuk dijadikan media pembelajaran sebelum masuk pada tahap semi konkrit berupa gambar. Pada tahap awal guru mengulang materi prasyarat yang digunakan dalam pembahasan materi inti yaitu meliputi: penjumlahan pecahan yang berpenyebut sama, dan konsep perkalian yang merupakan penjumlahan berulang.</w:t>
      </w:r>
    </w:p>
    <w:p w:rsidR="004522D9" w:rsidRDefault="004522D9" w:rsidP="00112105">
      <w:pPr>
        <w:spacing w:after="0" w:line="24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Pada indikator kejelasan dalam penyajian materi juga terlaksana dengan cukup baik. Salah satu tahapan yang tidak terlaksana adalah penggunaan variasi sumber materi pecahan. Untuk tahapan lainnya terlaksana dengan baik.</w:t>
      </w:r>
    </w:p>
    <w:p w:rsidR="004522D9" w:rsidRDefault="004522D9" w:rsidP="00112105">
      <w:pPr>
        <w:spacing w:after="0" w:line="24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Begitupun pada indikator kemampuan mengadakan variasi pembelajaran kurang terlaksana dengan baik. B</w:t>
      </w:r>
      <w:r w:rsidRPr="00726494">
        <w:rPr>
          <w:rFonts w:ascii="Times New Roman" w:eastAsia="Cambria" w:hAnsi="Times New Roman" w:cs="Times New Roman"/>
          <w:sz w:val="24"/>
          <w:szCs w:val="24"/>
        </w:rPr>
        <w:t>ekal kemampuan materi matematika dari guru SD masih kurang memadai</w:t>
      </w:r>
      <w:r>
        <w:rPr>
          <w:rFonts w:ascii="Times New Roman" w:eastAsia="Cambria" w:hAnsi="Times New Roman" w:cs="Times New Roman"/>
          <w:sz w:val="24"/>
          <w:szCs w:val="24"/>
        </w:rPr>
        <w:t>. P</w:t>
      </w:r>
      <w:r w:rsidRPr="00726494">
        <w:rPr>
          <w:rFonts w:ascii="Times New Roman" w:eastAsia="Cambria" w:hAnsi="Times New Roman" w:cs="Times New Roman"/>
          <w:sz w:val="24"/>
          <w:szCs w:val="24"/>
        </w:rPr>
        <w:t>endekatan abstrak dengan metode ceramah dan pemberian tugas sangatlah dominan dari setia</w:t>
      </w:r>
      <w:r>
        <w:rPr>
          <w:rFonts w:ascii="Times New Roman" w:eastAsia="Cambria" w:hAnsi="Times New Roman" w:cs="Times New Roman"/>
          <w:sz w:val="24"/>
          <w:szCs w:val="24"/>
        </w:rPr>
        <w:t>p kegiatan pembelajaran</w:t>
      </w:r>
      <w:r w:rsidRPr="00726494">
        <w:rPr>
          <w:rFonts w:ascii="Times New Roman" w:eastAsia="Cambria" w:hAnsi="Times New Roman" w:cs="Times New Roman"/>
          <w:sz w:val="24"/>
          <w:szCs w:val="24"/>
        </w:rPr>
        <w:t>.</w:t>
      </w:r>
      <w:r>
        <w:rPr>
          <w:rFonts w:ascii="Times New Roman" w:eastAsia="Cambria" w:hAnsi="Times New Roman" w:cs="Times New Roman"/>
          <w:sz w:val="24"/>
          <w:szCs w:val="24"/>
        </w:rPr>
        <w:t xml:space="preserve"> Senada yang dikemukakan oleh Trianto (2009) bahwa s</w:t>
      </w:r>
      <w:r w:rsidRPr="00997870">
        <w:rPr>
          <w:rFonts w:ascii="Times New Roman" w:hAnsi="Times New Roman" w:cs="Times New Roman"/>
          <w:sz w:val="24"/>
          <w:szCs w:val="24"/>
        </w:rPr>
        <w:t>ebagian besar pola pembelajaran masih bersifat transmitif, pengajar mentransfer secara langsung pada peserta didik. Dalam hal ini, siswa secara pas</w:t>
      </w:r>
      <w:r>
        <w:rPr>
          <w:rFonts w:ascii="Times New Roman" w:hAnsi="Times New Roman" w:cs="Times New Roman"/>
          <w:sz w:val="24"/>
          <w:szCs w:val="24"/>
        </w:rPr>
        <w:t>if menyerap materi pelajaran ya</w:t>
      </w:r>
      <w:r w:rsidRPr="00997870">
        <w:rPr>
          <w:rFonts w:ascii="Times New Roman" w:hAnsi="Times New Roman" w:cs="Times New Roman"/>
          <w:sz w:val="24"/>
          <w:szCs w:val="24"/>
        </w:rPr>
        <w:t>ng di berikan guru. Guru terpatri dengan kebiasaan pembelajaran dengan urutan: memberikan teori, memberikan contoh, dan memberikan lat</w:t>
      </w:r>
      <w:r>
        <w:rPr>
          <w:rFonts w:ascii="Times New Roman" w:hAnsi="Times New Roman" w:cs="Times New Roman"/>
          <w:sz w:val="24"/>
          <w:szCs w:val="24"/>
        </w:rPr>
        <w:t>ihan soal-soal.</w:t>
      </w:r>
      <w:r w:rsidRPr="00726494">
        <w:rPr>
          <w:rFonts w:ascii="Times New Roman" w:eastAsia="Cambria" w:hAnsi="Times New Roman" w:cs="Times New Roman"/>
          <w:sz w:val="24"/>
          <w:szCs w:val="24"/>
        </w:rPr>
        <w:t xml:space="preserve"> Sehingga tidaklah mengherankan bila hasil pembelajaran matematika yang dikel</w:t>
      </w:r>
      <w:r>
        <w:rPr>
          <w:rFonts w:ascii="Times New Roman" w:eastAsia="Cambria" w:hAnsi="Times New Roman" w:cs="Times New Roman"/>
          <w:sz w:val="24"/>
          <w:szCs w:val="24"/>
        </w:rPr>
        <w:t>olanya menjadi kurang maksimal, siswa kurang antusias dalam belajar.</w:t>
      </w:r>
    </w:p>
    <w:p w:rsidR="004522D9" w:rsidRDefault="004522D9" w:rsidP="00112105">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Menurut Rusman (2016) k</w:t>
      </w:r>
      <w:r w:rsidRPr="00CC6333">
        <w:rPr>
          <w:rFonts w:ascii="Times New Roman" w:hAnsi="Times New Roman" w:cs="Times New Roman"/>
          <w:sz w:val="24"/>
          <w:szCs w:val="24"/>
        </w:rPr>
        <w:t>emampuan menggunakan media dan sumber belajar tidak hanya menggun</w:t>
      </w:r>
      <w:r>
        <w:rPr>
          <w:rFonts w:ascii="Times New Roman" w:hAnsi="Times New Roman" w:cs="Times New Roman"/>
          <w:sz w:val="24"/>
          <w:szCs w:val="24"/>
        </w:rPr>
        <w:t>a</w:t>
      </w:r>
      <w:r w:rsidRPr="00CC6333">
        <w:rPr>
          <w:rFonts w:ascii="Times New Roman" w:hAnsi="Times New Roman" w:cs="Times New Roman"/>
          <w:sz w:val="24"/>
          <w:szCs w:val="24"/>
        </w:rPr>
        <w:t>kan media yang sudah tersedia seperti media cetak, media audio dan media visual. Tetapi kemampuan guru di sini lebih ditekankan pada penggunaan objek nyata yang ada disekitar sekolahnya</w:t>
      </w:r>
      <w:r>
        <w:rPr>
          <w:rFonts w:ascii="Times New Roman" w:hAnsi="Times New Roman" w:cs="Times New Roman"/>
          <w:sz w:val="24"/>
          <w:szCs w:val="24"/>
        </w:rPr>
        <w:t>.</w:t>
      </w:r>
    </w:p>
    <w:p w:rsidR="004522D9" w:rsidRDefault="004522D9" w:rsidP="00112105">
      <w:pPr>
        <w:spacing w:after="0" w:line="240" w:lineRule="auto"/>
        <w:ind w:firstLine="851"/>
        <w:jc w:val="both"/>
        <w:rPr>
          <w:rFonts w:ascii="Times New Roman" w:hAnsi="Times New Roman" w:cs="Times New Roman"/>
          <w:sz w:val="24"/>
          <w:szCs w:val="24"/>
          <w:lang w:val="en-US"/>
        </w:rPr>
      </w:pPr>
      <w:r>
        <w:rPr>
          <w:rFonts w:ascii="Times New Roman" w:eastAsia="Cambria" w:hAnsi="Times New Roman" w:cs="Times New Roman"/>
          <w:sz w:val="24"/>
          <w:szCs w:val="24"/>
        </w:rPr>
        <w:t>P</w:t>
      </w:r>
      <w:r w:rsidRPr="00726494">
        <w:rPr>
          <w:rFonts w:ascii="Times New Roman" w:eastAsia="Cambria" w:hAnsi="Times New Roman" w:cs="Times New Roman"/>
          <w:sz w:val="24"/>
          <w:szCs w:val="24"/>
        </w:rPr>
        <w:t xml:space="preserve">ada umumnya guru mengajarkan penjumlahan pecahan beda penyebut kepada siswa dengan menyatakan bahwa: </w:t>
      </w:r>
      <w:r w:rsidRPr="00726494">
        <w:rPr>
          <w:rFonts w:ascii="Times New Roman" w:eastAsia="Cambria" w:hAnsi="Times New Roman" w:cs="Times New Roman"/>
          <w:b/>
          <w:sz w:val="24"/>
          <w:szCs w:val="24"/>
        </w:rPr>
        <w:t>”</w:t>
      </w:r>
      <w:r w:rsidRPr="00726494">
        <w:rPr>
          <w:rFonts w:ascii="Times New Roman" w:eastAsia="Cambria" w:hAnsi="Times New Roman" w:cs="Times New Roman"/>
          <w:sz w:val="24"/>
          <w:szCs w:val="24"/>
        </w:rPr>
        <w:t>Bila kalian menjumlahkan pecahan dilihat dulu penyebutnya. Bila penyebutnya berbeda, maka penyebutnya harus disamakan lebih dahulu.</w:t>
      </w:r>
      <w:r w:rsidRPr="00726494">
        <w:rPr>
          <w:rFonts w:ascii="Times New Roman" w:eastAsia="Cambria" w:hAnsi="Times New Roman" w:cs="Times New Roman"/>
          <w:b/>
          <w:sz w:val="24"/>
          <w:szCs w:val="24"/>
        </w:rPr>
        <w:t xml:space="preserve">” </w:t>
      </w:r>
      <w:r w:rsidRPr="00726494">
        <w:rPr>
          <w:rFonts w:ascii="Times New Roman" w:eastAsia="Cambria" w:hAnsi="Times New Roman" w:cs="Times New Roman"/>
          <w:sz w:val="24"/>
          <w:szCs w:val="24"/>
        </w:rPr>
        <w:t xml:space="preserve">Pernyataan tersebut memang sudah dianggap ketentuan yang tidak perlu dibicarakan lagi. Guru jarang atau bahkan tidak pernah membelajarkan penjumlahan pecahan beda penyebut dengan menggunakan media dan strategi yang membuat siswa aktif bekerja untuk membuktikan kebenaran dari pernyataan yang dianggap ketentuan tersebut. </w:t>
      </w:r>
    </w:p>
    <w:p w:rsidR="004522D9" w:rsidRDefault="004522D9" w:rsidP="00112105">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Begitupun dalam perkalian pecahan k</w:t>
      </w:r>
      <w:r w:rsidRPr="00F8314B">
        <w:rPr>
          <w:rFonts w:ascii="Times New Roman" w:hAnsi="Times New Roman" w:cs="Times New Roman"/>
          <w:sz w:val="24"/>
          <w:szCs w:val="24"/>
        </w:rPr>
        <w:t>ebiasaan guru yang membelajarkan peserta didik langsung dengan cara teknis/tanpa konsep dan tanpa menggunakan media</w:t>
      </w:r>
      <w:r>
        <w:rPr>
          <w:rFonts w:ascii="Times New Roman" w:hAnsi="Times New Roman" w:cs="Times New Roman"/>
          <w:sz w:val="24"/>
          <w:szCs w:val="24"/>
        </w:rPr>
        <w:t>. G</w:t>
      </w:r>
      <w:r w:rsidRPr="00F8314B">
        <w:rPr>
          <w:rFonts w:ascii="Times New Roman" w:hAnsi="Times New Roman" w:cs="Times New Roman"/>
          <w:sz w:val="24"/>
          <w:szCs w:val="24"/>
        </w:rPr>
        <w:t xml:space="preserve">uru yang membelajarkan peserta didik hanya dengan </w:t>
      </w:r>
      <w:r>
        <w:rPr>
          <w:rFonts w:ascii="Times New Roman" w:hAnsi="Times New Roman" w:cs="Times New Roman"/>
          <w:sz w:val="24"/>
          <w:szCs w:val="24"/>
        </w:rPr>
        <w:t>menyampaikan</w:t>
      </w:r>
      <w:r w:rsidRPr="00F8314B">
        <w:rPr>
          <w:rFonts w:ascii="Times New Roman" w:hAnsi="Times New Roman" w:cs="Times New Roman"/>
          <w:sz w:val="24"/>
          <w:szCs w:val="24"/>
        </w:rPr>
        <w:t xml:space="preserve"> bahwa hasil dapat diperoleh dengan mengalikan pembilang dengan pembilang dan mengalikan penyebut dengan penyebut</w:t>
      </w:r>
      <w:r>
        <w:rPr>
          <w:rFonts w:ascii="Times New Roman" w:hAnsi="Times New Roman" w:cs="Times New Roman"/>
          <w:sz w:val="24"/>
          <w:szCs w:val="24"/>
        </w:rPr>
        <w:t>.</w:t>
      </w:r>
    </w:p>
    <w:p w:rsidR="004522D9" w:rsidRDefault="004522D9" w:rsidP="00112105">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Untuk perkalian pecahan dengan bilangan asli</w:t>
      </w:r>
      <w:r w:rsidRPr="003B428F">
        <w:rPr>
          <w:rFonts w:ascii="Times New Roman" w:hAnsi="Times New Roman" w:cs="Times New Roman"/>
          <w:sz w:val="24"/>
          <w:szCs w:val="24"/>
        </w:rPr>
        <w:t xml:space="preserve"> pun peserta didik langsung menerima penjelasan guru bahwa bila bilangan asli dikalikan pecahan atau sebaliknya maka bilangan asli diberi per 1. Selanjutnya tinggal menyelesaikan dengan mengalikan pembilang dengan pembilang dan mengalikan penyebut dengan penyebut. </w:t>
      </w:r>
    </w:p>
    <w:p w:rsidR="004522D9" w:rsidRDefault="004522D9" w:rsidP="0011210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Pada pembagian pecahan g</w:t>
      </w:r>
      <w:r w:rsidRPr="003B428F">
        <w:rPr>
          <w:rFonts w:ascii="Times New Roman" w:hAnsi="Times New Roman" w:cs="Times New Roman"/>
          <w:sz w:val="24"/>
          <w:szCs w:val="24"/>
        </w:rPr>
        <w:t xml:space="preserve">uru seringkali membelajarkan peserta didik dengan cara teknis/tanpa konsep dan tanpa menggunakan media yaitu unsur kedua atau pembagi langsung  dibalik dan operasi berubah menjadi perkalian. Contoh: </w:t>
      </w:r>
      <w:r w:rsidRPr="006F5879">
        <w:rPr>
          <w:rFonts w:ascii="Times New Roman" w:hAnsi="Times New Roman" w:cs="Times New Roman"/>
          <w:position w:val="-24"/>
          <w:sz w:val="24"/>
          <w:szCs w:val="24"/>
        </w:rPr>
        <w:object w:dxaOrig="900" w:dyaOrig="620">
          <v:shape id="_x0000_i1027" type="#_x0000_t75" style="width:45.5pt;height:30.55pt" o:ole="">
            <v:imagedata r:id="rId10" o:title=""/>
          </v:shape>
          <o:OLEObject Type="Embed" ProgID="Equation.3" ShapeID="_x0000_i1027" DrawAspect="Content" ObjectID="_1598287128" r:id="rId11"/>
        </w:object>
      </w:r>
      <w:r>
        <w:rPr>
          <w:rFonts w:ascii="Times New Roman" w:hAnsi="Times New Roman" w:cs="Times New Roman"/>
          <w:sz w:val="24"/>
          <w:szCs w:val="24"/>
        </w:rPr>
        <w:t>,</w:t>
      </w:r>
      <w:r w:rsidRPr="003B428F">
        <w:rPr>
          <w:rFonts w:ascii="Times New Roman" w:hAnsi="Times New Roman" w:cs="Times New Roman"/>
          <w:sz w:val="24"/>
          <w:szCs w:val="24"/>
        </w:rPr>
        <w:t xml:space="preserve"> langsung menjadi   </w:t>
      </w:r>
      <w:r w:rsidRPr="006F5879">
        <w:rPr>
          <w:rFonts w:ascii="Times New Roman" w:hAnsi="Times New Roman" w:cs="Times New Roman"/>
          <w:position w:val="-24"/>
          <w:sz w:val="24"/>
          <w:szCs w:val="24"/>
        </w:rPr>
        <w:object w:dxaOrig="960" w:dyaOrig="620">
          <v:shape id="_x0000_i1028" type="#_x0000_t75" style="width:48.25pt;height:30.55pt" o:ole="">
            <v:imagedata r:id="rId12" o:title=""/>
          </v:shape>
          <o:OLEObject Type="Embed" ProgID="Equation.3" ShapeID="_x0000_i1028" DrawAspect="Content" ObjectID="_1598287129" r:id="rId13"/>
        </w:object>
      </w:r>
      <w:r>
        <w:rPr>
          <w:rFonts w:ascii="Times New Roman" w:hAnsi="Times New Roman" w:cs="Times New Roman"/>
          <w:sz w:val="24"/>
          <w:szCs w:val="24"/>
        </w:rPr>
        <w:t xml:space="preserve"> </w:t>
      </w:r>
      <w:r w:rsidRPr="003B428F">
        <w:rPr>
          <w:rFonts w:ascii="Times New Roman" w:hAnsi="Times New Roman" w:cs="Times New Roman"/>
          <w:sz w:val="24"/>
          <w:szCs w:val="24"/>
        </w:rPr>
        <w:t xml:space="preserve">tanpa konsep yang mendahuluinya. </w:t>
      </w:r>
    </w:p>
    <w:p w:rsidR="004522D9" w:rsidRDefault="004522D9" w:rsidP="00112105">
      <w:pPr>
        <w:pStyle w:val="ListParagraph"/>
        <w:spacing w:after="0" w:line="240" w:lineRule="auto"/>
        <w:ind w:left="0" w:firstLine="851"/>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Dari segi kemampuan pengelolaan kelas, subjek mampu memberikan perhatian serta membimbing siswa secara menyeluruh tanpa  adanya perbedaan. Subjek merespon dengan baik </w:t>
      </w:r>
      <w:r>
        <w:rPr>
          <w:rFonts w:ascii="Times New Roman" w:hAnsi="Times New Roman" w:cs="Times New Roman"/>
          <w:sz w:val="24"/>
          <w:szCs w:val="24"/>
        </w:rPr>
        <w:lastRenderedPageBreak/>
        <w:t xml:space="preserve">jawaban yang diberikan oleh peserta didik serta menghargai setiap pendapat yang dikemukakan oleh peserta didik. Namun satu aspek yang kurang terlihat adalah peserta didik yang kurang antusias dalam mengikuti proses pembelajaran. </w:t>
      </w:r>
      <w:r w:rsidRPr="00760734">
        <w:rPr>
          <w:rFonts w:ascii="Times New Roman" w:eastAsia="Times New Roman" w:hAnsi="Times New Roman" w:cs="Times New Roman"/>
          <w:sz w:val="24"/>
          <w:szCs w:val="24"/>
          <w:lang w:eastAsia="id-ID"/>
        </w:rPr>
        <w:t xml:space="preserve">Menurut Kulm dan Wu (Kilic : 2011) </w:t>
      </w:r>
      <w:r>
        <w:rPr>
          <w:rFonts w:ascii="Times New Roman" w:eastAsia="Times New Roman" w:hAnsi="Times New Roman" w:cs="Times New Roman"/>
          <w:sz w:val="24"/>
          <w:szCs w:val="24"/>
          <w:lang w:eastAsia="id-ID"/>
        </w:rPr>
        <w:t>pengetahuan guru tentang</w:t>
      </w:r>
      <w:r w:rsidRPr="00014BB8">
        <w:rPr>
          <w:rFonts w:ascii="Times New Roman" w:eastAsia="Times New Roman" w:hAnsi="Times New Roman" w:cs="Times New Roman"/>
          <w:sz w:val="24"/>
          <w:szCs w:val="24"/>
          <w:lang w:eastAsia="id-ID"/>
        </w:rPr>
        <w:t xml:space="preserve"> materi dan pengetahuan tentang pedagogi</w:t>
      </w:r>
      <w:r>
        <w:rPr>
          <w:rFonts w:ascii="Times New Roman" w:eastAsia="Times New Roman" w:hAnsi="Times New Roman" w:cs="Times New Roman"/>
          <w:sz w:val="24"/>
          <w:szCs w:val="24"/>
          <w:lang w:eastAsia="id-ID"/>
        </w:rPr>
        <w:t>c</w:t>
      </w:r>
      <w:r w:rsidRPr="00014BB8">
        <w:rPr>
          <w:rFonts w:ascii="Times New Roman" w:eastAsia="Times New Roman" w:hAnsi="Times New Roman" w:cs="Times New Roman"/>
          <w:sz w:val="24"/>
          <w:szCs w:val="24"/>
          <w:lang w:eastAsia="id-ID"/>
        </w:rPr>
        <w:t xml:space="preserve"> tidak cukup untuk mencapai tujuan pembelajaran yang efektif, guru juga harus ma</w:t>
      </w:r>
      <w:r>
        <w:rPr>
          <w:rFonts w:ascii="Times New Roman" w:eastAsia="Times New Roman" w:hAnsi="Times New Roman" w:cs="Times New Roman"/>
          <w:sz w:val="24"/>
          <w:szCs w:val="24"/>
          <w:lang w:eastAsia="id-ID"/>
        </w:rPr>
        <w:t>mpu memahami pengetahuan siswa bagaimana mengatasi kesulitan siswa, kesalahan dan kesalahpahaman. Lebih lanjut Purnomo (2015) menjelaskan bahwa guru harus memiliki pengetahuan untuk mengantisipasi kemungkinan berpikir siswa dan apa yang mungkin menjadi hambatan belajar mereka.</w:t>
      </w:r>
    </w:p>
    <w:p w:rsidR="002F3489" w:rsidRDefault="002F3489" w:rsidP="00112105">
      <w:pPr>
        <w:pStyle w:val="ListParagraph"/>
        <w:spacing w:after="0" w:line="240" w:lineRule="auto"/>
        <w:ind w:left="0" w:firstLine="851"/>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 xml:space="preserve">Ada berbagai faktor yang mempengaruhi kemampuan mengajar diantaranya </w:t>
      </w:r>
      <w:r w:rsidRPr="00885323">
        <w:rPr>
          <w:rFonts w:ascii="Times New Roman" w:hAnsi="Times New Roman" w:cs="Times New Roman"/>
          <w:sz w:val="24"/>
          <w:szCs w:val="24"/>
        </w:rPr>
        <w:t>adalah karakteristik siswa, pengetahuan guru, kurangnya pelatihan pengajaran pecahan, alokasi waktu, pengalaman mengajar dan latar belakang pendidikan</w:t>
      </w:r>
      <w:r>
        <w:rPr>
          <w:rFonts w:ascii="Times New Roman" w:hAnsi="Times New Roman" w:cs="Times New Roman"/>
          <w:sz w:val="24"/>
          <w:szCs w:val="24"/>
        </w:rPr>
        <w:t>.</w:t>
      </w:r>
    </w:p>
    <w:p w:rsidR="004522D9" w:rsidRDefault="004522D9" w:rsidP="00112105">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Kemampuan guru yang kurang maksimal dalam mengolah pembelajaran pecahan, tidak lepas dari tanggung jawab pemerintah. Pemerintah diharapkan mampu membangun kerja sama dengan guru, membangkitkan antusias dan motivasi mengajar guru, penyediaan fasilitas yang mendukung pengajaran pecahan  dan pelatihan-pelatihan yang menambah wawasan guru</w:t>
      </w:r>
      <w:r>
        <w:rPr>
          <w:rFonts w:ascii="Times New Roman" w:hAnsi="Times New Roman" w:cs="Times New Roman"/>
          <w:sz w:val="24"/>
          <w:szCs w:val="24"/>
          <w:lang w:val="en-US"/>
        </w:rPr>
        <w:t>.</w:t>
      </w:r>
    </w:p>
    <w:p w:rsidR="00112105" w:rsidRDefault="00112105" w:rsidP="00112105">
      <w:pPr>
        <w:spacing w:after="0" w:line="240" w:lineRule="auto"/>
        <w:jc w:val="both"/>
        <w:rPr>
          <w:rFonts w:ascii="Times New Roman" w:hAnsi="Times New Roman" w:cs="Times New Roman"/>
          <w:sz w:val="24"/>
          <w:szCs w:val="24"/>
        </w:rPr>
      </w:pPr>
    </w:p>
    <w:p w:rsidR="00BB19E4" w:rsidRDefault="00BB19E4" w:rsidP="001121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BB19E4" w:rsidRDefault="00BB19E4" w:rsidP="00112105">
      <w:pPr>
        <w:spacing w:after="0" w:line="240" w:lineRule="auto"/>
        <w:jc w:val="both"/>
        <w:rPr>
          <w:rFonts w:ascii="Times New Roman" w:hAnsi="Times New Roman" w:cs="Times New Roman"/>
          <w:b/>
          <w:sz w:val="24"/>
          <w:szCs w:val="24"/>
        </w:rPr>
      </w:pPr>
    </w:p>
    <w:p w:rsidR="00BB19E4" w:rsidRPr="00885323" w:rsidRDefault="00802AD5" w:rsidP="00885323">
      <w:pPr>
        <w:spacing w:after="40" w:line="240" w:lineRule="auto"/>
        <w:ind w:firstLine="709"/>
        <w:jc w:val="both"/>
        <w:rPr>
          <w:rFonts w:ascii="Times New Roman" w:hAnsi="Times New Roman" w:cs="Times New Roman"/>
          <w:sz w:val="24"/>
        </w:rPr>
      </w:pPr>
      <w:r w:rsidRPr="00885323">
        <w:rPr>
          <w:rFonts w:ascii="Times New Roman" w:hAnsi="Times New Roman" w:cs="Times New Roman"/>
          <w:sz w:val="24"/>
        </w:rPr>
        <w:t xml:space="preserve">Berdasarkan hasil penelitian dan pembahasan sebelumnya, maka diperoleh beberapa kesimpulan sebagai berikut: (1) </w:t>
      </w:r>
      <w:r w:rsidRPr="00885323">
        <w:rPr>
          <w:rFonts w:ascii="Times New Roman" w:hAnsi="Times New Roman" w:cs="Times New Roman"/>
          <w:sz w:val="24"/>
          <w:szCs w:val="24"/>
        </w:rPr>
        <w:t>Kemampuan menguasai materi pecahan, guru belum memahami dengan baik konsep pecahan dan guru kesulitan dalam menentukan media yang sesuai dengan materi pecahan sehingga guru mengajarkan materi pecahan langsung dengan cara teknis tanpa konsep dan tanpa penggunaan media. Guru juga tidak mengaitkan materi pecahan dengan keseharian siswa untuk menghilangkan kesan abstrak dari pecahan</w:t>
      </w:r>
      <w:r w:rsidRPr="00885323">
        <w:rPr>
          <w:rFonts w:ascii="Times New Roman" w:hAnsi="Times New Roman" w:cs="Times New Roman"/>
          <w:sz w:val="24"/>
        </w:rPr>
        <w:t xml:space="preserve">. (2) </w:t>
      </w:r>
      <w:r w:rsidRPr="00885323">
        <w:rPr>
          <w:rFonts w:ascii="Times New Roman" w:hAnsi="Times New Roman" w:cs="Times New Roman"/>
          <w:sz w:val="24"/>
          <w:szCs w:val="24"/>
        </w:rPr>
        <w:t>Kejelasan dalam menyajikan materi pecahan, sumber materi pecahan kurang bervariasi hanya berfokus pada buku paket. Bahasa yang digunakan guru dalam mengajarkan pecahan mudah dipahami oelh siswa</w:t>
      </w:r>
      <w:r w:rsidRPr="00885323">
        <w:rPr>
          <w:rFonts w:ascii="Times New Roman" w:hAnsi="Times New Roman" w:cs="Times New Roman"/>
          <w:sz w:val="24"/>
        </w:rPr>
        <w:t xml:space="preserve"> (3) </w:t>
      </w:r>
      <w:r w:rsidRPr="00885323">
        <w:rPr>
          <w:rFonts w:ascii="Times New Roman" w:hAnsi="Times New Roman" w:cs="Times New Roman"/>
          <w:sz w:val="24"/>
          <w:szCs w:val="24"/>
        </w:rPr>
        <w:t>Kemampuan dalam mengadakan variasi pembelajaran pecahan, dalam pelaksanaan pembelajaran pecaahan guru dominan menggunakan metode ceramah dan pemberian tugas serta pendekatan yang bersifat abstrak.</w:t>
      </w:r>
      <w:r w:rsidRPr="00885323">
        <w:rPr>
          <w:rFonts w:ascii="Times New Roman" w:hAnsi="Times New Roman" w:cs="Times New Roman"/>
          <w:sz w:val="24"/>
        </w:rPr>
        <w:t xml:space="preserve"> (4) </w:t>
      </w:r>
      <w:r w:rsidRPr="00885323">
        <w:rPr>
          <w:rFonts w:ascii="Times New Roman" w:hAnsi="Times New Roman" w:cs="Times New Roman"/>
          <w:sz w:val="24"/>
          <w:szCs w:val="24"/>
        </w:rPr>
        <w:t>Kemampuan mengelola kelas, pelaksanaan pembelajaran yang dilakukan oleh guru tidak menciptakan suasana sedemikian rupa sehingga siswa kurang aktif dan antusias dalam bertanya dan mengelola kemampuannya.</w:t>
      </w:r>
      <w:r w:rsidR="00885323" w:rsidRPr="00885323">
        <w:rPr>
          <w:rFonts w:ascii="Times New Roman" w:hAnsi="Times New Roman" w:cs="Times New Roman"/>
          <w:sz w:val="24"/>
          <w:szCs w:val="24"/>
        </w:rPr>
        <w:t xml:space="preserve"> (5) </w:t>
      </w:r>
      <w:r w:rsidRPr="00885323">
        <w:rPr>
          <w:rFonts w:ascii="Times New Roman" w:hAnsi="Times New Roman" w:cs="Times New Roman"/>
          <w:sz w:val="24"/>
        </w:rPr>
        <w:t>K</w:t>
      </w:r>
      <w:r w:rsidRPr="00885323">
        <w:rPr>
          <w:rFonts w:ascii="Times New Roman" w:hAnsi="Times New Roman" w:cs="Times New Roman"/>
          <w:sz w:val="24"/>
          <w:szCs w:val="24"/>
        </w:rPr>
        <w:t>emampuan membuka dan menutup pembelajaran, dalam pelaksanaan pembelajaran pecahan salah satu komponen yang diabaikan oleh guru ialah penyampaian tujuan pembelajaran disetiap pertemuan.</w:t>
      </w:r>
      <w:r w:rsidR="00885323" w:rsidRPr="00885323">
        <w:rPr>
          <w:rFonts w:ascii="Times New Roman" w:hAnsi="Times New Roman" w:cs="Times New Roman"/>
          <w:sz w:val="24"/>
        </w:rPr>
        <w:t xml:space="preserve"> (6) </w:t>
      </w:r>
      <w:r w:rsidRPr="00885323">
        <w:rPr>
          <w:rFonts w:ascii="Times New Roman" w:hAnsi="Times New Roman" w:cs="Times New Roman"/>
          <w:sz w:val="24"/>
          <w:szCs w:val="24"/>
        </w:rPr>
        <w:t>Faktor yang mempengaruhi kemampuan mengajar guru dalam materi pecahan adalah karakteristik siswa, pengetahuan guru, kurangnya pelatihan pengajaran pecahan, alokasi waktu, pengalaman mengajar dan latar belakang pendidikan</w:t>
      </w:r>
      <w:r w:rsidR="00885323">
        <w:rPr>
          <w:rFonts w:ascii="Times New Roman" w:hAnsi="Times New Roman" w:cs="Times New Roman"/>
          <w:sz w:val="24"/>
          <w:szCs w:val="24"/>
        </w:rPr>
        <w:t>.</w:t>
      </w:r>
    </w:p>
    <w:p w:rsidR="00112105" w:rsidRPr="00885323" w:rsidRDefault="00112105" w:rsidP="00885323">
      <w:pPr>
        <w:spacing w:after="0" w:line="240" w:lineRule="auto"/>
        <w:jc w:val="both"/>
        <w:rPr>
          <w:rFonts w:ascii="Times New Roman" w:hAnsi="Times New Roman" w:cs="Times New Roman"/>
          <w:sz w:val="24"/>
          <w:szCs w:val="24"/>
          <w:lang w:val="en-US"/>
        </w:rPr>
      </w:pPr>
    </w:p>
    <w:p w:rsidR="007D1BF8" w:rsidRPr="00E71073" w:rsidRDefault="007D1BF8" w:rsidP="00112105">
      <w:pPr>
        <w:spacing w:after="0" w:line="240" w:lineRule="auto"/>
        <w:jc w:val="both"/>
        <w:rPr>
          <w:rFonts w:ascii="Times New Roman" w:hAnsi="Times New Roman" w:cs="Times New Roman"/>
          <w:sz w:val="24"/>
          <w:szCs w:val="24"/>
        </w:rPr>
      </w:pPr>
    </w:p>
    <w:p w:rsidR="00C074EB" w:rsidRDefault="00576FAC" w:rsidP="00123BC8">
      <w:pPr>
        <w:spacing w:line="240" w:lineRule="auto"/>
        <w:jc w:val="both"/>
        <w:rPr>
          <w:rFonts w:ascii="Times New Roman" w:hAnsi="Times New Roman" w:cs="Times New Roman"/>
          <w:b/>
        </w:rPr>
      </w:pPr>
      <w:r>
        <w:rPr>
          <w:rFonts w:ascii="Times New Roman" w:hAnsi="Times New Roman" w:cs="Times New Roman"/>
          <w:b/>
        </w:rPr>
        <w:t>DAFTAR PUSTAKA</w:t>
      </w:r>
    </w:p>
    <w:p w:rsidR="0037237D" w:rsidRDefault="00753DC9" w:rsidP="007820F4">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Anugraheni, Indri 2017. Analisa Faktor-Faktor yang Mempengaruhi Proses Belajar Guru-Guru Sekolah Dasar. </w:t>
      </w:r>
      <w:r>
        <w:rPr>
          <w:rFonts w:ascii="Times New Roman" w:hAnsi="Times New Roman" w:cs="Times New Roman"/>
          <w:i/>
          <w:sz w:val="24"/>
          <w:szCs w:val="24"/>
        </w:rPr>
        <w:t>Jurnal Manajemen Pendidkan, Vol 4 No 2, Juli-Desember 2017</w:t>
      </w:r>
    </w:p>
    <w:p w:rsidR="009325BF" w:rsidRPr="009325BF" w:rsidRDefault="009325BF" w:rsidP="007820F4">
      <w:pPr>
        <w:spacing w:after="0" w:line="240" w:lineRule="auto"/>
        <w:ind w:left="709" w:hanging="709"/>
        <w:jc w:val="both"/>
        <w:rPr>
          <w:rFonts w:ascii="Times New Roman" w:hAnsi="Times New Roman" w:cs="Times New Roman"/>
          <w:sz w:val="24"/>
          <w:szCs w:val="24"/>
        </w:rPr>
      </w:pPr>
      <w:r w:rsidRPr="002556BF">
        <w:rPr>
          <w:rFonts w:ascii="Times New Roman" w:hAnsi="Times New Roman" w:cs="Times New Roman"/>
          <w:color w:val="131413"/>
          <w:sz w:val="24"/>
          <w:szCs w:val="24"/>
        </w:rPr>
        <w:t xml:space="preserve">Castro, V. Belinda. 2008. </w:t>
      </w:r>
      <w:r w:rsidRPr="002556BF">
        <w:rPr>
          <w:rFonts w:ascii="Times New Roman" w:hAnsi="Times New Roman" w:cs="Times New Roman"/>
          <w:bCs/>
          <w:sz w:val="24"/>
          <w:szCs w:val="24"/>
        </w:rPr>
        <w:t xml:space="preserve">Cognitive Models: The Missing Link to Learning Fraction Multiplication and Division. </w:t>
      </w:r>
      <w:r w:rsidRPr="002556BF">
        <w:rPr>
          <w:rFonts w:ascii="Times New Roman" w:hAnsi="Times New Roman" w:cs="Times New Roman"/>
          <w:i/>
          <w:sz w:val="24"/>
          <w:szCs w:val="24"/>
        </w:rPr>
        <w:t>Education Research Institute</w:t>
      </w:r>
      <w:r w:rsidRPr="002556BF">
        <w:rPr>
          <w:rFonts w:ascii="Times New Roman" w:hAnsi="Times New Roman" w:cs="Times New Roman"/>
          <w:sz w:val="24"/>
          <w:szCs w:val="24"/>
        </w:rPr>
        <w:t>. Online. Diakses 31 Juli 2017</w:t>
      </w:r>
    </w:p>
    <w:p w:rsidR="0037237D" w:rsidRDefault="0037237D" w:rsidP="007820F4">
      <w:pPr>
        <w:autoSpaceDE w:val="0"/>
        <w:autoSpaceDN w:val="0"/>
        <w:adjustRightInd w:val="0"/>
        <w:spacing w:after="0" w:line="240" w:lineRule="auto"/>
        <w:ind w:left="709" w:hanging="709"/>
        <w:jc w:val="both"/>
        <w:rPr>
          <w:rFonts w:ascii="Times New Roman" w:hAnsi="Times New Roman" w:cs="Times New Roman"/>
          <w:color w:val="131413"/>
          <w:sz w:val="24"/>
          <w:szCs w:val="24"/>
        </w:rPr>
      </w:pPr>
      <w:r w:rsidRPr="008D6AB4">
        <w:rPr>
          <w:rFonts w:ascii="Times New Roman" w:hAnsi="Times New Roman" w:cs="Times New Roman"/>
          <w:sz w:val="24"/>
          <w:szCs w:val="24"/>
          <w:lang w:eastAsia="id-ID"/>
        </w:rPr>
        <w:t xml:space="preserve">Cortina, L. Jose., Visnovska. Jana., dan Zuniga, Claudia. 2014. </w:t>
      </w:r>
      <w:r w:rsidRPr="008D6AB4">
        <w:rPr>
          <w:rFonts w:ascii="Times New Roman" w:hAnsi="Times New Roman" w:cs="Times New Roman"/>
          <w:color w:val="131413"/>
          <w:sz w:val="24"/>
          <w:szCs w:val="24"/>
        </w:rPr>
        <w:t xml:space="preserve">Unit fractions in the context of proportionality: supporting students' reasoning about the inverse order relationship. </w:t>
      </w:r>
      <w:r w:rsidRPr="008D6AB4">
        <w:rPr>
          <w:rFonts w:ascii="Times New Roman" w:hAnsi="Times New Roman" w:cs="Times New Roman"/>
          <w:i/>
          <w:color w:val="131413"/>
          <w:sz w:val="24"/>
          <w:szCs w:val="24"/>
        </w:rPr>
        <w:t xml:space="preserve">Mathematics Education Research Group of Australasia. </w:t>
      </w:r>
      <w:r w:rsidRPr="008D6AB4">
        <w:rPr>
          <w:rFonts w:ascii="Times New Roman" w:hAnsi="Times New Roman" w:cs="Times New Roman"/>
          <w:color w:val="131413"/>
          <w:sz w:val="24"/>
          <w:szCs w:val="24"/>
        </w:rPr>
        <w:t>Online. Diakses 30 Juli 2017</w:t>
      </w:r>
    </w:p>
    <w:p w:rsidR="001B6ED2" w:rsidRPr="003660A9" w:rsidRDefault="001B6ED2" w:rsidP="001B6ED2">
      <w:pPr>
        <w:pStyle w:val="Default"/>
        <w:ind w:left="709" w:hanging="709"/>
        <w:jc w:val="both"/>
        <w:rPr>
          <w:rFonts w:ascii="Times New Roman" w:hAnsi="Times New Roman" w:cs="Times New Roman"/>
          <w:color w:val="auto"/>
        </w:rPr>
      </w:pPr>
      <w:r w:rsidRPr="003660A9">
        <w:rPr>
          <w:rFonts w:ascii="Times New Roman" w:hAnsi="Times New Roman" w:cs="Times New Roman"/>
          <w:color w:val="auto"/>
        </w:rPr>
        <w:t xml:space="preserve">Kilic, Hulya. 2011. </w:t>
      </w:r>
      <w:r w:rsidRPr="003660A9">
        <w:rPr>
          <w:rFonts w:ascii="Times New Roman" w:hAnsi="Times New Roman" w:cs="Times New Roman"/>
          <w:bCs/>
          <w:color w:val="auto"/>
        </w:rPr>
        <w:t xml:space="preserve">Preservice Secondary Mathematics Teachers’ Knowledge of Students. </w:t>
      </w:r>
      <w:r w:rsidRPr="003660A9">
        <w:rPr>
          <w:rFonts w:ascii="Times New Roman" w:hAnsi="Times New Roman" w:cs="Times New Roman"/>
          <w:i/>
          <w:color w:val="auto"/>
        </w:rPr>
        <w:t xml:space="preserve">Turkish Online Journal of Qualitative Inquiry, April 2011, 2(2). </w:t>
      </w:r>
      <w:r w:rsidRPr="003660A9">
        <w:rPr>
          <w:rFonts w:ascii="Times New Roman" w:hAnsi="Times New Roman" w:cs="Times New Roman"/>
          <w:color w:val="auto"/>
        </w:rPr>
        <w:t>(Online) (diakses 31 Juli 2017)</w:t>
      </w:r>
    </w:p>
    <w:p w:rsidR="00576FAC" w:rsidRDefault="00576FAC" w:rsidP="007820F4">
      <w:pPr>
        <w:spacing w:after="0" w:line="240" w:lineRule="auto"/>
        <w:ind w:left="567" w:hanging="567"/>
        <w:jc w:val="both"/>
        <w:rPr>
          <w:rFonts w:ascii="Times New Roman" w:hAnsi="Times New Roman" w:cs="Times New Roman"/>
          <w:sz w:val="24"/>
          <w:szCs w:val="24"/>
        </w:rPr>
      </w:pPr>
      <w:r w:rsidRPr="003660A9">
        <w:rPr>
          <w:rFonts w:ascii="Times New Roman" w:hAnsi="Times New Roman" w:cs="Times New Roman"/>
          <w:sz w:val="24"/>
          <w:szCs w:val="24"/>
        </w:rPr>
        <w:lastRenderedPageBreak/>
        <w:t xml:space="preserve">Kusnandar. 2014. </w:t>
      </w:r>
      <w:r w:rsidRPr="003660A9">
        <w:rPr>
          <w:rFonts w:ascii="Times New Roman" w:hAnsi="Times New Roman" w:cs="Times New Roman"/>
          <w:i/>
          <w:sz w:val="24"/>
          <w:szCs w:val="24"/>
        </w:rPr>
        <w:t>Guru Profesional, Implementasi kurikulum tingkat satuan pendidikan (KTSP) dan sukses dalam sertifikasi guru</w:t>
      </w:r>
      <w:r w:rsidRPr="003660A9">
        <w:rPr>
          <w:rFonts w:ascii="Times New Roman" w:hAnsi="Times New Roman" w:cs="Times New Roman"/>
          <w:sz w:val="24"/>
          <w:szCs w:val="24"/>
        </w:rPr>
        <w:t>. Grafindo, Jakarta.</w:t>
      </w:r>
    </w:p>
    <w:p w:rsidR="0037237D" w:rsidRDefault="0037237D" w:rsidP="007820F4">
      <w:pPr>
        <w:spacing w:after="0" w:line="240" w:lineRule="auto"/>
        <w:ind w:left="709" w:hanging="709"/>
        <w:jc w:val="both"/>
        <w:rPr>
          <w:rFonts w:ascii="Times New Roman" w:hAnsi="Times New Roman" w:cs="Times New Roman"/>
          <w:sz w:val="24"/>
          <w:szCs w:val="24"/>
        </w:rPr>
      </w:pPr>
      <w:r w:rsidRPr="003660A9">
        <w:rPr>
          <w:rFonts w:ascii="Times New Roman" w:hAnsi="Times New Roman" w:cs="Times New Roman"/>
          <w:sz w:val="24"/>
          <w:szCs w:val="24"/>
        </w:rPr>
        <w:t>Lestari, Dian. 2014. Analisis Kesalahan Siswa dalam Menyelesaikan Soal-Soal Operasi Pecahan dan Alternatif Pemecahannya Di Kelas V SD Negeri 2 Nganganaumala kota Bau Bau.</w:t>
      </w:r>
      <w:r w:rsidRPr="003660A9">
        <w:rPr>
          <w:rFonts w:ascii="Times New Roman" w:hAnsi="Times New Roman" w:cs="Times New Roman"/>
          <w:i/>
          <w:sz w:val="24"/>
          <w:szCs w:val="24"/>
        </w:rPr>
        <w:t xml:space="preserve"> Tesis. </w:t>
      </w:r>
      <w:r w:rsidRPr="003660A9">
        <w:rPr>
          <w:rFonts w:ascii="Times New Roman" w:hAnsi="Times New Roman" w:cs="Times New Roman"/>
          <w:sz w:val="24"/>
          <w:szCs w:val="24"/>
        </w:rPr>
        <w:t>Makassar: Program Pascasarjana UNM</w:t>
      </w:r>
    </w:p>
    <w:p w:rsidR="00576FAC" w:rsidRDefault="00576FAC" w:rsidP="007820F4">
      <w:pPr>
        <w:pStyle w:val="Bibliography"/>
        <w:spacing w:after="0" w:line="240" w:lineRule="auto"/>
        <w:ind w:left="709" w:hanging="709"/>
        <w:jc w:val="both"/>
        <w:rPr>
          <w:rFonts w:ascii="Times New Roman" w:hAnsi="Times New Roman" w:cs="Times New Roman"/>
          <w:sz w:val="24"/>
        </w:rPr>
      </w:pPr>
      <w:r>
        <w:rPr>
          <w:rFonts w:eastAsia="Times New Roman"/>
          <w:iCs/>
          <w:lang w:eastAsia="id-ID"/>
        </w:rPr>
        <w:fldChar w:fldCharType="begin"/>
      </w:r>
      <w:r>
        <w:rPr>
          <w:rFonts w:eastAsia="Times New Roman"/>
          <w:iCs/>
          <w:lang w:eastAsia="id-ID"/>
        </w:rPr>
        <w:instrText xml:space="preserve"> ADDIN ZOTERO_BIBL {"custom":[]} CSL_BIBLIOGRAPHY </w:instrText>
      </w:r>
      <w:r>
        <w:rPr>
          <w:rFonts w:eastAsia="Times New Roman"/>
          <w:iCs/>
          <w:lang w:eastAsia="id-ID"/>
        </w:rPr>
        <w:fldChar w:fldCharType="separate"/>
      </w:r>
      <w:r w:rsidRPr="00D57FBE">
        <w:rPr>
          <w:rFonts w:ascii="Times New Roman" w:hAnsi="Times New Roman" w:cs="Times New Roman"/>
          <w:sz w:val="24"/>
        </w:rPr>
        <w:t xml:space="preserve">Loewenberg Ball, D., Thames, M. H., &amp; Phelps, G. (2008). Content Knowledge for Teaching: What Makes It Special? </w:t>
      </w:r>
      <w:r w:rsidRPr="00D57FBE">
        <w:rPr>
          <w:rFonts w:ascii="Times New Roman" w:hAnsi="Times New Roman" w:cs="Times New Roman"/>
          <w:i/>
          <w:iCs/>
          <w:sz w:val="24"/>
        </w:rPr>
        <w:t>Journal of Teacher Education</w:t>
      </w:r>
      <w:r w:rsidRPr="00D57FBE">
        <w:rPr>
          <w:rFonts w:ascii="Times New Roman" w:hAnsi="Times New Roman" w:cs="Times New Roman"/>
          <w:sz w:val="24"/>
        </w:rPr>
        <w:t xml:space="preserve">, </w:t>
      </w:r>
      <w:r w:rsidRPr="00D57FBE">
        <w:rPr>
          <w:rFonts w:ascii="Times New Roman" w:hAnsi="Times New Roman" w:cs="Times New Roman"/>
          <w:i/>
          <w:iCs/>
          <w:sz w:val="24"/>
        </w:rPr>
        <w:t>59</w:t>
      </w:r>
      <w:r w:rsidRPr="00D57FBE">
        <w:rPr>
          <w:rFonts w:ascii="Times New Roman" w:hAnsi="Times New Roman" w:cs="Times New Roman"/>
          <w:sz w:val="24"/>
        </w:rPr>
        <w:t>(5), 389–407. https://doi.org/10.1177/0022487108324554</w:t>
      </w:r>
    </w:p>
    <w:p w:rsidR="00576FAC" w:rsidRDefault="00576FAC" w:rsidP="007820F4">
      <w:pPr>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iCs/>
          <w:sz w:val="24"/>
          <w:szCs w:val="24"/>
          <w:lang w:eastAsia="id-ID"/>
        </w:rPr>
        <w:fldChar w:fldCharType="end"/>
      </w:r>
      <w:r>
        <w:rPr>
          <w:rFonts w:ascii="Times New Roman" w:hAnsi="Times New Roman" w:cs="Times New Roman"/>
          <w:sz w:val="24"/>
          <w:szCs w:val="24"/>
        </w:rPr>
        <w:t xml:space="preserve">Rusman, 2016. </w:t>
      </w:r>
      <w:r w:rsidRPr="00821869">
        <w:rPr>
          <w:rFonts w:ascii="Times New Roman" w:hAnsi="Times New Roman" w:cs="Times New Roman"/>
          <w:i/>
          <w:sz w:val="24"/>
          <w:szCs w:val="24"/>
        </w:rPr>
        <w:t>Model-Model Pembelajaran Mengembangkan Profesionalisme Guru</w:t>
      </w:r>
      <w:r>
        <w:rPr>
          <w:rFonts w:ascii="Times New Roman" w:hAnsi="Times New Roman" w:cs="Times New Roman"/>
          <w:i/>
          <w:sz w:val="24"/>
          <w:szCs w:val="24"/>
        </w:rPr>
        <w:t xml:space="preserve">. </w:t>
      </w:r>
      <w:r>
        <w:rPr>
          <w:rFonts w:ascii="Times New Roman" w:hAnsi="Times New Roman" w:cs="Times New Roman"/>
          <w:sz w:val="24"/>
          <w:szCs w:val="24"/>
        </w:rPr>
        <w:t>Jakarta:Rajagrafindo Persada.</w:t>
      </w:r>
    </w:p>
    <w:p w:rsidR="00C25A47" w:rsidRPr="003660A9" w:rsidRDefault="00753DC9" w:rsidP="007820F4">
      <w:pPr>
        <w:autoSpaceDE w:val="0"/>
        <w:autoSpaceDN w:val="0"/>
        <w:adjustRightInd w:val="0"/>
        <w:spacing w:after="0" w:line="240" w:lineRule="auto"/>
        <w:ind w:left="709" w:hanging="709"/>
        <w:jc w:val="both"/>
        <w:rPr>
          <w:rFonts w:ascii="Times New Roman" w:hAnsi="Times New Roman" w:cs="Times New Roman"/>
          <w:bCs/>
          <w:sz w:val="24"/>
          <w:szCs w:val="24"/>
        </w:rPr>
      </w:pPr>
      <w:r w:rsidRPr="003660A9">
        <w:rPr>
          <w:rFonts w:ascii="Times New Roman" w:hAnsi="Times New Roman" w:cs="Times New Roman"/>
          <w:sz w:val="24"/>
          <w:szCs w:val="24"/>
        </w:rPr>
        <w:t>Scolastika, Mariani</w:t>
      </w:r>
      <w:r>
        <w:rPr>
          <w:rFonts w:ascii="Times New Roman" w:hAnsi="Times New Roman" w:cs="Times New Roman"/>
          <w:sz w:val="24"/>
          <w:szCs w:val="24"/>
        </w:rPr>
        <w:t>. 2016</w:t>
      </w:r>
      <w:r w:rsidRPr="003660A9">
        <w:rPr>
          <w:rFonts w:ascii="Times New Roman" w:hAnsi="Times New Roman" w:cs="Times New Roman"/>
          <w:sz w:val="24"/>
          <w:szCs w:val="24"/>
        </w:rPr>
        <w:t xml:space="preserve">. </w:t>
      </w:r>
      <w:r w:rsidRPr="003660A9">
        <w:rPr>
          <w:rFonts w:ascii="Times New Roman" w:hAnsi="Times New Roman" w:cs="Times New Roman"/>
          <w:bCs/>
          <w:sz w:val="24"/>
          <w:szCs w:val="24"/>
        </w:rPr>
        <w:t>Pengajaran Konsep Pecahan dan Kabataku Pecahan di Sekolah Dasar. (Online) (Diakses 15 Juli 2017)</w:t>
      </w:r>
    </w:p>
    <w:p w:rsidR="005E0311" w:rsidRDefault="005E0311" w:rsidP="007820F4">
      <w:pPr>
        <w:pStyle w:val="Default"/>
        <w:ind w:left="709" w:hanging="709"/>
        <w:jc w:val="both"/>
        <w:rPr>
          <w:rFonts w:ascii="Times New Roman" w:hAnsi="Times New Roman" w:cs="Times New Roman"/>
          <w:color w:val="auto"/>
        </w:rPr>
      </w:pPr>
      <w:r w:rsidRPr="003660A9">
        <w:rPr>
          <w:rFonts w:ascii="Times New Roman" w:hAnsi="Times New Roman" w:cs="Times New Roman"/>
          <w:color w:val="auto"/>
        </w:rPr>
        <w:t xml:space="preserve">Shulman S. Lee. 1986. Those Who Understand: Knowledge Growth in Teaching. </w:t>
      </w:r>
      <w:r w:rsidRPr="003660A9">
        <w:rPr>
          <w:rFonts w:ascii="Times New Roman" w:hAnsi="Times New Roman" w:cs="Times New Roman"/>
          <w:i/>
          <w:color w:val="auto"/>
        </w:rPr>
        <w:t>Educational Research</w:t>
      </w:r>
      <w:r>
        <w:rPr>
          <w:rFonts w:ascii="Times New Roman" w:hAnsi="Times New Roman" w:cs="Times New Roman"/>
          <w:i/>
          <w:color w:val="auto"/>
        </w:rPr>
        <w:t>, 4-14</w:t>
      </w:r>
      <w:r w:rsidRPr="003660A9">
        <w:rPr>
          <w:rFonts w:ascii="Times New Roman" w:hAnsi="Times New Roman" w:cs="Times New Roman"/>
          <w:i/>
          <w:color w:val="auto"/>
        </w:rPr>
        <w:t>.</w:t>
      </w:r>
      <w:r>
        <w:rPr>
          <w:rFonts w:ascii="Times New Roman" w:hAnsi="Times New Roman" w:cs="Times New Roman"/>
          <w:i/>
          <w:color w:val="auto"/>
        </w:rPr>
        <w:t xml:space="preserve"> </w:t>
      </w:r>
      <w:r w:rsidRPr="003660A9">
        <w:rPr>
          <w:rFonts w:ascii="Times New Roman" w:hAnsi="Times New Roman" w:cs="Times New Roman"/>
          <w:i/>
          <w:color w:val="auto"/>
        </w:rPr>
        <w:t xml:space="preserve"> </w:t>
      </w:r>
      <w:r w:rsidRPr="003660A9">
        <w:rPr>
          <w:rFonts w:ascii="Times New Roman" w:hAnsi="Times New Roman" w:cs="Times New Roman"/>
          <w:color w:val="auto"/>
        </w:rPr>
        <w:t>Online. Diakses 4 Agustus 2017</w:t>
      </w:r>
    </w:p>
    <w:p w:rsidR="00C25A47" w:rsidRDefault="00C25A47" w:rsidP="007820F4">
      <w:pPr>
        <w:autoSpaceDE w:val="0"/>
        <w:autoSpaceDN w:val="0"/>
        <w:adjustRightInd w:val="0"/>
        <w:spacing w:after="0" w:line="240" w:lineRule="auto"/>
        <w:ind w:left="709" w:hanging="709"/>
        <w:jc w:val="both"/>
        <w:rPr>
          <w:rFonts w:ascii="Times New Roman" w:hAnsi="Times New Roman" w:cs="Times New Roman"/>
          <w:bCs/>
          <w:sz w:val="24"/>
          <w:szCs w:val="24"/>
        </w:rPr>
      </w:pPr>
      <w:r w:rsidRPr="003660A9">
        <w:rPr>
          <w:rFonts w:ascii="Times New Roman" w:hAnsi="Times New Roman" w:cs="Times New Roman"/>
          <w:sz w:val="24"/>
          <w:szCs w:val="24"/>
        </w:rPr>
        <w:t xml:space="preserve">Sukayati. Marfuah. 2009. </w:t>
      </w:r>
      <w:r w:rsidRPr="003660A9">
        <w:rPr>
          <w:rFonts w:ascii="Times New Roman" w:hAnsi="Times New Roman" w:cs="Times New Roman"/>
          <w:bCs/>
          <w:i/>
          <w:sz w:val="24"/>
          <w:szCs w:val="24"/>
        </w:rPr>
        <w:t xml:space="preserve">Modul Matematika SD, Program Bermutu Pembelajaran Operasi Hitung Perkalian dan Pembagian Pecahan Di SD. </w:t>
      </w:r>
      <w:r w:rsidRPr="003660A9">
        <w:rPr>
          <w:rFonts w:ascii="Times New Roman" w:hAnsi="Times New Roman" w:cs="Times New Roman"/>
          <w:bCs/>
          <w:sz w:val="24"/>
          <w:szCs w:val="24"/>
        </w:rPr>
        <w:t xml:space="preserve">Departemen Pendidikan Nasional </w:t>
      </w:r>
    </w:p>
    <w:p w:rsidR="00C25A47" w:rsidRDefault="00C25A47" w:rsidP="005E0311">
      <w:pPr>
        <w:pStyle w:val="Default"/>
        <w:spacing w:before="240" w:after="240"/>
        <w:ind w:left="709" w:hanging="709"/>
        <w:jc w:val="both"/>
        <w:rPr>
          <w:rFonts w:ascii="Times New Roman" w:hAnsi="Times New Roman" w:cs="Times New Roman"/>
          <w:color w:val="auto"/>
        </w:rPr>
      </w:pPr>
    </w:p>
    <w:p w:rsidR="005E0311" w:rsidRPr="00821869" w:rsidRDefault="005E0311" w:rsidP="00576FAC">
      <w:pPr>
        <w:spacing w:before="240" w:line="240" w:lineRule="auto"/>
        <w:ind w:left="567" w:hanging="567"/>
        <w:jc w:val="both"/>
        <w:rPr>
          <w:rFonts w:ascii="Times New Roman" w:hAnsi="Times New Roman" w:cs="Times New Roman"/>
          <w:sz w:val="24"/>
          <w:szCs w:val="24"/>
        </w:rPr>
      </w:pPr>
    </w:p>
    <w:p w:rsidR="00576FAC" w:rsidRPr="00123BC8" w:rsidRDefault="00576FAC" w:rsidP="00123BC8">
      <w:pPr>
        <w:spacing w:line="240" w:lineRule="auto"/>
        <w:jc w:val="both"/>
        <w:rPr>
          <w:rFonts w:ascii="Times New Roman" w:hAnsi="Times New Roman" w:cs="Times New Roman"/>
          <w:b/>
        </w:rPr>
      </w:pPr>
    </w:p>
    <w:sectPr w:rsidR="00576FAC" w:rsidRPr="00123BC8" w:rsidSect="00555275">
      <w:type w:val="continuous"/>
      <w:pgSz w:w="11906" w:h="16838" w:code="9"/>
      <w:pgMar w:top="1701" w:right="1134" w:bottom="1134" w:left="1701" w:header="709" w:footer="709" w:gutter="0"/>
      <w:cols w:space="2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6EF8"/>
    <w:multiLevelType w:val="hybridMultilevel"/>
    <w:tmpl w:val="5B6C95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D196D11"/>
    <w:multiLevelType w:val="hybridMultilevel"/>
    <w:tmpl w:val="BCE425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ED63B00"/>
    <w:multiLevelType w:val="hybridMultilevel"/>
    <w:tmpl w:val="5F140A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0E12093"/>
    <w:multiLevelType w:val="hybridMultilevel"/>
    <w:tmpl w:val="871EEDF0"/>
    <w:lvl w:ilvl="0" w:tplc="9006A6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42155B91"/>
    <w:multiLevelType w:val="hybridMultilevel"/>
    <w:tmpl w:val="14BE0D48"/>
    <w:lvl w:ilvl="0" w:tplc="3C3E9274">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457C5D72"/>
    <w:multiLevelType w:val="hybridMultilevel"/>
    <w:tmpl w:val="FE4EA13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5F175342"/>
    <w:multiLevelType w:val="hybridMultilevel"/>
    <w:tmpl w:val="465C928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63271F90"/>
    <w:multiLevelType w:val="hybridMultilevel"/>
    <w:tmpl w:val="5642B4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6C641998"/>
    <w:multiLevelType w:val="hybridMultilevel"/>
    <w:tmpl w:val="57DC039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6F1547C3"/>
    <w:multiLevelType w:val="hybridMultilevel"/>
    <w:tmpl w:val="A94E84E0"/>
    <w:lvl w:ilvl="0" w:tplc="72A0C4BC">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8174F14"/>
    <w:multiLevelType w:val="hybridMultilevel"/>
    <w:tmpl w:val="68B68F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9"/>
  </w:num>
  <w:num w:numId="3">
    <w:abstractNumId w:val="2"/>
  </w:num>
  <w:num w:numId="4">
    <w:abstractNumId w:val="0"/>
  </w:num>
  <w:num w:numId="5">
    <w:abstractNumId w:val="8"/>
  </w:num>
  <w:num w:numId="6">
    <w:abstractNumId w:val="1"/>
  </w:num>
  <w:num w:numId="7">
    <w:abstractNumId w:val="10"/>
  </w:num>
  <w:num w:numId="8">
    <w:abstractNumId w:val="7"/>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54"/>
    <w:rsid w:val="0000577E"/>
    <w:rsid w:val="000124BA"/>
    <w:rsid w:val="0001423C"/>
    <w:rsid w:val="000328DD"/>
    <w:rsid w:val="00032ADC"/>
    <w:rsid w:val="000636CA"/>
    <w:rsid w:val="000C0194"/>
    <w:rsid w:val="000F742D"/>
    <w:rsid w:val="00112105"/>
    <w:rsid w:val="00123BC8"/>
    <w:rsid w:val="00142FED"/>
    <w:rsid w:val="00153E01"/>
    <w:rsid w:val="00154D44"/>
    <w:rsid w:val="001709A6"/>
    <w:rsid w:val="00171011"/>
    <w:rsid w:val="00176270"/>
    <w:rsid w:val="001B6ED2"/>
    <w:rsid w:val="001F4B20"/>
    <w:rsid w:val="00211660"/>
    <w:rsid w:val="002256E0"/>
    <w:rsid w:val="002712E9"/>
    <w:rsid w:val="00272D73"/>
    <w:rsid w:val="002810FB"/>
    <w:rsid w:val="002A07E6"/>
    <w:rsid w:val="002A55D3"/>
    <w:rsid w:val="002C25A7"/>
    <w:rsid w:val="002F3489"/>
    <w:rsid w:val="00307554"/>
    <w:rsid w:val="00320E61"/>
    <w:rsid w:val="00366BE6"/>
    <w:rsid w:val="0037237D"/>
    <w:rsid w:val="00386B73"/>
    <w:rsid w:val="003D2EDE"/>
    <w:rsid w:val="00425087"/>
    <w:rsid w:val="00447654"/>
    <w:rsid w:val="004522D9"/>
    <w:rsid w:val="00476C9F"/>
    <w:rsid w:val="00480606"/>
    <w:rsid w:val="00490F03"/>
    <w:rsid w:val="004C5FC8"/>
    <w:rsid w:val="004D2A1F"/>
    <w:rsid w:val="00502767"/>
    <w:rsid w:val="00530A9A"/>
    <w:rsid w:val="00535F3B"/>
    <w:rsid w:val="00555275"/>
    <w:rsid w:val="00560B6B"/>
    <w:rsid w:val="005642EF"/>
    <w:rsid w:val="00576FAC"/>
    <w:rsid w:val="005B3584"/>
    <w:rsid w:val="005E0311"/>
    <w:rsid w:val="0060687D"/>
    <w:rsid w:val="0061424B"/>
    <w:rsid w:val="00640977"/>
    <w:rsid w:val="0066207E"/>
    <w:rsid w:val="006806DF"/>
    <w:rsid w:val="00681631"/>
    <w:rsid w:val="00686596"/>
    <w:rsid w:val="006A4B24"/>
    <w:rsid w:val="006A7051"/>
    <w:rsid w:val="006D694C"/>
    <w:rsid w:val="006E4CCD"/>
    <w:rsid w:val="00702812"/>
    <w:rsid w:val="0070400E"/>
    <w:rsid w:val="00735EB1"/>
    <w:rsid w:val="007363A6"/>
    <w:rsid w:val="00753DC9"/>
    <w:rsid w:val="00762009"/>
    <w:rsid w:val="0078019C"/>
    <w:rsid w:val="00780731"/>
    <w:rsid w:val="007820F4"/>
    <w:rsid w:val="007C0474"/>
    <w:rsid w:val="007D1BF8"/>
    <w:rsid w:val="007E6249"/>
    <w:rsid w:val="00802AD5"/>
    <w:rsid w:val="008468B9"/>
    <w:rsid w:val="0087093E"/>
    <w:rsid w:val="00885323"/>
    <w:rsid w:val="008D23D9"/>
    <w:rsid w:val="0091353E"/>
    <w:rsid w:val="009312FB"/>
    <w:rsid w:val="009325BF"/>
    <w:rsid w:val="0094698F"/>
    <w:rsid w:val="00961BD8"/>
    <w:rsid w:val="009865A6"/>
    <w:rsid w:val="00995103"/>
    <w:rsid w:val="009C3A54"/>
    <w:rsid w:val="009C66B3"/>
    <w:rsid w:val="00A274BE"/>
    <w:rsid w:val="00A57ACB"/>
    <w:rsid w:val="00A758DF"/>
    <w:rsid w:val="00A913AF"/>
    <w:rsid w:val="00AF52AC"/>
    <w:rsid w:val="00B307EF"/>
    <w:rsid w:val="00B42C1A"/>
    <w:rsid w:val="00B44BDF"/>
    <w:rsid w:val="00B53D0D"/>
    <w:rsid w:val="00BB19E4"/>
    <w:rsid w:val="00BB3699"/>
    <w:rsid w:val="00BB4436"/>
    <w:rsid w:val="00BF2942"/>
    <w:rsid w:val="00C04C04"/>
    <w:rsid w:val="00C074EB"/>
    <w:rsid w:val="00C167F4"/>
    <w:rsid w:val="00C25A47"/>
    <w:rsid w:val="00C438FE"/>
    <w:rsid w:val="00CA30FE"/>
    <w:rsid w:val="00CD73E0"/>
    <w:rsid w:val="00CF1E71"/>
    <w:rsid w:val="00D13A2E"/>
    <w:rsid w:val="00D37A84"/>
    <w:rsid w:val="00D627FB"/>
    <w:rsid w:val="00D72314"/>
    <w:rsid w:val="00DA49B9"/>
    <w:rsid w:val="00DB0746"/>
    <w:rsid w:val="00E21BAE"/>
    <w:rsid w:val="00E24CC7"/>
    <w:rsid w:val="00E33578"/>
    <w:rsid w:val="00E55DF2"/>
    <w:rsid w:val="00E56A65"/>
    <w:rsid w:val="00E71073"/>
    <w:rsid w:val="00E96805"/>
    <w:rsid w:val="00EF1E1A"/>
    <w:rsid w:val="00F34A03"/>
    <w:rsid w:val="00F81E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F85A"/>
  <w15:chartTrackingRefBased/>
  <w15:docId w15:val="{4FE1D788-B2C4-42EF-92CE-2D05F146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0731"/>
    <w:pPr>
      <w:ind w:left="720"/>
      <w:contextualSpacing/>
    </w:pPr>
  </w:style>
  <w:style w:type="table" w:styleId="TableGrid">
    <w:name w:val="Table Grid"/>
    <w:basedOn w:val="TableNormal"/>
    <w:uiPriority w:val="39"/>
    <w:rsid w:val="00560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560B6B"/>
  </w:style>
  <w:style w:type="paragraph" w:styleId="BalloonText">
    <w:name w:val="Balloon Text"/>
    <w:basedOn w:val="Normal"/>
    <w:link w:val="BalloonTextChar"/>
    <w:uiPriority w:val="99"/>
    <w:semiHidden/>
    <w:unhideWhenUsed/>
    <w:rsid w:val="00225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E0"/>
    <w:rPr>
      <w:rFonts w:ascii="Segoe UI" w:hAnsi="Segoe UI" w:cs="Segoe UI"/>
      <w:sz w:val="18"/>
      <w:szCs w:val="18"/>
    </w:rPr>
  </w:style>
  <w:style w:type="paragraph" w:styleId="Bibliography">
    <w:name w:val="Bibliography"/>
    <w:basedOn w:val="Normal"/>
    <w:next w:val="Normal"/>
    <w:uiPriority w:val="37"/>
    <w:semiHidden/>
    <w:unhideWhenUsed/>
    <w:rsid w:val="00576FAC"/>
  </w:style>
  <w:style w:type="paragraph" w:customStyle="1" w:styleId="Default">
    <w:name w:val="Default"/>
    <w:rsid w:val="005E031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214F-C1E5-4A53-9556-860B89FD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FATHUL COMPUTER</dc:creator>
  <cp:keywords/>
  <dc:description/>
  <cp:lastModifiedBy>FATHUL COMPUTER</cp:lastModifiedBy>
  <cp:revision>8</cp:revision>
  <cp:lastPrinted>2018-09-05T03:17:00Z</cp:lastPrinted>
  <dcterms:created xsi:type="dcterms:W3CDTF">2018-07-04T13:30:00Z</dcterms:created>
  <dcterms:modified xsi:type="dcterms:W3CDTF">2018-09-12T11:52:00Z</dcterms:modified>
</cp:coreProperties>
</file>