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4F" w:rsidRDefault="008D483A" w:rsidP="00AD164F">
      <w:pPr>
        <w:spacing w:line="276" w:lineRule="auto"/>
        <w:jc w:val="center"/>
        <w:rPr>
          <w:rFonts w:ascii="Times New Roman" w:hAnsi="Times New Roman" w:cs="Times New Roman"/>
          <w:b/>
          <w:lang w:val="en-US"/>
        </w:rPr>
      </w:pPr>
      <w:r w:rsidRPr="00AE5F24">
        <w:rPr>
          <w:rFonts w:ascii="Times New Roman" w:hAnsi="Times New Roman" w:cs="Times New Roman"/>
          <w:b/>
        </w:rPr>
        <w:t>DESKRIPSI PEMAHAMAN</w:t>
      </w:r>
      <w:r w:rsidR="00C85F6E" w:rsidRPr="00AE5F24">
        <w:rPr>
          <w:rFonts w:ascii="Times New Roman" w:hAnsi="Times New Roman" w:cs="Times New Roman"/>
          <w:b/>
        </w:rPr>
        <w:t xml:space="preserve"> MATERI PECAHAN SISWA KELAS VII</w:t>
      </w:r>
      <w:r w:rsidRPr="00AE5F24">
        <w:rPr>
          <w:rFonts w:ascii="Times New Roman" w:hAnsi="Times New Roman" w:cs="Times New Roman"/>
          <w:b/>
        </w:rPr>
        <w:t xml:space="preserve"> SMP NEGERI 1 SALOMEKKO </w:t>
      </w:r>
    </w:p>
    <w:p w:rsidR="008D483A" w:rsidRPr="00B51990" w:rsidRDefault="00163182" w:rsidP="00B51990">
      <w:pPr>
        <w:spacing w:line="276" w:lineRule="auto"/>
        <w:jc w:val="center"/>
        <w:rPr>
          <w:rFonts w:ascii="Times New Roman" w:hAnsi="Times New Roman" w:cs="Times New Roman"/>
          <w:b/>
          <w:i/>
          <w:lang w:val="en-US"/>
        </w:rPr>
      </w:pPr>
      <w:r>
        <w:rPr>
          <w:rFonts w:ascii="Times New Roman" w:hAnsi="Times New Roman" w:cs="Times New Roman"/>
          <w:b/>
          <w:i/>
          <w:lang w:val="en-US"/>
        </w:rPr>
        <w:t>(</w:t>
      </w:r>
      <w:r>
        <w:rPr>
          <w:rFonts w:ascii="Times New Roman" w:hAnsi="Times New Roman" w:cs="Times New Roman"/>
          <w:b/>
          <w:i/>
        </w:rPr>
        <w:t xml:space="preserve">Description </w:t>
      </w:r>
      <w:r>
        <w:rPr>
          <w:rFonts w:ascii="Times New Roman" w:hAnsi="Times New Roman" w:cs="Times New Roman"/>
          <w:b/>
          <w:i/>
          <w:lang w:val="en-US"/>
        </w:rPr>
        <w:t>o</w:t>
      </w:r>
      <w:r>
        <w:rPr>
          <w:rFonts w:ascii="Times New Roman" w:hAnsi="Times New Roman" w:cs="Times New Roman"/>
          <w:b/>
          <w:i/>
        </w:rPr>
        <w:t xml:space="preserve">f Comprehension </w:t>
      </w:r>
      <w:r>
        <w:rPr>
          <w:rFonts w:ascii="Times New Roman" w:hAnsi="Times New Roman" w:cs="Times New Roman"/>
          <w:b/>
          <w:i/>
          <w:lang w:val="en-US"/>
        </w:rPr>
        <w:t>o</w:t>
      </w:r>
      <w:r>
        <w:rPr>
          <w:rFonts w:ascii="Times New Roman" w:hAnsi="Times New Roman" w:cs="Times New Roman"/>
          <w:b/>
          <w:i/>
        </w:rPr>
        <w:t xml:space="preserve">f Fractional Material </w:t>
      </w:r>
      <w:r>
        <w:rPr>
          <w:rFonts w:ascii="Times New Roman" w:hAnsi="Times New Roman" w:cs="Times New Roman"/>
          <w:b/>
          <w:i/>
          <w:lang w:val="en-US"/>
        </w:rPr>
        <w:t>o</w:t>
      </w:r>
      <w:r>
        <w:rPr>
          <w:rFonts w:ascii="Times New Roman" w:hAnsi="Times New Roman" w:cs="Times New Roman"/>
          <w:b/>
          <w:i/>
        </w:rPr>
        <w:t>f Grade V</w:t>
      </w:r>
      <w:r>
        <w:rPr>
          <w:rFonts w:ascii="Times New Roman" w:hAnsi="Times New Roman" w:cs="Times New Roman"/>
          <w:b/>
          <w:i/>
          <w:lang w:val="en-US"/>
        </w:rPr>
        <w:t>II</w:t>
      </w:r>
      <w:r>
        <w:rPr>
          <w:rFonts w:ascii="Times New Roman" w:hAnsi="Times New Roman" w:cs="Times New Roman"/>
          <w:b/>
          <w:i/>
        </w:rPr>
        <w:t xml:space="preserve"> </w:t>
      </w:r>
      <w:proofErr w:type="gramStart"/>
      <w:r>
        <w:rPr>
          <w:rFonts w:ascii="Times New Roman" w:hAnsi="Times New Roman" w:cs="Times New Roman"/>
          <w:b/>
          <w:i/>
        </w:rPr>
        <w:t>At</w:t>
      </w:r>
      <w:proofErr w:type="gramEnd"/>
      <w:r>
        <w:rPr>
          <w:rFonts w:ascii="Times New Roman" w:hAnsi="Times New Roman" w:cs="Times New Roman"/>
          <w:b/>
          <w:i/>
        </w:rPr>
        <w:t xml:space="preserve"> </w:t>
      </w:r>
      <w:r w:rsidR="00B3506A">
        <w:rPr>
          <w:rFonts w:ascii="Times New Roman" w:hAnsi="Times New Roman" w:cs="Times New Roman"/>
          <w:b/>
          <w:i/>
          <w:lang w:val="en-US"/>
        </w:rPr>
        <w:t>Junior High School</w:t>
      </w:r>
      <w:r w:rsidRPr="00AD164F">
        <w:rPr>
          <w:rFonts w:ascii="Times New Roman" w:hAnsi="Times New Roman" w:cs="Times New Roman"/>
          <w:b/>
          <w:i/>
        </w:rPr>
        <w:t xml:space="preserve"> 1 Salomekko</w:t>
      </w:r>
      <w:r>
        <w:rPr>
          <w:rFonts w:ascii="Times New Roman" w:hAnsi="Times New Roman" w:cs="Times New Roman"/>
          <w:b/>
          <w:i/>
          <w:lang w:val="en-US"/>
        </w:rPr>
        <w:t>)</w:t>
      </w:r>
    </w:p>
    <w:p w:rsidR="008D483A" w:rsidRPr="000D0DE6" w:rsidRDefault="00E84A20" w:rsidP="008D483A">
      <w:pPr>
        <w:spacing w:after="0" w:line="240" w:lineRule="auto"/>
        <w:jc w:val="center"/>
        <w:rPr>
          <w:rFonts w:ascii="Times New Roman" w:hAnsi="Times New Roman" w:cs="Times New Roman"/>
          <w:b/>
          <w:lang w:val="en-US"/>
        </w:rPr>
      </w:pPr>
      <w:r w:rsidRPr="000D0DE6">
        <w:rPr>
          <w:rFonts w:ascii="Times New Roman" w:hAnsi="Times New Roman" w:cs="Times New Roman"/>
          <w:b/>
          <w:lang w:val="en-US"/>
        </w:rPr>
        <w:t xml:space="preserve">Prima </w:t>
      </w:r>
      <w:proofErr w:type="spellStart"/>
      <w:r w:rsidRPr="000D0DE6">
        <w:rPr>
          <w:rFonts w:ascii="Times New Roman" w:hAnsi="Times New Roman" w:cs="Times New Roman"/>
          <w:b/>
          <w:lang w:val="en-US"/>
        </w:rPr>
        <w:t>Mytra</w:t>
      </w:r>
      <w:proofErr w:type="spellEnd"/>
      <w:r w:rsidR="008D483A" w:rsidRPr="000D0DE6">
        <w:rPr>
          <w:rFonts w:ascii="Times New Roman" w:hAnsi="Times New Roman" w:cs="Times New Roman"/>
          <w:b/>
        </w:rPr>
        <w:t xml:space="preserve">, </w:t>
      </w:r>
      <w:proofErr w:type="spellStart"/>
      <w:r w:rsidRPr="000D0DE6">
        <w:rPr>
          <w:rFonts w:ascii="Times New Roman" w:hAnsi="Times New Roman" w:cs="Times New Roman"/>
          <w:b/>
          <w:lang w:val="en-US"/>
        </w:rPr>
        <w:t>Hamzah</w:t>
      </w:r>
      <w:proofErr w:type="spellEnd"/>
      <w:r w:rsidRPr="000D0DE6">
        <w:rPr>
          <w:rFonts w:ascii="Times New Roman" w:hAnsi="Times New Roman" w:cs="Times New Roman"/>
          <w:b/>
          <w:lang w:val="en-US"/>
        </w:rPr>
        <w:t xml:space="preserve"> </w:t>
      </w:r>
      <w:proofErr w:type="spellStart"/>
      <w:r w:rsidRPr="000D0DE6">
        <w:rPr>
          <w:rFonts w:ascii="Times New Roman" w:hAnsi="Times New Roman" w:cs="Times New Roman"/>
          <w:b/>
          <w:lang w:val="en-US"/>
        </w:rPr>
        <w:t>Upu</w:t>
      </w:r>
      <w:proofErr w:type="spellEnd"/>
      <w:r w:rsidR="008D483A" w:rsidRPr="000D0DE6">
        <w:rPr>
          <w:rFonts w:ascii="Times New Roman" w:hAnsi="Times New Roman" w:cs="Times New Roman"/>
          <w:b/>
        </w:rPr>
        <w:t xml:space="preserve">, </w:t>
      </w:r>
      <w:r w:rsidRPr="000D0DE6">
        <w:rPr>
          <w:rFonts w:ascii="Times New Roman" w:hAnsi="Times New Roman" w:cs="Times New Roman"/>
          <w:b/>
          <w:lang w:val="en-US"/>
        </w:rPr>
        <w:t xml:space="preserve">Muhammad </w:t>
      </w:r>
      <w:proofErr w:type="spellStart"/>
      <w:r w:rsidRPr="000D0DE6">
        <w:rPr>
          <w:rFonts w:ascii="Times New Roman" w:hAnsi="Times New Roman" w:cs="Times New Roman"/>
          <w:b/>
          <w:lang w:val="en-US"/>
        </w:rPr>
        <w:t>Darwis</w:t>
      </w:r>
      <w:proofErr w:type="spellEnd"/>
    </w:p>
    <w:p w:rsidR="008D483A" w:rsidRPr="000D0DE6" w:rsidRDefault="008D483A" w:rsidP="008D483A">
      <w:pPr>
        <w:spacing w:after="0" w:line="240" w:lineRule="auto"/>
        <w:jc w:val="center"/>
        <w:rPr>
          <w:rFonts w:ascii="Times New Roman" w:hAnsi="Times New Roman" w:cs="Times New Roman"/>
        </w:rPr>
      </w:pPr>
      <w:r w:rsidRPr="000D0DE6">
        <w:rPr>
          <w:rFonts w:ascii="Times New Roman" w:hAnsi="Times New Roman" w:cs="Times New Roman"/>
        </w:rPr>
        <w:t>Pendidikan Matematika, Program Pascasarjana UNM</w:t>
      </w:r>
    </w:p>
    <w:p w:rsidR="008D483A" w:rsidRPr="000D0DE6" w:rsidRDefault="008D483A" w:rsidP="008D483A">
      <w:pPr>
        <w:spacing w:after="0" w:line="240" w:lineRule="auto"/>
        <w:jc w:val="center"/>
        <w:rPr>
          <w:rFonts w:ascii="Times New Roman" w:hAnsi="Times New Roman" w:cs="Times New Roman"/>
        </w:rPr>
      </w:pPr>
      <w:r w:rsidRPr="000D0DE6">
        <w:rPr>
          <w:rFonts w:ascii="Times New Roman" w:hAnsi="Times New Roman" w:cs="Times New Roman"/>
        </w:rPr>
        <w:t xml:space="preserve">Email: </w:t>
      </w:r>
      <w:proofErr w:type="spellStart"/>
      <w:r w:rsidR="00E978DA" w:rsidRPr="000D0DE6">
        <w:rPr>
          <w:rFonts w:ascii="Times New Roman" w:hAnsi="Times New Roman" w:cs="Times New Roman"/>
          <w:lang w:val="en-US"/>
        </w:rPr>
        <w:t>mytraprima</w:t>
      </w:r>
      <w:proofErr w:type="spellEnd"/>
      <w:r w:rsidRPr="000D0DE6">
        <w:rPr>
          <w:rFonts w:ascii="Times New Roman" w:hAnsi="Times New Roman" w:cs="Times New Roman"/>
        </w:rPr>
        <w:t>@gmail.com</w:t>
      </w:r>
    </w:p>
    <w:p w:rsidR="008D483A" w:rsidRDefault="008D483A" w:rsidP="008D483A">
      <w:pPr>
        <w:spacing w:line="240" w:lineRule="auto"/>
        <w:jc w:val="center"/>
        <w:rPr>
          <w:rFonts w:ascii="Times New Roman" w:hAnsi="Times New Roman" w:cs="Times New Roman"/>
          <w:b/>
          <w:lang w:val="en-US"/>
        </w:rPr>
      </w:pPr>
    </w:p>
    <w:p w:rsidR="00E40FAD" w:rsidRPr="00C204DA" w:rsidRDefault="00C204DA" w:rsidP="008D483A">
      <w:pPr>
        <w:spacing w:line="240" w:lineRule="auto"/>
        <w:jc w:val="center"/>
        <w:rPr>
          <w:rFonts w:ascii="Times New Roman" w:hAnsi="Times New Roman" w:cs="Times New Roman"/>
          <w:b/>
          <w:i/>
          <w:lang w:val="en-US"/>
        </w:rPr>
      </w:pPr>
      <w:r>
        <w:rPr>
          <w:rFonts w:ascii="Times New Roman" w:hAnsi="Times New Roman" w:cs="Times New Roman"/>
          <w:b/>
          <w:i/>
        </w:rPr>
        <w:t>ABSTRAC</w:t>
      </w:r>
      <w:r>
        <w:rPr>
          <w:rFonts w:ascii="Times New Roman" w:hAnsi="Times New Roman" w:cs="Times New Roman"/>
          <w:b/>
          <w:i/>
          <w:lang w:val="en-US"/>
        </w:rPr>
        <w:t>T</w:t>
      </w:r>
    </w:p>
    <w:p w:rsidR="008D483A" w:rsidRPr="000D0DE6" w:rsidRDefault="008D483A" w:rsidP="008D483A">
      <w:pPr>
        <w:spacing w:line="240" w:lineRule="auto"/>
        <w:jc w:val="both"/>
        <w:rPr>
          <w:rFonts w:ascii="Times New Roman" w:hAnsi="Times New Roman" w:cs="Times New Roman"/>
          <w:i/>
          <w:lang w:val="en-US"/>
        </w:rPr>
      </w:pPr>
      <w:r w:rsidRPr="000D0DE6">
        <w:rPr>
          <w:rFonts w:ascii="Times New Roman" w:hAnsi="Times New Roman" w:cs="Times New Roman"/>
          <w:i/>
        </w:rPr>
        <w:t xml:space="preserve">This </w:t>
      </w:r>
      <w:r w:rsidR="00DD4CB8" w:rsidRPr="000D0DE6">
        <w:rPr>
          <w:rFonts w:ascii="Times New Roman" w:hAnsi="Times New Roman" w:cs="Times New Roman"/>
          <w:i/>
          <w:lang w:val="en-US"/>
        </w:rPr>
        <w:t>study is descriptive qualitative research</w:t>
      </w:r>
      <w:r w:rsidR="00F93CAE" w:rsidRPr="000D0DE6">
        <w:rPr>
          <w:rFonts w:ascii="Times New Roman" w:hAnsi="Times New Roman" w:cs="Times New Roman"/>
          <w:i/>
          <w:lang w:val="en-US"/>
        </w:rPr>
        <w:t>, which aims at describing</w:t>
      </w:r>
      <w:r w:rsidR="0078103C" w:rsidRPr="000D0DE6">
        <w:rPr>
          <w:rFonts w:ascii="Times New Roman" w:hAnsi="Times New Roman" w:cs="Times New Roman"/>
          <w:i/>
          <w:lang w:val="en-US"/>
        </w:rPr>
        <w:t xml:space="preserve"> the relational and instrumental </w:t>
      </w:r>
      <w:r w:rsidR="006050EE" w:rsidRPr="000D0DE6">
        <w:rPr>
          <w:rFonts w:ascii="Times New Roman" w:hAnsi="Times New Roman" w:cs="Times New Roman"/>
          <w:i/>
          <w:lang w:val="en-US"/>
        </w:rPr>
        <w:t xml:space="preserve">comprehension of grade VII students at SMPN 1 </w:t>
      </w:r>
      <w:proofErr w:type="spellStart"/>
      <w:r w:rsidR="006050EE" w:rsidRPr="000D0DE6">
        <w:rPr>
          <w:rFonts w:ascii="Times New Roman" w:hAnsi="Times New Roman" w:cs="Times New Roman"/>
          <w:i/>
          <w:lang w:val="en-US"/>
        </w:rPr>
        <w:t>Salomekko</w:t>
      </w:r>
      <w:proofErr w:type="spellEnd"/>
      <w:r w:rsidR="0097699C" w:rsidRPr="000D0DE6">
        <w:rPr>
          <w:rFonts w:ascii="Times New Roman" w:hAnsi="Times New Roman" w:cs="Times New Roman"/>
          <w:i/>
          <w:lang w:val="en-US"/>
        </w:rPr>
        <w:t xml:space="preserve"> in fractional material. </w:t>
      </w:r>
      <w:r w:rsidR="00E433A4" w:rsidRPr="000D0DE6">
        <w:rPr>
          <w:rFonts w:ascii="Times New Roman" w:hAnsi="Times New Roman" w:cs="Times New Roman"/>
          <w:i/>
          <w:lang w:val="en-US"/>
        </w:rPr>
        <w:t>Four students</w:t>
      </w:r>
      <w:r w:rsidR="00192CE4" w:rsidRPr="000D0DE6">
        <w:rPr>
          <w:rFonts w:ascii="Times New Roman" w:hAnsi="Times New Roman" w:cs="Times New Roman"/>
          <w:i/>
          <w:lang w:val="en-US"/>
        </w:rPr>
        <w:t xml:space="preserve"> were </w:t>
      </w:r>
      <w:proofErr w:type="spellStart"/>
      <w:r w:rsidR="00192CE4" w:rsidRPr="000D0DE6">
        <w:rPr>
          <w:rFonts w:ascii="Times New Roman" w:hAnsi="Times New Roman" w:cs="Times New Roman"/>
          <w:i/>
          <w:lang w:val="en-US"/>
        </w:rPr>
        <w:t>chosenas</w:t>
      </w:r>
      <w:proofErr w:type="spellEnd"/>
      <w:r w:rsidR="00192CE4" w:rsidRPr="000D0DE6">
        <w:rPr>
          <w:rFonts w:ascii="Times New Roman" w:hAnsi="Times New Roman" w:cs="Times New Roman"/>
          <w:i/>
          <w:lang w:val="en-US"/>
        </w:rPr>
        <w:t xml:space="preserve"> the subject of the study</w:t>
      </w:r>
      <w:r w:rsidR="00A519B5" w:rsidRPr="000D0DE6">
        <w:rPr>
          <w:rFonts w:ascii="Times New Roman" w:hAnsi="Times New Roman" w:cs="Times New Roman"/>
          <w:i/>
          <w:lang w:val="en-US"/>
        </w:rPr>
        <w:t xml:space="preserve"> based on the result</w:t>
      </w:r>
      <w:r w:rsidR="00BF0397" w:rsidRPr="000D0DE6">
        <w:rPr>
          <w:rFonts w:ascii="Times New Roman" w:hAnsi="Times New Roman" w:cs="Times New Roman"/>
          <w:i/>
          <w:lang w:val="en-US"/>
        </w:rPr>
        <w:t xml:space="preserve"> of diagnostic test.</w:t>
      </w:r>
      <w:r w:rsidR="00B60E7C" w:rsidRPr="000D0DE6">
        <w:rPr>
          <w:rFonts w:ascii="Times New Roman" w:hAnsi="Times New Roman" w:cs="Times New Roman"/>
          <w:i/>
          <w:lang w:val="en-US"/>
        </w:rPr>
        <w:t xml:space="preserve"> Data were collected by employing diagnostic test and semi structure interview. Data were analyzed by using descriptive qualitative analysis.</w:t>
      </w:r>
    </w:p>
    <w:p w:rsidR="00901A2B" w:rsidRPr="000D0DE6" w:rsidRDefault="001C0977" w:rsidP="008D483A">
      <w:pPr>
        <w:spacing w:line="240" w:lineRule="auto"/>
        <w:jc w:val="both"/>
        <w:rPr>
          <w:rFonts w:ascii="Times New Roman" w:hAnsi="Times New Roman" w:cs="Times New Roman"/>
          <w:i/>
          <w:lang w:val="en-US"/>
        </w:rPr>
      </w:pPr>
      <w:r w:rsidRPr="000D0DE6">
        <w:rPr>
          <w:rFonts w:ascii="Times New Roman" w:hAnsi="Times New Roman" w:cs="Times New Roman"/>
          <w:i/>
          <w:lang w:val="en-US"/>
        </w:rPr>
        <w:t xml:space="preserve">The </w:t>
      </w:r>
      <w:proofErr w:type="gramStart"/>
      <w:r w:rsidRPr="000D0DE6">
        <w:rPr>
          <w:rFonts w:ascii="Times New Roman" w:hAnsi="Times New Roman" w:cs="Times New Roman"/>
          <w:i/>
          <w:lang w:val="en-US"/>
        </w:rPr>
        <w:t>result of the study reveal</w:t>
      </w:r>
      <w:proofErr w:type="gramEnd"/>
      <w:r w:rsidRPr="000D0DE6">
        <w:rPr>
          <w:rFonts w:ascii="Times New Roman" w:hAnsi="Times New Roman" w:cs="Times New Roman"/>
          <w:i/>
          <w:lang w:val="en-US"/>
        </w:rPr>
        <w:t xml:space="preserve"> that students who had relational comprehension were able to answer question</w:t>
      </w:r>
      <w:r w:rsidR="001739D8" w:rsidRPr="000D0DE6">
        <w:rPr>
          <w:rFonts w:ascii="Times New Roman" w:hAnsi="Times New Roman" w:cs="Times New Roman"/>
          <w:i/>
          <w:lang w:val="en-US"/>
        </w:rPr>
        <w:t xml:space="preserve">s of fractional material by connecting </w:t>
      </w:r>
      <w:proofErr w:type="spellStart"/>
      <w:r w:rsidR="001739D8" w:rsidRPr="000D0DE6">
        <w:rPr>
          <w:rFonts w:ascii="Times New Roman" w:hAnsi="Times New Roman" w:cs="Times New Roman"/>
          <w:i/>
          <w:lang w:val="en-US"/>
        </w:rPr>
        <w:t>sevelar</w:t>
      </w:r>
      <w:proofErr w:type="spellEnd"/>
      <w:r w:rsidR="006F2AB7" w:rsidRPr="000D0DE6">
        <w:rPr>
          <w:rFonts w:ascii="Times New Roman" w:hAnsi="Times New Roman" w:cs="Times New Roman"/>
          <w:i/>
          <w:lang w:val="en-US"/>
        </w:rPr>
        <w:t xml:space="preserve"> concepts and able to provide rational reasons</w:t>
      </w:r>
      <w:r w:rsidR="001B39DB" w:rsidRPr="000D0DE6">
        <w:rPr>
          <w:rFonts w:ascii="Times New Roman" w:hAnsi="Times New Roman" w:cs="Times New Roman"/>
          <w:i/>
          <w:lang w:val="en-US"/>
        </w:rPr>
        <w:t xml:space="preserve"> from answers given. Student who had instrumental comprehension</w:t>
      </w:r>
      <w:r w:rsidR="00515721" w:rsidRPr="000D0DE6">
        <w:rPr>
          <w:rFonts w:ascii="Times New Roman" w:hAnsi="Times New Roman" w:cs="Times New Roman"/>
          <w:i/>
          <w:lang w:val="en-US"/>
        </w:rPr>
        <w:t xml:space="preserve"> answered the questions of fractional</w:t>
      </w:r>
      <w:r w:rsidR="009F7C9C" w:rsidRPr="000D0DE6">
        <w:rPr>
          <w:rFonts w:ascii="Times New Roman" w:hAnsi="Times New Roman" w:cs="Times New Roman"/>
          <w:i/>
          <w:lang w:val="en-US"/>
        </w:rPr>
        <w:t xml:space="preserve"> </w:t>
      </w:r>
      <w:proofErr w:type="gramStart"/>
      <w:r w:rsidR="009F7C9C" w:rsidRPr="000D0DE6">
        <w:rPr>
          <w:rFonts w:ascii="Times New Roman" w:hAnsi="Times New Roman" w:cs="Times New Roman"/>
          <w:i/>
          <w:lang w:val="en-US"/>
        </w:rPr>
        <w:t>material  from</w:t>
      </w:r>
      <w:proofErr w:type="gramEnd"/>
      <w:r w:rsidR="009F7C9C" w:rsidRPr="000D0DE6">
        <w:rPr>
          <w:rFonts w:ascii="Times New Roman" w:hAnsi="Times New Roman" w:cs="Times New Roman"/>
          <w:i/>
          <w:lang w:val="en-US"/>
        </w:rPr>
        <w:t xml:space="preserve"> memorizati</w:t>
      </w:r>
      <w:r w:rsidR="006073E7" w:rsidRPr="000D0DE6">
        <w:rPr>
          <w:rFonts w:ascii="Times New Roman" w:hAnsi="Times New Roman" w:cs="Times New Roman"/>
          <w:i/>
          <w:lang w:val="en-US"/>
        </w:rPr>
        <w:t xml:space="preserve">on and unable to provide answers given. The result of the study also reveals that was fairly difficult students </w:t>
      </w:r>
      <w:r w:rsidR="007F7D96" w:rsidRPr="000D0DE6">
        <w:rPr>
          <w:rFonts w:ascii="Times New Roman" w:hAnsi="Times New Roman" w:cs="Times New Roman"/>
          <w:i/>
          <w:lang w:val="en-US"/>
        </w:rPr>
        <w:t xml:space="preserve">who had relational comprehension compared to students who had </w:t>
      </w:r>
      <w:r w:rsidR="00B713C5" w:rsidRPr="000D0DE6">
        <w:rPr>
          <w:rFonts w:ascii="Times New Roman" w:hAnsi="Times New Roman" w:cs="Times New Roman"/>
          <w:i/>
          <w:lang w:val="en-US"/>
        </w:rPr>
        <w:t>instrumental comprehension; proven by this research that only one</w:t>
      </w:r>
      <w:r w:rsidR="00B20986" w:rsidRPr="000D0DE6">
        <w:rPr>
          <w:rFonts w:ascii="Times New Roman" w:hAnsi="Times New Roman" w:cs="Times New Roman"/>
          <w:i/>
          <w:lang w:val="en-US"/>
        </w:rPr>
        <w:t xml:space="preserve"> student discovered who had relational comprehension.</w:t>
      </w:r>
    </w:p>
    <w:p w:rsidR="00B20986" w:rsidRPr="002E4BD6" w:rsidRDefault="00B20986" w:rsidP="008D483A">
      <w:pPr>
        <w:spacing w:line="240" w:lineRule="auto"/>
        <w:jc w:val="both"/>
        <w:rPr>
          <w:rFonts w:ascii="Times New Roman" w:hAnsi="Times New Roman" w:cs="Times New Roman"/>
          <w:i/>
          <w:lang w:val="en-US"/>
        </w:rPr>
      </w:pPr>
      <w:r w:rsidRPr="002E4BD6">
        <w:rPr>
          <w:rFonts w:ascii="Times New Roman" w:hAnsi="Times New Roman" w:cs="Times New Roman"/>
          <w:i/>
          <w:lang w:val="en-US"/>
        </w:rPr>
        <w:t xml:space="preserve">The relational </w:t>
      </w:r>
      <w:r w:rsidR="00391201" w:rsidRPr="002E4BD6">
        <w:rPr>
          <w:rFonts w:ascii="Times New Roman" w:hAnsi="Times New Roman" w:cs="Times New Roman"/>
          <w:i/>
          <w:lang w:val="en-US"/>
        </w:rPr>
        <w:t>comprehension referred to the ability of someone to use mathematical procedure from connecting various mathematical concept</w:t>
      </w:r>
      <w:r w:rsidR="00AE0954" w:rsidRPr="002E4BD6">
        <w:rPr>
          <w:rFonts w:ascii="Times New Roman" w:hAnsi="Times New Roman" w:cs="Times New Roman"/>
          <w:i/>
          <w:lang w:val="en-US"/>
        </w:rPr>
        <w:t xml:space="preserve">s; whereas, instrumental comprehension referred </w:t>
      </w:r>
      <w:r w:rsidR="0060745D" w:rsidRPr="002E4BD6">
        <w:rPr>
          <w:rFonts w:ascii="Times New Roman" w:hAnsi="Times New Roman" w:cs="Times New Roman"/>
          <w:i/>
          <w:lang w:val="en-US"/>
        </w:rPr>
        <w:t xml:space="preserve">to the ability </w:t>
      </w:r>
      <w:r w:rsidR="009A154C" w:rsidRPr="002E4BD6">
        <w:rPr>
          <w:rFonts w:ascii="Times New Roman" w:hAnsi="Times New Roman" w:cs="Times New Roman"/>
          <w:i/>
          <w:lang w:val="en-US"/>
        </w:rPr>
        <w:t xml:space="preserve">of someone in using mathematical procedure to solve a problem without comprehending why the </w:t>
      </w:r>
      <w:r w:rsidR="00DC6362" w:rsidRPr="002E4BD6">
        <w:rPr>
          <w:rFonts w:ascii="Times New Roman" w:hAnsi="Times New Roman" w:cs="Times New Roman"/>
          <w:i/>
          <w:lang w:val="en-US"/>
        </w:rPr>
        <w:t>procedure could be used; in other words, students who had instrumental comprehension memorized only the formula.</w:t>
      </w:r>
    </w:p>
    <w:p w:rsidR="008D483A" w:rsidRPr="002E4BD6" w:rsidRDefault="008D483A" w:rsidP="008D483A">
      <w:pPr>
        <w:spacing w:line="240" w:lineRule="auto"/>
        <w:rPr>
          <w:rFonts w:ascii="Times New Roman" w:hAnsi="Times New Roman" w:cs="Times New Roman"/>
          <w:i/>
          <w:lang w:val="en-US"/>
        </w:rPr>
      </w:pPr>
      <w:r w:rsidRPr="002E4BD6">
        <w:rPr>
          <w:rFonts w:ascii="Times New Roman" w:hAnsi="Times New Roman" w:cs="Times New Roman"/>
          <w:i/>
        </w:rPr>
        <w:t xml:space="preserve">Keyword: </w:t>
      </w:r>
      <w:r w:rsidR="00821056" w:rsidRPr="002E4BD6">
        <w:rPr>
          <w:rFonts w:ascii="Times New Roman" w:hAnsi="Times New Roman" w:cs="Times New Roman"/>
          <w:i/>
          <w:lang w:val="en-US"/>
        </w:rPr>
        <w:t>compre</w:t>
      </w:r>
      <w:r w:rsidR="008352C1" w:rsidRPr="002E4BD6">
        <w:rPr>
          <w:rFonts w:ascii="Times New Roman" w:hAnsi="Times New Roman" w:cs="Times New Roman"/>
          <w:i/>
          <w:lang w:val="en-US"/>
        </w:rPr>
        <w:t xml:space="preserve">hension, relational, instrumental, </w:t>
      </w:r>
      <w:r w:rsidR="002E4BD6">
        <w:rPr>
          <w:rFonts w:ascii="Times New Roman" w:hAnsi="Times New Roman" w:cs="Times New Roman"/>
          <w:i/>
        </w:rPr>
        <w:t>fractional</w:t>
      </w:r>
      <w:r w:rsidR="002E4BD6">
        <w:rPr>
          <w:rFonts w:ascii="Times New Roman" w:hAnsi="Times New Roman" w:cs="Times New Roman"/>
          <w:i/>
          <w:lang w:val="en-US"/>
        </w:rPr>
        <w:t>.</w:t>
      </w:r>
    </w:p>
    <w:p w:rsidR="002E4BD6" w:rsidRPr="000E652D" w:rsidRDefault="00AE040A" w:rsidP="002E4BD6">
      <w:pPr>
        <w:spacing w:line="240" w:lineRule="auto"/>
        <w:jc w:val="center"/>
        <w:rPr>
          <w:rFonts w:ascii="Times New Roman" w:hAnsi="Times New Roman" w:cs="Times New Roman"/>
          <w:lang w:val="en-US"/>
        </w:rPr>
      </w:pPr>
      <w:r w:rsidRPr="000E652D">
        <w:rPr>
          <w:rFonts w:ascii="Times New Roman" w:hAnsi="Times New Roman" w:cs="Times New Roman"/>
          <w:lang w:val="en-US"/>
        </w:rPr>
        <w:t>ABSTRAK</w:t>
      </w:r>
    </w:p>
    <w:p w:rsidR="002E4BD6" w:rsidRPr="000E652D" w:rsidRDefault="002E4BD6" w:rsidP="002E4BD6">
      <w:pPr>
        <w:spacing w:line="240" w:lineRule="auto"/>
        <w:jc w:val="both"/>
        <w:rPr>
          <w:rFonts w:ascii="Times New Roman" w:hAnsi="Times New Roman" w:cs="Times New Roman"/>
        </w:rPr>
      </w:pPr>
      <w:r w:rsidRPr="000E652D">
        <w:rPr>
          <w:rFonts w:ascii="Times New Roman" w:hAnsi="Times New Roman" w:cs="Times New Roman"/>
        </w:rPr>
        <w:t xml:space="preserve">Penelitian ini adalah penelitian deskriptif-kualitatif yang bertujuan untuk mendeskripsikan pemahaman relasional dan instrumental siswa kelas VII SMP Negeri </w:t>
      </w:r>
      <w:r w:rsidR="00AE040A" w:rsidRPr="000E652D">
        <w:rPr>
          <w:rFonts w:ascii="Times New Roman" w:hAnsi="Times New Roman" w:cs="Times New Roman"/>
        </w:rPr>
        <w:t>1 Salomekko pada materi pecahan</w:t>
      </w:r>
      <w:r w:rsidRPr="000E652D">
        <w:rPr>
          <w:rFonts w:ascii="Times New Roman" w:hAnsi="Times New Roman" w:cs="Times New Roman"/>
        </w:rPr>
        <w:t xml:space="preserve">. Dalam penelitian ini terpilih subjek penelitian sebanyak 4 siswa yang ditentukan berdasarkan hasil tes diagnostik. Data dikumpulkan dengan metode tes diagnostik dan wawancara semi tersruktur. Metode analisis yang digunakan adalah analisis deskriptif kualitatif. </w:t>
      </w:r>
    </w:p>
    <w:p w:rsidR="000E652D" w:rsidRPr="000E652D" w:rsidRDefault="002E4BD6" w:rsidP="002E4BD6">
      <w:pPr>
        <w:spacing w:line="240" w:lineRule="auto"/>
        <w:jc w:val="both"/>
        <w:rPr>
          <w:rFonts w:ascii="Times New Roman" w:hAnsi="Times New Roman" w:cs="Times New Roman"/>
          <w:lang w:val="en-US"/>
        </w:rPr>
      </w:pPr>
      <w:r w:rsidRPr="000E652D">
        <w:rPr>
          <w:rFonts w:ascii="Times New Roman" w:hAnsi="Times New Roman" w:cs="Times New Roman"/>
        </w:rPr>
        <w:t>Hasil penelitian menunjukkan bahwa siswa yang memiliki pemahaman relasional mampu menjawab soal-soal materi pecahan dengan mengaitkan beberapa konsep serta mampu memberikan alasan yang rasional dari jawaban yang diberikan. Sementara siswa yang memiliki pemahaman instrumental menjawab soal-soal materi pecahan berasal dari hafalan serta tidak mampu memberikan alasan dari jawaban-jawaban yang diberikan. Hasil penelitian juga menunjukkan bahwa cukup sulit menemukan siswa yang memiliki pemahaman relasional dibandingkan siswa yang memiliki pemahaman instrumental. Terbukti pada penelitian ini, hanya ditemukan 1 siswa yang memiliki pemahaman relasional.</w:t>
      </w:r>
    </w:p>
    <w:p w:rsidR="002E4BD6" w:rsidRPr="000E652D" w:rsidRDefault="002E4BD6" w:rsidP="002E4BD6">
      <w:pPr>
        <w:spacing w:line="240" w:lineRule="auto"/>
        <w:jc w:val="both"/>
        <w:rPr>
          <w:rFonts w:ascii="Times New Roman" w:hAnsi="Times New Roman" w:cs="Times New Roman"/>
          <w:b/>
        </w:rPr>
      </w:pPr>
      <w:r w:rsidRPr="000E652D">
        <w:rPr>
          <w:rFonts w:ascii="Times New Roman" w:hAnsi="Times New Roman" w:cs="Times New Roman"/>
        </w:rPr>
        <w:t>Kata kunci: pemahaman, relasional, instrumental, pecahan</w:t>
      </w:r>
    </w:p>
    <w:p w:rsidR="00C204DA" w:rsidRPr="00C204DA" w:rsidRDefault="00C204DA" w:rsidP="008D483A">
      <w:pPr>
        <w:spacing w:line="240" w:lineRule="auto"/>
        <w:rPr>
          <w:rFonts w:ascii="Times New Roman" w:hAnsi="Times New Roman" w:cs="Times New Roman"/>
          <w:i/>
          <w:lang w:val="en-US"/>
        </w:rPr>
      </w:pPr>
    </w:p>
    <w:p w:rsidR="008D483A" w:rsidRPr="00AE5F24" w:rsidRDefault="008D483A" w:rsidP="008D483A">
      <w:pPr>
        <w:spacing w:line="240" w:lineRule="auto"/>
        <w:rPr>
          <w:rFonts w:ascii="Times New Roman" w:hAnsi="Times New Roman" w:cs="Times New Roman"/>
        </w:rPr>
      </w:pPr>
    </w:p>
    <w:p w:rsidR="008D483A" w:rsidRPr="00AE5F24" w:rsidRDefault="008D483A" w:rsidP="008D483A">
      <w:pPr>
        <w:spacing w:line="240" w:lineRule="auto"/>
        <w:rPr>
          <w:rFonts w:ascii="Times New Roman" w:hAnsi="Times New Roman" w:cs="Times New Roman"/>
          <w:b/>
        </w:rPr>
        <w:sectPr w:rsidR="008D483A" w:rsidRPr="00AE5F24" w:rsidSect="00A817F0">
          <w:pgSz w:w="11906" w:h="16838" w:code="9"/>
          <w:pgMar w:top="1701" w:right="1701" w:bottom="1701" w:left="1701" w:header="709" w:footer="709" w:gutter="0"/>
          <w:cols w:space="708"/>
          <w:docGrid w:linePitch="360"/>
        </w:sectPr>
      </w:pPr>
    </w:p>
    <w:p w:rsidR="008D483A" w:rsidRPr="00AE5F24" w:rsidRDefault="008D483A" w:rsidP="008D483A">
      <w:pPr>
        <w:spacing w:after="0" w:line="240" w:lineRule="auto"/>
        <w:rPr>
          <w:rFonts w:ascii="Times New Roman" w:hAnsi="Times New Roman" w:cs="Times New Roman"/>
          <w:b/>
        </w:rPr>
      </w:pPr>
      <w:r w:rsidRPr="00AE5F24">
        <w:rPr>
          <w:rFonts w:ascii="Times New Roman" w:hAnsi="Times New Roman" w:cs="Times New Roman"/>
          <w:b/>
        </w:rPr>
        <w:lastRenderedPageBreak/>
        <w:t>PENDAHULUAN</w:t>
      </w:r>
    </w:p>
    <w:p w:rsidR="004B2AB6" w:rsidRPr="00AE5F24" w:rsidRDefault="004B2AB6" w:rsidP="00D26311">
      <w:pPr>
        <w:autoSpaceDE w:val="0"/>
        <w:autoSpaceDN w:val="0"/>
        <w:adjustRightInd w:val="0"/>
        <w:spacing w:line="360" w:lineRule="auto"/>
        <w:ind w:firstLine="851"/>
        <w:jc w:val="both"/>
        <w:rPr>
          <w:rFonts w:ascii="Times New Roman" w:hAnsi="Times New Roman" w:cs="Times New Roman"/>
        </w:rPr>
      </w:pPr>
      <w:r w:rsidRPr="00AE5F24">
        <w:rPr>
          <w:rFonts w:ascii="Times New Roman" w:hAnsi="Times New Roman" w:cs="Times New Roman"/>
        </w:rPr>
        <w:t>Pendidikan mencakup berbagai ilmu pengetahuan dan salah satunya adalah matematika. Matematika sering diartikan sebagai bahasa simbol atau bilangan yang dikaitkan dengan angka atau operasi hitung, misalnya: penjumlahan, pengurangan, perkalian, dan pembagian. Matematika juga merupakan salah satu ilmu yang mempunyai peran penting dalam berbagai disiplin ilmu yang lain. Oleh karena itu, matematika harus dikuasai oleh setiap orang, terutama oleh siswa dalam rangka mempersiapkan siswa menghadapi permasalahan di dunia nyata.</w:t>
      </w:r>
    </w:p>
    <w:p w:rsidR="004B2AB6" w:rsidRPr="00AE5F24" w:rsidRDefault="004B2AB6" w:rsidP="00977DDA">
      <w:pPr>
        <w:autoSpaceDE w:val="0"/>
        <w:autoSpaceDN w:val="0"/>
        <w:adjustRightInd w:val="0"/>
        <w:spacing w:line="360" w:lineRule="auto"/>
        <w:ind w:firstLine="851"/>
        <w:jc w:val="both"/>
        <w:rPr>
          <w:rFonts w:ascii="Times New Roman" w:hAnsi="Times New Roman" w:cs="Times New Roman"/>
          <w:lang w:val="en-US"/>
        </w:rPr>
      </w:pPr>
      <w:r w:rsidRPr="00AE5F24">
        <w:rPr>
          <w:rFonts w:ascii="Times New Roman" w:hAnsi="Times New Roman" w:cs="Times New Roman"/>
        </w:rPr>
        <w:t xml:space="preserve">Matematika juga merupakan salah satu ilmu yang mempunyai peran penting dalam berbagai disiplin ilmu yang lain. Oleh karena itu, matematika harus dikuasai oleh setiap orang, terutama oleh siswa dalam rangka mempersiapkan siswa menghadapi permasalahan di dunia nyata </w:t>
      </w:r>
      <w:r w:rsidRPr="00AE5F24">
        <w:rPr>
          <w:rFonts w:ascii="Times New Roman" w:hAnsi="Times New Roman" w:cs="Times New Roman"/>
        </w:rPr>
        <w:fldChar w:fldCharType="begin"/>
      </w:r>
      <w:r w:rsidRPr="00AE5F24">
        <w:rPr>
          <w:rFonts w:ascii="Times New Roman" w:hAnsi="Times New Roman" w:cs="Times New Roman"/>
        </w:rPr>
        <w:instrText xml:space="preserve"> ADDIN ZOTERO_ITEM CSL_CITATION {"citationID":"a2136eoa2gc","properties":{"formattedCitation":"(NCTM, 2000)","plainCitation":"(NCTM, 2000)"},"citationItems":[{"id":49,"uris":["http://zotero.org/users/local/QL9eUEVg/items/ZUBAKPYX"],"uri":["http://zotero.org/users/local/QL9eUEVg/items/ZUBAKPYX"],"itemData":{"id":49,"type":"book","title":"Principles and Standards for School Mathematics","edition":"3rd","source":"Library Genesis","URL":"http://gen.lib.rus.ec/book/index.php?md5=D8E144616E131F23FF015291AE77D10B","ISBN":"978-0-87353-480-2","author":[{"family":"NCTM","given":""}],"issued":{"date-parts":[["2000"]]},"accessed":{"date-parts":[["2017",11,12]]}}}],"schema":"https://github.com/citation-style-language/schema/raw/master/csl-citation.json"} </w:instrText>
      </w:r>
      <w:r w:rsidRPr="00AE5F24">
        <w:rPr>
          <w:rFonts w:ascii="Times New Roman" w:hAnsi="Times New Roman" w:cs="Times New Roman"/>
        </w:rPr>
        <w:fldChar w:fldCharType="separate"/>
      </w:r>
      <w:r w:rsidRPr="00AE5F24">
        <w:rPr>
          <w:rFonts w:ascii="Times New Roman" w:hAnsi="Times New Roman" w:cs="Times New Roman"/>
        </w:rPr>
        <w:t>(NCTM, 2000)</w:t>
      </w:r>
      <w:r w:rsidRPr="00AE5F24">
        <w:rPr>
          <w:rFonts w:ascii="Times New Roman" w:hAnsi="Times New Roman" w:cs="Times New Roman"/>
        </w:rPr>
        <w:fldChar w:fldCharType="end"/>
      </w:r>
      <w:r w:rsidRPr="00AE5F24">
        <w:rPr>
          <w:rFonts w:ascii="Times New Roman" w:hAnsi="Times New Roman" w:cs="Times New Roman"/>
        </w:rPr>
        <w:t>.</w:t>
      </w:r>
    </w:p>
    <w:p w:rsidR="004B2AB6" w:rsidRDefault="004B2AB6" w:rsidP="00D26311">
      <w:pPr>
        <w:autoSpaceDE w:val="0"/>
        <w:autoSpaceDN w:val="0"/>
        <w:adjustRightInd w:val="0"/>
        <w:spacing w:line="360" w:lineRule="auto"/>
        <w:ind w:firstLine="851"/>
        <w:jc w:val="both"/>
        <w:rPr>
          <w:rFonts w:ascii="Times New Roman" w:hAnsi="Times New Roman" w:cs="Times New Roman"/>
          <w:lang w:val="en-US"/>
        </w:rPr>
      </w:pPr>
      <w:r w:rsidRPr="00AE5F24">
        <w:rPr>
          <w:rFonts w:ascii="Times New Roman" w:hAnsi="Times New Roman" w:cs="Times New Roman"/>
        </w:rPr>
        <w:t xml:space="preserve">Namun fakta yang terjadi saat ini, hampir disetiap hasil penelitian mengatakan bahwa matematika adalah momok bagi siswa. Pendapat yang seperti ini dianggap lumrah dalam dunia pendidikan. Namun tidak pernahkah kita berpikir bahwa hal ini bukan semata-mata bahwa siswa takut mempelajari matematika, tetapi pandangan atau </w:t>
      </w:r>
      <w:r w:rsidRPr="00AE5F24">
        <w:rPr>
          <w:rFonts w:ascii="Times New Roman" w:hAnsi="Times New Roman" w:cs="Times New Roman"/>
          <w:i/>
        </w:rPr>
        <w:t>perspektif</w:t>
      </w:r>
      <w:r w:rsidRPr="00AE5F24">
        <w:rPr>
          <w:rFonts w:ascii="Times New Roman" w:hAnsi="Times New Roman" w:cs="Times New Roman"/>
        </w:rPr>
        <w:t xml:space="preserve"> mereka berbeda-beda dalam memahami matematika itu sendiri, padahal pemahaman merupakan hal yang paling penting.</w:t>
      </w:r>
    </w:p>
    <w:p w:rsidR="009E3266" w:rsidRPr="009E3266" w:rsidRDefault="009E3266" w:rsidP="009E3266">
      <w:pPr>
        <w:spacing w:line="360" w:lineRule="auto"/>
        <w:ind w:firstLine="851"/>
        <w:jc w:val="both"/>
        <w:rPr>
          <w:rFonts w:ascii="Times New Roman" w:hAnsi="Times New Roman" w:cs="Times New Roman"/>
        </w:rPr>
      </w:pPr>
      <w:r w:rsidRPr="009E3266">
        <w:rPr>
          <w:rFonts w:ascii="Times New Roman" w:hAnsi="Times New Roman" w:cs="Times New Roman"/>
        </w:rPr>
        <w:t xml:space="preserve">Pemahaman dapat dibedakan ke dalam 3 kategori, yaitu (1) tingkat terendah adalah pemahaman terjemahan, mulai dari menerjamahan dalam arti yang sebenarnya, mengartikan dan menerapkan prinsip-prinsip, (2) tingkat kedua adalah pemahaman penafsiran yaitu menghubungkan bagian-bagian terendah dengan yang diketahui berikutnya atau menghubungkan beberapa bagian grafik dengan kejadian, membedakan yang pokok dengan yang tidak pokok dan (3) tingkat ketiga merupakan tingkat pemaknaan ektrapolasi </w:t>
      </w:r>
      <w:r w:rsidRPr="009E3266">
        <w:rPr>
          <w:rFonts w:ascii="Times New Roman" w:hAnsi="Times New Roman" w:cs="Times New Roman"/>
        </w:rPr>
        <w:fldChar w:fldCharType="begin"/>
      </w:r>
      <w:r w:rsidR="003510F7">
        <w:rPr>
          <w:rFonts w:ascii="Times New Roman" w:hAnsi="Times New Roman" w:cs="Times New Roman"/>
        </w:rPr>
        <w:instrText xml:space="preserve"> ADDIN ZOTERO_ITEM CSL_CITATION {"citationID":"KVuWkLLD","properties":{"formattedCitation":"(Sudjana, 1992)","plainCitation":"(Sudjana, 1992)","noteIndex":0},"citationItems":[{"id":18,"uris":["http://zotero.org/users/local/QL9eUEVg/items/ZQEUHNYS"],"uri":["http://zotero.org/users/local/QL9eUEVg/items/ZQEUHNYS"],"itemData":{"id":18,"type":"article-journal","title":"Dasar-dasar Sistem Belajar Mengajar di Kelas","author":[{"family":"Sudjana","given":"Nana"}],"issued":{"date-parts":[["1992"]]}}}],"schema":"https://github.com/citation-style-language/schema/raw/master/csl-citation.json"} </w:instrText>
      </w:r>
      <w:r w:rsidRPr="009E3266">
        <w:rPr>
          <w:rFonts w:ascii="Times New Roman" w:hAnsi="Times New Roman" w:cs="Times New Roman"/>
        </w:rPr>
        <w:fldChar w:fldCharType="separate"/>
      </w:r>
      <w:r w:rsidR="003510F7" w:rsidRPr="003510F7">
        <w:rPr>
          <w:rFonts w:ascii="Times New Roman" w:hAnsi="Times New Roman" w:cs="Times New Roman"/>
        </w:rPr>
        <w:t>(Sudjana, 1992)</w:t>
      </w:r>
      <w:r w:rsidRPr="009E3266">
        <w:rPr>
          <w:rFonts w:ascii="Times New Roman" w:hAnsi="Times New Roman" w:cs="Times New Roman"/>
        </w:rPr>
        <w:fldChar w:fldCharType="end"/>
      </w:r>
      <w:r w:rsidRPr="009E3266">
        <w:rPr>
          <w:rFonts w:ascii="Times New Roman" w:hAnsi="Times New Roman" w:cs="Times New Roman"/>
        </w:rPr>
        <w:t>.</w:t>
      </w:r>
    </w:p>
    <w:p w:rsidR="009E3266" w:rsidRPr="007251F5" w:rsidRDefault="009E3266" w:rsidP="007251F5">
      <w:pPr>
        <w:spacing w:line="360" w:lineRule="auto"/>
        <w:ind w:firstLine="851"/>
        <w:jc w:val="both"/>
        <w:rPr>
          <w:rFonts w:ascii="Times New Roman" w:hAnsi="Times New Roman" w:cs="Times New Roman"/>
          <w:lang w:val="en-US"/>
        </w:rPr>
      </w:pPr>
      <w:r w:rsidRPr="007251F5">
        <w:rPr>
          <w:rFonts w:ascii="Times New Roman" w:hAnsi="Times New Roman" w:cs="Times New Roman"/>
        </w:rPr>
        <w:t xml:space="preserve">Sejalan dengan pendapat di atas, </w:t>
      </w:r>
      <w:r w:rsidRPr="007251F5">
        <w:rPr>
          <w:rFonts w:ascii="Times New Roman" w:hAnsi="Times New Roman" w:cs="Times New Roman"/>
        </w:rPr>
        <w:fldChar w:fldCharType="begin"/>
      </w:r>
      <w:r w:rsidR="007251F5">
        <w:rPr>
          <w:rFonts w:ascii="Times New Roman" w:hAnsi="Times New Roman" w:cs="Times New Roman"/>
        </w:rPr>
        <w:instrText xml:space="preserve"> ADDIN ZOTERO_ITEM CSL_CITATION {"citationID":"VvmJ30fc","properties":{"formattedCitation":"(Silversius, 1991)","plainCitation":"(Silversius, 1991)","noteIndex":0},"citationItems":[{"id":115,"uris":["http://zotero.org/users/local/QL9eUEVg/items/XZ9WXW5T"],"uri":["http://zotero.org/users/local/QL9eUEVg/items/XZ9WXW5T"],"itemData":{"id":115,"type":"book","title":"Pengertian Pemahaman","publisher-place":"Bandung","event-place":"Bandung","author":[{"family":"Silversius","given":"Suke"}],"issued":{"date-parts":[["1991"]]}}}],"schema":"https://github.com/citation-style-language/schema/raw/master/csl-citation.json"} </w:instrText>
      </w:r>
      <w:r w:rsidRPr="007251F5">
        <w:rPr>
          <w:rFonts w:ascii="Times New Roman" w:hAnsi="Times New Roman" w:cs="Times New Roman"/>
        </w:rPr>
        <w:fldChar w:fldCharType="separate"/>
      </w:r>
      <w:r w:rsidR="007251F5" w:rsidRPr="007251F5">
        <w:rPr>
          <w:rFonts w:ascii="Times New Roman" w:hAnsi="Times New Roman" w:cs="Times New Roman"/>
        </w:rPr>
        <w:t>(Silversius, 1991)</w:t>
      </w:r>
      <w:r w:rsidRPr="007251F5">
        <w:rPr>
          <w:rFonts w:ascii="Times New Roman" w:hAnsi="Times New Roman" w:cs="Times New Roman"/>
        </w:rPr>
        <w:fldChar w:fldCharType="end"/>
      </w:r>
      <w:r w:rsidRPr="007251F5">
        <w:rPr>
          <w:rFonts w:ascii="Times New Roman" w:hAnsi="Times New Roman" w:cs="Times New Roman"/>
        </w:rPr>
        <w:t xml:space="preserve">, menyatakan bahwa pemahaman dapat dijabarkan menjadi tiga, yaitu: (1) menerjemahkan </w:t>
      </w:r>
      <w:r w:rsidRPr="007251F5">
        <w:rPr>
          <w:rFonts w:ascii="Times New Roman" w:hAnsi="Times New Roman" w:cs="Times New Roman"/>
          <w:i/>
        </w:rPr>
        <w:t>(translation),</w:t>
      </w:r>
      <w:r w:rsidRPr="007251F5">
        <w:rPr>
          <w:rFonts w:ascii="Times New Roman" w:hAnsi="Times New Roman" w:cs="Times New Roman"/>
        </w:rPr>
        <w:t xml:space="preserve"> pengertian menerjemahkan disini bukan saja pengalihan (</w:t>
      </w:r>
      <w:r w:rsidRPr="007251F5">
        <w:rPr>
          <w:rFonts w:ascii="Times New Roman" w:hAnsi="Times New Roman" w:cs="Times New Roman"/>
          <w:i/>
        </w:rPr>
        <w:t>translation</w:t>
      </w:r>
      <w:r w:rsidRPr="007251F5">
        <w:rPr>
          <w:rFonts w:ascii="Times New Roman" w:hAnsi="Times New Roman" w:cs="Times New Roman"/>
        </w:rPr>
        <w:t>), arti dari bahasa yang satu ke dalam bahasa yang lain, dapat juga dari konsepsi abstrak menjadi suatu model, yaitu model simbolik untuk mempermudah orang mempelajarinya. Pengalihan konsep yang dirumuskan dengan kata-kata ke dalam gambar grafik dapat dimasukkan dalam kategori menerjemahkan, (2) menginterpretasi (</w:t>
      </w:r>
      <w:r w:rsidRPr="007251F5">
        <w:rPr>
          <w:rFonts w:ascii="Times New Roman" w:hAnsi="Times New Roman" w:cs="Times New Roman"/>
          <w:i/>
        </w:rPr>
        <w:t>interpretation</w:t>
      </w:r>
      <w:r w:rsidRPr="007251F5">
        <w:rPr>
          <w:rFonts w:ascii="Times New Roman" w:hAnsi="Times New Roman" w:cs="Times New Roman"/>
        </w:rPr>
        <w:t xml:space="preserve">), kemampuan ini lebih luas daripada menerjemahkan yaitu kemampuan untuk mengenal dan memahami ide utama suatu komunikasi, (3) mengektrapolasi </w:t>
      </w:r>
      <w:r w:rsidRPr="007251F5">
        <w:rPr>
          <w:rFonts w:ascii="Times New Roman" w:hAnsi="Times New Roman" w:cs="Times New Roman"/>
        </w:rPr>
        <w:lastRenderedPageBreak/>
        <w:t>(</w:t>
      </w:r>
      <w:r w:rsidRPr="007251F5">
        <w:rPr>
          <w:rFonts w:ascii="Times New Roman" w:hAnsi="Times New Roman" w:cs="Times New Roman"/>
          <w:i/>
        </w:rPr>
        <w:t>Extrapolation)</w:t>
      </w:r>
      <w:r w:rsidRPr="007251F5">
        <w:rPr>
          <w:rFonts w:ascii="Times New Roman" w:hAnsi="Times New Roman" w:cs="Times New Roman"/>
        </w:rPr>
        <w:t>, agak lain dari menerjemahkan dan menafsirkan, tetapi lebih tinggi sifatnya. Ia menuntut kemampuan intelektual yang lebih tinggi.</w:t>
      </w:r>
    </w:p>
    <w:p w:rsidR="004B2AB6" w:rsidRPr="00AE5F24" w:rsidRDefault="00D23A0A" w:rsidP="00D26311">
      <w:pPr>
        <w:autoSpaceDE w:val="0"/>
        <w:autoSpaceDN w:val="0"/>
        <w:adjustRightInd w:val="0"/>
        <w:spacing w:line="360" w:lineRule="auto"/>
        <w:ind w:firstLine="851"/>
        <w:jc w:val="both"/>
        <w:rPr>
          <w:rFonts w:ascii="Times New Roman" w:hAnsi="Times New Roman" w:cs="Times New Roman"/>
        </w:rPr>
      </w:pPr>
      <w:r w:rsidRPr="00AE5F24">
        <w:rPr>
          <w:rFonts w:ascii="Times New Roman" w:hAnsi="Times New Roman" w:cs="Times New Roman"/>
        </w:rPr>
        <w:t>Menurut</w:t>
      </w:r>
      <w:r w:rsidR="004B2AB6" w:rsidRPr="00AE5F24">
        <w:rPr>
          <w:rFonts w:ascii="Times New Roman" w:hAnsi="Times New Roman" w:cs="Times New Roman"/>
        </w:rPr>
        <w:t xml:space="preserve"> </w:t>
      </w:r>
      <w:r w:rsidR="004B2AB6" w:rsidRPr="00AE5F24">
        <w:rPr>
          <w:rFonts w:ascii="Times New Roman" w:hAnsi="Times New Roman" w:cs="Times New Roman"/>
        </w:rPr>
        <w:fldChar w:fldCharType="begin"/>
      </w:r>
      <w:r w:rsidRPr="00AE5F24">
        <w:rPr>
          <w:rFonts w:ascii="Times New Roman" w:hAnsi="Times New Roman" w:cs="Times New Roman"/>
        </w:rPr>
        <w:instrText xml:space="preserve"> ADDIN ZOTERO_ITEM CSL_CITATION {"citationID":"3maRmUPr","properties":{"formattedCitation":"(Skemp, 1976)","plainCitation":"(Skemp, 1976)"},"citationItems":[{"id":65,"uris":["http://zotero.org/users/local/QL9eUEVg/items/KHNXHDUP"],"uri":["http://zotero.org/users/local/QL9eUEVg/items/KHNXHDUP"],"itemData":{"id":65,"type":"article-journal","title":"Relational understanding and instrumental understanding","container-title":"Mathematics teaching","page":"20–26","volume":"77","issue":"1","source":"Google Scholar","author":[{"family":"Skemp","given":"Richard R."}],"issued":{"date-parts":[["1976"]]}}}],"schema":"https://github.com/citation-style-language/schema/raw/master/csl-citation.json"} </w:instrText>
      </w:r>
      <w:r w:rsidR="004B2AB6" w:rsidRPr="00AE5F24">
        <w:rPr>
          <w:rFonts w:ascii="Times New Roman" w:hAnsi="Times New Roman" w:cs="Times New Roman"/>
        </w:rPr>
        <w:fldChar w:fldCharType="separate"/>
      </w:r>
      <w:r w:rsidR="00307CA3" w:rsidRPr="00AE5F24">
        <w:rPr>
          <w:rFonts w:ascii="Times New Roman" w:hAnsi="Times New Roman" w:cs="Times New Roman"/>
        </w:rPr>
        <w:t>Skemp</w:t>
      </w:r>
      <w:r w:rsidR="00307CA3" w:rsidRPr="00AE5F24">
        <w:rPr>
          <w:rFonts w:ascii="Times New Roman" w:hAnsi="Times New Roman" w:cs="Times New Roman"/>
          <w:lang w:val="en-US"/>
        </w:rPr>
        <w:t xml:space="preserve"> (</w:t>
      </w:r>
      <w:r w:rsidRPr="00AE5F24">
        <w:rPr>
          <w:rFonts w:ascii="Times New Roman" w:hAnsi="Times New Roman" w:cs="Times New Roman"/>
        </w:rPr>
        <w:t>1976)</w:t>
      </w:r>
      <w:r w:rsidR="004B2AB6" w:rsidRPr="00AE5F24">
        <w:rPr>
          <w:rFonts w:ascii="Times New Roman" w:hAnsi="Times New Roman" w:cs="Times New Roman"/>
        </w:rPr>
        <w:fldChar w:fldCharType="end"/>
      </w:r>
      <w:r w:rsidR="00C814FE" w:rsidRPr="00AE5F24">
        <w:rPr>
          <w:rFonts w:ascii="Times New Roman" w:hAnsi="Times New Roman" w:cs="Times New Roman"/>
          <w:lang w:val="en-US"/>
        </w:rPr>
        <w:t>,</w:t>
      </w:r>
      <w:r w:rsidR="004B2AB6" w:rsidRPr="00AE5F24">
        <w:rPr>
          <w:rFonts w:ascii="Times New Roman" w:hAnsi="Times New Roman" w:cs="Times New Roman"/>
        </w:rPr>
        <w:t xml:space="preserve"> pemahaman diklasifikasikan menjadi dua macam yakni pemahaman relasional dan pemahaman instrumental. Pemahaman relasional merujuk kepada kemampuan seseorang menggunakan suatu prosedur matematis yang berasal dari menghubungkan berbagai konsep matematis. Pentingnya pemahaman relasional sebagai berikut: 1) Lebih mudah diadaptasi pada tugas atau persoalan baru. 2) Lebih mudah untuk selalu diingat. 3) Pemahaman relasional dapat lebih efektif sebagai tujuan. 4) Skema relasional merupakan hal yang pokok dalam kualitas ilmu pengetahuan.</w:t>
      </w:r>
    </w:p>
    <w:p w:rsidR="007F5827" w:rsidRPr="00AE5F24" w:rsidRDefault="004B2AB6" w:rsidP="00D26311">
      <w:pPr>
        <w:autoSpaceDE w:val="0"/>
        <w:autoSpaceDN w:val="0"/>
        <w:adjustRightInd w:val="0"/>
        <w:spacing w:line="360" w:lineRule="auto"/>
        <w:ind w:firstLine="851"/>
        <w:jc w:val="both"/>
        <w:rPr>
          <w:rFonts w:ascii="Times New Roman" w:hAnsi="Times New Roman" w:cs="Times New Roman"/>
          <w:lang w:val="en-US"/>
        </w:rPr>
      </w:pPr>
      <w:r w:rsidRPr="00AE5F24">
        <w:rPr>
          <w:rFonts w:ascii="Times New Roman" w:hAnsi="Times New Roman" w:cs="Times New Roman"/>
        </w:rPr>
        <w:t>Sedangkan pemahaman instrumental merujuk kepada kemampuan seseorang dalam menggunakan suatu prosedur matematis untuk menyelesaikan suatu masalah tanpa mengetahui mengapa prosedur itu boleh digunakan atau dengan kata lain siswa yang mempunyai pemahaman instrumental hanya menghafal rumus saja. Pentingnya pemahaman instrumental sebagai berikut: 1) Pemahaman instrumental lebih mudah dipahami. 2) Reward atau penghargaan dapat dengan cepat dan lebih jelas diberikan. 3) Siswa dapat memperoleh jawaban yang benar dengan cepat.</w:t>
      </w:r>
    </w:p>
    <w:p w:rsidR="007F5827" w:rsidRPr="00AE5F24" w:rsidRDefault="007F5827" w:rsidP="00D26311">
      <w:pPr>
        <w:autoSpaceDE w:val="0"/>
        <w:autoSpaceDN w:val="0"/>
        <w:adjustRightInd w:val="0"/>
        <w:spacing w:line="360" w:lineRule="auto"/>
        <w:ind w:firstLine="851"/>
        <w:jc w:val="both"/>
        <w:rPr>
          <w:rFonts w:ascii="Times New Roman" w:hAnsi="Times New Roman" w:cs="Times New Roman"/>
          <w:lang w:val="en-US"/>
        </w:rPr>
      </w:pPr>
      <w:r w:rsidRPr="00AE5F24">
        <w:rPr>
          <w:rFonts w:ascii="Times New Roman" w:eastAsia="TimesNewRoman" w:hAnsi="Times New Roman" w:cs="Times New Roman"/>
          <w:color w:val="000000" w:themeColor="text1"/>
        </w:rPr>
        <w:t>Tahun 1987, Skemp merevisi pengkategorian dan definisinya tentang pemahaman dengan memasukkan komponen pemahaman formal, disamping pemahaman instrumental dan pemahaman relasional. Skemp mendefinisikan :</w:t>
      </w:r>
    </w:p>
    <w:p w:rsidR="007F5827" w:rsidRPr="00AE5F24" w:rsidRDefault="007F5827" w:rsidP="00D26311">
      <w:pPr>
        <w:spacing w:line="360" w:lineRule="auto"/>
        <w:ind w:left="567"/>
        <w:jc w:val="both"/>
        <w:rPr>
          <w:rFonts w:ascii="Times New Roman" w:eastAsia="TimesNewRoman" w:hAnsi="Times New Roman" w:cs="Times New Roman"/>
          <w:color w:val="000000" w:themeColor="text1"/>
          <w:lang w:val="en-US"/>
        </w:rPr>
      </w:pPr>
      <w:r w:rsidRPr="00AE5F24">
        <w:rPr>
          <w:rFonts w:ascii="Times New Roman" w:eastAsia="TimesNewRoman" w:hAnsi="Times New Roman" w:cs="Times New Roman"/>
          <w:i/>
          <w:color w:val="000000" w:themeColor="text1"/>
        </w:rPr>
        <w:t>Instrumental understanding is the ability to apply an appropriate remembered rule to the solution of a problem without knowing why the rule works. Relational understanding is the ability to deduce specific rules or procedures from more general mathematical relationships. Formal understanding is the ability to connect mathematical symbolism and notation with relevant mathematical ideas and to combine these ideas into chains of logical reasons</w:t>
      </w:r>
      <w:r w:rsidRPr="00AE5F24">
        <w:rPr>
          <w:rFonts w:ascii="Times New Roman" w:eastAsia="TimesNewRoman" w:hAnsi="Times New Roman" w:cs="Times New Roman"/>
          <w:color w:val="000000" w:themeColor="text1"/>
        </w:rPr>
        <w:t xml:space="preserve"> </w:t>
      </w:r>
      <w:r w:rsidRPr="00AE5F24">
        <w:rPr>
          <w:rFonts w:ascii="Times New Roman" w:eastAsia="TimesNewRoman" w:hAnsi="Times New Roman" w:cs="Times New Roman"/>
          <w:color w:val="000000" w:themeColor="text1"/>
        </w:rPr>
        <w:fldChar w:fldCharType="begin"/>
      </w:r>
      <w:r w:rsidRPr="00AE5F24">
        <w:rPr>
          <w:rFonts w:ascii="Times New Roman" w:eastAsia="TimesNewRoman" w:hAnsi="Times New Roman" w:cs="Times New Roman"/>
          <w:color w:val="000000" w:themeColor="text1"/>
        </w:rPr>
        <w:instrText xml:space="preserve"> ADDIN ZOTERO_ITEM CSL_CITATION {"citationID":"a1i7b0pnsge","properties":{"formattedCitation":"(Skemp, 1987)","plainCitation":"(Skemp, 1987)"},"citationItems":[{"id":77,"uris":["http://zotero.org/users/local/QL9eUEVg/items/RCDKXXWY"],"uri":["http://zotero.org/users/local/QL9eUEVg/items/RCDKXXWY"],"itemData":{"id":77,"type":"book","title":"The psychology of learning mathematics","publisher":"Psychology Press","source":"Google Scholar","author":[{"family":"Skemp","given":"Richard R."}],"issued":{"date-parts":[["1987"]]}}}],"schema":"https://github.com/citation-style-language/schema/raw/master/csl-citation.json"} </w:instrText>
      </w:r>
      <w:r w:rsidRPr="00AE5F24">
        <w:rPr>
          <w:rFonts w:ascii="Times New Roman" w:eastAsia="TimesNewRoman" w:hAnsi="Times New Roman" w:cs="Times New Roman"/>
          <w:color w:val="000000" w:themeColor="text1"/>
        </w:rPr>
        <w:fldChar w:fldCharType="separate"/>
      </w:r>
      <w:r w:rsidRPr="00AE5F24">
        <w:rPr>
          <w:rFonts w:ascii="Times New Roman" w:eastAsia="TimesNewRoman" w:hAnsi="Times New Roman" w:cs="Times New Roman"/>
        </w:rPr>
        <w:t>(Skemp, 1987)</w:t>
      </w:r>
      <w:r w:rsidRPr="00AE5F24">
        <w:rPr>
          <w:rFonts w:ascii="Times New Roman" w:eastAsia="TimesNewRoman" w:hAnsi="Times New Roman" w:cs="Times New Roman"/>
          <w:color w:val="000000" w:themeColor="text1"/>
        </w:rPr>
        <w:fldChar w:fldCharType="end"/>
      </w:r>
      <w:r w:rsidRPr="00AE5F24">
        <w:rPr>
          <w:rFonts w:ascii="Times New Roman" w:eastAsia="TimesNewRoman" w:hAnsi="Times New Roman" w:cs="Times New Roman"/>
          <w:color w:val="000000" w:themeColor="text1"/>
        </w:rPr>
        <w:t>.</w:t>
      </w:r>
    </w:p>
    <w:p w:rsidR="007F5827" w:rsidRPr="00AE5F24" w:rsidRDefault="007F5827" w:rsidP="00D26311">
      <w:pPr>
        <w:spacing w:line="360" w:lineRule="auto"/>
        <w:ind w:firstLine="851"/>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Definisi ini terlihat bahwa istilah “</w:t>
      </w:r>
      <w:r w:rsidRPr="00AE5F24">
        <w:rPr>
          <w:rFonts w:ascii="Times New Roman" w:eastAsia="TimesNewRoman" w:hAnsi="Times New Roman" w:cs="Times New Roman"/>
          <w:i/>
          <w:color w:val="000000" w:themeColor="text1"/>
        </w:rPr>
        <w:t>knowing</w:t>
      </w:r>
      <w:r w:rsidRPr="00AE5F24">
        <w:rPr>
          <w:rFonts w:ascii="Times New Roman" w:eastAsia="TimesNewRoman" w:hAnsi="Times New Roman" w:cs="Times New Roman"/>
          <w:color w:val="000000" w:themeColor="text1"/>
        </w:rPr>
        <w:t>” dalam definisi sebelumnya, diganti dengan istilah “</w:t>
      </w:r>
      <w:r w:rsidRPr="00AE5F24">
        <w:rPr>
          <w:rFonts w:ascii="Times New Roman" w:eastAsia="TimesNewRoman" w:hAnsi="Times New Roman" w:cs="Times New Roman"/>
          <w:i/>
          <w:color w:val="000000" w:themeColor="text1"/>
        </w:rPr>
        <w:t>ability</w:t>
      </w:r>
      <w:r w:rsidRPr="00AE5F24">
        <w:rPr>
          <w:rFonts w:ascii="Times New Roman" w:eastAsia="TimesNewRoman" w:hAnsi="Times New Roman" w:cs="Times New Roman"/>
          <w:color w:val="000000" w:themeColor="text1"/>
        </w:rPr>
        <w:t>”. Jadi menurut Skemp, pemahaman merupakan suatu kemampuan (</w:t>
      </w:r>
      <w:r w:rsidRPr="00AE5F24">
        <w:rPr>
          <w:rFonts w:ascii="Times New Roman" w:eastAsia="TimesNewRoman" w:hAnsi="Times New Roman" w:cs="Times New Roman"/>
          <w:i/>
          <w:color w:val="000000" w:themeColor="text1"/>
        </w:rPr>
        <w:t>abilty</w:t>
      </w:r>
      <w:r w:rsidRPr="00AE5F24">
        <w:rPr>
          <w:rFonts w:ascii="Times New Roman" w:eastAsia="TimesNewRoman" w:hAnsi="Times New Roman" w:cs="Times New Roman"/>
          <w:color w:val="000000" w:themeColor="text1"/>
        </w:rPr>
        <w:t>).</w:t>
      </w:r>
    </w:p>
    <w:p w:rsidR="007F5827" w:rsidRPr="00AE5F24" w:rsidRDefault="007F5827" w:rsidP="00D26311">
      <w:pPr>
        <w:spacing w:line="360" w:lineRule="auto"/>
        <w:ind w:firstLine="851"/>
        <w:jc w:val="both"/>
        <w:rPr>
          <w:rFonts w:ascii="Times New Roman" w:eastAsia="TimesNewRoman" w:hAnsi="Times New Roman" w:cs="Times New Roman"/>
          <w:color w:val="000000" w:themeColor="text1"/>
        </w:rPr>
      </w:pPr>
      <w:r w:rsidRPr="00AE5F24">
        <w:rPr>
          <w:rFonts w:ascii="Times New Roman" w:eastAsia="TimesNewRoman" w:hAnsi="Times New Roman" w:cs="Times New Roman"/>
          <w:i/>
          <w:color w:val="000000" w:themeColor="text1"/>
        </w:rPr>
        <w:t>The Psychology of Learning Mathematics</w:t>
      </w:r>
      <w:r w:rsidRPr="00AE5F24">
        <w:rPr>
          <w:rFonts w:ascii="Times New Roman" w:eastAsia="TimesNewRoman" w:hAnsi="Times New Roman" w:cs="Times New Roman"/>
          <w:color w:val="000000" w:themeColor="text1"/>
        </w:rPr>
        <w:t xml:space="preserve">. </w:t>
      </w:r>
      <w:r w:rsidRPr="00AE5F24">
        <w:rPr>
          <w:rFonts w:ascii="Times New Roman" w:eastAsia="TimesNewRoman" w:hAnsi="Times New Roman" w:cs="Times New Roman"/>
          <w:color w:val="000000" w:themeColor="text1"/>
        </w:rPr>
        <w:fldChar w:fldCharType="begin"/>
      </w:r>
      <w:r w:rsidRPr="00AE5F24">
        <w:rPr>
          <w:rFonts w:ascii="Times New Roman" w:eastAsia="TimesNewRoman" w:hAnsi="Times New Roman" w:cs="Times New Roman"/>
          <w:color w:val="000000" w:themeColor="text1"/>
        </w:rPr>
        <w:instrText xml:space="preserve"> ADDIN ZOTERO_ITEM CSL_CITATION {"citationID":"a11gjgu926v","properties":{"formattedCitation":"(Skemp, 1987)","plainCitation":"(Skemp, 1987)"},"citationItems":[{"id":77,"uris":["http://zotero.org/users/local/QL9eUEVg/items/RCDKXXWY"],"uri":["http://zotero.org/users/local/QL9eUEVg/items/RCDKXXWY"],"itemData":{"id":77,"type":"book","title":"The psychology of learning mathematics","publisher":"Psychology Press","source":"Google Scholar","author":[{"family":"Skemp","given":"Richard R."}],"issued":{"date-parts":[["1987"]]}}}],"schema":"https://github.com/citation-style-language/schema/raw/master/csl-citation.json"} </w:instrText>
      </w:r>
      <w:r w:rsidRPr="00AE5F24">
        <w:rPr>
          <w:rFonts w:ascii="Times New Roman" w:eastAsia="TimesNewRoman" w:hAnsi="Times New Roman" w:cs="Times New Roman"/>
          <w:color w:val="000000" w:themeColor="text1"/>
        </w:rPr>
        <w:fldChar w:fldCharType="separate"/>
      </w:r>
      <w:r w:rsidRPr="00AE5F24">
        <w:rPr>
          <w:rFonts w:ascii="Times New Roman" w:eastAsia="TimesNewRoman" w:hAnsi="Times New Roman" w:cs="Times New Roman"/>
        </w:rPr>
        <w:t>(Skemp, 1987)</w:t>
      </w:r>
      <w:r w:rsidRPr="00AE5F24">
        <w:rPr>
          <w:rFonts w:ascii="Times New Roman" w:eastAsia="TimesNewRoman" w:hAnsi="Times New Roman" w:cs="Times New Roman"/>
          <w:color w:val="000000" w:themeColor="text1"/>
        </w:rPr>
        <w:fldChar w:fldCharType="end"/>
      </w:r>
      <w:r w:rsidRPr="00AE5F24">
        <w:rPr>
          <w:rFonts w:ascii="Times New Roman" w:eastAsia="TimesNewRoman" w:hAnsi="Times New Roman" w:cs="Times New Roman"/>
          <w:color w:val="000000" w:themeColor="text1"/>
        </w:rPr>
        <w:t xml:space="preserve"> menulis “</w:t>
      </w:r>
      <w:r w:rsidRPr="00AE5F24">
        <w:rPr>
          <w:rFonts w:ascii="Times New Roman" w:eastAsia="TimesNewRoman" w:hAnsi="Times New Roman" w:cs="Times New Roman"/>
          <w:i/>
          <w:color w:val="000000" w:themeColor="text1"/>
        </w:rPr>
        <w:t>the understand something means to assimilate it into an appropriate schema</w:t>
      </w:r>
      <w:r w:rsidRPr="00AE5F24">
        <w:rPr>
          <w:rFonts w:ascii="Times New Roman" w:eastAsia="TimesNewRoman" w:hAnsi="Times New Roman" w:cs="Times New Roman"/>
          <w:color w:val="000000" w:themeColor="text1"/>
        </w:rPr>
        <w:t>”. Jadi terlihat adanya perbedaan antara pemahaman dengan memahami sesuatu. Pemahaman dikaitkan dengan “kemampuan (</w:t>
      </w:r>
      <w:r w:rsidRPr="00AE5F24">
        <w:rPr>
          <w:rFonts w:ascii="Times New Roman" w:eastAsia="TimesNewRoman" w:hAnsi="Times New Roman" w:cs="Times New Roman"/>
          <w:i/>
          <w:color w:val="000000" w:themeColor="text1"/>
        </w:rPr>
        <w:t>ability</w:t>
      </w:r>
      <w:r w:rsidRPr="00AE5F24">
        <w:rPr>
          <w:rFonts w:ascii="Times New Roman" w:eastAsia="TimesNewRoman" w:hAnsi="Times New Roman" w:cs="Times New Roman"/>
          <w:color w:val="000000" w:themeColor="text1"/>
        </w:rPr>
        <w:t>)” dan memahami sesuatu dikaitkan dengan “</w:t>
      </w:r>
      <w:r w:rsidRPr="00AE5F24">
        <w:rPr>
          <w:rFonts w:ascii="Times New Roman" w:eastAsia="TimesNewRoman" w:hAnsi="Times New Roman" w:cs="Times New Roman"/>
          <w:i/>
          <w:color w:val="000000" w:themeColor="text1"/>
        </w:rPr>
        <w:t>assimilasi</w:t>
      </w:r>
      <w:r w:rsidRPr="00AE5F24">
        <w:rPr>
          <w:rFonts w:ascii="Times New Roman" w:eastAsia="TimesNewRoman" w:hAnsi="Times New Roman" w:cs="Times New Roman"/>
          <w:color w:val="000000" w:themeColor="text1"/>
        </w:rPr>
        <w:t>” dan “suatu skema yang cocok (</w:t>
      </w:r>
      <w:r w:rsidRPr="00AE5F24">
        <w:rPr>
          <w:rFonts w:ascii="Times New Roman" w:eastAsia="TimesNewRoman" w:hAnsi="Times New Roman" w:cs="Times New Roman"/>
          <w:i/>
          <w:color w:val="000000" w:themeColor="text1"/>
        </w:rPr>
        <w:t>an appropriate schema</w:t>
      </w:r>
      <w:r w:rsidRPr="00AE5F24">
        <w:rPr>
          <w:rFonts w:ascii="Times New Roman" w:eastAsia="TimesNewRoman" w:hAnsi="Times New Roman" w:cs="Times New Roman"/>
          <w:color w:val="000000" w:themeColor="text1"/>
        </w:rPr>
        <w:t xml:space="preserve">”. Skema diartikan oleh Skemp sebagai grup konsep-konsep yang saling </w:t>
      </w:r>
      <w:r w:rsidRPr="00AE5F24">
        <w:rPr>
          <w:rFonts w:ascii="Times New Roman" w:eastAsia="TimesNewRoman" w:hAnsi="Times New Roman" w:cs="Times New Roman"/>
          <w:color w:val="000000" w:themeColor="text1"/>
        </w:rPr>
        <w:lastRenderedPageBreak/>
        <w:t xml:space="preserve">terhubung, masing-masing konsep dibentuk dari abstraksi sifat-sifat yang invarian dari input sensori motorik atau dari konsep lainnya. Hubungan antara, konsep-konsep ini dikaitkan oleh suatu relasi atau transformasi. Selanjutnya, dikatakan bahwa skema ini digunakan tidak hanya ketika kita memiliki pengalaman sebelumnya terkait dengan situasi sekarang, tetapi juga digunakan ketika kita memecahkan masalah tanpa memiliki pengalaman tentang situasi sekarang. </w:t>
      </w:r>
    </w:p>
    <w:p w:rsidR="007F5827" w:rsidRPr="00AE5F24" w:rsidRDefault="007F5827" w:rsidP="00D26311">
      <w:pPr>
        <w:autoSpaceDE w:val="0"/>
        <w:autoSpaceDN w:val="0"/>
        <w:adjustRightInd w:val="0"/>
        <w:spacing w:line="360" w:lineRule="auto"/>
        <w:ind w:firstLine="851"/>
        <w:jc w:val="both"/>
        <w:rPr>
          <w:rFonts w:ascii="Times New Roman" w:hAnsi="Times New Roman" w:cs="Times New Roman"/>
          <w:lang w:val="en-US"/>
        </w:rPr>
      </w:pPr>
      <w:r w:rsidRPr="00AE5F24">
        <w:rPr>
          <w:rFonts w:ascii="Times New Roman" w:eastAsia="TimesNewRoman" w:hAnsi="Times New Roman" w:cs="Times New Roman"/>
          <w:color w:val="000000" w:themeColor="text1"/>
        </w:rPr>
        <w:t>Pemaham instrumental adalah kemampuan seseorang menggunakan suatu prosedur matematis dalam menyelesaikan suatu masalah tanpa mengetahui mengapa prosedur tersebut boleh digunakan untuk menyelesaikan masalah (</w:t>
      </w:r>
      <w:r w:rsidRPr="00AE5F24">
        <w:rPr>
          <w:rFonts w:ascii="Times New Roman" w:eastAsia="TimesNewRoman" w:hAnsi="Times New Roman" w:cs="Times New Roman"/>
          <w:i/>
          <w:color w:val="000000" w:themeColor="text1"/>
        </w:rPr>
        <w:t>rules withot reason</w:t>
      </w:r>
      <w:r w:rsidRPr="00AE5F24">
        <w:rPr>
          <w:rFonts w:ascii="Times New Roman" w:eastAsia="TimesNewRoman" w:hAnsi="Times New Roman" w:cs="Times New Roman"/>
          <w:color w:val="000000" w:themeColor="text1"/>
        </w:rPr>
        <w:t>). Pemahaman instrumental sejumlah konsep diartikan sebagai pemahaman atas konsep yang terpisah dan hanya hafal rumus dalam perhitungan sederhana, mengerjakan sesuatu secara algoritmik saja.</w:t>
      </w:r>
    </w:p>
    <w:p w:rsidR="004B2AB6" w:rsidRPr="00AE5F24" w:rsidRDefault="004B2AB6" w:rsidP="00D26311">
      <w:pPr>
        <w:autoSpaceDE w:val="0"/>
        <w:autoSpaceDN w:val="0"/>
        <w:adjustRightInd w:val="0"/>
        <w:spacing w:line="360" w:lineRule="auto"/>
        <w:ind w:firstLine="851"/>
        <w:jc w:val="both"/>
        <w:rPr>
          <w:rFonts w:ascii="Times New Roman" w:hAnsi="Times New Roman" w:cs="Times New Roman"/>
          <w:lang w:val="en-US"/>
        </w:rPr>
      </w:pPr>
      <w:r w:rsidRPr="00AE5F24">
        <w:rPr>
          <w:rFonts w:ascii="Times New Roman" w:hAnsi="Times New Roman" w:cs="Times New Roman"/>
        </w:rPr>
        <w:t xml:space="preserve">Pusat Pengembangan Kurikulum dan Sarana Pendidikan Badan Penelitian dan Pengembangan (Depdikbud) mengatakan bahwa pecahan merupakan salah satu topik yang sulit untuk diajarkan dan juga merupakan salah satu materi </w:t>
      </w:r>
      <w:r w:rsidR="00DE36B0" w:rsidRPr="00AE5F24">
        <w:rPr>
          <w:rFonts w:ascii="Times New Roman" w:hAnsi="Times New Roman" w:cs="Times New Roman"/>
        </w:rPr>
        <w:t>yang dianggap sulit oleh siswa.</w:t>
      </w:r>
    </w:p>
    <w:p w:rsidR="004B2AB6" w:rsidRPr="00AE5F24" w:rsidRDefault="004B2AB6" w:rsidP="00D26311">
      <w:pPr>
        <w:autoSpaceDE w:val="0"/>
        <w:autoSpaceDN w:val="0"/>
        <w:adjustRightInd w:val="0"/>
        <w:spacing w:line="360" w:lineRule="auto"/>
        <w:ind w:firstLine="851"/>
        <w:jc w:val="both"/>
        <w:rPr>
          <w:rFonts w:ascii="Times New Roman" w:hAnsi="Times New Roman" w:cs="Times New Roman"/>
        </w:rPr>
      </w:pPr>
      <w:r w:rsidRPr="00AE5F24">
        <w:rPr>
          <w:rFonts w:ascii="Times New Roman" w:hAnsi="Times New Roman" w:cs="Times New Roman"/>
        </w:rPr>
        <w:t xml:space="preserve">Oleh karena itu perlu menyesuaikan tingkat keterampilan siswa saat itu dalam menyelesaikan konsep pecahan </w:t>
      </w:r>
      <w:r w:rsidRPr="00AE5F24">
        <w:rPr>
          <w:rFonts w:ascii="Times New Roman" w:hAnsi="Times New Roman" w:cs="Times New Roman"/>
        </w:rPr>
        <w:fldChar w:fldCharType="begin"/>
      </w:r>
      <w:r w:rsidRPr="00AE5F24">
        <w:rPr>
          <w:rFonts w:ascii="Times New Roman" w:hAnsi="Times New Roman" w:cs="Times New Roman"/>
        </w:rPr>
        <w:instrText xml:space="preserve"> ADDIN ZOTERO_ITEM CSL_CITATION {"citationID":"JvZHIkfp","properties":{"formattedCitation":"(Coetzeea &amp; Mammenb, 2017; Geller, Son, &amp; Stigler, 2017)","plainCitation":"(Coetzeea &amp; Mammenb, 2017; Geller, Son, &amp; Stigler, 2017)"},"citationItems":[{"id":71,"uris":["http://zotero.org/users/local/QL9eUEVg/items/Z8PB8A98"],"uri":["http://zotero.org/users/local/QL9eUEVg/items/Z8PB8A98"],"itemData":{"id":71,"type":"article-journal","title":"Science and Engineering Students’ Difficulties With Fractions At Entry-Level To University","container-title":"IEJME","page":"281–310","volume":"12","issue":"4","source":"Google Scholar","author":[{"family":"Coetzeea","given":"Johanna"},{"family":"Mammenb","given":"Kuttickattu J."}],"issued":{"date-parts":[["2017"]]}}},{"id":112,"uris":["http://zotero.org/users/local/QL9eUEVg/items/W9G9LL99"],"uri":["http://zotero.org/users/local/QL9eUEVg/items/W9G9LL99"],"itemData":{"id":112,"type":"article-journal","title":"Conceptual explanations and understanding fraction comparisons","container-title":"Learning and Instruction","page":"122-129","volume":"52","source":"CrossRef","DOI":"10.1016/j.learninstruc.2017.05.006","ISSN":"09594752","language":"en","author":[{"family":"Geller","given":"Emma H."},{"family":"Son","given":"Ji Y."},{"family":"Stigler","given":"James W."}],"issued":{"date-parts":[["2017",12]]}}}],"schema":"https://github.com/citation-style-language/schema/raw/master/csl-citation.json"} </w:instrText>
      </w:r>
      <w:r w:rsidRPr="00AE5F24">
        <w:rPr>
          <w:rFonts w:ascii="Times New Roman" w:hAnsi="Times New Roman" w:cs="Times New Roman"/>
        </w:rPr>
        <w:fldChar w:fldCharType="separate"/>
      </w:r>
      <w:r w:rsidRPr="00AE5F24">
        <w:rPr>
          <w:rFonts w:ascii="Times New Roman" w:hAnsi="Times New Roman" w:cs="Times New Roman"/>
        </w:rPr>
        <w:t>(Coetzeea &amp; Mammenb, 2017; Geller, Son, &amp; Stigler, 2017)</w:t>
      </w:r>
      <w:r w:rsidRPr="00AE5F24">
        <w:rPr>
          <w:rFonts w:ascii="Times New Roman" w:hAnsi="Times New Roman" w:cs="Times New Roman"/>
        </w:rPr>
        <w:fldChar w:fldCharType="end"/>
      </w:r>
      <w:r w:rsidRPr="00AE5F24">
        <w:rPr>
          <w:rFonts w:ascii="Times New Roman" w:hAnsi="Times New Roman" w:cs="Times New Roman"/>
        </w:rPr>
        <w:t>. Penyelesaian soal operasi hitung bilangan pecahan membutuhkan pemahaman konsep yang lebih sulit dibandingkan dengan operasi hitung bilangan lainnya, sehingga banyak siswa yang mengalami kesulitan dalam memahami operasi hitung bilangan pecahan.</w:t>
      </w:r>
    </w:p>
    <w:p w:rsidR="004B2AB6" w:rsidRPr="00AE5F24" w:rsidRDefault="004B2AB6" w:rsidP="00D26311">
      <w:pPr>
        <w:autoSpaceDE w:val="0"/>
        <w:autoSpaceDN w:val="0"/>
        <w:adjustRightInd w:val="0"/>
        <w:spacing w:line="360" w:lineRule="auto"/>
        <w:ind w:firstLine="851"/>
        <w:jc w:val="both"/>
        <w:rPr>
          <w:rFonts w:ascii="Times New Roman" w:hAnsi="Times New Roman" w:cs="Times New Roman"/>
        </w:rPr>
      </w:pPr>
      <w:r w:rsidRPr="00AE5F24">
        <w:rPr>
          <w:rFonts w:ascii="Times New Roman" w:hAnsi="Times New Roman" w:cs="Times New Roman"/>
        </w:rPr>
        <w:t>Berdasarkan penelitian literat</w:t>
      </w:r>
      <w:r w:rsidR="00E1720B" w:rsidRPr="00AE5F24">
        <w:rPr>
          <w:rFonts w:ascii="Times New Roman" w:hAnsi="Times New Roman" w:cs="Times New Roman"/>
        </w:rPr>
        <w:t>ure yang dilakukan oleh</w:t>
      </w:r>
      <w:r w:rsidRPr="00AE5F24">
        <w:rPr>
          <w:rFonts w:ascii="Times New Roman" w:hAnsi="Times New Roman" w:cs="Times New Roman"/>
        </w:rPr>
        <w:t xml:space="preserve"> </w:t>
      </w:r>
      <w:r w:rsidRPr="00AE5F24">
        <w:rPr>
          <w:rFonts w:ascii="Times New Roman" w:hAnsi="Times New Roman" w:cs="Times New Roman"/>
        </w:rPr>
        <w:fldChar w:fldCharType="begin"/>
      </w:r>
      <w:r w:rsidR="00E1720B" w:rsidRPr="00AE5F24">
        <w:rPr>
          <w:rFonts w:ascii="Times New Roman" w:hAnsi="Times New Roman" w:cs="Times New Roman"/>
        </w:rPr>
        <w:instrText xml:space="preserve"> ADDIN ZOTERO_ITEM CSL_CITATION {"citationID":"Iga6wjJk","properties":{"formattedCitation":"(Misquitta, 2011)","plainCitation":"(Misquitta, 2011)"},"citationItems":[{"id":39,"uris":["http://zotero.org/users/local/QL9eUEVg/items/FUABKGSN"],"uri":["http://zotero.org/users/local/QL9eUEVg/items/FUABKGSN"],"itemData":{"id":39,"type":"article-journal","title":"A Review of the Literature: Fraction Instruction for Struggling Learners in Mathematics","container-title":"Learning Disabilities Research &amp; Practice","page":"109-119","volume":"26","issue":"2","source":"Wiley Online Library","abstract":"Fractions are an essential foundational skill for future mathematics success (NMAP, 2008). The purpose of this article was to review current instructional practices for teaching fractions to struggling learners and to examine the quality and effectiveness of contemporary research with a view to indicating directions for future research. A comprehensive search of literature published between 1990 and 2008 resulted in the identification of 10 empirical studies that targeted fraction skills for struggling learners. Results indicated that three interventions, found to be effective for improving outcomes in mathematics for struggling learners, were also effective for teaching fractions: graduated sequence, strategy instruction, and direct instruction. In addition, explicit instruction was identified as necessary for improving students’ performance in fractions. Overall, this review highlighted the paucity of research in this critical mathematical content area.","DOI":"10.1111/j.1540-5826.2011.00330.x","ISSN":"1540-5826","shortTitle":"A Review of the Literature","language":"en","author":[{"family":"Misquitta","given":"Radhika"}],"issued":{"date-parts":[["2011",5,1]]}}}],"schema":"https://github.com/citation-style-language/schema/raw/master/csl-citation.json"} </w:instrText>
      </w:r>
      <w:r w:rsidRPr="00AE5F24">
        <w:rPr>
          <w:rFonts w:ascii="Times New Roman" w:hAnsi="Times New Roman" w:cs="Times New Roman"/>
        </w:rPr>
        <w:fldChar w:fldCharType="separate"/>
      </w:r>
      <w:r w:rsidR="00E1720B" w:rsidRPr="00AE5F24">
        <w:rPr>
          <w:rFonts w:ascii="Times New Roman" w:hAnsi="Times New Roman" w:cs="Times New Roman"/>
        </w:rPr>
        <w:t xml:space="preserve">Misquitta </w:t>
      </w:r>
      <w:r w:rsidR="00E1720B" w:rsidRPr="00AE5F24">
        <w:rPr>
          <w:rFonts w:ascii="Times New Roman" w:hAnsi="Times New Roman" w:cs="Times New Roman"/>
          <w:lang w:val="en-US"/>
        </w:rPr>
        <w:t>(</w:t>
      </w:r>
      <w:r w:rsidR="00E1720B" w:rsidRPr="00AE5F24">
        <w:rPr>
          <w:rFonts w:ascii="Times New Roman" w:hAnsi="Times New Roman" w:cs="Times New Roman"/>
        </w:rPr>
        <w:t>2011)</w:t>
      </w:r>
      <w:r w:rsidRPr="00AE5F24">
        <w:rPr>
          <w:rFonts w:ascii="Times New Roman" w:hAnsi="Times New Roman" w:cs="Times New Roman"/>
        </w:rPr>
        <w:fldChar w:fldCharType="end"/>
      </w:r>
      <w:r w:rsidR="00E1720B" w:rsidRPr="00AE5F24">
        <w:rPr>
          <w:rFonts w:ascii="Times New Roman" w:hAnsi="Times New Roman" w:cs="Times New Roman"/>
          <w:lang w:val="en-US"/>
        </w:rPr>
        <w:t>,</w:t>
      </w:r>
      <w:r w:rsidRPr="00AE5F24">
        <w:rPr>
          <w:rFonts w:ascii="Times New Roman" w:hAnsi="Times New Roman" w:cs="Times New Roman"/>
        </w:rPr>
        <w:t xml:space="preserve"> pada jurnal terbitan antara 1990 dan 2008 menghasilkan kesimpulan bahwa pehaman siswa dalam memcahkan masalah yang berkaitan dengan pecahan membutuhkan pemahaman yang tinggi dan kritis.</w:t>
      </w:r>
    </w:p>
    <w:p w:rsidR="008D483A" w:rsidRPr="00AE5F24" w:rsidRDefault="008D483A" w:rsidP="0012033A">
      <w:pPr>
        <w:spacing w:line="360" w:lineRule="auto"/>
        <w:jc w:val="both"/>
        <w:rPr>
          <w:rFonts w:ascii="Times New Roman" w:hAnsi="Times New Roman" w:cs="Times New Roman"/>
          <w:b/>
        </w:rPr>
      </w:pPr>
      <w:r w:rsidRPr="00AE5F24">
        <w:rPr>
          <w:rFonts w:ascii="Times New Roman" w:hAnsi="Times New Roman" w:cs="Times New Roman"/>
          <w:b/>
        </w:rPr>
        <w:t>METODE PENELITIAN</w:t>
      </w:r>
    </w:p>
    <w:p w:rsidR="00917F42" w:rsidRPr="00AE5F24" w:rsidRDefault="0079405F" w:rsidP="0012033A">
      <w:pPr>
        <w:spacing w:line="360" w:lineRule="auto"/>
        <w:ind w:firstLine="851"/>
        <w:jc w:val="both"/>
        <w:rPr>
          <w:rFonts w:ascii="Times New Roman" w:hAnsi="Times New Roman" w:cs="Times New Roman"/>
          <w:color w:val="000000" w:themeColor="text1"/>
          <w:lang w:val="en-US"/>
        </w:rPr>
      </w:pPr>
      <w:r w:rsidRPr="00AE5F24">
        <w:rPr>
          <w:rFonts w:ascii="Times New Roman" w:hAnsi="Times New Roman" w:cs="Times New Roman"/>
        </w:rPr>
        <w:t>Jenis penelitian ini adalah penelitian Kualitatif dengan pendekatan Deskriptif. Penelitian ini bertujuan untuk mengetahui jenis pemahaman siswa pada materi pecahan</w:t>
      </w:r>
      <w:r w:rsidR="00B6616A" w:rsidRPr="00AE5F24">
        <w:rPr>
          <w:rFonts w:ascii="Times New Roman" w:hAnsi="Times New Roman" w:cs="Times New Roman"/>
          <w:lang w:val="en-US"/>
        </w:rPr>
        <w:t xml:space="preserve"> </w:t>
      </w:r>
      <w:r w:rsidR="008D483A" w:rsidRPr="00AE5F24">
        <w:rPr>
          <w:rFonts w:ascii="Times New Roman" w:hAnsi="Times New Roman" w:cs="Times New Roman"/>
        </w:rPr>
        <w:t>di</w:t>
      </w:r>
      <w:r w:rsidR="00831276" w:rsidRPr="00AE5F24">
        <w:rPr>
          <w:rFonts w:ascii="Times New Roman" w:hAnsi="Times New Roman" w:cs="Times New Roman"/>
          <w:lang w:val="en-US"/>
        </w:rPr>
        <w:t xml:space="preserve"> </w:t>
      </w:r>
      <w:proofErr w:type="spellStart"/>
      <w:r w:rsidR="00831276" w:rsidRPr="00AE5F24">
        <w:rPr>
          <w:rFonts w:ascii="Times New Roman" w:hAnsi="Times New Roman" w:cs="Times New Roman"/>
          <w:lang w:val="en-US"/>
        </w:rPr>
        <w:t>kelas</w:t>
      </w:r>
      <w:proofErr w:type="spellEnd"/>
      <w:r w:rsidR="00831276" w:rsidRPr="00AE5F24">
        <w:rPr>
          <w:rFonts w:ascii="Times New Roman" w:hAnsi="Times New Roman" w:cs="Times New Roman"/>
          <w:lang w:val="en-US"/>
        </w:rPr>
        <w:t xml:space="preserve"> VII</w:t>
      </w:r>
      <w:r w:rsidR="008D483A" w:rsidRPr="00AE5F24">
        <w:rPr>
          <w:rFonts w:ascii="Times New Roman" w:hAnsi="Times New Roman" w:cs="Times New Roman"/>
        </w:rPr>
        <w:t xml:space="preserve"> S</w:t>
      </w:r>
      <w:r w:rsidR="00B63DDF" w:rsidRPr="00AE5F24">
        <w:rPr>
          <w:rFonts w:ascii="Times New Roman" w:hAnsi="Times New Roman" w:cs="Times New Roman"/>
          <w:lang w:val="en-US"/>
        </w:rPr>
        <w:t>MP</w:t>
      </w:r>
      <w:r w:rsidR="008D483A" w:rsidRPr="00AE5F24">
        <w:rPr>
          <w:rFonts w:ascii="Times New Roman" w:hAnsi="Times New Roman" w:cs="Times New Roman"/>
        </w:rPr>
        <w:t xml:space="preserve"> Negeri</w:t>
      </w:r>
      <w:r w:rsidR="00B63DDF" w:rsidRPr="00AE5F24">
        <w:rPr>
          <w:rFonts w:ascii="Times New Roman" w:hAnsi="Times New Roman" w:cs="Times New Roman"/>
          <w:lang w:val="en-US"/>
        </w:rPr>
        <w:t xml:space="preserve"> 1 </w:t>
      </w:r>
      <w:proofErr w:type="spellStart"/>
      <w:r w:rsidR="00B63DDF" w:rsidRPr="00AE5F24">
        <w:rPr>
          <w:rFonts w:ascii="Times New Roman" w:hAnsi="Times New Roman" w:cs="Times New Roman"/>
          <w:lang w:val="en-US"/>
        </w:rPr>
        <w:t>Salome</w:t>
      </w:r>
      <w:r w:rsidR="00831276" w:rsidRPr="00AE5F24">
        <w:rPr>
          <w:rFonts w:ascii="Times New Roman" w:hAnsi="Times New Roman" w:cs="Times New Roman"/>
          <w:lang w:val="en-US"/>
        </w:rPr>
        <w:t>kko</w:t>
      </w:r>
      <w:proofErr w:type="spellEnd"/>
      <w:r w:rsidR="008D483A" w:rsidRPr="00AE5F24">
        <w:rPr>
          <w:rFonts w:ascii="Times New Roman" w:hAnsi="Times New Roman" w:cs="Times New Roman"/>
        </w:rPr>
        <w:t xml:space="preserve"> Kecamatan </w:t>
      </w:r>
      <w:proofErr w:type="spellStart"/>
      <w:r w:rsidR="00831276" w:rsidRPr="00AE5F24">
        <w:rPr>
          <w:rFonts w:ascii="Times New Roman" w:hAnsi="Times New Roman" w:cs="Times New Roman"/>
          <w:lang w:val="en-US"/>
        </w:rPr>
        <w:t>Salomekko</w:t>
      </w:r>
      <w:proofErr w:type="spellEnd"/>
      <w:r w:rsidR="00831276" w:rsidRPr="00AE5F24">
        <w:rPr>
          <w:rFonts w:ascii="Times New Roman" w:hAnsi="Times New Roman" w:cs="Times New Roman"/>
          <w:lang w:val="en-US"/>
        </w:rPr>
        <w:t xml:space="preserve"> </w:t>
      </w:r>
      <w:r w:rsidR="008D483A" w:rsidRPr="00AE5F24">
        <w:rPr>
          <w:rFonts w:ascii="Times New Roman" w:hAnsi="Times New Roman" w:cs="Times New Roman"/>
        </w:rPr>
        <w:t xml:space="preserve">Kabupaten </w:t>
      </w:r>
      <w:r w:rsidR="00831276" w:rsidRPr="00AE5F24">
        <w:rPr>
          <w:rFonts w:ascii="Times New Roman" w:hAnsi="Times New Roman" w:cs="Times New Roman"/>
          <w:lang w:val="en-US"/>
        </w:rPr>
        <w:t>Bone</w:t>
      </w:r>
      <w:r w:rsidR="008D483A" w:rsidRPr="00AE5F24">
        <w:rPr>
          <w:rFonts w:ascii="Times New Roman" w:hAnsi="Times New Roman" w:cs="Times New Roman"/>
        </w:rPr>
        <w:t xml:space="preserve">. Subjek penelitian ini adalah </w:t>
      </w:r>
      <w:proofErr w:type="spellStart"/>
      <w:r w:rsidR="0057008B" w:rsidRPr="00AE5F24">
        <w:rPr>
          <w:rFonts w:ascii="Times New Roman" w:hAnsi="Times New Roman" w:cs="Times New Roman"/>
          <w:lang w:val="en-US"/>
        </w:rPr>
        <w:t>siswa</w:t>
      </w:r>
      <w:proofErr w:type="spellEnd"/>
      <w:r w:rsidR="008D483A" w:rsidRPr="00AE5F24">
        <w:rPr>
          <w:rFonts w:ascii="Times New Roman" w:hAnsi="Times New Roman" w:cs="Times New Roman"/>
        </w:rPr>
        <w:t xml:space="preserve"> kelas VI</w:t>
      </w:r>
      <w:r w:rsidR="0057008B" w:rsidRPr="00AE5F24">
        <w:rPr>
          <w:rFonts w:ascii="Times New Roman" w:hAnsi="Times New Roman" w:cs="Times New Roman"/>
          <w:lang w:val="en-US"/>
        </w:rPr>
        <w:t>I</w:t>
      </w:r>
      <w:r w:rsidR="0057008B" w:rsidRPr="00AE5F24">
        <w:rPr>
          <w:rFonts w:ascii="Times New Roman" w:hAnsi="Times New Roman" w:cs="Times New Roman"/>
        </w:rPr>
        <w:t xml:space="preserve"> S</w:t>
      </w:r>
      <w:r w:rsidR="0057008B" w:rsidRPr="00AE5F24">
        <w:rPr>
          <w:rFonts w:ascii="Times New Roman" w:hAnsi="Times New Roman" w:cs="Times New Roman"/>
          <w:lang w:val="en-US"/>
        </w:rPr>
        <w:t>MP</w:t>
      </w:r>
      <w:r w:rsidR="008D483A" w:rsidRPr="00AE5F24">
        <w:rPr>
          <w:rFonts w:ascii="Times New Roman" w:hAnsi="Times New Roman" w:cs="Times New Roman"/>
        </w:rPr>
        <w:t xml:space="preserve"> Negeri</w:t>
      </w:r>
      <w:r w:rsidR="0057008B" w:rsidRPr="00AE5F24">
        <w:rPr>
          <w:rFonts w:ascii="Times New Roman" w:hAnsi="Times New Roman" w:cs="Times New Roman"/>
          <w:lang w:val="en-US"/>
        </w:rPr>
        <w:t xml:space="preserve"> 1 </w:t>
      </w:r>
      <w:proofErr w:type="spellStart"/>
      <w:r w:rsidR="0057008B" w:rsidRPr="00AE5F24">
        <w:rPr>
          <w:rFonts w:ascii="Times New Roman" w:hAnsi="Times New Roman" w:cs="Times New Roman"/>
          <w:lang w:val="en-US"/>
        </w:rPr>
        <w:t>Salomekko</w:t>
      </w:r>
      <w:proofErr w:type="spellEnd"/>
      <w:r w:rsidR="008D483A" w:rsidRPr="00AE5F24">
        <w:rPr>
          <w:rFonts w:ascii="Times New Roman" w:hAnsi="Times New Roman" w:cs="Times New Roman"/>
        </w:rPr>
        <w:t xml:space="preserve">, </w:t>
      </w:r>
      <w:r w:rsidR="0032544F" w:rsidRPr="00AE5F24">
        <w:rPr>
          <w:rFonts w:ascii="Times New Roman" w:hAnsi="Times New Roman" w:cs="Times New Roman"/>
        </w:rPr>
        <w:t xml:space="preserve">yang berjumlah </w:t>
      </w:r>
      <w:r w:rsidR="0032544F" w:rsidRPr="00AE5F24">
        <w:rPr>
          <w:rFonts w:ascii="Times New Roman" w:hAnsi="Times New Roman" w:cs="Times New Roman"/>
          <w:lang w:val="en-US"/>
        </w:rPr>
        <w:t>4</w:t>
      </w:r>
      <w:r w:rsidR="0032544F" w:rsidRPr="00AE5F24">
        <w:rPr>
          <w:rFonts w:ascii="Times New Roman" w:hAnsi="Times New Roman" w:cs="Times New Roman"/>
        </w:rPr>
        <w:t xml:space="preserve"> orang</w:t>
      </w:r>
      <w:r w:rsidR="008D483A" w:rsidRPr="00AE5F24">
        <w:rPr>
          <w:rFonts w:ascii="Times New Roman" w:hAnsi="Times New Roman" w:cs="Times New Roman"/>
        </w:rPr>
        <w:t xml:space="preserve">. </w:t>
      </w:r>
      <w:r w:rsidR="00807E7E" w:rsidRPr="00AE5F24">
        <w:rPr>
          <w:rFonts w:ascii="Times New Roman" w:hAnsi="Times New Roman" w:cs="Times New Roman"/>
        </w:rPr>
        <w:t>Kriteria utama pemilihan subjek adalah siswa yang telah mempelajari materi pecahan. Subjek penelitian dipilih dengan langkah-langkah sebagai berikut:</w:t>
      </w:r>
      <w:r w:rsidR="00732DF1" w:rsidRPr="00AE5F24">
        <w:rPr>
          <w:rFonts w:ascii="Times New Roman" w:hAnsi="Times New Roman" w:cs="Times New Roman"/>
          <w:lang w:val="en-US"/>
        </w:rPr>
        <w:t xml:space="preserve"> (1) </w:t>
      </w:r>
      <w:r w:rsidR="00807E7E" w:rsidRPr="00AE5F24">
        <w:rPr>
          <w:rFonts w:ascii="Times New Roman" w:hAnsi="Times New Roman" w:cs="Times New Roman"/>
        </w:rPr>
        <w:t>Memilih kelas VII A dari 4 kelas yang ada di kelas VII dengan pertimbangan kelas yang dipilih adalah kelas yang unggul dari kelas yang lain.</w:t>
      </w:r>
      <w:r w:rsidR="00732DF1" w:rsidRPr="00AE5F24">
        <w:rPr>
          <w:rFonts w:ascii="Times New Roman" w:hAnsi="Times New Roman" w:cs="Times New Roman"/>
          <w:lang w:val="en-US"/>
        </w:rPr>
        <w:t xml:space="preserve"> (2) </w:t>
      </w:r>
      <w:r w:rsidR="00807E7E" w:rsidRPr="00AE5F24">
        <w:rPr>
          <w:rFonts w:ascii="Times New Roman" w:hAnsi="Times New Roman" w:cs="Times New Roman"/>
        </w:rPr>
        <w:t>Memberikan tes diagnostik materi pecahan terhadap kelas yang terpilih</w:t>
      </w:r>
      <w:r w:rsidR="003F1CED" w:rsidRPr="00AE5F24">
        <w:rPr>
          <w:rFonts w:ascii="Times New Roman" w:hAnsi="Times New Roman" w:cs="Times New Roman"/>
        </w:rPr>
        <w:t xml:space="preserve"> pada langkah </w:t>
      </w:r>
      <w:proofErr w:type="spellStart"/>
      <w:r w:rsidR="003F1CED" w:rsidRPr="00AE5F24">
        <w:rPr>
          <w:rFonts w:ascii="Times New Roman" w:hAnsi="Times New Roman" w:cs="Times New Roman"/>
          <w:lang w:val="en-US"/>
        </w:rPr>
        <w:t>pertama</w:t>
      </w:r>
      <w:proofErr w:type="spellEnd"/>
      <w:r w:rsidR="00807E7E" w:rsidRPr="00AE5F24">
        <w:rPr>
          <w:rFonts w:ascii="Times New Roman" w:hAnsi="Times New Roman" w:cs="Times New Roman"/>
        </w:rPr>
        <w:t>.</w:t>
      </w:r>
      <w:r w:rsidR="003F1CED" w:rsidRPr="00AE5F24">
        <w:rPr>
          <w:rFonts w:ascii="Times New Roman" w:hAnsi="Times New Roman" w:cs="Times New Roman"/>
          <w:lang w:val="en-US"/>
        </w:rPr>
        <w:t xml:space="preserve"> (2) </w:t>
      </w:r>
      <w:r w:rsidR="00807E7E" w:rsidRPr="00AE5F24">
        <w:rPr>
          <w:rFonts w:ascii="Times New Roman" w:hAnsi="Times New Roman" w:cs="Times New Roman"/>
        </w:rPr>
        <w:t xml:space="preserve">Menganalisis hasil tes diagnostik siswa, kemudian mengklasifikasikan siswa dari 2 kategori </w:t>
      </w:r>
      <w:r w:rsidR="00807E7E" w:rsidRPr="00AE5F24">
        <w:rPr>
          <w:rFonts w:ascii="Times New Roman" w:hAnsi="Times New Roman" w:cs="Times New Roman"/>
        </w:rPr>
        <w:lastRenderedPageBreak/>
        <w:t>yang memiliki jawaban sesuai indikator pemahaman relasional dan instrumental.</w:t>
      </w:r>
      <w:r w:rsidR="003F1CED" w:rsidRPr="00AE5F24">
        <w:rPr>
          <w:rFonts w:ascii="Times New Roman" w:hAnsi="Times New Roman" w:cs="Times New Roman"/>
          <w:lang w:val="en-US"/>
        </w:rPr>
        <w:t xml:space="preserve"> (3) </w:t>
      </w:r>
      <w:r w:rsidR="00807E7E" w:rsidRPr="00AE5F24">
        <w:rPr>
          <w:rFonts w:ascii="Times New Roman" w:hAnsi="Times New Roman" w:cs="Times New Roman"/>
        </w:rPr>
        <w:t>Memilih masing-masing 2 subjek yang memiliki pemahaman relasional dan instrumental.</w:t>
      </w:r>
      <w:r w:rsidR="00A00B3F" w:rsidRPr="00AE5F24">
        <w:rPr>
          <w:rFonts w:ascii="Times New Roman" w:hAnsi="Times New Roman" w:cs="Times New Roman"/>
          <w:lang w:val="en-US"/>
        </w:rPr>
        <w:t xml:space="preserve"> (4) </w:t>
      </w:r>
      <w:r w:rsidR="00807E7E" w:rsidRPr="00AE5F24">
        <w:rPr>
          <w:rFonts w:ascii="Times New Roman" w:hAnsi="Times New Roman" w:cs="Times New Roman"/>
        </w:rPr>
        <w:t>Subjek yang terpilih kemudian di wawancara untuk menggali lebih dalam mengenai deskripsi pemahaman yang dimilikinya, hasil wawancara menyimpulkan hanya ada 1 siswa yang memiliki pemahaman relasional dan 3 siswa yang memiliki pemahaman instrumental.</w:t>
      </w:r>
      <w:r w:rsidR="00A00B3F" w:rsidRPr="00AE5F24">
        <w:rPr>
          <w:rFonts w:ascii="Times New Roman" w:hAnsi="Times New Roman" w:cs="Times New Roman"/>
          <w:lang w:val="en-US"/>
        </w:rPr>
        <w:t xml:space="preserve"> </w:t>
      </w:r>
      <w:r w:rsidR="008D483A" w:rsidRPr="00AE5F24">
        <w:rPr>
          <w:rFonts w:ascii="Times New Roman" w:hAnsi="Times New Roman" w:cs="Times New Roman"/>
        </w:rPr>
        <w:t xml:space="preserve">Instrumen utama dalam penelitian ini adalah peneliti sendiri dan istrumen pendukung lainnya yaitu lembar observasi dan pedoman wawancara. </w:t>
      </w:r>
      <w:r w:rsidR="008D483A" w:rsidRPr="00AE5F24">
        <w:rPr>
          <w:rFonts w:ascii="Times New Roman" w:hAnsi="Times New Roman" w:cs="Times New Roman"/>
          <w:color w:val="000000" w:themeColor="text1"/>
        </w:rPr>
        <w:t xml:space="preserve">Dalam penelitian ini teknik pemeriksaan keabsahan data dilakukan dengan menggunakan teknik triangulasi, meliputi triangulasi </w:t>
      </w:r>
      <w:r w:rsidR="00067395" w:rsidRPr="00AE5F24">
        <w:rPr>
          <w:rFonts w:ascii="Times New Roman" w:hAnsi="Times New Roman" w:cs="Times New Roman"/>
          <w:color w:val="000000" w:themeColor="text1"/>
          <w:lang w:val="en-US"/>
        </w:rPr>
        <w:t>waktu</w:t>
      </w:r>
      <w:r w:rsidR="008D483A" w:rsidRPr="00AE5F24">
        <w:rPr>
          <w:rFonts w:ascii="Times New Roman" w:hAnsi="Times New Roman" w:cs="Times New Roman"/>
          <w:color w:val="000000" w:themeColor="text1"/>
        </w:rPr>
        <w:t xml:space="preserve"> dan triangulasi metode. Sedangkan teknik analisis data meliputi reduksi data, penyajian data, dan verifikasi data/penarikan kesimpulan.</w:t>
      </w:r>
      <w:r w:rsidR="00917D3E" w:rsidRPr="00AE5F24">
        <w:rPr>
          <w:rFonts w:ascii="Times New Roman" w:hAnsi="Times New Roman" w:cs="Times New Roman"/>
          <w:color w:val="000000" w:themeColor="text1"/>
          <w:lang w:val="en-US"/>
        </w:rPr>
        <w:t xml:space="preserve"> </w:t>
      </w:r>
    </w:p>
    <w:p w:rsidR="008D483A" w:rsidRPr="00AE5F24" w:rsidRDefault="00917D3E" w:rsidP="0012033A">
      <w:pPr>
        <w:spacing w:line="360" w:lineRule="auto"/>
        <w:ind w:firstLine="851"/>
        <w:jc w:val="both"/>
        <w:rPr>
          <w:rFonts w:ascii="Times New Roman" w:hAnsi="Times New Roman" w:cs="Times New Roman"/>
          <w:color w:val="000000" w:themeColor="text1"/>
          <w:lang w:val="en-US"/>
        </w:rPr>
      </w:pPr>
      <w:proofErr w:type="spellStart"/>
      <w:r w:rsidRPr="00AE5F24">
        <w:rPr>
          <w:rFonts w:ascii="Times New Roman" w:hAnsi="Times New Roman" w:cs="Times New Roman"/>
          <w:color w:val="000000" w:themeColor="text1"/>
          <w:lang w:val="en-US"/>
        </w:rPr>
        <w:t>Dalam</w:t>
      </w:r>
      <w:proofErr w:type="spellEnd"/>
      <w:r w:rsidRPr="00AE5F24">
        <w:rPr>
          <w:rFonts w:ascii="Times New Roman" w:hAnsi="Times New Roman" w:cs="Times New Roman"/>
          <w:color w:val="000000" w:themeColor="text1"/>
          <w:lang w:val="en-US"/>
        </w:rPr>
        <w:t xml:space="preserve"> </w:t>
      </w:r>
      <w:proofErr w:type="spellStart"/>
      <w:r w:rsidRPr="00AE5F24">
        <w:rPr>
          <w:rFonts w:ascii="Times New Roman" w:hAnsi="Times New Roman" w:cs="Times New Roman"/>
          <w:color w:val="000000" w:themeColor="text1"/>
          <w:lang w:val="en-US"/>
        </w:rPr>
        <w:t>pemilihan</w:t>
      </w:r>
      <w:proofErr w:type="spellEnd"/>
      <w:r w:rsidRPr="00AE5F24">
        <w:rPr>
          <w:rFonts w:ascii="Times New Roman" w:hAnsi="Times New Roman" w:cs="Times New Roman"/>
          <w:color w:val="000000" w:themeColor="text1"/>
          <w:lang w:val="en-US"/>
        </w:rPr>
        <w:t xml:space="preserve"> </w:t>
      </w:r>
      <w:proofErr w:type="spellStart"/>
      <w:r w:rsidRPr="00AE5F24">
        <w:rPr>
          <w:rFonts w:ascii="Times New Roman" w:hAnsi="Times New Roman" w:cs="Times New Roman"/>
          <w:color w:val="000000" w:themeColor="text1"/>
          <w:lang w:val="en-US"/>
        </w:rPr>
        <w:t>subjek</w:t>
      </w:r>
      <w:proofErr w:type="spellEnd"/>
      <w:r w:rsidRPr="00AE5F24">
        <w:rPr>
          <w:rFonts w:ascii="Times New Roman" w:hAnsi="Times New Roman" w:cs="Times New Roman"/>
          <w:color w:val="000000" w:themeColor="text1"/>
          <w:lang w:val="en-US"/>
        </w:rPr>
        <w:t xml:space="preserve"> </w:t>
      </w:r>
      <w:proofErr w:type="spellStart"/>
      <w:r w:rsidRPr="00AE5F24">
        <w:rPr>
          <w:rFonts w:ascii="Times New Roman" w:hAnsi="Times New Roman" w:cs="Times New Roman"/>
          <w:color w:val="000000" w:themeColor="text1"/>
          <w:lang w:val="en-US"/>
        </w:rPr>
        <w:t>penelitian</w:t>
      </w:r>
      <w:proofErr w:type="spellEnd"/>
      <w:r w:rsidR="00127C3E" w:rsidRPr="00AE5F24">
        <w:rPr>
          <w:rFonts w:ascii="Times New Roman" w:hAnsi="Times New Roman" w:cs="Times New Roman"/>
          <w:color w:val="000000" w:themeColor="text1"/>
          <w:lang w:val="en-US"/>
        </w:rPr>
        <w:t xml:space="preserve"> </w:t>
      </w:r>
      <w:proofErr w:type="spellStart"/>
      <w:r w:rsidR="00127C3E" w:rsidRPr="00AE5F24">
        <w:rPr>
          <w:rFonts w:ascii="Times New Roman" w:hAnsi="Times New Roman" w:cs="Times New Roman"/>
          <w:color w:val="000000" w:themeColor="text1"/>
          <w:lang w:val="en-US"/>
        </w:rPr>
        <w:t>terdapat</w:t>
      </w:r>
      <w:proofErr w:type="spellEnd"/>
      <w:r w:rsidR="00127C3E" w:rsidRPr="00AE5F24">
        <w:rPr>
          <w:rFonts w:ascii="Times New Roman" w:hAnsi="Times New Roman" w:cs="Times New Roman"/>
          <w:color w:val="000000" w:themeColor="text1"/>
          <w:lang w:val="en-US"/>
        </w:rPr>
        <w:t xml:space="preserve"> </w:t>
      </w:r>
      <w:proofErr w:type="spellStart"/>
      <w:r w:rsidR="00127C3E" w:rsidRPr="00AE5F24">
        <w:rPr>
          <w:rFonts w:ascii="Times New Roman" w:hAnsi="Times New Roman" w:cs="Times New Roman"/>
          <w:color w:val="000000" w:themeColor="text1"/>
          <w:lang w:val="en-US"/>
        </w:rPr>
        <w:t>beberapa</w:t>
      </w:r>
      <w:proofErr w:type="spellEnd"/>
      <w:r w:rsidR="00127C3E" w:rsidRPr="00AE5F24">
        <w:rPr>
          <w:rFonts w:ascii="Times New Roman" w:hAnsi="Times New Roman" w:cs="Times New Roman"/>
          <w:color w:val="000000" w:themeColor="text1"/>
          <w:lang w:val="en-US"/>
        </w:rPr>
        <w:t xml:space="preserve"> </w:t>
      </w:r>
      <w:proofErr w:type="spellStart"/>
      <w:r w:rsidR="00127C3E" w:rsidRPr="00AE5F24">
        <w:rPr>
          <w:rFonts w:ascii="Times New Roman" w:hAnsi="Times New Roman" w:cs="Times New Roman"/>
          <w:color w:val="000000" w:themeColor="text1"/>
          <w:lang w:val="en-US"/>
        </w:rPr>
        <w:t>indikator</w:t>
      </w:r>
      <w:proofErr w:type="spellEnd"/>
      <w:r w:rsidR="00127C3E" w:rsidRPr="00AE5F24">
        <w:rPr>
          <w:rFonts w:ascii="Times New Roman" w:hAnsi="Times New Roman" w:cs="Times New Roman"/>
          <w:color w:val="000000" w:themeColor="text1"/>
          <w:lang w:val="en-US"/>
        </w:rPr>
        <w:t xml:space="preserve"> yang </w:t>
      </w:r>
      <w:proofErr w:type="spellStart"/>
      <w:r w:rsidR="00127C3E" w:rsidRPr="00AE5F24">
        <w:rPr>
          <w:rFonts w:ascii="Times New Roman" w:hAnsi="Times New Roman" w:cs="Times New Roman"/>
          <w:color w:val="000000" w:themeColor="text1"/>
          <w:lang w:val="en-US"/>
        </w:rPr>
        <w:t>menjadi</w:t>
      </w:r>
      <w:proofErr w:type="spellEnd"/>
      <w:r w:rsidR="00127C3E" w:rsidRPr="00AE5F24">
        <w:rPr>
          <w:rFonts w:ascii="Times New Roman" w:hAnsi="Times New Roman" w:cs="Times New Roman"/>
          <w:color w:val="000000" w:themeColor="text1"/>
          <w:lang w:val="en-US"/>
        </w:rPr>
        <w:t xml:space="preserve"> </w:t>
      </w:r>
      <w:proofErr w:type="spellStart"/>
      <w:r w:rsidR="00127C3E" w:rsidRPr="00AE5F24">
        <w:rPr>
          <w:rFonts w:ascii="Times New Roman" w:hAnsi="Times New Roman" w:cs="Times New Roman"/>
          <w:color w:val="000000" w:themeColor="text1"/>
          <w:lang w:val="en-US"/>
        </w:rPr>
        <w:t>acuan</w:t>
      </w:r>
      <w:proofErr w:type="spellEnd"/>
      <w:r w:rsidR="00127C3E" w:rsidRPr="00AE5F24">
        <w:rPr>
          <w:rFonts w:ascii="Times New Roman" w:hAnsi="Times New Roman" w:cs="Times New Roman"/>
          <w:color w:val="000000" w:themeColor="text1"/>
          <w:lang w:val="en-US"/>
        </w:rPr>
        <w:t xml:space="preserve"> </w:t>
      </w:r>
      <w:proofErr w:type="spellStart"/>
      <w:r w:rsidR="00127C3E" w:rsidRPr="00AE5F24">
        <w:rPr>
          <w:rFonts w:ascii="Times New Roman" w:hAnsi="Times New Roman" w:cs="Times New Roman"/>
          <w:color w:val="000000" w:themeColor="text1"/>
          <w:lang w:val="en-US"/>
        </w:rPr>
        <w:t>kriteria</w:t>
      </w:r>
      <w:proofErr w:type="spellEnd"/>
      <w:r w:rsidR="00127C3E" w:rsidRPr="00AE5F24">
        <w:rPr>
          <w:rFonts w:ascii="Times New Roman" w:hAnsi="Times New Roman" w:cs="Times New Roman"/>
          <w:color w:val="000000" w:themeColor="text1"/>
          <w:lang w:val="en-US"/>
        </w:rPr>
        <w:t xml:space="preserve"> </w:t>
      </w:r>
      <w:proofErr w:type="spellStart"/>
      <w:r w:rsidR="00127C3E" w:rsidRPr="00AE5F24">
        <w:rPr>
          <w:rFonts w:ascii="Times New Roman" w:hAnsi="Times New Roman" w:cs="Times New Roman"/>
          <w:color w:val="000000" w:themeColor="text1"/>
          <w:lang w:val="en-US"/>
        </w:rPr>
        <w:t>siswa</w:t>
      </w:r>
      <w:proofErr w:type="spellEnd"/>
      <w:r w:rsidR="00127C3E" w:rsidRPr="00AE5F24">
        <w:rPr>
          <w:rFonts w:ascii="Times New Roman" w:hAnsi="Times New Roman" w:cs="Times New Roman"/>
          <w:color w:val="000000" w:themeColor="text1"/>
          <w:lang w:val="en-US"/>
        </w:rPr>
        <w:t xml:space="preserve"> yang </w:t>
      </w:r>
      <w:proofErr w:type="spellStart"/>
      <w:r w:rsidR="00917F42" w:rsidRPr="00AE5F24">
        <w:rPr>
          <w:rFonts w:ascii="Times New Roman" w:hAnsi="Times New Roman" w:cs="Times New Roman"/>
          <w:color w:val="000000" w:themeColor="text1"/>
          <w:lang w:val="en-US"/>
        </w:rPr>
        <w:t>diteliti</w:t>
      </w:r>
      <w:proofErr w:type="spellEnd"/>
      <w:r w:rsidR="00917F42" w:rsidRPr="00AE5F24">
        <w:rPr>
          <w:rFonts w:ascii="Times New Roman" w:hAnsi="Times New Roman" w:cs="Times New Roman"/>
          <w:color w:val="000000" w:themeColor="text1"/>
          <w:lang w:val="en-US"/>
        </w:rPr>
        <w:t xml:space="preserve"> </w:t>
      </w:r>
      <w:proofErr w:type="spellStart"/>
      <w:r w:rsidR="00917F42" w:rsidRPr="00AE5F24">
        <w:rPr>
          <w:rFonts w:ascii="Times New Roman" w:hAnsi="Times New Roman" w:cs="Times New Roman"/>
          <w:color w:val="000000" w:themeColor="text1"/>
          <w:lang w:val="en-US"/>
        </w:rPr>
        <w:t>menurut</w:t>
      </w:r>
      <w:proofErr w:type="spellEnd"/>
      <w:r w:rsidR="00917F42" w:rsidRPr="00AE5F24">
        <w:rPr>
          <w:rFonts w:ascii="Times New Roman" w:hAnsi="Times New Roman" w:cs="Times New Roman"/>
          <w:color w:val="000000" w:themeColor="text1"/>
          <w:lang w:val="en-US"/>
        </w:rPr>
        <w:t xml:space="preserve"> </w:t>
      </w:r>
      <w:r w:rsidR="00447938" w:rsidRPr="00AE5F24">
        <w:rPr>
          <w:rFonts w:ascii="Times New Roman" w:hAnsi="Times New Roman" w:cs="Times New Roman"/>
          <w:color w:val="000000" w:themeColor="text1"/>
          <w:lang w:val="en-US"/>
        </w:rPr>
        <w:fldChar w:fldCharType="begin"/>
      </w:r>
      <w:r w:rsidR="00447938" w:rsidRPr="00AE5F24">
        <w:rPr>
          <w:rFonts w:ascii="Times New Roman" w:hAnsi="Times New Roman" w:cs="Times New Roman"/>
          <w:color w:val="000000" w:themeColor="text1"/>
          <w:lang w:val="en-US"/>
        </w:rPr>
        <w:instrText xml:space="preserve"> ADDIN ZOTERO_ITEM CSL_CITATION {"citationID":"a1hmrbkpc2e","properties":{"formattedCitation":"(Skemp, 1976)","plainCitation":"(Skemp, 1976)"},"citationItems":[{"id":65,"uris":["http://zotero.org/users/local/QL9eUEVg/items/KHNXHDUP"],"uri":["http://zotero.org/users/local/QL9eUEVg/items/KHNXHDUP"],"itemData":{"id":65,"type":"article-journal","title":"Relational understanding and instrumental understanding","container-title":"Mathematics teaching","page":"20–26","volume":"77","issue":"1","source":"Google Scholar","author":[{"family":"Skemp","given":"Richard R."}],"issued":{"date-parts":[["1976"]]}}}],"schema":"https://github.com/citation-style-language/schema/raw/master/csl-citation.json"} </w:instrText>
      </w:r>
      <w:r w:rsidR="00447938" w:rsidRPr="00AE5F24">
        <w:rPr>
          <w:rFonts w:ascii="Times New Roman" w:hAnsi="Times New Roman" w:cs="Times New Roman"/>
          <w:color w:val="000000" w:themeColor="text1"/>
          <w:lang w:val="en-US"/>
        </w:rPr>
        <w:fldChar w:fldCharType="separate"/>
      </w:r>
      <w:r w:rsidR="00447938" w:rsidRPr="00AE5F24">
        <w:rPr>
          <w:rFonts w:ascii="Times New Roman" w:hAnsi="Times New Roman" w:cs="Times New Roman"/>
        </w:rPr>
        <w:t xml:space="preserve">Skemp </w:t>
      </w:r>
      <w:r w:rsidR="00447938" w:rsidRPr="00AE5F24">
        <w:rPr>
          <w:rFonts w:ascii="Times New Roman" w:hAnsi="Times New Roman" w:cs="Times New Roman"/>
          <w:lang w:val="en-US"/>
        </w:rPr>
        <w:t>(</w:t>
      </w:r>
      <w:r w:rsidR="00447938" w:rsidRPr="00AE5F24">
        <w:rPr>
          <w:rFonts w:ascii="Times New Roman" w:hAnsi="Times New Roman" w:cs="Times New Roman"/>
        </w:rPr>
        <w:t>1976)</w:t>
      </w:r>
      <w:r w:rsidR="00447938" w:rsidRPr="00AE5F24">
        <w:rPr>
          <w:rFonts w:ascii="Times New Roman" w:hAnsi="Times New Roman" w:cs="Times New Roman"/>
          <w:color w:val="000000" w:themeColor="text1"/>
          <w:lang w:val="en-US"/>
        </w:rPr>
        <w:fldChar w:fldCharType="end"/>
      </w:r>
      <w:r w:rsidR="00447938" w:rsidRPr="00AE5F24">
        <w:rPr>
          <w:rFonts w:ascii="Times New Roman" w:hAnsi="Times New Roman" w:cs="Times New Roman"/>
          <w:color w:val="000000" w:themeColor="text1"/>
          <w:lang w:val="en-US"/>
        </w:rPr>
        <w:t xml:space="preserve">, </w:t>
      </w:r>
      <w:proofErr w:type="spellStart"/>
      <w:r w:rsidR="00917F42" w:rsidRPr="00AE5F24">
        <w:rPr>
          <w:rFonts w:ascii="Times New Roman" w:hAnsi="Times New Roman" w:cs="Times New Roman"/>
          <w:color w:val="000000" w:themeColor="text1"/>
          <w:lang w:val="en-US"/>
        </w:rPr>
        <w:t>sebagai</w:t>
      </w:r>
      <w:proofErr w:type="spellEnd"/>
      <w:r w:rsidR="00917F42" w:rsidRPr="00AE5F24">
        <w:rPr>
          <w:rFonts w:ascii="Times New Roman" w:hAnsi="Times New Roman" w:cs="Times New Roman"/>
          <w:color w:val="000000" w:themeColor="text1"/>
          <w:lang w:val="en-US"/>
        </w:rPr>
        <w:t xml:space="preserve"> </w:t>
      </w:r>
      <w:proofErr w:type="spellStart"/>
      <w:r w:rsidR="00917F42" w:rsidRPr="00AE5F24">
        <w:rPr>
          <w:rFonts w:ascii="Times New Roman" w:hAnsi="Times New Roman" w:cs="Times New Roman"/>
          <w:color w:val="000000" w:themeColor="text1"/>
          <w:lang w:val="en-US"/>
        </w:rPr>
        <w:t>berikut</w:t>
      </w:r>
      <w:proofErr w:type="spellEnd"/>
      <w:r w:rsidR="009F6D27" w:rsidRPr="00AE5F24">
        <w:rPr>
          <w:rFonts w:ascii="Times New Roman" w:hAnsi="Times New Roman" w:cs="Times New Roman"/>
          <w:color w:val="000000" w:themeColor="text1"/>
          <w:lang w:val="en-US"/>
        </w:rPr>
        <w:t>:</w:t>
      </w:r>
    </w:p>
    <w:p w:rsidR="009F6D27" w:rsidRPr="00AE5F24" w:rsidRDefault="009F6D27" w:rsidP="0012033A">
      <w:pPr>
        <w:spacing w:line="360" w:lineRule="auto"/>
        <w:ind w:firstLine="851"/>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Indikator – indikator yang dari pemahaman relasional dan pemahaman instrumental sebagai berikut:</w:t>
      </w:r>
    </w:p>
    <w:p w:rsidR="009F6D27" w:rsidRPr="00AE5F24" w:rsidRDefault="009F6D27" w:rsidP="0012033A">
      <w:pPr>
        <w:pStyle w:val="ListParagraph"/>
        <w:numPr>
          <w:ilvl w:val="0"/>
          <w:numId w:val="10"/>
        </w:numPr>
        <w:spacing w:after="0" w:line="360" w:lineRule="auto"/>
        <w:ind w:left="284" w:hanging="284"/>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Pemahaman relasional</w:t>
      </w:r>
    </w:p>
    <w:p w:rsidR="009F6D27" w:rsidRPr="00AE5F24" w:rsidRDefault="009F6D27" w:rsidP="0012033A">
      <w:pPr>
        <w:pStyle w:val="ListParagraph"/>
        <w:numPr>
          <w:ilvl w:val="0"/>
          <w:numId w:val="11"/>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Mampu menyatakan ulang suatu konsep dengan benar, serta mampu menjelaskan maksud dari konsep tersebut.</w:t>
      </w:r>
    </w:p>
    <w:p w:rsidR="009F6D27" w:rsidRPr="00AE5F24" w:rsidRDefault="009F6D27" w:rsidP="0012033A">
      <w:pPr>
        <w:pStyle w:val="ListParagraph"/>
        <w:numPr>
          <w:ilvl w:val="0"/>
          <w:numId w:val="11"/>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Mampu mengklasifikasikan objek berdasarkan syarat yang dipenuhinya, serta mampu menjelaskan setiap klasifikasi objek tersebut.</w:t>
      </w:r>
    </w:p>
    <w:p w:rsidR="009F6D27" w:rsidRPr="00AE5F24" w:rsidRDefault="009F6D27" w:rsidP="0012033A">
      <w:pPr>
        <w:pStyle w:val="ListParagraph"/>
        <w:numPr>
          <w:ilvl w:val="0"/>
          <w:numId w:val="11"/>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Mampu menerapkan konsep serta mengetahui mengapa konsep itu digunakan.</w:t>
      </w:r>
    </w:p>
    <w:p w:rsidR="009F6D27" w:rsidRPr="00AE5F24" w:rsidRDefault="009F6D27" w:rsidP="0012033A">
      <w:pPr>
        <w:pStyle w:val="ListParagraph"/>
        <w:numPr>
          <w:ilvl w:val="0"/>
          <w:numId w:val="11"/>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Mampu mengaitkan beberapa konsep, serta mampu menjelaskan keterkaitan antara konsep tersebut.</w:t>
      </w:r>
    </w:p>
    <w:p w:rsidR="009F6D27" w:rsidRPr="00AE5F24" w:rsidRDefault="009F6D27" w:rsidP="0012033A">
      <w:pPr>
        <w:pStyle w:val="ListParagraph"/>
        <w:numPr>
          <w:ilvl w:val="0"/>
          <w:numId w:val="11"/>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Lebih mudah untuk mengingat dan banyak ide.</w:t>
      </w:r>
    </w:p>
    <w:p w:rsidR="009F6D27" w:rsidRPr="00AE5F24" w:rsidRDefault="009F6D27" w:rsidP="0012033A">
      <w:pPr>
        <w:pStyle w:val="ListParagraph"/>
        <w:numPr>
          <w:ilvl w:val="0"/>
          <w:numId w:val="10"/>
        </w:numPr>
        <w:spacing w:after="0" w:line="360" w:lineRule="auto"/>
        <w:ind w:left="284" w:hanging="284"/>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 xml:space="preserve">Pemahaman Instrumental </w:t>
      </w:r>
    </w:p>
    <w:p w:rsidR="009F6D27" w:rsidRPr="00AE5F24" w:rsidRDefault="009F6D27" w:rsidP="0012033A">
      <w:pPr>
        <w:pStyle w:val="ListParagraph"/>
        <w:numPr>
          <w:ilvl w:val="0"/>
          <w:numId w:val="12"/>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Mampu menyatakan ulang suatu konsep dengan benar, namun tidak mampu menjelaskan maksud dari konsep tersebut.</w:t>
      </w:r>
    </w:p>
    <w:p w:rsidR="009F6D27" w:rsidRPr="00AE5F24" w:rsidRDefault="009F6D27" w:rsidP="0012033A">
      <w:pPr>
        <w:pStyle w:val="ListParagraph"/>
        <w:numPr>
          <w:ilvl w:val="0"/>
          <w:numId w:val="12"/>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Mampu mengklasifikasikan objek berdasarkan syarat yang dipenuhinya, namun tidak mampu menjelaskan setiap klasifikasi objek tersebut</w:t>
      </w:r>
    </w:p>
    <w:p w:rsidR="009F6D27" w:rsidRPr="00AE5F24" w:rsidRDefault="009F6D27" w:rsidP="0012033A">
      <w:pPr>
        <w:pStyle w:val="ListParagraph"/>
        <w:numPr>
          <w:ilvl w:val="0"/>
          <w:numId w:val="12"/>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Mampu menerapkan konsep namun tidak mengetahui mengapa konsep itu digunakan.</w:t>
      </w:r>
    </w:p>
    <w:p w:rsidR="009F6D27" w:rsidRPr="00AE5F24" w:rsidRDefault="009F6D27" w:rsidP="0012033A">
      <w:pPr>
        <w:pStyle w:val="ListParagraph"/>
        <w:numPr>
          <w:ilvl w:val="0"/>
          <w:numId w:val="12"/>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Tidak mampu mengaitkan beberapa konsep.</w:t>
      </w:r>
    </w:p>
    <w:p w:rsidR="00CB0021" w:rsidRPr="00AE5F24" w:rsidRDefault="009F6D27" w:rsidP="0012033A">
      <w:pPr>
        <w:pStyle w:val="ListParagraph"/>
        <w:numPr>
          <w:ilvl w:val="0"/>
          <w:numId w:val="12"/>
        </w:numPr>
        <w:spacing w:after="0" w:line="360" w:lineRule="auto"/>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Kurang memiliki ide karena hanya mengandalkan hafalan saja, serta bergantung pada petunjuk.</w:t>
      </w:r>
    </w:p>
    <w:p w:rsidR="00447938" w:rsidRDefault="00447938" w:rsidP="00447938">
      <w:pPr>
        <w:pStyle w:val="ListParagraph"/>
        <w:spacing w:after="0" w:line="360" w:lineRule="auto"/>
        <w:ind w:left="644"/>
        <w:jc w:val="both"/>
        <w:rPr>
          <w:rFonts w:ascii="Times New Roman" w:eastAsia="TimesNewRoman" w:hAnsi="Times New Roman" w:cs="Times New Roman"/>
          <w:color w:val="000000" w:themeColor="text1"/>
          <w:lang w:val="en-US"/>
        </w:rPr>
      </w:pPr>
    </w:p>
    <w:p w:rsidR="000662CD" w:rsidRPr="000662CD" w:rsidRDefault="000662CD" w:rsidP="00447938">
      <w:pPr>
        <w:pStyle w:val="ListParagraph"/>
        <w:spacing w:after="0" w:line="360" w:lineRule="auto"/>
        <w:ind w:left="644"/>
        <w:jc w:val="both"/>
        <w:rPr>
          <w:rFonts w:ascii="Times New Roman" w:eastAsia="TimesNewRoman" w:hAnsi="Times New Roman" w:cs="Times New Roman"/>
          <w:color w:val="000000" w:themeColor="text1"/>
          <w:lang w:val="en-US"/>
        </w:rPr>
      </w:pPr>
    </w:p>
    <w:p w:rsidR="008D483A" w:rsidRPr="00AE5F24" w:rsidRDefault="008D483A" w:rsidP="0012033A">
      <w:pPr>
        <w:spacing w:line="360" w:lineRule="auto"/>
        <w:jc w:val="both"/>
        <w:rPr>
          <w:rFonts w:ascii="Times New Roman" w:hAnsi="Times New Roman" w:cs="Times New Roman"/>
          <w:b/>
          <w:color w:val="000000" w:themeColor="text1"/>
        </w:rPr>
      </w:pPr>
      <w:r w:rsidRPr="00AE5F24">
        <w:rPr>
          <w:rFonts w:ascii="Times New Roman" w:hAnsi="Times New Roman" w:cs="Times New Roman"/>
          <w:b/>
          <w:color w:val="000000" w:themeColor="text1"/>
        </w:rPr>
        <w:lastRenderedPageBreak/>
        <w:t>HASIL DAN PEMBAHASAN</w:t>
      </w:r>
    </w:p>
    <w:p w:rsidR="008D483A" w:rsidRPr="00AE5F24" w:rsidRDefault="009566DD" w:rsidP="0012033A">
      <w:pPr>
        <w:spacing w:after="0" w:line="360" w:lineRule="auto"/>
        <w:ind w:firstLine="851"/>
        <w:jc w:val="both"/>
        <w:rPr>
          <w:rFonts w:ascii="Times New Roman" w:hAnsi="Times New Roman" w:cs="Times New Roman"/>
          <w:lang w:val="en-US"/>
        </w:rPr>
      </w:pPr>
      <w:proofErr w:type="spellStart"/>
      <w:r w:rsidRPr="00AE5F24">
        <w:rPr>
          <w:rFonts w:ascii="Times New Roman" w:hAnsi="Times New Roman" w:cs="Times New Roman"/>
          <w:lang w:val="en-US"/>
        </w:rPr>
        <w:t>Pada</w:t>
      </w:r>
      <w:proofErr w:type="spellEnd"/>
      <w:r w:rsidRPr="00AE5F24">
        <w:rPr>
          <w:rFonts w:ascii="Times New Roman" w:hAnsi="Times New Roman" w:cs="Times New Roman"/>
          <w:lang w:val="en-US"/>
        </w:rPr>
        <w:t xml:space="preserve"> </w:t>
      </w:r>
      <w:proofErr w:type="spellStart"/>
      <w:proofErr w:type="gramStart"/>
      <w:r w:rsidRPr="00AE5F24">
        <w:rPr>
          <w:rFonts w:ascii="Times New Roman" w:hAnsi="Times New Roman" w:cs="Times New Roman"/>
          <w:lang w:val="en-US"/>
        </w:rPr>
        <w:t>metode</w:t>
      </w:r>
      <w:proofErr w:type="spellEnd"/>
      <w:r w:rsidRPr="00AE5F24">
        <w:rPr>
          <w:rFonts w:ascii="Times New Roman" w:hAnsi="Times New Roman" w:cs="Times New Roman"/>
          <w:lang w:val="en-US"/>
        </w:rPr>
        <w:t xml:space="preserve"> </w:t>
      </w:r>
      <w:r w:rsidR="00F11650" w:rsidRPr="00AE5F24">
        <w:rPr>
          <w:rFonts w:ascii="Times New Roman" w:hAnsi="Times New Roman" w:cs="Times New Roman"/>
        </w:rPr>
        <w:t xml:space="preserve"> penelitian</w:t>
      </w:r>
      <w:proofErr w:type="gramEnd"/>
      <w:r w:rsidR="00F11650" w:rsidRPr="00AE5F24">
        <w:rPr>
          <w:rFonts w:ascii="Times New Roman" w:hAnsi="Times New Roman" w:cs="Times New Roman"/>
        </w:rPr>
        <w:t xml:space="preserve"> di atas</w:t>
      </w:r>
      <w:r w:rsidRPr="00AE5F24">
        <w:rPr>
          <w:rFonts w:ascii="Times New Roman" w:hAnsi="Times New Roman" w:cs="Times New Roman"/>
        </w:rPr>
        <w:t xml:space="preserve"> </w:t>
      </w:r>
      <w:proofErr w:type="spellStart"/>
      <w:r w:rsidR="00F11650" w:rsidRPr="00AE5F24">
        <w:rPr>
          <w:rFonts w:ascii="Times New Roman" w:hAnsi="Times New Roman" w:cs="Times New Roman"/>
          <w:lang w:val="en-US"/>
        </w:rPr>
        <w:t>telah</w:t>
      </w:r>
      <w:proofErr w:type="spellEnd"/>
      <w:r w:rsidR="00F11650" w:rsidRPr="00AE5F24">
        <w:rPr>
          <w:rFonts w:ascii="Times New Roman" w:hAnsi="Times New Roman" w:cs="Times New Roman"/>
          <w:lang w:val="en-US"/>
        </w:rPr>
        <w:t xml:space="preserve"> </w:t>
      </w:r>
      <w:proofErr w:type="spellStart"/>
      <w:r w:rsidR="00F11650" w:rsidRPr="00AE5F24">
        <w:rPr>
          <w:rFonts w:ascii="Times New Roman" w:hAnsi="Times New Roman" w:cs="Times New Roman"/>
          <w:lang w:val="en-US"/>
        </w:rPr>
        <w:t>dijelaskan</w:t>
      </w:r>
      <w:proofErr w:type="spellEnd"/>
      <w:r w:rsidRPr="00AE5F24">
        <w:rPr>
          <w:rFonts w:ascii="Times New Roman" w:hAnsi="Times New Roman" w:cs="Times New Roman"/>
        </w:rPr>
        <w:t xml:space="preserve"> penelitian kualitatif dengan pendekatan deskriptif. Penelitian ini menggambarkan apa adanya tentang subjek penelitian, yang berhubungan dengan jenis dan deskripsi pemahaman relasional dan instrumental siswa pada materi pecahan. Hasil tes diagnostik materi pecahan dijadikan dasar untuk pengambilan subjek penelitian yang dipilih berdasarkan jawaban yang dituliskan oleh subjek mengacu pada indikator-indikator pemahaman relasional dan instrumental, berdasarkan teori dari Skemp (1976) yang mengatakan siswa yang memiliki pemahaman relasional dapat mengaitkan beberapa konsep, lebih mudah mengingat, banyak ide sementara siswa yang memiliki pemahaman instrumental hanya menghafal rumus saja, bergantung pada petunjuk, tidak menggunakan alasan hanya fokus pada perhitungannya saja, serta tidak mampu mengaitkan beberapa konsep yang ada. </w:t>
      </w:r>
    </w:p>
    <w:p w:rsidR="003B3182" w:rsidRPr="00AE5F24" w:rsidRDefault="005A0B8B" w:rsidP="00A41179">
      <w:pPr>
        <w:spacing w:after="0" w:line="360" w:lineRule="auto"/>
        <w:ind w:firstLine="851"/>
        <w:jc w:val="both"/>
        <w:rPr>
          <w:rFonts w:ascii="Times New Roman" w:hAnsi="Times New Roman" w:cs="Times New Roman"/>
          <w:lang w:val="en-US"/>
        </w:rPr>
      </w:pPr>
      <w:r w:rsidRPr="00AE5F24">
        <w:rPr>
          <w:rFonts w:ascii="Times New Roman" w:hAnsi="Times New Roman" w:cs="Times New Roman"/>
        </w:rPr>
        <w:t>Subjek yang dipilih cukup memiliki kemampuan mengkomunikasikan atau mengekspresikan apa yang dipikirkannya dalam pelajaran matematika. Hal ini perlu agar selama proses pengambilan data, peneliti cukup mudah memahami bagaimana proses berpikir subjek-subjek tersebut. Selain itu, keempatnya bersedia mengikuti keseluruhan proses pengumpulan data dalam penelitian ini. Hasil tes diagnostik materi pecahan memberikan informasi awal kepada peneliti tentang jenis-jenis pemahaman siswa mengacu pada indikator-indikator kedua pemahaman tersebut dalam menyelesaikan soal matematika yang berkaitan dengan materi pecahan, kemudian pada tahap wawancara berbasis tugas mengungkap pe</w:t>
      </w:r>
      <w:r w:rsidR="007F214C" w:rsidRPr="00AE5F24">
        <w:rPr>
          <w:rFonts w:ascii="Times New Roman" w:hAnsi="Times New Roman" w:cs="Times New Roman"/>
        </w:rPr>
        <w:t>mahaman siswa yang sesungguhnya</w:t>
      </w:r>
      <w:r w:rsidR="007F214C" w:rsidRPr="00AE5F24">
        <w:rPr>
          <w:rFonts w:ascii="Times New Roman" w:hAnsi="Times New Roman" w:cs="Times New Roman"/>
          <w:lang w:val="en-US"/>
        </w:rPr>
        <w:t>.</w:t>
      </w:r>
    </w:p>
    <w:p w:rsidR="00022518" w:rsidRPr="0053184A" w:rsidRDefault="0053184A" w:rsidP="0053184A">
      <w:pPr>
        <w:pStyle w:val="ListParagraph"/>
        <w:numPr>
          <w:ilvl w:val="0"/>
          <w:numId w:val="22"/>
        </w:numPr>
        <w:spacing w:after="0" w:line="360" w:lineRule="auto"/>
        <w:ind w:left="284" w:hanging="284"/>
        <w:rPr>
          <w:rFonts w:ascii="Times New Roman" w:hAnsi="Times New Roman" w:cs="Times New Roman"/>
          <w:b/>
          <w:lang w:val="en-US"/>
        </w:rPr>
      </w:pPr>
      <w:proofErr w:type="spellStart"/>
      <w:r>
        <w:rPr>
          <w:rFonts w:ascii="Times New Roman" w:hAnsi="Times New Roman" w:cs="Times New Roman"/>
          <w:b/>
          <w:lang w:val="en-US"/>
        </w:rPr>
        <w:t>Deskripsi</w:t>
      </w:r>
      <w:proofErr w:type="spellEnd"/>
      <w:r>
        <w:rPr>
          <w:rFonts w:ascii="Times New Roman" w:hAnsi="Times New Roman" w:cs="Times New Roman"/>
          <w:b/>
          <w:lang w:val="en-US"/>
        </w:rPr>
        <w:t xml:space="preserve"> </w:t>
      </w:r>
      <w:proofErr w:type="spellStart"/>
      <w:r w:rsidR="00B971A7" w:rsidRPr="0053184A">
        <w:rPr>
          <w:rFonts w:ascii="Times New Roman" w:hAnsi="Times New Roman" w:cs="Times New Roman"/>
          <w:b/>
          <w:lang w:val="en-US"/>
        </w:rPr>
        <w:t>Pemahaman</w:t>
      </w:r>
      <w:proofErr w:type="spellEnd"/>
      <w:r w:rsidR="00B971A7" w:rsidRPr="0053184A">
        <w:rPr>
          <w:rFonts w:ascii="Times New Roman" w:hAnsi="Times New Roman" w:cs="Times New Roman"/>
          <w:b/>
          <w:lang w:val="en-US"/>
        </w:rPr>
        <w:t xml:space="preserve"> </w:t>
      </w:r>
      <w:proofErr w:type="spellStart"/>
      <w:r w:rsidR="007F214C" w:rsidRPr="0053184A">
        <w:rPr>
          <w:rFonts w:ascii="Times New Roman" w:hAnsi="Times New Roman" w:cs="Times New Roman"/>
          <w:b/>
          <w:lang w:val="en-US"/>
        </w:rPr>
        <w:t>Subjek</w:t>
      </w:r>
      <w:proofErr w:type="spellEnd"/>
      <w:r w:rsidR="007F214C" w:rsidRPr="0053184A">
        <w:rPr>
          <w:rFonts w:ascii="Times New Roman" w:hAnsi="Times New Roman" w:cs="Times New Roman"/>
          <w:b/>
          <w:lang w:val="en-US"/>
        </w:rPr>
        <w:t xml:space="preserve"> Us</w:t>
      </w:r>
    </w:p>
    <w:p w:rsidR="00DB1D18" w:rsidRPr="000D705F" w:rsidRDefault="00435F8C" w:rsidP="005132D7">
      <w:pPr>
        <w:spacing w:after="0" w:line="360" w:lineRule="auto"/>
        <w:ind w:left="284" w:firstLine="851"/>
        <w:jc w:val="both"/>
        <w:rPr>
          <w:rFonts w:ascii="Times New Roman" w:eastAsia="TimesNewRoman" w:hAnsi="Times New Roman" w:cs="Times New Roman"/>
          <w:color w:val="000000" w:themeColor="text1"/>
          <w:lang w:val="en-US"/>
        </w:rPr>
      </w:pPr>
      <w:r w:rsidRPr="00AE5F24">
        <w:rPr>
          <w:rFonts w:ascii="Times New Roman" w:hAnsi="Times New Roman" w:cs="Times New Roman"/>
          <w:lang w:val="en-US"/>
        </w:rPr>
        <w:t>S</w:t>
      </w:r>
      <w:r w:rsidRPr="00AE5F24">
        <w:rPr>
          <w:rFonts w:ascii="Times New Roman" w:hAnsi="Times New Roman" w:cs="Times New Roman"/>
        </w:rPr>
        <w:t xml:space="preserve">ubjek Us memiliki jenis pemahaman relasional dengan mengacu pada indikator-indikator pemahaman relasional yang diungkapkan oleh Skemp (1976) yaitu : (1) </w:t>
      </w:r>
      <w:r w:rsidRPr="00AE5F24">
        <w:rPr>
          <w:rFonts w:ascii="Times New Roman" w:eastAsia="TimesNewRoman" w:hAnsi="Times New Roman" w:cs="Times New Roman"/>
          <w:color w:val="000000" w:themeColor="text1"/>
        </w:rPr>
        <w:t>mampu menyatakan ulang suatu konsep dengan benar, serta mampu menjelaskan maksud dari konsep tersebut</w:t>
      </w:r>
      <w:r w:rsidRPr="00AE5F24">
        <w:rPr>
          <w:rFonts w:ascii="Times New Roman" w:hAnsi="Times New Roman" w:cs="Times New Roman"/>
        </w:rPr>
        <w:t xml:space="preserve">, (2) </w:t>
      </w:r>
      <w:r w:rsidRPr="00AE5F24">
        <w:rPr>
          <w:rFonts w:ascii="Times New Roman" w:eastAsia="TimesNewRoman" w:hAnsi="Times New Roman" w:cs="Times New Roman"/>
          <w:color w:val="000000" w:themeColor="text1"/>
        </w:rPr>
        <w:t>mampu mengklasifikasikan objek berdasarkan syarat yang dipenuhinya, serta mampu menjelaskan setiap klasifikasi objek tersebut</w:t>
      </w:r>
      <w:r w:rsidRPr="00AE5F24">
        <w:rPr>
          <w:rFonts w:ascii="Times New Roman" w:hAnsi="Times New Roman" w:cs="Times New Roman"/>
        </w:rPr>
        <w:t xml:space="preserve">, (3) </w:t>
      </w:r>
      <w:r w:rsidRPr="00AE5F24">
        <w:rPr>
          <w:rFonts w:ascii="Times New Roman" w:eastAsia="TimesNewRoman" w:hAnsi="Times New Roman" w:cs="Times New Roman"/>
          <w:color w:val="000000" w:themeColor="text1"/>
        </w:rPr>
        <w:t>mampu menerapkan konsep serta mengetahui mengapa konsep itu digunakan</w:t>
      </w:r>
      <w:r w:rsidRPr="00AE5F24">
        <w:rPr>
          <w:rFonts w:ascii="Times New Roman" w:hAnsi="Times New Roman" w:cs="Times New Roman"/>
        </w:rPr>
        <w:t xml:space="preserve">, (4) </w:t>
      </w:r>
      <w:r w:rsidRPr="00AE5F24">
        <w:rPr>
          <w:rFonts w:ascii="Times New Roman" w:eastAsia="TimesNewRoman" w:hAnsi="Times New Roman" w:cs="Times New Roman"/>
          <w:color w:val="000000" w:themeColor="text1"/>
        </w:rPr>
        <w:t xml:space="preserve">mampu mengaitkan beberapa konsep, serta mampu menjelaskan keterkaitan antara konsep tersebut, (5) lebih mudah </w:t>
      </w:r>
      <w:r w:rsidR="000D705F">
        <w:rPr>
          <w:rFonts w:ascii="Times New Roman" w:eastAsia="TimesNewRoman" w:hAnsi="Times New Roman" w:cs="Times New Roman"/>
          <w:color w:val="000000" w:themeColor="text1"/>
        </w:rPr>
        <w:t>untuk mengingat dan banyak ide.</w:t>
      </w:r>
    </w:p>
    <w:p w:rsidR="001D4EE9" w:rsidRPr="00E544C4" w:rsidRDefault="00E544C4" w:rsidP="00D84762">
      <w:pPr>
        <w:pStyle w:val="ListParagraph"/>
        <w:numPr>
          <w:ilvl w:val="0"/>
          <w:numId w:val="22"/>
        </w:numPr>
        <w:spacing w:line="360" w:lineRule="auto"/>
        <w:ind w:left="284" w:hanging="284"/>
        <w:rPr>
          <w:rFonts w:ascii="Times New Roman" w:eastAsia="TimesNewRoman" w:hAnsi="Times New Roman" w:cs="Times New Roman"/>
          <w:b/>
          <w:color w:val="000000" w:themeColor="text1"/>
          <w:lang w:val="en-US"/>
        </w:rPr>
      </w:pPr>
      <w:proofErr w:type="spellStart"/>
      <w:r>
        <w:rPr>
          <w:rFonts w:ascii="Times New Roman" w:hAnsi="Times New Roman" w:cs="Times New Roman"/>
          <w:b/>
          <w:lang w:val="en-US"/>
        </w:rPr>
        <w:t>Deskripsi</w:t>
      </w:r>
      <w:proofErr w:type="spellEnd"/>
      <w:r w:rsidR="00B971A7" w:rsidRPr="00E544C4">
        <w:rPr>
          <w:rFonts w:ascii="Times New Roman" w:hAnsi="Times New Roman" w:cs="Times New Roman"/>
          <w:b/>
          <w:lang w:val="en-US"/>
        </w:rPr>
        <w:t xml:space="preserve"> </w:t>
      </w:r>
      <w:proofErr w:type="spellStart"/>
      <w:r w:rsidR="00B971A7" w:rsidRPr="00E544C4">
        <w:rPr>
          <w:rFonts w:ascii="Times New Roman" w:hAnsi="Times New Roman" w:cs="Times New Roman"/>
          <w:b/>
          <w:lang w:val="en-US"/>
        </w:rPr>
        <w:t>Pemahaman</w:t>
      </w:r>
      <w:proofErr w:type="spellEnd"/>
      <w:r w:rsidR="00B971A7" w:rsidRPr="00E544C4">
        <w:rPr>
          <w:rFonts w:ascii="Times New Roman" w:hAnsi="Times New Roman" w:cs="Times New Roman"/>
          <w:b/>
          <w:lang w:val="en-US"/>
        </w:rPr>
        <w:t xml:space="preserve"> </w:t>
      </w:r>
      <w:proofErr w:type="spellStart"/>
      <w:r w:rsidR="00435F8C" w:rsidRPr="00E544C4">
        <w:rPr>
          <w:rFonts w:ascii="Times New Roman" w:hAnsi="Times New Roman" w:cs="Times New Roman"/>
          <w:b/>
          <w:lang w:val="en-US"/>
        </w:rPr>
        <w:t>Subjek</w:t>
      </w:r>
      <w:proofErr w:type="spellEnd"/>
      <w:r w:rsidR="00435F8C" w:rsidRPr="00E544C4">
        <w:rPr>
          <w:rFonts w:ascii="Times New Roman" w:hAnsi="Times New Roman" w:cs="Times New Roman"/>
          <w:b/>
          <w:lang w:val="en-US"/>
        </w:rPr>
        <w:t xml:space="preserve"> </w:t>
      </w:r>
      <w:proofErr w:type="spellStart"/>
      <w:r w:rsidR="00360FFF" w:rsidRPr="00E544C4">
        <w:rPr>
          <w:rFonts w:ascii="Times New Roman" w:hAnsi="Times New Roman" w:cs="Times New Roman"/>
          <w:b/>
          <w:lang w:val="en-US"/>
        </w:rPr>
        <w:t>Nb</w:t>
      </w:r>
      <w:proofErr w:type="spellEnd"/>
    </w:p>
    <w:p w:rsidR="00666F61" w:rsidRPr="002E26BA" w:rsidRDefault="00750E92" w:rsidP="005132D7">
      <w:pPr>
        <w:pStyle w:val="ListParagraph"/>
        <w:spacing w:after="0" w:line="360" w:lineRule="auto"/>
        <w:ind w:left="284" w:firstLine="851"/>
        <w:contextualSpacing w:val="0"/>
        <w:jc w:val="both"/>
        <w:rPr>
          <w:rFonts w:ascii="Times New Roman" w:eastAsia="TimesNewRoman" w:hAnsi="Times New Roman" w:cs="Times New Roman"/>
          <w:color w:val="000000" w:themeColor="text1"/>
          <w:lang w:val="en-US"/>
        </w:rPr>
      </w:pPr>
      <w:r w:rsidRPr="00AE5F24">
        <w:rPr>
          <w:rFonts w:ascii="Times New Roman" w:hAnsi="Times New Roman" w:cs="Times New Roman"/>
        </w:rPr>
        <w:t>Dengan memperhatikan indikator yang</w:t>
      </w:r>
      <w:r w:rsidR="004B0861">
        <w:rPr>
          <w:rFonts w:ascii="Times New Roman" w:hAnsi="Times New Roman" w:cs="Times New Roman"/>
          <w:lang w:val="en-US"/>
        </w:rPr>
        <w:t xml:space="preserve"> </w:t>
      </w:r>
      <w:proofErr w:type="spellStart"/>
      <w:r w:rsidR="004B0861">
        <w:rPr>
          <w:rFonts w:ascii="Times New Roman" w:hAnsi="Times New Roman" w:cs="Times New Roman"/>
          <w:lang w:val="en-US"/>
        </w:rPr>
        <w:t>diungkapkan</w:t>
      </w:r>
      <w:proofErr w:type="spellEnd"/>
      <w:r w:rsidRPr="00AE5F24">
        <w:rPr>
          <w:rFonts w:ascii="Times New Roman" w:hAnsi="Times New Roman" w:cs="Times New Roman"/>
        </w:rPr>
        <w:t xml:space="preserve"> oleh Skemp (1976) subjek Nb ini hanya hafal rumus saja, berfokus pada perhitungan, mampu menyatakan ulang sebuah konsep tetapi tidak mampu menjelaskan dengan tepat konsep-konsep yang secara tertulis.</w:t>
      </w:r>
      <w:r w:rsidR="00C0791E">
        <w:rPr>
          <w:rFonts w:ascii="Times New Roman" w:hAnsi="Times New Roman" w:cs="Times New Roman"/>
          <w:lang w:val="en-US"/>
        </w:rPr>
        <w:t xml:space="preserve"> </w:t>
      </w:r>
      <w:proofErr w:type="spellStart"/>
      <w:r w:rsidR="00C0791E">
        <w:rPr>
          <w:rFonts w:ascii="Times New Roman" w:hAnsi="Times New Roman" w:cs="Times New Roman"/>
          <w:lang w:val="en-US"/>
        </w:rPr>
        <w:t>Indikator</w:t>
      </w:r>
      <w:proofErr w:type="spellEnd"/>
      <w:r w:rsidR="00C0791E">
        <w:rPr>
          <w:rFonts w:ascii="Times New Roman" w:hAnsi="Times New Roman" w:cs="Times New Roman"/>
          <w:lang w:val="en-US"/>
        </w:rPr>
        <w:t xml:space="preserve"> – </w:t>
      </w:r>
      <w:proofErr w:type="spellStart"/>
      <w:r w:rsidR="00C0791E">
        <w:rPr>
          <w:rFonts w:ascii="Times New Roman" w:hAnsi="Times New Roman" w:cs="Times New Roman"/>
          <w:lang w:val="en-US"/>
        </w:rPr>
        <w:t>indikator</w:t>
      </w:r>
      <w:proofErr w:type="spellEnd"/>
      <w:r w:rsidR="00C0791E">
        <w:rPr>
          <w:rFonts w:ascii="Times New Roman" w:hAnsi="Times New Roman" w:cs="Times New Roman"/>
          <w:lang w:val="en-US"/>
        </w:rPr>
        <w:t xml:space="preserve"> yang </w:t>
      </w:r>
      <w:proofErr w:type="spellStart"/>
      <w:r w:rsidR="00C0791E">
        <w:rPr>
          <w:rFonts w:ascii="Times New Roman" w:hAnsi="Times New Roman" w:cs="Times New Roman"/>
          <w:lang w:val="en-US"/>
        </w:rPr>
        <w:t>dipenuhi</w:t>
      </w:r>
      <w:proofErr w:type="spellEnd"/>
      <w:r w:rsidR="00C0791E">
        <w:rPr>
          <w:rFonts w:ascii="Times New Roman" w:hAnsi="Times New Roman" w:cs="Times New Roman"/>
          <w:lang w:val="en-US"/>
        </w:rPr>
        <w:t xml:space="preserve"> </w:t>
      </w:r>
      <w:proofErr w:type="spellStart"/>
      <w:r w:rsidR="00C0791E">
        <w:rPr>
          <w:rFonts w:ascii="Times New Roman" w:hAnsi="Times New Roman" w:cs="Times New Roman"/>
          <w:lang w:val="en-US"/>
        </w:rPr>
        <w:t>oleh</w:t>
      </w:r>
      <w:proofErr w:type="spellEnd"/>
      <w:r w:rsidR="00C0791E">
        <w:rPr>
          <w:rFonts w:ascii="Times New Roman" w:hAnsi="Times New Roman" w:cs="Times New Roman"/>
          <w:lang w:val="en-US"/>
        </w:rPr>
        <w:t xml:space="preserve"> </w:t>
      </w:r>
      <w:proofErr w:type="spellStart"/>
      <w:r w:rsidR="00C0791E">
        <w:rPr>
          <w:rFonts w:ascii="Times New Roman" w:hAnsi="Times New Roman" w:cs="Times New Roman"/>
          <w:lang w:val="en-US"/>
        </w:rPr>
        <w:t>subjek</w:t>
      </w:r>
      <w:proofErr w:type="spellEnd"/>
      <w:r w:rsidR="00C0791E">
        <w:rPr>
          <w:rFonts w:ascii="Times New Roman" w:hAnsi="Times New Roman" w:cs="Times New Roman"/>
          <w:lang w:val="en-US"/>
        </w:rPr>
        <w:t xml:space="preserve"> </w:t>
      </w:r>
      <w:proofErr w:type="spellStart"/>
      <w:r w:rsidR="00C0791E">
        <w:rPr>
          <w:rFonts w:ascii="Times New Roman" w:hAnsi="Times New Roman" w:cs="Times New Roman"/>
          <w:lang w:val="en-US"/>
        </w:rPr>
        <w:t>Nb</w:t>
      </w:r>
      <w:proofErr w:type="spellEnd"/>
      <w:r w:rsidR="00C0791E">
        <w:rPr>
          <w:rFonts w:ascii="Times New Roman" w:hAnsi="Times New Roman" w:cs="Times New Roman"/>
          <w:lang w:val="en-US"/>
        </w:rPr>
        <w:t xml:space="preserve"> </w:t>
      </w:r>
      <w:proofErr w:type="spellStart"/>
      <w:r w:rsidR="00C0791E">
        <w:rPr>
          <w:rFonts w:ascii="Times New Roman" w:hAnsi="Times New Roman" w:cs="Times New Roman"/>
          <w:lang w:val="en-US"/>
        </w:rPr>
        <w:t>yaitu</w:t>
      </w:r>
      <w:proofErr w:type="spellEnd"/>
      <w:r w:rsidR="00C0791E">
        <w:rPr>
          <w:rFonts w:ascii="Times New Roman" w:hAnsi="Times New Roman" w:cs="Times New Roman"/>
          <w:lang w:val="en-US"/>
        </w:rPr>
        <w:t xml:space="preserve"> : </w:t>
      </w:r>
      <w:r w:rsidR="00F221D9" w:rsidRPr="000E17EE">
        <w:rPr>
          <w:rFonts w:ascii="Times New Roman" w:hAnsi="Times New Roman" w:cs="Times New Roman"/>
          <w:lang w:val="en-US"/>
        </w:rPr>
        <w:t xml:space="preserve">(1) </w:t>
      </w:r>
      <w:r w:rsidR="00F221D9" w:rsidRPr="000E17EE">
        <w:rPr>
          <w:rFonts w:ascii="Times New Roman" w:eastAsia="TimesNewRoman" w:hAnsi="Times New Roman" w:cs="Times New Roman"/>
          <w:color w:val="000000" w:themeColor="text1"/>
        </w:rPr>
        <w:t xml:space="preserve">Mampu menyatakan ulang </w:t>
      </w:r>
      <w:r w:rsidR="00F221D9" w:rsidRPr="000E17EE">
        <w:rPr>
          <w:rFonts w:ascii="Times New Roman" w:eastAsia="TimesNewRoman" w:hAnsi="Times New Roman" w:cs="Times New Roman"/>
          <w:color w:val="000000" w:themeColor="text1"/>
        </w:rPr>
        <w:lastRenderedPageBreak/>
        <w:t>suatu konsep dengan benar, namun tidak mampu menjelas</w:t>
      </w:r>
      <w:r w:rsidR="000E17EE">
        <w:rPr>
          <w:rFonts w:ascii="Times New Roman" w:eastAsia="TimesNewRoman" w:hAnsi="Times New Roman" w:cs="Times New Roman"/>
          <w:color w:val="000000" w:themeColor="text1"/>
        </w:rPr>
        <w:t>kan maksud dari konsep tersebut</w:t>
      </w:r>
      <w:r w:rsidR="000E17EE">
        <w:rPr>
          <w:rFonts w:ascii="Times New Roman" w:eastAsia="TimesNewRoman" w:hAnsi="Times New Roman" w:cs="Times New Roman"/>
          <w:color w:val="000000" w:themeColor="text1"/>
          <w:lang w:val="en-US"/>
        </w:rPr>
        <w:t xml:space="preserve">, </w:t>
      </w:r>
      <w:r w:rsidR="000E17EE" w:rsidRPr="000E17EE">
        <w:rPr>
          <w:rFonts w:ascii="Times New Roman" w:eastAsia="TimesNewRoman" w:hAnsi="Times New Roman" w:cs="Times New Roman"/>
          <w:color w:val="000000" w:themeColor="text1"/>
          <w:lang w:val="en-US"/>
        </w:rPr>
        <w:t xml:space="preserve">(2) </w:t>
      </w:r>
      <w:r w:rsidR="00F221D9" w:rsidRPr="000E17EE">
        <w:rPr>
          <w:rFonts w:ascii="Times New Roman" w:eastAsia="TimesNewRoman" w:hAnsi="Times New Roman" w:cs="Times New Roman"/>
          <w:color w:val="000000" w:themeColor="text1"/>
        </w:rPr>
        <w:t>Mampu mengklasifikasikan objek berdasarkan syarat yang dipenuhinya, namun tidak mampu menjelaskan setiap klasifikasi objek tersebut</w:t>
      </w:r>
      <w:r w:rsidR="001B6A35">
        <w:rPr>
          <w:rFonts w:ascii="Times New Roman" w:eastAsia="TimesNewRoman" w:hAnsi="Times New Roman" w:cs="Times New Roman"/>
          <w:color w:val="000000" w:themeColor="text1"/>
          <w:lang w:val="en-US"/>
        </w:rPr>
        <w:t xml:space="preserve">, </w:t>
      </w:r>
      <w:r w:rsidR="001B6A35" w:rsidRPr="001B6A35">
        <w:rPr>
          <w:rFonts w:ascii="Times New Roman" w:eastAsia="TimesNewRoman" w:hAnsi="Times New Roman" w:cs="Times New Roman"/>
          <w:color w:val="000000" w:themeColor="text1"/>
          <w:lang w:val="en-US"/>
        </w:rPr>
        <w:t xml:space="preserve">(3) </w:t>
      </w:r>
      <w:r w:rsidR="001B6A35" w:rsidRPr="001B6A35">
        <w:rPr>
          <w:rFonts w:ascii="Times New Roman" w:eastAsia="TimesNewRoman" w:hAnsi="Times New Roman" w:cs="Times New Roman"/>
          <w:color w:val="000000" w:themeColor="text1"/>
        </w:rPr>
        <w:t>Tidak mampu mengaitkan beberapa konsep</w:t>
      </w:r>
      <w:r w:rsidR="001B6A35" w:rsidRPr="001B6A35">
        <w:rPr>
          <w:rFonts w:ascii="Times New Roman" w:eastAsia="TimesNewRoman" w:hAnsi="Times New Roman" w:cs="Times New Roman"/>
          <w:color w:val="000000" w:themeColor="text1"/>
          <w:lang w:val="en-US"/>
        </w:rPr>
        <w:t xml:space="preserve">, (4) </w:t>
      </w:r>
      <w:r w:rsidR="001B6A35" w:rsidRPr="001B6A35">
        <w:rPr>
          <w:rFonts w:ascii="Times New Roman" w:eastAsia="TimesNewRoman" w:hAnsi="Times New Roman" w:cs="Times New Roman"/>
          <w:color w:val="000000" w:themeColor="text1"/>
        </w:rPr>
        <w:t>Kurang memiliki ide karena hanya mengandalkan hafalan saja, serta bergantung pada petunjuk.</w:t>
      </w:r>
    </w:p>
    <w:p w:rsidR="00D775B7" w:rsidRPr="00666F61" w:rsidRDefault="00666F61" w:rsidP="00B94358">
      <w:pPr>
        <w:pStyle w:val="ListParagraph"/>
        <w:numPr>
          <w:ilvl w:val="0"/>
          <w:numId w:val="22"/>
        </w:numPr>
        <w:spacing w:line="360" w:lineRule="auto"/>
        <w:ind w:left="284" w:hanging="284"/>
        <w:rPr>
          <w:rFonts w:ascii="Times New Roman" w:hAnsi="Times New Roman" w:cs="Times New Roman"/>
          <w:b/>
          <w:lang w:val="en-US"/>
        </w:rPr>
      </w:pPr>
      <w:proofErr w:type="spellStart"/>
      <w:r>
        <w:rPr>
          <w:rFonts w:ascii="Times New Roman" w:hAnsi="Times New Roman" w:cs="Times New Roman"/>
          <w:b/>
          <w:lang w:val="en-US"/>
        </w:rPr>
        <w:t>Deskripsi</w:t>
      </w:r>
      <w:proofErr w:type="spellEnd"/>
      <w:r>
        <w:rPr>
          <w:rFonts w:ascii="Times New Roman" w:hAnsi="Times New Roman" w:cs="Times New Roman"/>
          <w:b/>
          <w:lang w:val="en-US"/>
        </w:rPr>
        <w:t xml:space="preserve"> </w:t>
      </w:r>
      <w:r w:rsidR="009E11A1" w:rsidRPr="00666F61">
        <w:rPr>
          <w:rFonts w:ascii="Times New Roman" w:hAnsi="Times New Roman" w:cs="Times New Roman"/>
          <w:b/>
          <w:lang w:val="en-US"/>
        </w:rPr>
        <w:t xml:space="preserve"> </w:t>
      </w:r>
      <w:proofErr w:type="spellStart"/>
      <w:r w:rsidR="009E11A1" w:rsidRPr="00666F61">
        <w:rPr>
          <w:rFonts w:ascii="Times New Roman" w:hAnsi="Times New Roman" w:cs="Times New Roman"/>
          <w:b/>
          <w:lang w:val="en-US"/>
        </w:rPr>
        <w:t>Pemahaman</w:t>
      </w:r>
      <w:proofErr w:type="spellEnd"/>
      <w:r w:rsidR="009E11A1" w:rsidRPr="00666F61">
        <w:rPr>
          <w:rFonts w:ascii="Times New Roman" w:hAnsi="Times New Roman" w:cs="Times New Roman"/>
          <w:b/>
          <w:lang w:val="en-US"/>
        </w:rPr>
        <w:t xml:space="preserve"> </w:t>
      </w:r>
      <w:proofErr w:type="spellStart"/>
      <w:r w:rsidR="00D775B7" w:rsidRPr="00666F61">
        <w:rPr>
          <w:rFonts w:ascii="Times New Roman" w:hAnsi="Times New Roman" w:cs="Times New Roman"/>
          <w:b/>
          <w:lang w:val="en-US"/>
        </w:rPr>
        <w:t>Subjek</w:t>
      </w:r>
      <w:proofErr w:type="spellEnd"/>
      <w:r w:rsidR="00D775B7" w:rsidRPr="00666F61">
        <w:rPr>
          <w:rFonts w:ascii="Times New Roman" w:hAnsi="Times New Roman" w:cs="Times New Roman"/>
          <w:b/>
          <w:lang w:val="en-US"/>
        </w:rPr>
        <w:t xml:space="preserve"> </w:t>
      </w:r>
      <w:proofErr w:type="spellStart"/>
      <w:r w:rsidR="00D775B7" w:rsidRPr="00666F61">
        <w:rPr>
          <w:rFonts w:ascii="Times New Roman" w:hAnsi="Times New Roman" w:cs="Times New Roman"/>
          <w:b/>
          <w:lang w:val="en-US"/>
        </w:rPr>
        <w:t>Pt</w:t>
      </w:r>
      <w:proofErr w:type="spellEnd"/>
    </w:p>
    <w:p w:rsidR="002F70FA" w:rsidRPr="000662CD" w:rsidRDefault="00C71C60" w:rsidP="000662CD">
      <w:pPr>
        <w:pStyle w:val="ListParagraph"/>
        <w:spacing w:after="0" w:line="360" w:lineRule="auto"/>
        <w:ind w:left="284" w:firstLine="851"/>
        <w:contextualSpacing w:val="0"/>
        <w:jc w:val="both"/>
        <w:rPr>
          <w:rFonts w:ascii="Times New Roman" w:eastAsia="TimesNewRoman" w:hAnsi="Times New Roman" w:cs="Times New Roman"/>
          <w:color w:val="000000" w:themeColor="text1"/>
          <w:lang w:val="en-US"/>
        </w:rPr>
      </w:pPr>
      <w:proofErr w:type="gramStart"/>
      <w:r>
        <w:rPr>
          <w:rFonts w:ascii="Times New Roman" w:hAnsi="Times New Roman" w:cs="Times New Roman"/>
          <w:sz w:val="24"/>
          <w:szCs w:val="24"/>
          <w:lang w:val="en-US"/>
        </w:rPr>
        <w:t>S</w:t>
      </w:r>
      <w:r w:rsidRPr="001E212B">
        <w:rPr>
          <w:rFonts w:ascii="Times New Roman" w:hAnsi="Times New Roman" w:cs="Times New Roman"/>
          <w:sz w:val="24"/>
          <w:szCs w:val="24"/>
        </w:rPr>
        <w:t>ubjek Pt ini kurang memahami materi pecahan sehingga mengakibatkan jawaban yang diberikan bersifat hafalan saja.</w:t>
      </w:r>
      <w:proofErr w:type="gramEnd"/>
      <w:r w:rsidRPr="001E212B">
        <w:rPr>
          <w:rFonts w:ascii="Times New Roman" w:hAnsi="Times New Roman" w:cs="Times New Roman"/>
          <w:sz w:val="24"/>
          <w:szCs w:val="24"/>
        </w:rPr>
        <w:t xml:space="preserve"> Ini ditandai dari penjelasan-penjelasan yang diberikan subjek Pt saat wawancara</w:t>
      </w:r>
      <w:r w:rsidR="00225E84">
        <w:rPr>
          <w:rFonts w:ascii="Times New Roman" w:hAnsi="Times New Roman" w:cs="Times New Roman"/>
          <w:sz w:val="24"/>
          <w:szCs w:val="24"/>
          <w:lang w:val="en-US"/>
        </w:rPr>
        <w:t xml:space="preserve"> </w:t>
      </w:r>
      <w:proofErr w:type="spellStart"/>
      <w:r w:rsidR="00225E84">
        <w:rPr>
          <w:rFonts w:ascii="Times New Roman" w:hAnsi="Times New Roman" w:cs="Times New Roman"/>
          <w:sz w:val="24"/>
          <w:szCs w:val="24"/>
          <w:lang w:val="en-US"/>
        </w:rPr>
        <w:t>tidak</w:t>
      </w:r>
      <w:proofErr w:type="spellEnd"/>
      <w:r w:rsidR="00225E84">
        <w:rPr>
          <w:rFonts w:ascii="Times New Roman" w:hAnsi="Times New Roman" w:cs="Times New Roman"/>
          <w:sz w:val="24"/>
          <w:szCs w:val="24"/>
          <w:lang w:val="en-US"/>
        </w:rPr>
        <w:t xml:space="preserve"> </w:t>
      </w:r>
      <w:proofErr w:type="spellStart"/>
      <w:r w:rsidR="00661DA2">
        <w:rPr>
          <w:rFonts w:ascii="Times New Roman" w:hAnsi="Times New Roman" w:cs="Times New Roman"/>
          <w:sz w:val="24"/>
          <w:szCs w:val="24"/>
          <w:lang w:val="en-US"/>
        </w:rPr>
        <w:t>mampu</w:t>
      </w:r>
      <w:proofErr w:type="spellEnd"/>
      <w:r w:rsidR="00661DA2">
        <w:rPr>
          <w:rFonts w:ascii="Times New Roman" w:hAnsi="Times New Roman" w:cs="Times New Roman"/>
          <w:sz w:val="24"/>
          <w:szCs w:val="24"/>
          <w:lang w:val="en-US"/>
        </w:rPr>
        <w:t xml:space="preserve"> </w:t>
      </w:r>
      <w:proofErr w:type="spellStart"/>
      <w:r w:rsidR="00661DA2">
        <w:rPr>
          <w:rFonts w:ascii="Times New Roman" w:hAnsi="Times New Roman" w:cs="Times New Roman"/>
          <w:sz w:val="24"/>
          <w:szCs w:val="24"/>
          <w:lang w:val="en-US"/>
        </w:rPr>
        <w:t>menyampaikan</w:t>
      </w:r>
      <w:proofErr w:type="spellEnd"/>
      <w:r w:rsidR="00661DA2">
        <w:rPr>
          <w:rFonts w:ascii="Times New Roman" w:hAnsi="Times New Roman" w:cs="Times New Roman"/>
          <w:sz w:val="24"/>
          <w:szCs w:val="24"/>
          <w:lang w:val="en-US"/>
        </w:rPr>
        <w:t xml:space="preserve"> </w:t>
      </w:r>
      <w:proofErr w:type="spellStart"/>
      <w:r w:rsidR="00661DA2">
        <w:rPr>
          <w:rFonts w:ascii="Times New Roman" w:hAnsi="Times New Roman" w:cs="Times New Roman"/>
          <w:sz w:val="24"/>
          <w:szCs w:val="24"/>
          <w:lang w:val="en-US"/>
        </w:rPr>
        <w:t>alasan-alasan</w:t>
      </w:r>
      <w:proofErr w:type="spellEnd"/>
      <w:r w:rsidR="00661DA2">
        <w:rPr>
          <w:rFonts w:ascii="Times New Roman" w:hAnsi="Times New Roman" w:cs="Times New Roman"/>
          <w:sz w:val="24"/>
          <w:szCs w:val="24"/>
          <w:lang w:val="en-US"/>
        </w:rPr>
        <w:t xml:space="preserve"> yang </w:t>
      </w:r>
      <w:proofErr w:type="spellStart"/>
      <w:r w:rsidR="00661DA2">
        <w:rPr>
          <w:rFonts w:ascii="Times New Roman" w:hAnsi="Times New Roman" w:cs="Times New Roman"/>
          <w:sz w:val="24"/>
          <w:szCs w:val="24"/>
          <w:lang w:val="en-US"/>
        </w:rPr>
        <w:t>telah</w:t>
      </w:r>
      <w:proofErr w:type="spellEnd"/>
      <w:r w:rsidR="00661DA2">
        <w:rPr>
          <w:rFonts w:ascii="Times New Roman" w:hAnsi="Times New Roman" w:cs="Times New Roman"/>
          <w:sz w:val="24"/>
          <w:szCs w:val="24"/>
          <w:lang w:val="en-US"/>
        </w:rPr>
        <w:t xml:space="preserve"> </w:t>
      </w:r>
      <w:proofErr w:type="spellStart"/>
      <w:r w:rsidR="00661DA2">
        <w:rPr>
          <w:rFonts w:ascii="Times New Roman" w:hAnsi="Times New Roman" w:cs="Times New Roman"/>
          <w:sz w:val="24"/>
          <w:szCs w:val="24"/>
          <w:lang w:val="en-US"/>
        </w:rPr>
        <w:t>di</w:t>
      </w:r>
      <w:r w:rsidR="00B64322">
        <w:rPr>
          <w:rFonts w:ascii="Times New Roman" w:hAnsi="Times New Roman" w:cs="Times New Roman"/>
          <w:sz w:val="24"/>
          <w:szCs w:val="24"/>
          <w:lang w:val="en-US"/>
        </w:rPr>
        <w:t>tuangkan</w:t>
      </w:r>
      <w:proofErr w:type="spellEnd"/>
      <w:r w:rsidR="00B64322">
        <w:rPr>
          <w:rFonts w:ascii="Times New Roman" w:hAnsi="Times New Roman" w:cs="Times New Roman"/>
          <w:sz w:val="24"/>
          <w:szCs w:val="24"/>
          <w:lang w:val="en-US"/>
        </w:rPr>
        <w:t xml:space="preserve"> </w:t>
      </w:r>
      <w:proofErr w:type="spellStart"/>
      <w:r w:rsidR="00B64322">
        <w:rPr>
          <w:rFonts w:ascii="Times New Roman" w:hAnsi="Times New Roman" w:cs="Times New Roman"/>
          <w:sz w:val="24"/>
          <w:szCs w:val="24"/>
          <w:lang w:val="en-US"/>
        </w:rPr>
        <w:t>pada</w:t>
      </w:r>
      <w:proofErr w:type="spellEnd"/>
      <w:r w:rsidR="00B64322">
        <w:rPr>
          <w:rFonts w:ascii="Times New Roman" w:hAnsi="Times New Roman" w:cs="Times New Roman"/>
          <w:sz w:val="24"/>
          <w:szCs w:val="24"/>
          <w:lang w:val="en-US"/>
        </w:rPr>
        <w:t xml:space="preserve"> </w:t>
      </w:r>
      <w:proofErr w:type="spellStart"/>
      <w:r w:rsidR="00B64322">
        <w:rPr>
          <w:rFonts w:ascii="Times New Roman" w:hAnsi="Times New Roman" w:cs="Times New Roman"/>
          <w:sz w:val="24"/>
          <w:szCs w:val="24"/>
          <w:lang w:val="en-US"/>
        </w:rPr>
        <w:t>lembar</w:t>
      </w:r>
      <w:proofErr w:type="spellEnd"/>
      <w:r w:rsidR="00B64322">
        <w:rPr>
          <w:rFonts w:ascii="Times New Roman" w:hAnsi="Times New Roman" w:cs="Times New Roman"/>
          <w:sz w:val="24"/>
          <w:szCs w:val="24"/>
          <w:lang w:val="en-US"/>
        </w:rPr>
        <w:t xml:space="preserve"> </w:t>
      </w:r>
      <w:proofErr w:type="spellStart"/>
      <w:r w:rsidR="00B64322">
        <w:rPr>
          <w:rFonts w:ascii="Times New Roman" w:hAnsi="Times New Roman" w:cs="Times New Roman"/>
          <w:sz w:val="24"/>
          <w:szCs w:val="24"/>
          <w:lang w:val="en-US"/>
        </w:rPr>
        <w:t>jawaban</w:t>
      </w:r>
      <w:proofErr w:type="spellEnd"/>
      <w:r w:rsidRPr="001E212B">
        <w:rPr>
          <w:rFonts w:ascii="Times New Roman" w:hAnsi="Times New Roman" w:cs="Times New Roman"/>
          <w:sz w:val="24"/>
          <w:szCs w:val="24"/>
        </w:rPr>
        <w:t>.</w:t>
      </w:r>
      <w:r>
        <w:rPr>
          <w:rFonts w:ascii="Times New Roman" w:hAnsi="Times New Roman" w:cs="Times New Roman"/>
          <w:sz w:val="24"/>
          <w:szCs w:val="24"/>
          <w:lang w:val="en-US"/>
        </w:rPr>
        <w:t xml:space="preserve"> </w:t>
      </w:r>
      <w:r w:rsidR="00B94358" w:rsidRPr="00AE5F24">
        <w:rPr>
          <w:rFonts w:ascii="Times New Roman" w:hAnsi="Times New Roman" w:cs="Times New Roman"/>
        </w:rPr>
        <w:t xml:space="preserve">Dengan memperhatikan indikator </w:t>
      </w:r>
      <w:r w:rsidR="002130E9">
        <w:rPr>
          <w:rFonts w:ascii="Times New Roman" w:hAnsi="Times New Roman" w:cs="Times New Roman"/>
        </w:rPr>
        <w:t>yang oleh Skemp (1976)</w:t>
      </w:r>
      <w:r w:rsidR="00B9599F">
        <w:rPr>
          <w:rFonts w:ascii="Times New Roman" w:hAnsi="Times New Roman" w:cs="Times New Roman"/>
          <w:lang w:val="en-US"/>
        </w:rPr>
        <w:t xml:space="preserve"> </w:t>
      </w:r>
      <w:proofErr w:type="spellStart"/>
      <w:r w:rsidR="00B94358">
        <w:rPr>
          <w:rFonts w:ascii="Times New Roman" w:hAnsi="Times New Roman" w:cs="Times New Roman"/>
          <w:lang w:val="en-US"/>
        </w:rPr>
        <w:t>Indikator</w:t>
      </w:r>
      <w:proofErr w:type="spellEnd"/>
      <w:r w:rsidR="00B94358">
        <w:rPr>
          <w:rFonts w:ascii="Times New Roman" w:hAnsi="Times New Roman" w:cs="Times New Roman"/>
          <w:lang w:val="en-US"/>
        </w:rPr>
        <w:t xml:space="preserve"> – </w:t>
      </w:r>
      <w:proofErr w:type="spellStart"/>
      <w:r w:rsidR="00B94358">
        <w:rPr>
          <w:rFonts w:ascii="Times New Roman" w:hAnsi="Times New Roman" w:cs="Times New Roman"/>
          <w:lang w:val="en-US"/>
        </w:rPr>
        <w:t>indikator</w:t>
      </w:r>
      <w:proofErr w:type="spellEnd"/>
      <w:r w:rsidR="00B94358">
        <w:rPr>
          <w:rFonts w:ascii="Times New Roman" w:hAnsi="Times New Roman" w:cs="Times New Roman"/>
          <w:lang w:val="en-US"/>
        </w:rPr>
        <w:t xml:space="preserve"> yang </w:t>
      </w:r>
      <w:proofErr w:type="spellStart"/>
      <w:r w:rsidR="00B94358">
        <w:rPr>
          <w:rFonts w:ascii="Times New Roman" w:hAnsi="Times New Roman" w:cs="Times New Roman"/>
          <w:lang w:val="en-US"/>
        </w:rPr>
        <w:t>dipenuhi</w:t>
      </w:r>
      <w:proofErr w:type="spellEnd"/>
      <w:r w:rsidR="00B94358">
        <w:rPr>
          <w:rFonts w:ascii="Times New Roman" w:hAnsi="Times New Roman" w:cs="Times New Roman"/>
          <w:lang w:val="en-US"/>
        </w:rPr>
        <w:t xml:space="preserve"> </w:t>
      </w:r>
      <w:proofErr w:type="spellStart"/>
      <w:r w:rsidR="00B94358">
        <w:rPr>
          <w:rFonts w:ascii="Times New Roman" w:hAnsi="Times New Roman" w:cs="Times New Roman"/>
          <w:lang w:val="en-US"/>
        </w:rPr>
        <w:t>oleh</w:t>
      </w:r>
      <w:proofErr w:type="spellEnd"/>
      <w:r w:rsidR="00B94358">
        <w:rPr>
          <w:rFonts w:ascii="Times New Roman" w:hAnsi="Times New Roman" w:cs="Times New Roman"/>
          <w:lang w:val="en-US"/>
        </w:rPr>
        <w:t xml:space="preserve"> </w:t>
      </w:r>
      <w:proofErr w:type="spellStart"/>
      <w:r w:rsidR="00B94358">
        <w:rPr>
          <w:rFonts w:ascii="Times New Roman" w:hAnsi="Times New Roman" w:cs="Times New Roman"/>
          <w:lang w:val="en-US"/>
        </w:rPr>
        <w:t>subjek</w:t>
      </w:r>
      <w:proofErr w:type="spellEnd"/>
      <w:r w:rsidR="00B94358">
        <w:rPr>
          <w:rFonts w:ascii="Times New Roman" w:hAnsi="Times New Roman" w:cs="Times New Roman"/>
          <w:lang w:val="en-US"/>
        </w:rPr>
        <w:t xml:space="preserve"> </w:t>
      </w:r>
      <w:proofErr w:type="spellStart"/>
      <w:r w:rsidR="00B94358">
        <w:rPr>
          <w:rFonts w:ascii="Times New Roman" w:hAnsi="Times New Roman" w:cs="Times New Roman"/>
          <w:lang w:val="en-US"/>
        </w:rPr>
        <w:t>Nb</w:t>
      </w:r>
      <w:proofErr w:type="spellEnd"/>
      <w:r w:rsidR="00B94358">
        <w:rPr>
          <w:rFonts w:ascii="Times New Roman" w:hAnsi="Times New Roman" w:cs="Times New Roman"/>
          <w:lang w:val="en-US"/>
        </w:rPr>
        <w:t xml:space="preserve"> </w:t>
      </w:r>
      <w:proofErr w:type="spellStart"/>
      <w:r w:rsidR="00B94358">
        <w:rPr>
          <w:rFonts w:ascii="Times New Roman" w:hAnsi="Times New Roman" w:cs="Times New Roman"/>
          <w:lang w:val="en-US"/>
        </w:rPr>
        <w:t>yaitu</w:t>
      </w:r>
      <w:proofErr w:type="spellEnd"/>
      <w:r w:rsidR="00B94358">
        <w:rPr>
          <w:rFonts w:ascii="Times New Roman" w:hAnsi="Times New Roman" w:cs="Times New Roman"/>
          <w:lang w:val="en-US"/>
        </w:rPr>
        <w:t xml:space="preserve"> : </w:t>
      </w:r>
      <w:r w:rsidR="00B94358" w:rsidRPr="000E17EE">
        <w:rPr>
          <w:rFonts w:ascii="Times New Roman" w:hAnsi="Times New Roman" w:cs="Times New Roman"/>
          <w:lang w:val="en-US"/>
        </w:rPr>
        <w:t xml:space="preserve">(1) </w:t>
      </w:r>
      <w:r w:rsidR="00B94358" w:rsidRPr="000E17EE">
        <w:rPr>
          <w:rFonts w:ascii="Times New Roman" w:eastAsia="TimesNewRoman" w:hAnsi="Times New Roman" w:cs="Times New Roman"/>
          <w:color w:val="000000" w:themeColor="text1"/>
        </w:rPr>
        <w:t>Mampu menyatakan ulang suatu konsep dengan benar, namun tidak mampu menjelas</w:t>
      </w:r>
      <w:r w:rsidR="00B94358">
        <w:rPr>
          <w:rFonts w:ascii="Times New Roman" w:eastAsia="TimesNewRoman" w:hAnsi="Times New Roman" w:cs="Times New Roman"/>
          <w:color w:val="000000" w:themeColor="text1"/>
        </w:rPr>
        <w:t>kan maksud dari konsep tersebut</w:t>
      </w:r>
      <w:r w:rsidR="00B94358">
        <w:rPr>
          <w:rFonts w:ascii="Times New Roman" w:eastAsia="TimesNewRoman" w:hAnsi="Times New Roman" w:cs="Times New Roman"/>
          <w:color w:val="000000" w:themeColor="text1"/>
          <w:lang w:val="en-US"/>
        </w:rPr>
        <w:t xml:space="preserve">, </w:t>
      </w:r>
      <w:r w:rsidR="00B94358" w:rsidRPr="000E17EE">
        <w:rPr>
          <w:rFonts w:ascii="Times New Roman" w:eastAsia="TimesNewRoman" w:hAnsi="Times New Roman" w:cs="Times New Roman"/>
          <w:color w:val="000000" w:themeColor="text1"/>
          <w:lang w:val="en-US"/>
        </w:rPr>
        <w:t xml:space="preserve">(2) </w:t>
      </w:r>
      <w:r w:rsidR="00B94358" w:rsidRPr="000E17EE">
        <w:rPr>
          <w:rFonts w:ascii="Times New Roman" w:eastAsia="TimesNewRoman" w:hAnsi="Times New Roman" w:cs="Times New Roman"/>
          <w:color w:val="000000" w:themeColor="text1"/>
        </w:rPr>
        <w:t>Mampu mengklasifikasikan objek berdasarkan syarat yang dipenuhinya, namun tidak mampu menjelaskan setiap klasifikasi objek tersebut</w:t>
      </w:r>
      <w:r w:rsidR="00B94358">
        <w:rPr>
          <w:rFonts w:ascii="Times New Roman" w:eastAsia="TimesNewRoman" w:hAnsi="Times New Roman" w:cs="Times New Roman"/>
          <w:color w:val="000000" w:themeColor="text1"/>
          <w:lang w:val="en-US"/>
        </w:rPr>
        <w:t xml:space="preserve">, </w:t>
      </w:r>
      <w:r w:rsidR="00B94358" w:rsidRPr="001B6A35">
        <w:rPr>
          <w:rFonts w:ascii="Times New Roman" w:eastAsia="TimesNewRoman" w:hAnsi="Times New Roman" w:cs="Times New Roman"/>
          <w:color w:val="000000" w:themeColor="text1"/>
          <w:lang w:val="en-US"/>
        </w:rPr>
        <w:t xml:space="preserve">(3) </w:t>
      </w:r>
      <w:r w:rsidR="00B94358" w:rsidRPr="001B6A35">
        <w:rPr>
          <w:rFonts w:ascii="Times New Roman" w:eastAsia="TimesNewRoman" w:hAnsi="Times New Roman" w:cs="Times New Roman"/>
          <w:color w:val="000000" w:themeColor="text1"/>
        </w:rPr>
        <w:t>Tidak mampu mengaitkan beberapa konsep</w:t>
      </w:r>
      <w:r w:rsidR="00B94358" w:rsidRPr="001B6A35">
        <w:rPr>
          <w:rFonts w:ascii="Times New Roman" w:eastAsia="TimesNewRoman" w:hAnsi="Times New Roman" w:cs="Times New Roman"/>
          <w:color w:val="000000" w:themeColor="text1"/>
          <w:lang w:val="en-US"/>
        </w:rPr>
        <w:t xml:space="preserve">, (4) </w:t>
      </w:r>
      <w:r w:rsidR="00B94358" w:rsidRPr="001B6A35">
        <w:rPr>
          <w:rFonts w:ascii="Times New Roman" w:eastAsia="TimesNewRoman" w:hAnsi="Times New Roman" w:cs="Times New Roman"/>
          <w:color w:val="000000" w:themeColor="text1"/>
        </w:rPr>
        <w:t>Kurang memiliki ide karena hanya mengandalkan hafalan saja, serta bergantung pada petunjuk.</w:t>
      </w:r>
      <w:r w:rsidR="002F70FA" w:rsidRPr="00AE5F24">
        <w:rPr>
          <w:rFonts w:ascii="Times New Roman" w:hAnsi="Times New Roman" w:cs="Times New Roman"/>
        </w:rPr>
        <w:t>.</w:t>
      </w:r>
    </w:p>
    <w:p w:rsidR="0078558E" w:rsidRPr="00E638BF" w:rsidRDefault="00E638BF" w:rsidP="00F24A64">
      <w:pPr>
        <w:pStyle w:val="ListParagraph"/>
        <w:numPr>
          <w:ilvl w:val="0"/>
          <w:numId w:val="22"/>
        </w:numPr>
        <w:spacing w:after="0" w:line="360" w:lineRule="auto"/>
        <w:ind w:left="284" w:hanging="284"/>
        <w:rPr>
          <w:rFonts w:ascii="Times New Roman" w:hAnsi="Times New Roman" w:cs="Times New Roman"/>
          <w:b/>
          <w:lang w:val="en-US"/>
        </w:rPr>
      </w:pPr>
      <w:proofErr w:type="spellStart"/>
      <w:r>
        <w:rPr>
          <w:rFonts w:ascii="Times New Roman" w:hAnsi="Times New Roman" w:cs="Times New Roman"/>
          <w:b/>
          <w:lang w:val="en-US"/>
        </w:rPr>
        <w:t>Deskripsi</w:t>
      </w:r>
      <w:proofErr w:type="spellEnd"/>
      <w:r w:rsidR="0078558E" w:rsidRPr="00E638BF">
        <w:rPr>
          <w:rFonts w:ascii="Times New Roman" w:hAnsi="Times New Roman" w:cs="Times New Roman"/>
          <w:b/>
          <w:lang w:val="en-US"/>
        </w:rPr>
        <w:t xml:space="preserve"> </w:t>
      </w:r>
      <w:proofErr w:type="spellStart"/>
      <w:r w:rsidR="0078558E" w:rsidRPr="00E638BF">
        <w:rPr>
          <w:rFonts w:ascii="Times New Roman" w:hAnsi="Times New Roman" w:cs="Times New Roman"/>
          <w:b/>
          <w:lang w:val="en-US"/>
        </w:rPr>
        <w:t>Pemahaman</w:t>
      </w:r>
      <w:proofErr w:type="spellEnd"/>
      <w:r w:rsidR="0078558E" w:rsidRPr="00E638BF">
        <w:rPr>
          <w:rFonts w:ascii="Times New Roman" w:hAnsi="Times New Roman" w:cs="Times New Roman"/>
          <w:b/>
          <w:lang w:val="en-US"/>
        </w:rPr>
        <w:t xml:space="preserve"> </w:t>
      </w:r>
      <w:proofErr w:type="spellStart"/>
      <w:r w:rsidR="0078558E" w:rsidRPr="00E638BF">
        <w:rPr>
          <w:rFonts w:ascii="Times New Roman" w:hAnsi="Times New Roman" w:cs="Times New Roman"/>
          <w:b/>
          <w:lang w:val="en-US"/>
        </w:rPr>
        <w:t>Subjek</w:t>
      </w:r>
      <w:proofErr w:type="spellEnd"/>
      <w:r w:rsidR="0078558E" w:rsidRPr="00E638BF">
        <w:rPr>
          <w:rFonts w:ascii="Times New Roman" w:hAnsi="Times New Roman" w:cs="Times New Roman"/>
          <w:b/>
          <w:lang w:val="en-US"/>
        </w:rPr>
        <w:t xml:space="preserve"> </w:t>
      </w:r>
      <w:proofErr w:type="spellStart"/>
      <w:r w:rsidR="0078558E" w:rsidRPr="00E638BF">
        <w:rPr>
          <w:rFonts w:ascii="Times New Roman" w:hAnsi="Times New Roman" w:cs="Times New Roman"/>
          <w:b/>
          <w:lang w:val="en-US"/>
        </w:rPr>
        <w:t>Nl</w:t>
      </w:r>
      <w:proofErr w:type="spellEnd"/>
    </w:p>
    <w:p w:rsidR="00A87AC9" w:rsidRDefault="003C7033" w:rsidP="00A87AC9">
      <w:pPr>
        <w:pStyle w:val="ListParagraph"/>
        <w:spacing w:after="0" w:line="360" w:lineRule="auto"/>
        <w:ind w:left="284" w:firstLine="851"/>
        <w:contextualSpacing w:val="0"/>
        <w:jc w:val="both"/>
        <w:rPr>
          <w:rFonts w:ascii="Times New Roman" w:eastAsia="TimesNewRoman" w:hAnsi="Times New Roman" w:cs="Times New Roman"/>
          <w:color w:val="000000" w:themeColor="text1"/>
          <w:lang w:val="en-US"/>
        </w:rPr>
      </w:pPr>
      <w:r w:rsidRPr="00AE5F24">
        <w:rPr>
          <w:rFonts w:ascii="Times New Roman" w:hAnsi="Times New Roman" w:cs="Times New Roman"/>
        </w:rPr>
        <w:t>Setelah membandingkan kesesuaian antara hasil tes diagnostik dan hasil wawancara</w:t>
      </w:r>
      <w:r w:rsidRPr="00AE5F24">
        <w:rPr>
          <w:rFonts w:ascii="Times New Roman" w:hAnsi="Times New Roman" w:cs="Times New Roman"/>
          <w:b/>
        </w:rPr>
        <w:t xml:space="preserve"> </w:t>
      </w:r>
      <w:r w:rsidRPr="00AE5F24">
        <w:rPr>
          <w:rFonts w:ascii="Times New Roman" w:hAnsi="Times New Roman" w:cs="Times New Roman"/>
        </w:rPr>
        <w:t xml:space="preserve">yang mengacu pada indikator pemahaman relasional dan pemahaman instrumental. Subjek Nl ini memiliki pemahaman instrumental dengan melihat </w:t>
      </w:r>
      <w:proofErr w:type="spellStart"/>
      <w:r w:rsidR="009B05C2">
        <w:rPr>
          <w:rFonts w:ascii="Times New Roman" w:hAnsi="Times New Roman" w:cs="Times New Roman"/>
          <w:lang w:val="en-US"/>
        </w:rPr>
        <w:t>hasil</w:t>
      </w:r>
      <w:proofErr w:type="spellEnd"/>
      <w:r w:rsidR="009B05C2">
        <w:rPr>
          <w:rFonts w:ascii="Times New Roman" w:hAnsi="Times New Roman" w:cs="Times New Roman"/>
          <w:lang w:val="en-US"/>
        </w:rPr>
        <w:t xml:space="preserve"> </w:t>
      </w:r>
      <w:proofErr w:type="spellStart"/>
      <w:r w:rsidR="009B05C2">
        <w:rPr>
          <w:rFonts w:ascii="Times New Roman" w:hAnsi="Times New Roman" w:cs="Times New Roman"/>
          <w:lang w:val="en-US"/>
        </w:rPr>
        <w:t>tes</w:t>
      </w:r>
      <w:proofErr w:type="spellEnd"/>
      <w:r w:rsidR="009B05C2">
        <w:rPr>
          <w:rFonts w:ascii="Times New Roman" w:hAnsi="Times New Roman" w:cs="Times New Roman"/>
          <w:lang w:val="en-US"/>
        </w:rPr>
        <w:t xml:space="preserve"> </w:t>
      </w:r>
      <w:proofErr w:type="spellStart"/>
      <w:r w:rsidR="009B05C2">
        <w:rPr>
          <w:rFonts w:ascii="Times New Roman" w:hAnsi="Times New Roman" w:cs="Times New Roman"/>
          <w:lang w:val="en-US"/>
        </w:rPr>
        <w:t>diagnostik</w:t>
      </w:r>
      <w:proofErr w:type="spellEnd"/>
      <w:r w:rsidR="009B05C2">
        <w:rPr>
          <w:rFonts w:ascii="Times New Roman" w:hAnsi="Times New Roman" w:cs="Times New Roman"/>
          <w:lang w:val="en-US"/>
        </w:rPr>
        <w:t xml:space="preserve"> </w:t>
      </w:r>
      <w:proofErr w:type="spellStart"/>
      <w:r w:rsidR="009B05C2">
        <w:rPr>
          <w:rFonts w:ascii="Times New Roman" w:hAnsi="Times New Roman" w:cs="Times New Roman"/>
          <w:lang w:val="en-US"/>
        </w:rPr>
        <w:t>dan</w:t>
      </w:r>
      <w:proofErr w:type="spellEnd"/>
      <w:r w:rsidR="009B05C2">
        <w:rPr>
          <w:rFonts w:ascii="Times New Roman" w:hAnsi="Times New Roman" w:cs="Times New Roman"/>
          <w:lang w:val="en-US"/>
        </w:rPr>
        <w:t xml:space="preserve"> </w:t>
      </w:r>
      <w:proofErr w:type="spellStart"/>
      <w:r w:rsidR="00CD0229">
        <w:rPr>
          <w:rFonts w:ascii="Times New Roman" w:hAnsi="Times New Roman" w:cs="Times New Roman"/>
          <w:lang w:val="en-US"/>
        </w:rPr>
        <w:t>hasil</w:t>
      </w:r>
      <w:proofErr w:type="spellEnd"/>
      <w:r w:rsidR="00CD0229">
        <w:rPr>
          <w:rFonts w:ascii="Times New Roman" w:hAnsi="Times New Roman" w:cs="Times New Roman"/>
          <w:lang w:val="en-US"/>
        </w:rPr>
        <w:t xml:space="preserve"> </w:t>
      </w:r>
      <w:proofErr w:type="spellStart"/>
      <w:r w:rsidR="00CD0229">
        <w:rPr>
          <w:rFonts w:ascii="Times New Roman" w:hAnsi="Times New Roman" w:cs="Times New Roman"/>
          <w:lang w:val="en-US"/>
        </w:rPr>
        <w:t>wawancara</w:t>
      </w:r>
      <w:proofErr w:type="spellEnd"/>
      <w:r w:rsidRPr="00AE5F24">
        <w:rPr>
          <w:rFonts w:ascii="Times New Roman" w:hAnsi="Times New Roman" w:cs="Times New Roman"/>
        </w:rPr>
        <w:t>Setiap soal yang diberikan memenuhi indikator pemahaman instrumental.</w:t>
      </w:r>
      <w:r w:rsidR="00A87AC9">
        <w:rPr>
          <w:rFonts w:ascii="Times New Roman" w:hAnsi="Times New Roman" w:cs="Times New Roman"/>
        </w:rPr>
        <w:t xml:space="preserve"> Subjek</w:t>
      </w:r>
      <w:r w:rsidRPr="00AE5F24">
        <w:rPr>
          <w:rFonts w:ascii="Times New Roman" w:hAnsi="Times New Roman" w:cs="Times New Roman"/>
        </w:rPr>
        <w:t xml:space="preserve"> Nl ini hanya hafal rumus saja, berfokus pada perhitungan, mampu menyatakan ulang sebuah konsep tetapi tidak mampu menjelaskan dengan tepat konsep-konsep yang secara tertulis.</w:t>
      </w:r>
      <w:r w:rsidR="00A87AC9">
        <w:rPr>
          <w:rFonts w:ascii="Times New Roman" w:hAnsi="Times New Roman" w:cs="Times New Roman"/>
          <w:lang w:val="en-US"/>
        </w:rPr>
        <w:t xml:space="preserve"> </w:t>
      </w:r>
      <w:r w:rsidR="00A87AC9" w:rsidRPr="00AE5F24">
        <w:rPr>
          <w:rFonts w:ascii="Times New Roman" w:hAnsi="Times New Roman" w:cs="Times New Roman"/>
        </w:rPr>
        <w:t xml:space="preserve">Dengan memperhatikan indikator </w:t>
      </w:r>
      <w:r w:rsidR="00A87AC9">
        <w:rPr>
          <w:rFonts w:ascii="Times New Roman" w:hAnsi="Times New Roman" w:cs="Times New Roman"/>
        </w:rPr>
        <w:t>yang oleh Skemp (1976)</w:t>
      </w:r>
      <w:r w:rsidR="00A87AC9">
        <w:rPr>
          <w:rFonts w:ascii="Times New Roman" w:hAnsi="Times New Roman" w:cs="Times New Roman"/>
          <w:lang w:val="en-US"/>
        </w:rPr>
        <w:t xml:space="preserve"> </w:t>
      </w:r>
      <w:proofErr w:type="spellStart"/>
      <w:r w:rsidR="00A87AC9">
        <w:rPr>
          <w:rFonts w:ascii="Times New Roman" w:hAnsi="Times New Roman" w:cs="Times New Roman"/>
          <w:lang w:val="en-US"/>
        </w:rPr>
        <w:t>Indikator</w:t>
      </w:r>
      <w:proofErr w:type="spellEnd"/>
      <w:r w:rsidR="00A87AC9">
        <w:rPr>
          <w:rFonts w:ascii="Times New Roman" w:hAnsi="Times New Roman" w:cs="Times New Roman"/>
          <w:lang w:val="en-US"/>
        </w:rPr>
        <w:t xml:space="preserve"> – </w:t>
      </w:r>
      <w:proofErr w:type="spellStart"/>
      <w:r w:rsidR="00A87AC9">
        <w:rPr>
          <w:rFonts w:ascii="Times New Roman" w:hAnsi="Times New Roman" w:cs="Times New Roman"/>
          <w:lang w:val="en-US"/>
        </w:rPr>
        <w:t>indikator</w:t>
      </w:r>
      <w:proofErr w:type="spellEnd"/>
      <w:r w:rsidR="00A87AC9">
        <w:rPr>
          <w:rFonts w:ascii="Times New Roman" w:hAnsi="Times New Roman" w:cs="Times New Roman"/>
          <w:lang w:val="en-US"/>
        </w:rPr>
        <w:t xml:space="preserve"> </w:t>
      </w:r>
      <w:r w:rsidR="007D221D">
        <w:rPr>
          <w:rFonts w:ascii="Times New Roman" w:hAnsi="Times New Roman" w:cs="Times New Roman"/>
          <w:lang w:val="en-US"/>
        </w:rPr>
        <w:t xml:space="preserve">yang </w:t>
      </w:r>
      <w:proofErr w:type="spellStart"/>
      <w:r w:rsidR="007D221D">
        <w:rPr>
          <w:rFonts w:ascii="Times New Roman" w:hAnsi="Times New Roman" w:cs="Times New Roman"/>
          <w:lang w:val="en-US"/>
        </w:rPr>
        <w:t>dipenuhi</w:t>
      </w:r>
      <w:proofErr w:type="spellEnd"/>
      <w:r w:rsidR="007D221D">
        <w:rPr>
          <w:rFonts w:ascii="Times New Roman" w:hAnsi="Times New Roman" w:cs="Times New Roman"/>
          <w:lang w:val="en-US"/>
        </w:rPr>
        <w:t xml:space="preserve"> </w:t>
      </w:r>
      <w:proofErr w:type="spellStart"/>
      <w:r w:rsidR="007D221D">
        <w:rPr>
          <w:rFonts w:ascii="Times New Roman" w:hAnsi="Times New Roman" w:cs="Times New Roman"/>
          <w:lang w:val="en-US"/>
        </w:rPr>
        <w:t>oleh</w:t>
      </w:r>
      <w:proofErr w:type="spellEnd"/>
      <w:r w:rsidR="007D221D">
        <w:rPr>
          <w:rFonts w:ascii="Times New Roman" w:hAnsi="Times New Roman" w:cs="Times New Roman"/>
          <w:lang w:val="en-US"/>
        </w:rPr>
        <w:t xml:space="preserve"> </w:t>
      </w:r>
      <w:proofErr w:type="spellStart"/>
      <w:r w:rsidR="007D221D">
        <w:rPr>
          <w:rFonts w:ascii="Times New Roman" w:hAnsi="Times New Roman" w:cs="Times New Roman"/>
          <w:lang w:val="en-US"/>
        </w:rPr>
        <w:t>subjek</w:t>
      </w:r>
      <w:proofErr w:type="spellEnd"/>
      <w:r w:rsidR="007D221D">
        <w:rPr>
          <w:rFonts w:ascii="Times New Roman" w:hAnsi="Times New Roman" w:cs="Times New Roman"/>
          <w:lang w:val="en-US"/>
        </w:rPr>
        <w:t xml:space="preserve"> </w:t>
      </w:r>
      <w:proofErr w:type="spellStart"/>
      <w:r w:rsidR="007D221D">
        <w:rPr>
          <w:rFonts w:ascii="Times New Roman" w:hAnsi="Times New Roman" w:cs="Times New Roman"/>
          <w:lang w:val="en-US"/>
        </w:rPr>
        <w:t>Nl</w:t>
      </w:r>
      <w:proofErr w:type="spellEnd"/>
      <w:r w:rsidR="00A87AC9">
        <w:rPr>
          <w:rFonts w:ascii="Times New Roman" w:hAnsi="Times New Roman" w:cs="Times New Roman"/>
          <w:lang w:val="en-US"/>
        </w:rPr>
        <w:t xml:space="preserve"> </w:t>
      </w:r>
      <w:proofErr w:type="spellStart"/>
      <w:r w:rsidR="00A87AC9">
        <w:rPr>
          <w:rFonts w:ascii="Times New Roman" w:hAnsi="Times New Roman" w:cs="Times New Roman"/>
          <w:lang w:val="en-US"/>
        </w:rPr>
        <w:t>yaitu</w:t>
      </w:r>
      <w:proofErr w:type="spellEnd"/>
      <w:r w:rsidR="00A87AC9">
        <w:rPr>
          <w:rFonts w:ascii="Times New Roman" w:hAnsi="Times New Roman" w:cs="Times New Roman"/>
          <w:lang w:val="en-US"/>
        </w:rPr>
        <w:t xml:space="preserve"> : </w:t>
      </w:r>
      <w:r w:rsidR="00A87AC9" w:rsidRPr="000E17EE">
        <w:rPr>
          <w:rFonts w:ascii="Times New Roman" w:hAnsi="Times New Roman" w:cs="Times New Roman"/>
          <w:lang w:val="en-US"/>
        </w:rPr>
        <w:t xml:space="preserve">(1) </w:t>
      </w:r>
      <w:r w:rsidR="00A87AC9" w:rsidRPr="000E17EE">
        <w:rPr>
          <w:rFonts w:ascii="Times New Roman" w:eastAsia="TimesNewRoman" w:hAnsi="Times New Roman" w:cs="Times New Roman"/>
          <w:color w:val="000000" w:themeColor="text1"/>
        </w:rPr>
        <w:t>Mampu menyatakan ulang suatu konsep dengan benar, namun tidak mampu menjelas</w:t>
      </w:r>
      <w:r w:rsidR="00A87AC9">
        <w:rPr>
          <w:rFonts w:ascii="Times New Roman" w:eastAsia="TimesNewRoman" w:hAnsi="Times New Roman" w:cs="Times New Roman"/>
          <w:color w:val="000000" w:themeColor="text1"/>
        </w:rPr>
        <w:t>kan maksud dari konsep tersebut</w:t>
      </w:r>
      <w:r w:rsidR="00A87AC9">
        <w:rPr>
          <w:rFonts w:ascii="Times New Roman" w:eastAsia="TimesNewRoman" w:hAnsi="Times New Roman" w:cs="Times New Roman"/>
          <w:color w:val="000000" w:themeColor="text1"/>
          <w:lang w:val="en-US"/>
        </w:rPr>
        <w:t xml:space="preserve">, </w:t>
      </w:r>
      <w:r w:rsidR="00A87AC9" w:rsidRPr="000E17EE">
        <w:rPr>
          <w:rFonts w:ascii="Times New Roman" w:eastAsia="TimesNewRoman" w:hAnsi="Times New Roman" w:cs="Times New Roman"/>
          <w:color w:val="000000" w:themeColor="text1"/>
          <w:lang w:val="en-US"/>
        </w:rPr>
        <w:t xml:space="preserve">(2) </w:t>
      </w:r>
      <w:r w:rsidR="00A87AC9" w:rsidRPr="000E17EE">
        <w:rPr>
          <w:rFonts w:ascii="Times New Roman" w:eastAsia="TimesNewRoman" w:hAnsi="Times New Roman" w:cs="Times New Roman"/>
          <w:color w:val="000000" w:themeColor="text1"/>
        </w:rPr>
        <w:t>Mampu mengklasifikasikan objek berdasarkan syarat yang dipenuhinya, namun tidak mampu menjelaskan setiap klasifikasi objek tersebut</w:t>
      </w:r>
      <w:r w:rsidR="00A87AC9">
        <w:rPr>
          <w:rFonts w:ascii="Times New Roman" w:eastAsia="TimesNewRoman" w:hAnsi="Times New Roman" w:cs="Times New Roman"/>
          <w:color w:val="000000" w:themeColor="text1"/>
          <w:lang w:val="en-US"/>
        </w:rPr>
        <w:t xml:space="preserve">, </w:t>
      </w:r>
      <w:r w:rsidR="00A87AC9" w:rsidRPr="001B6A35">
        <w:rPr>
          <w:rFonts w:ascii="Times New Roman" w:eastAsia="TimesNewRoman" w:hAnsi="Times New Roman" w:cs="Times New Roman"/>
          <w:color w:val="000000" w:themeColor="text1"/>
          <w:lang w:val="en-US"/>
        </w:rPr>
        <w:t xml:space="preserve">(3) </w:t>
      </w:r>
      <w:r w:rsidR="00A87AC9" w:rsidRPr="001B6A35">
        <w:rPr>
          <w:rFonts w:ascii="Times New Roman" w:eastAsia="TimesNewRoman" w:hAnsi="Times New Roman" w:cs="Times New Roman"/>
          <w:color w:val="000000" w:themeColor="text1"/>
        </w:rPr>
        <w:t>Tidak mampu mengaitkan beberapa konsep</w:t>
      </w:r>
      <w:r w:rsidR="00A87AC9" w:rsidRPr="001B6A35">
        <w:rPr>
          <w:rFonts w:ascii="Times New Roman" w:eastAsia="TimesNewRoman" w:hAnsi="Times New Roman" w:cs="Times New Roman"/>
          <w:color w:val="000000" w:themeColor="text1"/>
          <w:lang w:val="en-US"/>
        </w:rPr>
        <w:t xml:space="preserve">, (4) </w:t>
      </w:r>
      <w:r w:rsidR="00A87AC9" w:rsidRPr="001B6A35">
        <w:rPr>
          <w:rFonts w:ascii="Times New Roman" w:eastAsia="TimesNewRoman" w:hAnsi="Times New Roman" w:cs="Times New Roman"/>
          <w:color w:val="000000" w:themeColor="text1"/>
        </w:rPr>
        <w:t>Kurang memiliki ide karena hanya mengandalkan hafalan saja, serta bergantung pada petunjuk.</w:t>
      </w:r>
    </w:p>
    <w:p w:rsidR="00AF288C" w:rsidRPr="007D221D" w:rsidRDefault="00AF288C" w:rsidP="007D221D">
      <w:pPr>
        <w:spacing w:after="0" w:line="360" w:lineRule="auto"/>
        <w:jc w:val="both"/>
        <w:rPr>
          <w:rFonts w:ascii="Times New Roman" w:hAnsi="Times New Roman" w:cs="Times New Roman"/>
          <w:lang w:val="en-US"/>
        </w:rPr>
      </w:pPr>
    </w:p>
    <w:p w:rsidR="009133B8" w:rsidRPr="00106553" w:rsidRDefault="00CF47DA" w:rsidP="00106553">
      <w:pPr>
        <w:autoSpaceDE w:val="0"/>
        <w:autoSpaceDN w:val="0"/>
        <w:adjustRightInd w:val="0"/>
        <w:spacing w:after="0" w:line="360" w:lineRule="auto"/>
        <w:ind w:firstLine="851"/>
        <w:jc w:val="both"/>
        <w:rPr>
          <w:rFonts w:ascii="Times New Roman" w:hAnsi="Times New Roman" w:cs="Times New Roman"/>
          <w:sz w:val="24"/>
          <w:szCs w:val="24"/>
          <w:lang w:val="en-US"/>
        </w:rPr>
      </w:pPr>
      <w:proofErr w:type="gramStart"/>
      <w:r w:rsidRPr="00CF47DA">
        <w:rPr>
          <w:rFonts w:ascii="Times New Roman" w:hAnsi="Times New Roman" w:cs="Times New Roman"/>
          <w:lang w:val="en-US"/>
        </w:rPr>
        <w:t>F</w:t>
      </w:r>
      <w:r w:rsidR="009133B8" w:rsidRPr="00CF47DA">
        <w:rPr>
          <w:rFonts w:ascii="Times New Roman" w:hAnsi="Times New Roman" w:cs="Times New Roman"/>
        </w:rPr>
        <w:t>akta yang terjadi saat ini, hampir disetiap hasil penelitian mengatakan bahwa matematika adalah momok bagi siswa.</w:t>
      </w:r>
      <w:proofErr w:type="gramEnd"/>
      <w:r w:rsidR="009133B8" w:rsidRPr="00CF47DA">
        <w:rPr>
          <w:rFonts w:ascii="Times New Roman" w:hAnsi="Times New Roman" w:cs="Times New Roman"/>
        </w:rPr>
        <w:t xml:space="preserve"> Pendapat yang seperti ini dianggap lumrah dalam dunia pendidikan. Namun tidak pernahkah kita berpikir bahwa hal ini bukan semata-mata bahwa siswa takut mempelajari matematika, tetapi pandangan atau </w:t>
      </w:r>
      <w:r w:rsidR="009133B8" w:rsidRPr="00CF47DA">
        <w:rPr>
          <w:rFonts w:ascii="Times New Roman" w:hAnsi="Times New Roman" w:cs="Times New Roman"/>
          <w:i/>
        </w:rPr>
        <w:t>perspektif</w:t>
      </w:r>
      <w:r w:rsidR="009133B8" w:rsidRPr="00CF47DA">
        <w:rPr>
          <w:rFonts w:ascii="Times New Roman" w:hAnsi="Times New Roman" w:cs="Times New Roman"/>
        </w:rPr>
        <w:t xml:space="preserve"> mereka berbeda-beda </w:t>
      </w:r>
      <w:r w:rsidR="009133B8" w:rsidRPr="00CF47DA">
        <w:rPr>
          <w:rFonts w:ascii="Times New Roman" w:hAnsi="Times New Roman" w:cs="Times New Roman"/>
        </w:rPr>
        <w:lastRenderedPageBreak/>
        <w:t>dalam memahami matematika itu sendiri, padahal pemahaman merupakan hal yang paling penting.</w:t>
      </w:r>
      <w:r w:rsidR="000E0E05">
        <w:rPr>
          <w:rFonts w:ascii="Times New Roman" w:hAnsi="Times New Roman" w:cs="Times New Roman"/>
          <w:lang w:val="en-US"/>
        </w:rPr>
        <w:t xml:space="preserve"> </w:t>
      </w:r>
      <w:proofErr w:type="spellStart"/>
      <w:proofErr w:type="gramStart"/>
      <w:r w:rsidR="000E0E05">
        <w:rPr>
          <w:rFonts w:ascii="Times New Roman" w:hAnsi="Times New Roman" w:cs="Times New Roman"/>
          <w:lang w:val="en-US"/>
        </w:rPr>
        <w:t>Pembahasan</w:t>
      </w:r>
      <w:proofErr w:type="spellEnd"/>
      <w:r w:rsidR="000E0E05">
        <w:rPr>
          <w:rFonts w:ascii="Times New Roman" w:hAnsi="Times New Roman" w:cs="Times New Roman"/>
        </w:rPr>
        <w:t xml:space="preserve"> </w:t>
      </w:r>
      <w:r w:rsidR="000E0E05">
        <w:rPr>
          <w:rFonts w:ascii="Times New Roman" w:hAnsi="Times New Roman" w:cs="Times New Roman"/>
          <w:lang w:val="en-US"/>
        </w:rPr>
        <w:t>p</w:t>
      </w:r>
      <w:r w:rsidR="009133B8" w:rsidRPr="00CF47DA">
        <w:rPr>
          <w:rFonts w:ascii="Times New Roman" w:hAnsi="Times New Roman" w:cs="Times New Roman"/>
        </w:rPr>
        <w:t>ada penelitian</w:t>
      </w:r>
      <w:r w:rsidR="000E0E05">
        <w:rPr>
          <w:rFonts w:ascii="Times New Roman" w:hAnsi="Times New Roman" w:cs="Times New Roman"/>
          <w:lang w:val="en-US"/>
        </w:rPr>
        <w:t xml:space="preserve"> </w:t>
      </w:r>
      <w:proofErr w:type="spellStart"/>
      <w:r w:rsidR="000E0E05">
        <w:rPr>
          <w:rFonts w:ascii="Times New Roman" w:hAnsi="Times New Roman" w:cs="Times New Roman"/>
          <w:lang w:val="en-US"/>
        </w:rPr>
        <w:t>ini</w:t>
      </w:r>
      <w:proofErr w:type="spellEnd"/>
      <w:r w:rsidR="009133B8" w:rsidRPr="00CF47DA">
        <w:rPr>
          <w:rFonts w:ascii="Times New Roman" w:hAnsi="Times New Roman" w:cs="Times New Roman"/>
        </w:rPr>
        <w:t xml:space="preserve"> tentang pemahaman relasional dan pemahaman instrumental siswa pada materi pecahan</w:t>
      </w:r>
      <w:r w:rsidR="009133B8">
        <w:rPr>
          <w:rFonts w:ascii="Times New Roman" w:hAnsi="Times New Roman" w:cs="Times New Roman"/>
          <w:sz w:val="24"/>
          <w:szCs w:val="24"/>
        </w:rPr>
        <w:t>.</w:t>
      </w:r>
      <w:proofErr w:type="gramEnd"/>
      <w:r w:rsidR="0073776F">
        <w:rPr>
          <w:rFonts w:ascii="Times New Roman" w:hAnsi="Times New Roman" w:cs="Times New Roman"/>
          <w:sz w:val="24"/>
          <w:szCs w:val="24"/>
          <w:lang w:val="en-US"/>
        </w:rPr>
        <w:t xml:space="preserve"> </w:t>
      </w:r>
    </w:p>
    <w:p w:rsidR="00460DAE" w:rsidRPr="00AE5F24" w:rsidRDefault="00460DAE" w:rsidP="00AD44D3">
      <w:pPr>
        <w:spacing w:after="0" w:line="360" w:lineRule="auto"/>
        <w:ind w:firstLine="851"/>
        <w:jc w:val="both"/>
        <w:rPr>
          <w:rFonts w:ascii="Times New Roman" w:hAnsi="Times New Roman" w:cs="Times New Roman"/>
        </w:rPr>
      </w:pPr>
      <w:r w:rsidRPr="00AE5F24">
        <w:rPr>
          <w:rFonts w:ascii="Times New Roman" w:hAnsi="Times New Roman" w:cs="Times New Roman"/>
        </w:rPr>
        <w:t xml:space="preserve">Pada siswa yang memiliki pemahaman relasional seperti subjek Us, secara umum mampu mengerjakan soal-soal yang diberikan secara benar dengan memberikan alasan dari jawabannya secara jelas. Hasil pengerjaan tes diagnostik dan wawancara dengan subjek Us sejalan dengan pemahaman relasional yang diungkap oleh Richard Skemp </w:t>
      </w:r>
      <w:r w:rsidR="00AD44D3" w:rsidRPr="00AE5F24">
        <w:rPr>
          <w:rFonts w:ascii="Times New Roman" w:hAnsi="Times New Roman" w:cs="Times New Roman"/>
          <w:lang w:val="en-US"/>
        </w:rPr>
        <w:t>(</w:t>
      </w:r>
      <w:r w:rsidRPr="00AE5F24">
        <w:rPr>
          <w:rFonts w:ascii="Times New Roman" w:hAnsi="Times New Roman" w:cs="Times New Roman"/>
        </w:rPr>
        <w:t>1976</w:t>
      </w:r>
      <w:r w:rsidR="00C70AEB" w:rsidRPr="00AE5F24">
        <w:rPr>
          <w:rFonts w:ascii="Times New Roman" w:hAnsi="Times New Roman" w:cs="Times New Roman"/>
          <w:lang w:val="en-US"/>
        </w:rPr>
        <w:t>)</w:t>
      </w:r>
      <w:r w:rsidRPr="00AE5F24">
        <w:rPr>
          <w:rFonts w:ascii="Times New Roman" w:hAnsi="Times New Roman" w:cs="Times New Roman"/>
        </w:rPr>
        <w:t xml:space="preserve"> yaitu </w:t>
      </w:r>
      <w:r w:rsidRPr="00AE5F24">
        <w:rPr>
          <w:rFonts w:ascii="Times New Roman" w:eastAsia="TimesNewRoman" w:hAnsi="Times New Roman" w:cs="Times New Roman"/>
          <w:color w:val="000000" w:themeColor="text1"/>
        </w:rPr>
        <w:t xml:space="preserve">Pemahaman relasional yaitu dapat mengaitkan sesuatu dengan hal lainnya secara benar dan menyadari proses yang dilakukan. Pada tahapan tingkatan ini, menurut Skemp, seseorang tidak hanya sekedar tahu dan hafal tentang suatu hal, tetapi dia juga tahu bagaimana dan mengapa hal itu dapat terjadi. </w:t>
      </w:r>
      <w:r w:rsidRPr="00AE5F24">
        <w:rPr>
          <w:rFonts w:ascii="Times New Roman" w:hAnsi="Times New Roman" w:cs="Times New Roman"/>
        </w:rPr>
        <w:t xml:space="preserve">Pemahaman relasional merujuk kepada kemampuan seseorang menggunakan suatu prosedur matematis yang berasal dari menghubungkan berbagai konsep matematis. Begitulah yang ditunjukkan oleh subjek Us dalam mengerjakan soal materi pecahan dengan memahami konsep dan operasi yang disertai dengan alasan yang dapat dimengerti oleh peneliti. </w:t>
      </w:r>
    </w:p>
    <w:p w:rsidR="00460DAE" w:rsidRPr="00AE5F24" w:rsidRDefault="00460DAE" w:rsidP="00AD44D3">
      <w:pPr>
        <w:spacing w:after="0" w:line="360" w:lineRule="auto"/>
        <w:ind w:firstLine="851"/>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Hasil penelusuran dengan subjek Us melalui wawancara mengungkap beberapa fakta adanya beberapa siswa yang memiliki pemahaman yang baik meski informasi yang didapatkan dari subjek mengatakan bahwa tidak begitu menyukai pelajaran matematika dan tidak memiliki banyak waktu untuk belajar di rumah yang disebabkan oleh aktifitas sepulang sekolah untuk membantu orang tua bekerja. Menurut informasi dari guru wali kelas dan mata pelajaran matematika mengatakan bahwa subjek Us ini yang cukup terpengaruh oleh lingkungan dan fase umur puberitas yang ingin mencoba hal-hal yang dianggap negatif oleh khalayak umum. Pada kasus seperti ini, perlunya perhatian kepada siswa untuk menarik minatnya dalam belajar, khususnya pada pelajaran sehingga dapat mempengaruhi sikap yang kurang baik menjadi lebih baik karena siswa yang seperti ini memiliki pemahaman yang baik dalam matematika.</w:t>
      </w:r>
    </w:p>
    <w:p w:rsidR="00460DAE" w:rsidRPr="00AE5F24" w:rsidRDefault="00460DAE" w:rsidP="00AD44D3">
      <w:pPr>
        <w:spacing w:after="0" w:line="360" w:lineRule="auto"/>
        <w:ind w:firstLine="851"/>
        <w:jc w:val="both"/>
        <w:rPr>
          <w:rFonts w:ascii="Times New Roman" w:eastAsia="TimesNewRoman" w:hAnsi="Times New Roman" w:cs="Times New Roman"/>
          <w:color w:val="000000" w:themeColor="text1"/>
        </w:rPr>
      </w:pPr>
      <w:r w:rsidRPr="00AE5F24">
        <w:rPr>
          <w:rFonts w:ascii="Times New Roman" w:eastAsia="TimesNewRoman" w:hAnsi="Times New Roman" w:cs="Times New Roman"/>
          <w:color w:val="000000" w:themeColor="text1"/>
        </w:rPr>
        <w:t xml:space="preserve">Sementara pada ketiga subjek Nb, Pt, dan Nl yang berpemahaman instrumental memiliki masalah yang sama yaitu mampu mengerjakan beberapa soal dengan konsep benar namun tidak mengetahui alasan yang jelas dari jawaban-jawaban yang diberikan. Terlihat pada tes diagnostik dan wawancara, ketiga subjek ini mengutarakan alasanya yang merupakan hafalan ketika belajar, hanya mengikuti aturan yang diberikan oleh guru dengan tidak mengetahui mengapa mesti seperti itu. </w:t>
      </w:r>
    </w:p>
    <w:p w:rsidR="00460DAE" w:rsidRPr="00AE5F24" w:rsidRDefault="00460DAE" w:rsidP="00AD44D3">
      <w:pPr>
        <w:spacing w:after="0" w:line="360" w:lineRule="auto"/>
        <w:ind w:firstLine="851"/>
        <w:jc w:val="both"/>
        <w:rPr>
          <w:rFonts w:ascii="Times New Roman" w:hAnsi="Times New Roman" w:cs="Times New Roman"/>
        </w:rPr>
      </w:pPr>
      <w:r w:rsidRPr="00AE5F24">
        <w:rPr>
          <w:rFonts w:ascii="Times New Roman" w:eastAsia="TimesNewRoman" w:hAnsi="Times New Roman" w:cs="Times New Roman"/>
          <w:color w:val="000000" w:themeColor="text1"/>
        </w:rPr>
        <w:t xml:space="preserve">Hal ini sesuai dengan teori </w:t>
      </w:r>
      <w:r w:rsidRPr="00AE5F24">
        <w:rPr>
          <w:rFonts w:ascii="Times New Roman" w:eastAsia="TimesNewRoman" w:hAnsi="Times New Roman" w:cs="Times New Roman"/>
          <w:color w:val="000000" w:themeColor="text1"/>
        </w:rPr>
        <w:fldChar w:fldCharType="begin"/>
      </w:r>
      <w:r w:rsidRPr="00AE5F24">
        <w:rPr>
          <w:rFonts w:ascii="Times New Roman" w:eastAsia="TimesNewRoman" w:hAnsi="Times New Roman" w:cs="Times New Roman"/>
          <w:color w:val="000000" w:themeColor="text1"/>
        </w:rPr>
        <w:instrText xml:space="preserve"> ADDIN ZOTERO_ITEM CSL_CITATION {"citationID":"aag5c28mtf","properties":{"formattedCitation":"(Skemp, 1976)","plainCitation":"(Skemp, 1976)"},"citationItems":[{"id":65,"uris":["http://zotero.org/users/local/QL9eUEVg/items/KHNXHDUP"],"uri":["http://zotero.org/users/local/QL9eUEVg/items/KHNXHDUP"],"itemData":{"id":65,"type":"article-journal","title":"Relational understanding and instrumental understanding","container-title":"Mathematics teaching","page":"20–26","volume":"77","issue":"1","source":"Google Scholar","author":[{"family":"Skemp","given":"Richard R."}],"issued":{"date-parts":[["1976"]]}}}],"schema":"https://github.com/citation-style-language/schema/raw/master/csl-citation.json"} </w:instrText>
      </w:r>
      <w:r w:rsidRPr="00AE5F24">
        <w:rPr>
          <w:rFonts w:ascii="Times New Roman" w:eastAsia="TimesNewRoman" w:hAnsi="Times New Roman" w:cs="Times New Roman"/>
          <w:color w:val="000000" w:themeColor="text1"/>
        </w:rPr>
        <w:fldChar w:fldCharType="separate"/>
      </w:r>
      <w:r w:rsidRPr="00AE5F24">
        <w:rPr>
          <w:rFonts w:ascii="Times New Roman" w:eastAsia="TimesNewRoman" w:hAnsi="Times New Roman" w:cs="Times New Roman"/>
        </w:rPr>
        <w:t>(Skemp, 1976)</w:t>
      </w:r>
      <w:r w:rsidRPr="00AE5F24">
        <w:rPr>
          <w:rFonts w:ascii="Times New Roman" w:eastAsia="TimesNewRoman" w:hAnsi="Times New Roman" w:cs="Times New Roman"/>
          <w:color w:val="000000" w:themeColor="text1"/>
        </w:rPr>
        <w:fldChar w:fldCharType="end"/>
      </w:r>
      <w:r w:rsidRPr="00AE5F24">
        <w:rPr>
          <w:rFonts w:ascii="Times New Roman" w:eastAsia="TimesNewRoman" w:hAnsi="Times New Roman" w:cs="Times New Roman"/>
          <w:color w:val="000000" w:themeColor="text1"/>
        </w:rPr>
        <w:t xml:space="preserve"> pemahaman instrumental  didefinisikan sebagai “</w:t>
      </w:r>
      <w:r w:rsidR="00DD70D9" w:rsidRPr="00AE5F24">
        <w:rPr>
          <w:rFonts w:ascii="Times New Roman" w:eastAsia="TimesNewRoman" w:hAnsi="Times New Roman" w:cs="Times New Roman"/>
          <w:i/>
          <w:color w:val="000000" w:themeColor="text1"/>
        </w:rPr>
        <w:t>rules without reasons</w:t>
      </w:r>
      <w:r w:rsidRPr="00AE5F24">
        <w:rPr>
          <w:rFonts w:ascii="Times New Roman" w:eastAsia="TimesNewRoman" w:hAnsi="Times New Roman" w:cs="Times New Roman"/>
          <w:i/>
          <w:color w:val="000000" w:themeColor="text1"/>
        </w:rPr>
        <w:t>”</w:t>
      </w:r>
      <w:r w:rsidRPr="00AE5F24">
        <w:rPr>
          <w:rFonts w:ascii="Times New Roman" w:eastAsia="TimesNewRoman" w:hAnsi="Times New Roman" w:cs="Times New Roman"/>
          <w:color w:val="000000" w:themeColor="text1"/>
        </w:rPr>
        <w:t>. Pemaham instrumental adalah kemampuan seseorang menggunakan suatu prosedur matematis dalam menyelesaikan suatu masalah tanpa mengetahui mengapa prosedur tersebut boleh digunakan untuk menyelesaikan masalah (</w:t>
      </w:r>
      <w:r w:rsidRPr="00AE5F24">
        <w:rPr>
          <w:rFonts w:ascii="Times New Roman" w:eastAsia="TimesNewRoman" w:hAnsi="Times New Roman" w:cs="Times New Roman"/>
          <w:i/>
          <w:color w:val="000000" w:themeColor="text1"/>
        </w:rPr>
        <w:t>rules withot reason</w:t>
      </w:r>
      <w:r w:rsidRPr="00AE5F24">
        <w:rPr>
          <w:rFonts w:ascii="Times New Roman" w:eastAsia="TimesNewRoman" w:hAnsi="Times New Roman" w:cs="Times New Roman"/>
          <w:color w:val="000000" w:themeColor="text1"/>
        </w:rPr>
        <w:t xml:space="preserve">). Pemahaman instrumental sejumlah konsep diartikan sebagai pemahaman atas konsep </w:t>
      </w:r>
      <w:r w:rsidRPr="00AE5F24">
        <w:rPr>
          <w:rFonts w:ascii="Times New Roman" w:eastAsia="TimesNewRoman" w:hAnsi="Times New Roman" w:cs="Times New Roman"/>
          <w:color w:val="000000" w:themeColor="text1"/>
        </w:rPr>
        <w:lastRenderedPageBreak/>
        <w:t>yang terpisah dan hanya hafal rumus dalam perhitungan sederhana, mengerjakan sesuatu secara algoritmik saja.</w:t>
      </w:r>
    </w:p>
    <w:p w:rsidR="00695ECD" w:rsidRPr="00106553" w:rsidRDefault="00460DAE" w:rsidP="00106553">
      <w:pPr>
        <w:spacing w:after="0" w:line="360" w:lineRule="auto"/>
        <w:ind w:firstLine="851"/>
        <w:jc w:val="both"/>
        <w:rPr>
          <w:rFonts w:ascii="Times New Roman" w:eastAsia="TimesNewRoman" w:hAnsi="Times New Roman" w:cs="Times New Roman"/>
          <w:color w:val="000000" w:themeColor="text1"/>
          <w:sz w:val="24"/>
          <w:szCs w:val="24"/>
          <w:lang w:val="en-US"/>
        </w:rPr>
      </w:pPr>
      <w:r w:rsidRPr="00AE5F24">
        <w:rPr>
          <w:rFonts w:ascii="Times New Roman" w:eastAsia="TimesNewRoman" w:hAnsi="Times New Roman" w:cs="Times New Roman"/>
          <w:color w:val="000000" w:themeColor="text1"/>
        </w:rPr>
        <w:t xml:space="preserve">Kebiasaan yang sering dilakukan dalam menyelesaikan soal adalah siswa hanya dapat menentukan hasil namun tidak dapat menjelaskan mengapa hasilnya seperti itu. Sebagai contoh, siswa diberi penjumlahan pecahan </w:t>
      </w:r>
      <m:oMath>
        <m:f>
          <m:fPr>
            <m:ctrlPr>
              <w:rPr>
                <w:rFonts w:ascii="Cambria Math" w:eastAsia="TimesNewRoman" w:hAnsi="Cambria Math" w:cs="Times New Roman"/>
                <w:i/>
                <w:color w:val="000000" w:themeColor="text1"/>
              </w:rPr>
            </m:ctrlPr>
          </m:fPr>
          <m:num>
            <m:r>
              <w:rPr>
                <w:rFonts w:ascii="Cambria Math" w:eastAsia="TimesNewRoman" w:hAnsi="Cambria Math" w:cs="Times New Roman"/>
                <w:color w:val="000000" w:themeColor="text1"/>
              </w:rPr>
              <m:t>1</m:t>
            </m:r>
          </m:num>
          <m:den>
            <m:r>
              <w:rPr>
                <w:rFonts w:ascii="Cambria Math" w:eastAsia="TimesNewRoman" w:hAnsi="Cambria Math" w:cs="Times New Roman"/>
                <w:color w:val="000000" w:themeColor="text1"/>
              </w:rPr>
              <m:t>2</m:t>
            </m:r>
          </m:den>
        </m:f>
        <m:r>
          <w:rPr>
            <w:rFonts w:ascii="Cambria Math" w:eastAsia="TimesNewRoman" w:hAnsi="Cambria Math" w:cs="Times New Roman"/>
            <w:color w:val="000000" w:themeColor="text1"/>
          </w:rPr>
          <m:t>+</m:t>
        </m:r>
        <m:f>
          <m:fPr>
            <m:ctrlPr>
              <w:rPr>
                <w:rFonts w:ascii="Cambria Math" w:eastAsia="TimesNewRoman" w:hAnsi="Cambria Math" w:cs="Times New Roman"/>
                <w:i/>
                <w:color w:val="000000" w:themeColor="text1"/>
              </w:rPr>
            </m:ctrlPr>
          </m:fPr>
          <m:num>
            <m:r>
              <w:rPr>
                <w:rFonts w:ascii="Cambria Math" w:eastAsia="TimesNewRoman" w:hAnsi="Cambria Math" w:cs="Times New Roman"/>
                <w:color w:val="000000" w:themeColor="text1"/>
              </w:rPr>
              <m:t>1</m:t>
            </m:r>
          </m:num>
          <m:den>
            <m:r>
              <w:rPr>
                <w:rFonts w:ascii="Cambria Math" w:eastAsia="TimesNewRoman" w:hAnsi="Cambria Math" w:cs="Times New Roman"/>
                <w:color w:val="000000" w:themeColor="text1"/>
              </w:rPr>
              <m:t>3</m:t>
            </m:r>
          </m:den>
        </m:f>
      </m:oMath>
      <w:r w:rsidRPr="00AE5F24">
        <w:rPr>
          <w:rFonts w:ascii="Times New Roman" w:eastAsia="TimesNewRoman" w:hAnsi="Times New Roman" w:cs="Times New Roman"/>
          <w:color w:val="000000" w:themeColor="text1"/>
        </w:rPr>
        <w:t>. Siswa yang berada pada pemahaman instrumental hanya mampu mengerjakan secara matematis tanpa mengetahui proses menyamakan penyebut dan merasionalisasikan dengan gambar. Contoh lain, siswa mampu mengerjakan operasi matematika campuran dalam pecahan namun tidak mampu mengaitkan konsep operasi campuran dimana yang mesti dikerjakan adalah perkalian dan pembagian, faktanya siswa mengerjakan dari kiri ke kanan.</w:t>
      </w:r>
      <w:bookmarkStart w:id="0" w:name="_GoBack"/>
      <w:bookmarkEnd w:id="0"/>
    </w:p>
    <w:p w:rsidR="008D483A" w:rsidRPr="00AE5F24" w:rsidRDefault="008D483A" w:rsidP="005E7499">
      <w:pPr>
        <w:spacing w:after="0" w:line="360" w:lineRule="auto"/>
        <w:jc w:val="both"/>
        <w:rPr>
          <w:rFonts w:ascii="Times New Roman" w:hAnsi="Times New Roman" w:cs="Times New Roman"/>
          <w:b/>
          <w:lang w:val="en-US"/>
        </w:rPr>
      </w:pPr>
      <w:r w:rsidRPr="00AE5F24">
        <w:rPr>
          <w:rFonts w:ascii="Times New Roman" w:hAnsi="Times New Roman" w:cs="Times New Roman"/>
          <w:b/>
        </w:rPr>
        <w:t>KESIMPULAN</w:t>
      </w:r>
    </w:p>
    <w:p w:rsidR="00A41179" w:rsidRPr="00106553" w:rsidRDefault="00D45B77" w:rsidP="00106553">
      <w:pPr>
        <w:pStyle w:val="ListParagraph"/>
        <w:spacing w:after="0" w:line="360" w:lineRule="auto"/>
        <w:ind w:left="0" w:firstLine="851"/>
        <w:jc w:val="both"/>
        <w:rPr>
          <w:rFonts w:ascii="Times New Roman" w:hAnsi="Times New Roman" w:cs="Times New Roman"/>
          <w:lang w:val="en-US"/>
        </w:rPr>
      </w:pPr>
      <w:r w:rsidRPr="00AE5F24">
        <w:rPr>
          <w:rFonts w:ascii="Times New Roman" w:hAnsi="Times New Roman" w:cs="Times New Roman"/>
        </w:rPr>
        <w:t>Berdasarkan hasil penelitian dan pembahasan sebelumnya, maka diperoleh beberapa kesimpulan sebagai berikut:</w:t>
      </w:r>
      <w:r w:rsidR="00557E81" w:rsidRPr="00AE5F24">
        <w:rPr>
          <w:rFonts w:ascii="Times New Roman" w:hAnsi="Times New Roman" w:cs="Times New Roman"/>
          <w:lang w:val="en-US"/>
        </w:rPr>
        <w:t xml:space="preserve"> (1) </w:t>
      </w:r>
      <w:r w:rsidRPr="00AE5F24">
        <w:rPr>
          <w:rFonts w:ascii="Times New Roman" w:hAnsi="Times New Roman" w:cs="Times New Roman"/>
        </w:rPr>
        <w:t>Siswa yang memiliki pemahaman relasional mampu memberikan alasan jawaban dari soal konsep dan operasi pecahan yang telah diberikan. Siswa berpemahaman relasional juga mampu mengaitkan beberapa konsep untuk menjawab soal.</w:t>
      </w:r>
      <w:r w:rsidR="00557E81" w:rsidRPr="00AE5F24">
        <w:rPr>
          <w:rFonts w:ascii="Times New Roman" w:hAnsi="Times New Roman" w:cs="Times New Roman"/>
          <w:lang w:val="en-US"/>
        </w:rPr>
        <w:t xml:space="preserve"> (2) </w:t>
      </w:r>
      <w:r w:rsidRPr="00AE5F24">
        <w:rPr>
          <w:rFonts w:ascii="Times New Roman" w:hAnsi="Times New Roman" w:cs="Times New Roman"/>
        </w:rPr>
        <w:t xml:space="preserve">Siswa yang memiliki pemahaman instrumental mampu mengerjakan soal yang diberikan tanpa memberikan alasan dari jawaban-jawaban tersebut. Pada pengerjaan soal, siswa yang berpemahaman instrumental juga belum mampu mengaitkan beberapa konsep dalam menyelesaikan soal yang diberikan. </w:t>
      </w:r>
      <w:r w:rsidRPr="00AE5F24">
        <w:rPr>
          <w:rFonts w:ascii="Times New Roman" w:eastAsia="TimesNewRoman" w:hAnsi="Times New Roman" w:cs="Times New Roman"/>
          <w:color w:val="000000" w:themeColor="text1"/>
        </w:rPr>
        <w:t>kemampuan siswa dalam pemahaman ini mampu menggunakan suatu prosedur matematis dalam menyelesaikan suatu masalah tanpa mengetahui mengapa prosedur tersebut boleh digunakan untuk menyelesaikan masalah (</w:t>
      </w:r>
      <w:r w:rsidRPr="00AE5F24">
        <w:rPr>
          <w:rFonts w:ascii="Times New Roman" w:eastAsia="TimesNewRoman" w:hAnsi="Times New Roman" w:cs="Times New Roman"/>
          <w:i/>
          <w:color w:val="000000" w:themeColor="text1"/>
        </w:rPr>
        <w:t>rules withot reason</w:t>
      </w:r>
      <w:r w:rsidRPr="00AE5F24">
        <w:rPr>
          <w:rFonts w:ascii="Times New Roman" w:eastAsia="TimesNewRoman" w:hAnsi="Times New Roman" w:cs="Times New Roman"/>
          <w:color w:val="000000" w:themeColor="text1"/>
        </w:rPr>
        <w:t>).</w:t>
      </w:r>
    </w:p>
    <w:p w:rsidR="006D75CC" w:rsidRPr="00AE5F24" w:rsidRDefault="008D483A" w:rsidP="003B3182">
      <w:pPr>
        <w:spacing w:line="360" w:lineRule="auto"/>
        <w:jc w:val="both"/>
        <w:rPr>
          <w:rFonts w:ascii="Times New Roman" w:hAnsi="Times New Roman" w:cs="Times New Roman"/>
          <w:b/>
          <w:lang w:val="en-US"/>
        </w:rPr>
      </w:pPr>
      <w:r w:rsidRPr="00AE5F24">
        <w:rPr>
          <w:rFonts w:ascii="Times New Roman" w:hAnsi="Times New Roman" w:cs="Times New Roman"/>
          <w:b/>
        </w:rPr>
        <w:t>DAFTAR PUSTAKA</w:t>
      </w:r>
    </w:p>
    <w:p w:rsidR="007251F5" w:rsidRPr="007251F5" w:rsidRDefault="006363E9" w:rsidP="007251F5">
      <w:pPr>
        <w:pStyle w:val="Bibliography"/>
        <w:rPr>
          <w:rFonts w:ascii="Times New Roman" w:hAnsi="Times New Roman" w:cs="Times New Roman"/>
        </w:rPr>
      </w:pPr>
      <w:r w:rsidRPr="00AE5F24">
        <w:fldChar w:fldCharType="begin"/>
      </w:r>
      <w:r w:rsidR="00D23A0A" w:rsidRPr="00AE5F24">
        <w:instrText xml:space="preserve"> ADDIN ZOTERO_BIBL {"custom":[]} CSL_BIBLIOGRAPHY </w:instrText>
      </w:r>
      <w:r w:rsidRPr="00AE5F24">
        <w:fldChar w:fldCharType="separate"/>
      </w:r>
      <w:r w:rsidR="007251F5" w:rsidRPr="007251F5">
        <w:rPr>
          <w:rFonts w:ascii="Times New Roman" w:hAnsi="Times New Roman" w:cs="Times New Roman"/>
        </w:rPr>
        <w:t xml:space="preserve">Coetzeea, J., &amp; Mammenb, K. J. (2017). Science and Engineering Students’ Difficulties With Fractions At Entry-Level To University. </w:t>
      </w:r>
      <w:r w:rsidR="007251F5" w:rsidRPr="007251F5">
        <w:rPr>
          <w:rFonts w:ascii="Times New Roman" w:hAnsi="Times New Roman" w:cs="Times New Roman"/>
          <w:i/>
          <w:iCs/>
        </w:rPr>
        <w:t>IEJME</w:t>
      </w:r>
      <w:r w:rsidR="007251F5" w:rsidRPr="007251F5">
        <w:rPr>
          <w:rFonts w:ascii="Times New Roman" w:hAnsi="Times New Roman" w:cs="Times New Roman"/>
        </w:rPr>
        <w:t xml:space="preserve">, </w:t>
      </w:r>
      <w:r w:rsidR="007251F5" w:rsidRPr="007251F5">
        <w:rPr>
          <w:rFonts w:ascii="Times New Roman" w:hAnsi="Times New Roman" w:cs="Times New Roman"/>
          <w:i/>
          <w:iCs/>
        </w:rPr>
        <w:t>12</w:t>
      </w:r>
      <w:r w:rsidR="007251F5" w:rsidRPr="007251F5">
        <w:rPr>
          <w:rFonts w:ascii="Times New Roman" w:hAnsi="Times New Roman" w:cs="Times New Roman"/>
        </w:rPr>
        <w:t>(4), 281–310.</w:t>
      </w:r>
    </w:p>
    <w:p w:rsidR="007251F5" w:rsidRPr="007251F5" w:rsidRDefault="007251F5" w:rsidP="007251F5">
      <w:pPr>
        <w:pStyle w:val="Bibliography"/>
        <w:rPr>
          <w:rFonts w:ascii="Times New Roman" w:hAnsi="Times New Roman" w:cs="Times New Roman"/>
        </w:rPr>
      </w:pPr>
      <w:r w:rsidRPr="007251F5">
        <w:rPr>
          <w:rFonts w:ascii="Times New Roman" w:hAnsi="Times New Roman" w:cs="Times New Roman"/>
        </w:rPr>
        <w:t xml:space="preserve">Geller, E. H., Son, J. Y., &amp; Stigler, J. W. (2017). Conceptual explanations and understanding fraction comparisons. </w:t>
      </w:r>
      <w:r w:rsidRPr="007251F5">
        <w:rPr>
          <w:rFonts w:ascii="Times New Roman" w:hAnsi="Times New Roman" w:cs="Times New Roman"/>
          <w:i/>
          <w:iCs/>
        </w:rPr>
        <w:t>Learning and Instruction</w:t>
      </w:r>
      <w:r w:rsidRPr="007251F5">
        <w:rPr>
          <w:rFonts w:ascii="Times New Roman" w:hAnsi="Times New Roman" w:cs="Times New Roman"/>
        </w:rPr>
        <w:t xml:space="preserve">, </w:t>
      </w:r>
      <w:r w:rsidRPr="007251F5">
        <w:rPr>
          <w:rFonts w:ascii="Times New Roman" w:hAnsi="Times New Roman" w:cs="Times New Roman"/>
          <w:i/>
          <w:iCs/>
        </w:rPr>
        <w:t>52</w:t>
      </w:r>
      <w:r w:rsidRPr="007251F5">
        <w:rPr>
          <w:rFonts w:ascii="Times New Roman" w:hAnsi="Times New Roman" w:cs="Times New Roman"/>
        </w:rPr>
        <w:t>, 122–129. https://doi.org/10.1016/j.learninstruc.2017.05.006</w:t>
      </w:r>
    </w:p>
    <w:p w:rsidR="007251F5" w:rsidRPr="007251F5" w:rsidRDefault="007251F5" w:rsidP="007251F5">
      <w:pPr>
        <w:pStyle w:val="Bibliography"/>
        <w:rPr>
          <w:rFonts w:ascii="Times New Roman" w:hAnsi="Times New Roman" w:cs="Times New Roman"/>
        </w:rPr>
      </w:pPr>
      <w:r w:rsidRPr="007251F5">
        <w:rPr>
          <w:rFonts w:ascii="Times New Roman" w:hAnsi="Times New Roman" w:cs="Times New Roman"/>
        </w:rPr>
        <w:t xml:space="preserve">Misquitta, R. (2011). A Review of the Literature: Fraction Instruction for Struggling Learners in Mathematics. </w:t>
      </w:r>
      <w:r w:rsidRPr="007251F5">
        <w:rPr>
          <w:rFonts w:ascii="Times New Roman" w:hAnsi="Times New Roman" w:cs="Times New Roman"/>
          <w:i/>
          <w:iCs/>
        </w:rPr>
        <w:t>Learning Disabilities Research &amp; Practice</w:t>
      </w:r>
      <w:r w:rsidRPr="007251F5">
        <w:rPr>
          <w:rFonts w:ascii="Times New Roman" w:hAnsi="Times New Roman" w:cs="Times New Roman"/>
        </w:rPr>
        <w:t xml:space="preserve">, </w:t>
      </w:r>
      <w:r w:rsidRPr="007251F5">
        <w:rPr>
          <w:rFonts w:ascii="Times New Roman" w:hAnsi="Times New Roman" w:cs="Times New Roman"/>
          <w:i/>
          <w:iCs/>
        </w:rPr>
        <w:t>26</w:t>
      </w:r>
      <w:r w:rsidRPr="007251F5">
        <w:rPr>
          <w:rFonts w:ascii="Times New Roman" w:hAnsi="Times New Roman" w:cs="Times New Roman"/>
        </w:rPr>
        <w:t>(2), 109–119. https://doi.org/10.1111/j.1540-5826.2011.00330.x</w:t>
      </w:r>
    </w:p>
    <w:p w:rsidR="007251F5" w:rsidRPr="007251F5" w:rsidRDefault="007251F5" w:rsidP="007251F5">
      <w:pPr>
        <w:pStyle w:val="Bibliography"/>
        <w:rPr>
          <w:rFonts w:ascii="Times New Roman" w:hAnsi="Times New Roman" w:cs="Times New Roman"/>
        </w:rPr>
      </w:pPr>
      <w:r w:rsidRPr="007251F5">
        <w:rPr>
          <w:rFonts w:ascii="Times New Roman" w:hAnsi="Times New Roman" w:cs="Times New Roman"/>
        </w:rPr>
        <w:lastRenderedPageBreak/>
        <w:t xml:space="preserve">NCTM. (2000). </w:t>
      </w:r>
      <w:r w:rsidRPr="007251F5">
        <w:rPr>
          <w:rFonts w:ascii="Times New Roman" w:hAnsi="Times New Roman" w:cs="Times New Roman"/>
          <w:i/>
          <w:iCs/>
        </w:rPr>
        <w:t>Principles and Standards for School Mathematics</w:t>
      </w:r>
      <w:r w:rsidRPr="007251F5">
        <w:rPr>
          <w:rFonts w:ascii="Times New Roman" w:hAnsi="Times New Roman" w:cs="Times New Roman"/>
        </w:rPr>
        <w:t xml:space="preserve"> (3rd ed.). Retrieved from http://gen.lib.rus.ec/book/index.php?md5=D8E144616E131F23FF015291AE77D10B</w:t>
      </w:r>
    </w:p>
    <w:p w:rsidR="007251F5" w:rsidRPr="007251F5" w:rsidRDefault="007251F5" w:rsidP="007251F5">
      <w:pPr>
        <w:pStyle w:val="Bibliography"/>
        <w:rPr>
          <w:rFonts w:ascii="Times New Roman" w:hAnsi="Times New Roman" w:cs="Times New Roman"/>
        </w:rPr>
      </w:pPr>
      <w:r w:rsidRPr="007251F5">
        <w:rPr>
          <w:rFonts w:ascii="Times New Roman" w:hAnsi="Times New Roman" w:cs="Times New Roman"/>
        </w:rPr>
        <w:t xml:space="preserve">Silversius, S. (1991). </w:t>
      </w:r>
      <w:r w:rsidRPr="007251F5">
        <w:rPr>
          <w:rFonts w:ascii="Times New Roman" w:hAnsi="Times New Roman" w:cs="Times New Roman"/>
          <w:i/>
          <w:iCs/>
        </w:rPr>
        <w:t>Pengertian Pemahaman</w:t>
      </w:r>
      <w:r w:rsidRPr="007251F5">
        <w:rPr>
          <w:rFonts w:ascii="Times New Roman" w:hAnsi="Times New Roman" w:cs="Times New Roman"/>
        </w:rPr>
        <w:t>. Bandung.</w:t>
      </w:r>
    </w:p>
    <w:p w:rsidR="007251F5" w:rsidRPr="007251F5" w:rsidRDefault="007251F5" w:rsidP="007251F5">
      <w:pPr>
        <w:pStyle w:val="Bibliography"/>
        <w:rPr>
          <w:rFonts w:ascii="Times New Roman" w:hAnsi="Times New Roman" w:cs="Times New Roman"/>
        </w:rPr>
      </w:pPr>
      <w:r w:rsidRPr="007251F5">
        <w:rPr>
          <w:rFonts w:ascii="Times New Roman" w:hAnsi="Times New Roman" w:cs="Times New Roman"/>
        </w:rPr>
        <w:t xml:space="preserve">Skemp, R. R. (1976). Relational understanding and instrumental understanding. </w:t>
      </w:r>
      <w:r w:rsidRPr="007251F5">
        <w:rPr>
          <w:rFonts w:ascii="Times New Roman" w:hAnsi="Times New Roman" w:cs="Times New Roman"/>
          <w:i/>
          <w:iCs/>
        </w:rPr>
        <w:t>Mathematics Teaching</w:t>
      </w:r>
      <w:r w:rsidRPr="007251F5">
        <w:rPr>
          <w:rFonts w:ascii="Times New Roman" w:hAnsi="Times New Roman" w:cs="Times New Roman"/>
        </w:rPr>
        <w:t xml:space="preserve">, </w:t>
      </w:r>
      <w:r w:rsidRPr="007251F5">
        <w:rPr>
          <w:rFonts w:ascii="Times New Roman" w:hAnsi="Times New Roman" w:cs="Times New Roman"/>
          <w:i/>
          <w:iCs/>
        </w:rPr>
        <w:t>77</w:t>
      </w:r>
      <w:r w:rsidRPr="007251F5">
        <w:rPr>
          <w:rFonts w:ascii="Times New Roman" w:hAnsi="Times New Roman" w:cs="Times New Roman"/>
        </w:rPr>
        <w:t>(1), 20–26.</w:t>
      </w:r>
    </w:p>
    <w:p w:rsidR="007251F5" w:rsidRPr="007251F5" w:rsidRDefault="007251F5" w:rsidP="007251F5">
      <w:pPr>
        <w:pStyle w:val="Bibliography"/>
        <w:rPr>
          <w:rFonts w:ascii="Times New Roman" w:hAnsi="Times New Roman" w:cs="Times New Roman"/>
        </w:rPr>
      </w:pPr>
      <w:r w:rsidRPr="007251F5">
        <w:rPr>
          <w:rFonts w:ascii="Times New Roman" w:hAnsi="Times New Roman" w:cs="Times New Roman"/>
        </w:rPr>
        <w:t xml:space="preserve">Skemp, R. R. (1987). </w:t>
      </w:r>
      <w:r w:rsidRPr="007251F5">
        <w:rPr>
          <w:rFonts w:ascii="Times New Roman" w:hAnsi="Times New Roman" w:cs="Times New Roman"/>
          <w:i/>
          <w:iCs/>
        </w:rPr>
        <w:t>The psychology of learning mathematics</w:t>
      </w:r>
      <w:r w:rsidRPr="007251F5">
        <w:rPr>
          <w:rFonts w:ascii="Times New Roman" w:hAnsi="Times New Roman" w:cs="Times New Roman"/>
        </w:rPr>
        <w:t>. Psychology Press.</w:t>
      </w:r>
    </w:p>
    <w:p w:rsidR="007251F5" w:rsidRPr="007251F5" w:rsidRDefault="007251F5" w:rsidP="007251F5">
      <w:pPr>
        <w:pStyle w:val="Bibliography"/>
        <w:rPr>
          <w:rFonts w:ascii="Times New Roman" w:hAnsi="Times New Roman" w:cs="Times New Roman"/>
        </w:rPr>
      </w:pPr>
      <w:r w:rsidRPr="007251F5">
        <w:rPr>
          <w:rFonts w:ascii="Times New Roman" w:hAnsi="Times New Roman" w:cs="Times New Roman"/>
        </w:rPr>
        <w:t>Sudjana, N. (1992). Dasar-dasar Sistem Belajar Mengajar di Kelas.</w:t>
      </w:r>
    </w:p>
    <w:p w:rsidR="00316AB4" w:rsidRPr="00AE5F24" w:rsidRDefault="006363E9" w:rsidP="003B3182">
      <w:pPr>
        <w:spacing w:before="240" w:line="360" w:lineRule="auto"/>
        <w:jc w:val="both"/>
        <w:rPr>
          <w:rFonts w:ascii="Times New Roman" w:hAnsi="Times New Roman" w:cs="Times New Roman"/>
          <w:lang w:val="en-US"/>
        </w:rPr>
      </w:pPr>
      <w:r w:rsidRPr="00AE5F24">
        <w:rPr>
          <w:rFonts w:ascii="Times New Roman" w:hAnsi="Times New Roman" w:cs="Times New Roman"/>
        </w:rPr>
        <w:fldChar w:fldCharType="end"/>
      </w:r>
    </w:p>
    <w:sectPr w:rsidR="00316AB4" w:rsidRPr="00AE5F24" w:rsidSect="00D26311">
      <w:type w:val="continuous"/>
      <w:pgSz w:w="11906" w:h="16838" w:code="9"/>
      <w:pgMar w:top="1701" w:right="1701" w:bottom="1701" w:left="1701" w:header="709" w:footer="709" w:gutter="0"/>
      <w:cols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32" w:rsidRDefault="00AD7232" w:rsidP="000D4BF1">
      <w:pPr>
        <w:spacing w:after="0" w:line="240" w:lineRule="auto"/>
      </w:pPr>
      <w:r>
        <w:separator/>
      </w:r>
    </w:p>
  </w:endnote>
  <w:endnote w:type="continuationSeparator" w:id="0">
    <w:p w:rsidR="00AD7232" w:rsidRDefault="00AD7232" w:rsidP="000D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32" w:rsidRDefault="00AD7232" w:rsidP="000D4BF1">
      <w:pPr>
        <w:spacing w:after="0" w:line="240" w:lineRule="auto"/>
      </w:pPr>
      <w:r>
        <w:separator/>
      </w:r>
    </w:p>
  </w:footnote>
  <w:footnote w:type="continuationSeparator" w:id="0">
    <w:p w:rsidR="00AD7232" w:rsidRDefault="00AD7232" w:rsidP="000D4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CD9"/>
    <w:multiLevelType w:val="hybridMultilevel"/>
    <w:tmpl w:val="E794A2CA"/>
    <w:lvl w:ilvl="0" w:tplc="914EFE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714819"/>
    <w:multiLevelType w:val="hybridMultilevel"/>
    <w:tmpl w:val="5614BB46"/>
    <w:lvl w:ilvl="0" w:tplc="55D0693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4EF40ED"/>
    <w:multiLevelType w:val="hybridMultilevel"/>
    <w:tmpl w:val="07D6F1CE"/>
    <w:lvl w:ilvl="0" w:tplc="8B6C39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9906EF8"/>
    <w:multiLevelType w:val="hybridMultilevel"/>
    <w:tmpl w:val="5B6C95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236C3F"/>
    <w:multiLevelType w:val="hybridMultilevel"/>
    <w:tmpl w:val="BEE4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96D11"/>
    <w:multiLevelType w:val="hybridMultilevel"/>
    <w:tmpl w:val="BCE42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E683647"/>
    <w:multiLevelType w:val="hybridMultilevel"/>
    <w:tmpl w:val="ED0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63B00"/>
    <w:multiLevelType w:val="hybridMultilevel"/>
    <w:tmpl w:val="5F140A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21115CE"/>
    <w:multiLevelType w:val="hybridMultilevel"/>
    <w:tmpl w:val="1242E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52045"/>
    <w:multiLevelType w:val="hybridMultilevel"/>
    <w:tmpl w:val="BEE4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467F5"/>
    <w:multiLevelType w:val="hybridMultilevel"/>
    <w:tmpl w:val="82D6F382"/>
    <w:lvl w:ilvl="0" w:tplc="989AF3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E9579E"/>
    <w:multiLevelType w:val="hybridMultilevel"/>
    <w:tmpl w:val="82D6F382"/>
    <w:lvl w:ilvl="0" w:tplc="989AF3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57C5D72"/>
    <w:multiLevelType w:val="hybridMultilevel"/>
    <w:tmpl w:val="FE4EA1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999390C"/>
    <w:multiLevelType w:val="hybridMultilevel"/>
    <w:tmpl w:val="DEF891FA"/>
    <w:lvl w:ilvl="0" w:tplc="FA9CC3E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nsid w:val="49E75F41"/>
    <w:multiLevelType w:val="hybridMultilevel"/>
    <w:tmpl w:val="568CC46A"/>
    <w:lvl w:ilvl="0" w:tplc="ACB892B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3046D9"/>
    <w:multiLevelType w:val="hybridMultilevel"/>
    <w:tmpl w:val="F16EC918"/>
    <w:lvl w:ilvl="0" w:tplc="7890C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71F90"/>
    <w:multiLevelType w:val="hybridMultilevel"/>
    <w:tmpl w:val="5642B4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C641998"/>
    <w:multiLevelType w:val="hybridMultilevel"/>
    <w:tmpl w:val="57DC03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DEC44E6"/>
    <w:multiLevelType w:val="hybridMultilevel"/>
    <w:tmpl w:val="64C66BD6"/>
    <w:lvl w:ilvl="0" w:tplc="C63EC6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093075"/>
    <w:multiLevelType w:val="hybridMultilevel"/>
    <w:tmpl w:val="C4E63AE6"/>
    <w:lvl w:ilvl="0" w:tplc="EF588F08">
      <w:start w:val="1"/>
      <w:numFmt w:val="decimal"/>
      <w:lvlText w:val="%1."/>
      <w:lvlJc w:val="left"/>
      <w:pPr>
        <w:ind w:left="1571" w:hanging="360"/>
      </w:pPr>
      <w:rPr>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6F1547C3"/>
    <w:multiLevelType w:val="hybridMultilevel"/>
    <w:tmpl w:val="A94E84E0"/>
    <w:lvl w:ilvl="0" w:tplc="72A0C4BC">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174F14"/>
    <w:multiLevelType w:val="hybridMultilevel"/>
    <w:tmpl w:val="68B68F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7"/>
  </w:num>
  <w:num w:numId="3">
    <w:abstractNumId w:val="3"/>
  </w:num>
  <w:num w:numId="4">
    <w:abstractNumId w:val="17"/>
  </w:num>
  <w:num w:numId="5">
    <w:abstractNumId w:val="5"/>
  </w:num>
  <w:num w:numId="6">
    <w:abstractNumId w:val="21"/>
  </w:num>
  <w:num w:numId="7">
    <w:abstractNumId w:val="16"/>
  </w:num>
  <w:num w:numId="8">
    <w:abstractNumId w:val="12"/>
  </w:num>
  <w:num w:numId="9">
    <w:abstractNumId w:val="15"/>
  </w:num>
  <w:num w:numId="10">
    <w:abstractNumId w:val="9"/>
  </w:num>
  <w:num w:numId="11">
    <w:abstractNumId w:val="0"/>
  </w:num>
  <w:num w:numId="12">
    <w:abstractNumId w:val="11"/>
  </w:num>
  <w:num w:numId="13">
    <w:abstractNumId w:val="13"/>
  </w:num>
  <w:num w:numId="14">
    <w:abstractNumId w:val="1"/>
  </w:num>
  <w:num w:numId="15">
    <w:abstractNumId w:val="8"/>
  </w:num>
  <w:num w:numId="16">
    <w:abstractNumId w:val="18"/>
  </w:num>
  <w:num w:numId="17">
    <w:abstractNumId w:val="14"/>
  </w:num>
  <w:num w:numId="18">
    <w:abstractNumId w:val="19"/>
  </w:num>
  <w:num w:numId="19">
    <w:abstractNumId w:val="4"/>
  </w:num>
  <w:num w:numId="20">
    <w:abstractNumId w:val="1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3A"/>
    <w:rsid w:val="00022518"/>
    <w:rsid w:val="0002488A"/>
    <w:rsid w:val="000662CD"/>
    <w:rsid w:val="00067395"/>
    <w:rsid w:val="00072E23"/>
    <w:rsid w:val="000823B2"/>
    <w:rsid w:val="0009674E"/>
    <w:rsid w:val="000D0DE6"/>
    <w:rsid w:val="000D27A8"/>
    <w:rsid w:val="000D4BF1"/>
    <w:rsid w:val="000D705F"/>
    <w:rsid w:val="000E0E05"/>
    <w:rsid w:val="000E17EE"/>
    <w:rsid w:val="000E652D"/>
    <w:rsid w:val="000E7806"/>
    <w:rsid w:val="00106553"/>
    <w:rsid w:val="0012033A"/>
    <w:rsid w:val="00127C3E"/>
    <w:rsid w:val="00163182"/>
    <w:rsid w:val="00165334"/>
    <w:rsid w:val="001739D8"/>
    <w:rsid w:val="00192CE4"/>
    <w:rsid w:val="001B39DB"/>
    <w:rsid w:val="001B6A35"/>
    <w:rsid w:val="001C0977"/>
    <w:rsid w:val="001D3D25"/>
    <w:rsid w:val="001D4EE9"/>
    <w:rsid w:val="002130E9"/>
    <w:rsid w:val="00225E84"/>
    <w:rsid w:val="0023418F"/>
    <w:rsid w:val="00274DB9"/>
    <w:rsid w:val="002E26BA"/>
    <w:rsid w:val="002E4BD6"/>
    <w:rsid w:val="002E7EF1"/>
    <w:rsid w:val="002F70FA"/>
    <w:rsid w:val="003057FA"/>
    <w:rsid w:val="003079E5"/>
    <w:rsid w:val="00307CA3"/>
    <w:rsid w:val="00316AB4"/>
    <w:rsid w:val="00317DC5"/>
    <w:rsid w:val="0032544F"/>
    <w:rsid w:val="003361C6"/>
    <w:rsid w:val="003510F7"/>
    <w:rsid w:val="00360FFF"/>
    <w:rsid w:val="00385A57"/>
    <w:rsid w:val="00391201"/>
    <w:rsid w:val="003B3182"/>
    <w:rsid w:val="003C7033"/>
    <w:rsid w:val="003E54F5"/>
    <w:rsid w:val="003E5CBD"/>
    <w:rsid w:val="003F1CED"/>
    <w:rsid w:val="003F20DF"/>
    <w:rsid w:val="003F73A0"/>
    <w:rsid w:val="004004E2"/>
    <w:rsid w:val="004025E8"/>
    <w:rsid w:val="00433782"/>
    <w:rsid w:val="00435F8C"/>
    <w:rsid w:val="004461B0"/>
    <w:rsid w:val="00447938"/>
    <w:rsid w:val="00457775"/>
    <w:rsid w:val="00460DAE"/>
    <w:rsid w:val="004B0861"/>
    <w:rsid w:val="004B2AB6"/>
    <w:rsid w:val="004D3229"/>
    <w:rsid w:val="005132D7"/>
    <w:rsid w:val="00515721"/>
    <w:rsid w:val="0052193C"/>
    <w:rsid w:val="0053184A"/>
    <w:rsid w:val="00557E81"/>
    <w:rsid w:val="005609F7"/>
    <w:rsid w:val="0057008B"/>
    <w:rsid w:val="0057047C"/>
    <w:rsid w:val="0058388F"/>
    <w:rsid w:val="005A0B8B"/>
    <w:rsid w:val="005E7499"/>
    <w:rsid w:val="00600CCA"/>
    <w:rsid w:val="006050EE"/>
    <w:rsid w:val="006073E7"/>
    <w:rsid w:val="0060745D"/>
    <w:rsid w:val="00612DC1"/>
    <w:rsid w:val="006225B5"/>
    <w:rsid w:val="006363E9"/>
    <w:rsid w:val="00661DA2"/>
    <w:rsid w:val="00666F61"/>
    <w:rsid w:val="00677BD1"/>
    <w:rsid w:val="006814B0"/>
    <w:rsid w:val="00695ECD"/>
    <w:rsid w:val="006A7CFB"/>
    <w:rsid w:val="006B343B"/>
    <w:rsid w:val="006C5955"/>
    <w:rsid w:val="006D3EE1"/>
    <w:rsid w:val="006D75CC"/>
    <w:rsid w:val="006F2AB7"/>
    <w:rsid w:val="00700B32"/>
    <w:rsid w:val="007251F5"/>
    <w:rsid w:val="00732DF1"/>
    <w:rsid w:val="00736401"/>
    <w:rsid w:val="0073776F"/>
    <w:rsid w:val="00750E92"/>
    <w:rsid w:val="00757E88"/>
    <w:rsid w:val="0078103C"/>
    <w:rsid w:val="0078558E"/>
    <w:rsid w:val="0079405F"/>
    <w:rsid w:val="007A5648"/>
    <w:rsid w:val="007D221D"/>
    <w:rsid w:val="007E3AC8"/>
    <w:rsid w:val="007E69B5"/>
    <w:rsid w:val="007F0F04"/>
    <w:rsid w:val="007F214C"/>
    <w:rsid w:val="007F5827"/>
    <w:rsid w:val="007F7D96"/>
    <w:rsid w:val="00807E7E"/>
    <w:rsid w:val="00821056"/>
    <w:rsid w:val="00822F48"/>
    <w:rsid w:val="00831276"/>
    <w:rsid w:val="008352C1"/>
    <w:rsid w:val="00837DAE"/>
    <w:rsid w:val="0085220F"/>
    <w:rsid w:val="008612D1"/>
    <w:rsid w:val="00867279"/>
    <w:rsid w:val="00883085"/>
    <w:rsid w:val="008872A9"/>
    <w:rsid w:val="008D34B4"/>
    <w:rsid w:val="008D483A"/>
    <w:rsid w:val="008F1757"/>
    <w:rsid w:val="008F76BA"/>
    <w:rsid w:val="00901A2B"/>
    <w:rsid w:val="009133B8"/>
    <w:rsid w:val="00917D3E"/>
    <w:rsid w:val="00917F42"/>
    <w:rsid w:val="009250F8"/>
    <w:rsid w:val="00926063"/>
    <w:rsid w:val="009512E3"/>
    <w:rsid w:val="009529A2"/>
    <w:rsid w:val="009566DD"/>
    <w:rsid w:val="00962AC5"/>
    <w:rsid w:val="0097699C"/>
    <w:rsid w:val="00977DDA"/>
    <w:rsid w:val="00986228"/>
    <w:rsid w:val="00987CB9"/>
    <w:rsid w:val="009A154C"/>
    <w:rsid w:val="009B05C2"/>
    <w:rsid w:val="009B3A16"/>
    <w:rsid w:val="009C318B"/>
    <w:rsid w:val="009E11A1"/>
    <w:rsid w:val="009E3266"/>
    <w:rsid w:val="009F6D27"/>
    <w:rsid w:val="009F7C9C"/>
    <w:rsid w:val="00A00B3F"/>
    <w:rsid w:val="00A17891"/>
    <w:rsid w:val="00A3107E"/>
    <w:rsid w:val="00A41179"/>
    <w:rsid w:val="00A519B5"/>
    <w:rsid w:val="00A60453"/>
    <w:rsid w:val="00A75031"/>
    <w:rsid w:val="00A817F0"/>
    <w:rsid w:val="00A84821"/>
    <w:rsid w:val="00A87AC9"/>
    <w:rsid w:val="00AD06AC"/>
    <w:rsid w:val="00AD164F"/>
    <w:rsid w:val="00AD44D3"/>
    <w:rsid w:val="00AD7232"/>
    <w:rsid w:val="00AE040A"/>
    <w:rsid w:val="00AE0954"/>
    <w:rsid w:val="00AE5F24"/>
    <w:rsid w:val="00AF288C"/>
    <w:rsid w:val="00B20986"/>
    <w:rsid w:val="00B24E77"/>
    <w:rsid w:val="00B3506A"/>
    <w:rsid w:val="00B35FE0"/>
    <w:rsid w:val="00B51990"/>
    <w:rsid w:val="00B60E7C"/>
    <w:rsid w:val="00B63DDF"/>
    <w:rsid w:val="00B64322"/>
    <w:rsid w:val="00B6616A"/>
    <w:rsid w:val="00B713C5"/>
    <w:rsid w:val="00B86537"/>
    <w:rsid w:val="00B94358"/>
    <w:rsid w:val="00B9599F"/>
    <w:rsid w:val="00B971A7"/>
    <w:rsid w:val="00BC58D9"/>
    <w:rsid w:val="00BC6EE6"/>
    <w:rsid w:val="00BD3C9F"/>
    <w:rsid w:val="00BF0397"/>
    <w:rsid w:val="00C03570"/>
    <w:rsid w:val="00C0791E"/>
    <w:rsid w:val="00C204DA"/>
    <w:rsid w:val="00C2601E"/>
    <w:rsid w:val="00C306FE"/>
    <w:rsid w:val="00C33804"/>
    <w:rsid w:val="00C634CA"/>
    <w:rsid w:val="00C66206"/>
    <w:rsid w:val="00C663C5"/>
    <w:rsid w:val="00C70AEB"/>
    <w:rsid w:val="00C71C60"/>
    <w:rsid w:val="00C814FE"/>
    <w:rsid w:val="00C85F6E"/>
    <w:rsid w:val="00C9115E"/>
    <w:rsid w:val="00CB0021"/>
    <w:rsid w:val="00CC6B17"/>
    <w:rsid w:val="00CC7D80"/>
    <w:rsid w:val="00CD0229"/>
    <w:rsid w:val="00CF47DA"/>
    <w:rsid w:val="00D23A0A"/>
    <w:rsid w:val="00D23F89"/>
    <w:rsid w:val="00D26311"/>
    <w:rsid w:val="00D45B77"/>
    <w:rsid w:val="00D775B7"/>
    <w:rsid w:val="00D84762"/>
    <w:rsid w:val="00D975CE"/>
    <w:rsid w:val="00DA1659"/>
    <w:rsid w:val="00DB1D18"/>
    <w:rsid w:val="00DC6362"/>
    <w:rsid w:val="00DD4CB8"/>
    <w:rsid w:val="00DD70D9"/>
    <w:rsid w:val="00DE36B0"/>
    <w:rsid w:val="00E1370E"/>
    <w:rsid w:val="00E169EF"/>
    <w:rsid w:val="00E1720B"/>
    <w:rsid w:val="00E17EAC"/>
    <w:rsid w:val="00E40FAD"/>
    <w:rsid w:val="00E433A4"/>
    <w:rsid w:val="00E5290F"/>
    <w:rsid w:val="00E544C4"/>
    <w:rsid w:val="00E638BF"/>
    <w:rsid w:val="00E84A20"/>
    <w:rsid w:val="00E978DA"/>
    <w:rsid w:val="00ED29BA"/>
    <w:rsid w:val="00F00624"/>
    <w:rsid w:val="00F03EC3"/>
    <w:rsid w:val="00F10304"/>
    <w:rsid w:val="00F11650"/>
    <w:rsid w:val="00F221D9"/>
    <w:rsid w:val="00F24A64"/>
    <w:rsid w:val="00F318C5"/>
    <w:rsid w:val="00F45001"/>
    <w:rsid w:val="00F939C5"/>
    <w:rsid w:val="00F93CAE"/>
    <w:rsid w:val="00FB4DA4"/>
    <w:rsid w:val="00FD755F"/>
    <w:rsid w:val="00FE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3A"/>
    <w:pPr>
      <w:spacing w:after="160" w:line="259" w:lineRule="auto"/>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D483A"/>
    <w:pPr>
      <w:ind w:left="720"/>
      <w:contextualSpacing/>
    </w:pPr>
  </w:style>
  <w:style w:type="table" w:styleId="TableGrid">
    <w:name w:val="Table Grid"/>
    <w:basedOn w:val="TableNormal"/>
    <w:uiPriority w:val="39"/>
    <w:rsid w:val="008D483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rsid w:val="008D483A"/>
    <w:rPr>
      <w:lang w:val="id-ID"/>
    </w:rPr>
  </w:style>
  <w:style w:type="paragraph" w:styleId="Bibliography">
    <w:name w:val="Bibliography"/>
    <w:basedOn w:val="Normal"/>
    <w:next w:val="Normal"/>
    <w:uiPriority w:val="37"/>
    <w:unhideWhenUsed/>
    <w:rsid w:val="008D483A"/>
    <w:pPr>
      <w:spacing w:after="0" w:line="480" w:lineRule="auto"/>
      <w:ind w:left="720" w:hanging="720"/>
    </w:pPr>
  </w:style>
  <w:style w:type="paragraph" w:customStyle="1" w:styleId="Default">
    <w:name w:val="Default"/>
    <w:rsid w:val="008D483A"/>
    <w:pPr>
      <w:autoSpaceDE w:val="0"/>
      <w:autoSpaceDN w:val="0"/>
      <w:adjustRightInd w:val="0"/>
      <w:spacing w:after="0" w:line="240" w:lineRule="auto"/>
    </w:pPr>
    <w:rPr>
      <w:rFonts w:ascii="Tahoma" w:hAnsi="Tahoma" w:cs="Tahoma"/>
      <w:color w:val="000000"/>
      <w:sz w:val="24"/>
      <w:szCs w:val="24"/>
      <w:lang w:val="id-ID"/>
    </w:rPr>
  </w:style>
  <w:style w:type="paragraph" w:styleId="BalloonText">
    <w:name w:val="Balloon Text"/>
    <w:basedOn w:val="Normal"/>
    <w:link w:val="BalloonTextChar"/>
    <w:uiPriority w:val="99"/>
    <w:semiHidden/>
    <w:unhideWhenUsed/>
    <w:rsid w:val="00E5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0F"/>
    <w:rPr>
      <w:rFonts w:ascii="Tahoma" w:hAnsi="Tahoma" w:cs="Tahoma"/>
      <w:sz w:val="16"/>
      <w:szCs w:val="16"/>
      <w:lang w:val="id-ID"/>
    </w:rPr>
  </w:style>
  <w:style w:type="paragraph" w:styleId="Header">
    <w:name w:val="header"/>
    <w:basedOn w:val="Normal"/>
    <w:link w:val="HeaderChar"/>
    <w:uiPriority w:val="99"/>
    <w:unhideWhenUsed/>
    <w:rsid w:val="000D4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BF1"/>
    <w:rPr>
      <w:lang w:val="id-ID"/>
    </w:rPr>
  </w:style>
  <w:style w:type="paragraph" w:styleId="Footer">
    <w:name w:val="footer"/>
    <w:basedOn w:val="Normal"/>
    <w:link w:val="FooterChar"/>
    <w:uiPriority w:val="99"/>
    <w:unhideWhenUsed/>
    <w:rsid w:val="000D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BF1"/>
    <w:rPr>
      <w:lang w:val="id-ID"/>
    </w:rPr>
  </w:style>
  <w:style w:type="table" w:styleId="LightShading">
    <w:name w:val="Light Shading"/>
    <w:basedOn w:val="TableNormal"/>
    <w:uiPriority w:val="60"/>
    <w:rsid w:val="000225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3A"/>
    <w:pPr>
      <w:spacing w:after="160" w:line="259" w:lineRule="auto"/>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D483A"/>
    <w:pPr>
      <w:ind w:left="720"/>
      <w:contextualSpacing/>
    </w:pPr>
  </w:style>
  <w:style w:type="table" w:styleId="TableGrid">
    <w:name w:val="Table Grid"/>
    <w:basedOn w:val="TableNormal"/>
    <w:uiPriority w:val="39"/>
    <w:rsid w:val="008D483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rsid w:val="008D483A"/>
    <w:rPr>
      <w:lang w:val="id-ID"/>
    </w:rPr>
  </w:style>
  <w:style w:type="paragraph" w:styleId="Bibliography">
    <w:name w:val="Bibliography"/>
    <w:basedOn w:val="Normal"/>
    <w:next w:val="Normal"/>
    <w:uiPriority w:val="37"/>
    <w:unhideWhenUsed/>
    <w:rsid w:val="008D483A"/>
    <w:pPr>
      <w:spacing w:after="0" w:line="480" w:lineRule="auto"/>
      <w:ind w:left="720" w:hanging="720"/>
    </w:pPr>
  </w:style>
  <w:style w:type="paragraph" w:customStyle="1" w:styleId="Default">
    <w:name w:val="Default"/>
    <w:rsid w:val="008D483A"/>
    <w:pPr>
      <w:autoSpaceDE w:val="0"/>
      <w:autoSpaceDN w:val="0"/>
      <w:adjustRightInd w:val="0"/>
      <w:spacing w:after="0" w:line="240" w:lineRule="auto"/>
    </w:pPr>
    <w:rPr>
      <w:rFonts w:ascii="Tahoma" w:hAnsi="Tahoma" w:cs="Tahoma"/>
      <w:color w:val="000000"/>
      <w:sz w:val="24"/>
      <w:szCs w:val="24"/>
      <w:lang w:val="id-ID"/>
    </w:rPr>
  </w:style>
  <w:style w:type="paragraph" w:styleId="BalloonText">
    <w:name w:val="Balloon Text"/>
    <w:basedOn w:val="Normal"/>
    <w:link w:val="BalloonTextChar"/>
    <w:uiPriority w:val="99"/>
    <w:semiHidden/>
    <w:unhideWhenUsed/>
    <w:rsid w:val="00E5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90F"/>
    <w:rPr>
      <w:rFonts w:ascii="Tahoma" w:hAnsi="Tahoma" w:cs="Tahoma"/>
      <w:sz w:val="16"/>
      <w:szCs w:val="16"/>
      <w:lang w:val="id-ID"/>
    </w:rPr>
  </w:style>
  <w:style w:type="paragraph" w:styleId="Header">
    <w:name w:val="header"/>
    <w:basedOn w:val="Normal"/>
    <w:link w:val="HeaderChar"/>
    <w:uiPriority w:val="99"/>
    <w:unhideWhenUsed/>
    <w:rsid w:val="000D4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BF1"/>
    <w:rPr>
      <w:lang w:val="id-ID"/>
    </w:rPr>
  </w:style>
  <w:style w:type="paragraph" w:styleId="Footer">
    <w:name w:val="footer"/>
    <w:basedOn w:val="Normal"/>
    <w:link w:val="FooterChar"/>
    <w:uiPriority w:val="99"/>
    <w:unhideWhenUsed/>
    <w:rsid w:val="000D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BF1"/>
    <w:rPr>
      <w:lang w:val="id-ID"/>
    </w:rPr>
  </w:style>
  <w:style w:type="table" w:styleId="LightShading">
    <w:name w:val="Light Shading"/>
    <w:basedOn w:val="TableNormal"/>
    <w:uiPriority w:val="60"/>
    <w:rsid w:val="000225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7304-1B39-46E7-8869-DE2FE068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10</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Prima Mytra</dc:creator>
  <cp:lastModifiedBy>Prima Mytra</cp:lastModifiedBy>
  <cp:revision>6</cp:revision>
  <cp:lastPrinted>2018-08-06T15:47:00Z</cp:lastPrinted>
  <dcterms:created xsi:type="dcterms:W3CDTF">2018-08-07T16:00:00Z</dcterms:created>
  <dcterms:modified xsi:type="dcterms:W3CDTF">2018-08-30T17:01:00Z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id="VCPPfabh"/&gt;&lt;style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